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0C" w:rsidRPr="006E7F69" w:rsidRDefault="006C020C" w:rsidP="006C020C">
      <w:pPr>
        <w:shd w:val="clear" w:color="auto" w:fill="FFFFFF"/>
        <w:jc w:val="both"/>
        <w:rPr>
          <w:color w:val="000000"/>
          <w:sz w:val="22"/>
          <w:szCs w:val="22"/>
        </w:rPr>
      </w:pPr>
      <w:r w:rsidRPr="001C437F">
        <w:rPr>
          <w:color w:val="000000"/>
        </w:rPr>
        <w:t xml:space="preserve">           </w:t>
      </w:r>
      <w:proofErr w:type="gramStart"/>
      <w:r w:rsidRPr="001C437F">
        <w:rPr>
          <w:color w:val="000000"/>
        </w:rPr>
        <w:t>Тендерная комиссия по вопросам поставок продукции (работ, услуг) объявляет</w:t>
      </w:r>
      <w:r w:rsidRPr="001C437F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Pr="001C437F">
        <w:rPr>
          <w:color w:val="000000"/>
        </w:rPr>
        <w:t>тендер</w:t>
      </w:r>
      <w:r w:rsidRPr="001C437F">
        <w:rPr>
          <w:b/>
          <w:color w:val="000000"/>
        </w:rPr>
        <w:t xml:space="preserve"> </w:t>
      </w:r>
      <w:r w:rsidRPr="001C437F">
        <w:rPr>
          <w:color w:val="000000"/>
        </w:rPr>
        <w:t xml:space="preserve">(газета «Приднестровье» </w:t>
      </w:r>
      <w:r w:rsidRPr="003729F4">
        <w:rPr>
          <w:color w:val="000000"/>
        </w:rPr>
        <w:t>от 1</w:t>
      </w:r>
      <w:r w:rsidR="003729F4" w:rsidRPr="003729F4">
        <w:rPr>
          <w:color w:val="000000"/>
        </w:rPr>
        <w:t>8</w:t>
      </w:r>
      <w:r w:rsidRPr="003729F4">
        <w:rPr>
          <w:color w:val="000000"/>
        </w:rPr>
        <w:t xml:space="preserve"> декабря 2015 года № 23</w:t>
      </w:r>
      <w:r w:rsidR="003729F4" w:rsidRPr="003729F4">
        <w:rPr>
          <w:color w:val="000000"/>
        </w:rPr>
        <w:t>2</w:t>
      </w:r>
      <w:r w:rsidRPr="003729F4">
        <w:rPr>
          <w:color w:val="000000"/>
        </w:rPr>
        <w:t xml:space="preserve"> (543</w:t>
      </w:r>
      <w:r w:rsidR="003729F4" w:rsidRPr="003729F4">
        <w:rPr>
          <w:color w:val="000000"/>
        </w:rPr>
        <w:t>5</w:t>
      </w:r>
      <w:r w:rsidRPr="003729F4">
        <w:rPr>
          <w:color w:val="000000"/>
        </w:rPr>
        <w:t>)</w:t>
      </w:r>
      <w:r w:rsidRPr="001C437F">
        <w:rPr>
          <w:color w:val="000000"/>
        </w:rPr>
        <w:t xml:space="preserve"> </w:t>
      </w:r>
      <w:r w:rsidRPr="006E7F69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приобретение комплекса оборудования для ПЦР - лаборатории </w:t>
      </w:r>
      <w:r w:rsidRPr="006E7F69">
        <w:rPr>
          <w:color w:val="000000"/>
          <w:sz w:val="22"/>
          <w:szCs w:val="22"/>
        </w:rPr>
        <w:t xml:space="preserve">для оснащения  </w:t>
      </w:r>
      <w:r>
        <w:rPr>
          <w:color w:val="000000"/>
          <w:sz w:val="22"/>
          <w:szCs w:val="22"/>
        </w:rPr>
        <w:t>ГУ «Республиканский центр крови»</w:t>
      </w:r>
      <w:r w:rsidRPr="006E7F69">
        <w:rPr>
          <w:color w:val="000000"/>
          <w:sz w:val="22"/>
          <w:szCs w:val="22"/>
        </w:rPr>
        <w:t xml:space="preserve"> на 2015 год.</w:t>
      </w:r>
      <w:proofErr w:type="gramEnd"/>
    </w:p>
    <w:p w:rsidR="006C020C" w:rsidRPr="001C437F" w:rsidRDefault="006C020C" w:rsidP="006C020C">
      <w:pPr>
        <w:shd w:val="clear" w:color="auto" w:fill="FFFFFF"/>
        <w:tabs>
          <w:tab w:val="left" w:pos="993"/>
        </w:tabs>
        <w:ind w:firstLine="709"/>
        <w:jc w:val="both"/>
        <w:rPr>
          <w:b/>
          <w:color w:val="000000"/>
        </w:rPr>
      </w:pPr>
      <w:r>
        <w:t>1.</w:t>
      </w:r>
      <w:r>
        <w:tab/>
      </w:r>
      <w:r w:rsidRPr="001C437F">
        <w:t xml:space="preserve">Участникам тендера в срок </w:t>
      </w:r>
      <w:r w:rsidRPr="001C437F">
        <w:rPr>
          <w:b/>
        </w:rPr>
        <w:t>до 17:</w:t>
      </w:r>
      <w:r w:rsidRPr="008D60CB">
        <w:rPr>
          <w:b/>
        </w:rPr>
        <w:t xml:space="preserve">00 </w:t>
      </w:r>
      <w:r w:rsidR="003729F4" w:rsidRPr="003729F4">
        <w:rPr>
          <w:b/>
          <w:u w:val="single"/>
        </w:rPr>
        <w:t>24</w:t>
      </w:r>
      <w:r w:rsidRPr="003729F4">
        <w:rPr>
          <w:b/>
          <w:u w:val="single"/>
        </w:rPr>
        <w:t xml:space="preserve"> декабря 2015 года</w:t>
      </w:r>
      <w:r w:rsidRPr="001C437F">
        <w:t xml:space="preserve"> представить коммерческие предложения (заявки в письменном виде) в Министерство здравоохранения ПМР по адресу: </w:t>
      </w:r>
      <w:proofErr w:type="gramStart"/>
      <w:r w:rsidRPr="001C437F">
        <w:t>г</w:t>
      </w:r>
      <w:proofErr w:type="gramEnd"/>
      <w:r w:rsidRPr="001C437F">
        <w:t>. Тирасполь, пер. Днестровский, 3  (</w:t>
      </w:r>
      <w:proofErr w:type="spellStart"/>
      <w:r w:rsidRPr="001C437F">
        <w:t>каб</w:t>
      </w:r>
      <w:proofErr w:type="spellEnd"/>
      <w:r w:rsidRPr="001C437F">
        <w:t>. №</w:t>
      </w:r>
      <w:r>
        <w:t xml:space="preserve"> </w:t>
      </w:r>
      <w:r w:rsidRPr="001C437F">
        <w:t xml:space="preserve">7) телефон для справок: </w:t>
      </w:r>
      <w:r>
        <w:t xml:space="preserve">         </w:t>
      </w:r>
      <w:r w:rsidRPr="001C437F">
        <w:t>9-46-48.</w:t>
      </w:r>
    </w:p>
    <w:p w:rsidR="006C020C" w:rsidRPr="001C437F" w:rsidRDefault="006C020C" w:rsidP="006C020C">
      <w:pPr>
        <w:tabs>
          <w:tab w:val="left" w:pos="993"/>
        </w:tabs>
        <w:ind w:firstLine="708"/>
        <w:jc w:val="both"/>
      </w:pPr>
      <w:r w:rsidRPr="001C437F">
        <w:rPr>
          <w:color w:val="000000"/>
        </w:rPr>
        <w:t xml:space="preserve">2. </w:t>
      </w:r>
      <w:r>
        <w:rPr>
          <w:color w:val="000000"/>
        </w:rPr>
        <w:tab/>
      </w:r>
      <w:r w:rsidRPr="001C437F">
        <w:rPr>
          <w:color w:val="000000"/>
        </w:rPr>
        <w:t xml:space="preserve">Тендер </w:t>
      </w:r>
      <w:r w:rsidRPr="003729F4">
        <w:rPr>
          <w:color w:val="000000"/>
        </w:rPr>
        <w:t xml:space="preserve">состоится </w:t>
      </w:r>
      <w:r w:rsidR="003729F4" w:rsidRPr="003729F4">
        <w:rPr>
          <w:b/>
          <w:color w:val="000000"/>
          <w:u w:val="single"/>
        </w:rPr>
        <w:t>28</w:t>
      </w:r>
      <w:r w:rsidRPr="003729F4">
        <w:rPr>
          <w:b/>
          <w:color w:val="000000"/>
          <w:u w:val="single"/>
        </w:rPr>
        <w:t xml:space="preserve"> декабря 2015 года</w:t>
      </w:r>
      <w:r w:rsidRPr="003729F4">
        <w:rPr>
          <w:color w:val="000000"/>
        </w:rPr>
        <w:t xml:space="preserve"> в </w:t>
      </w:r>
      <w:r w:rsidRPr="003729F4">
        <w:rPr>
          <w:b/>
          <w:color w:val="000000"/>
        </w:rPr>
        <w:t>10:00</w:t>
      </w:r>
      <w:r w:rsidRPr="001C437F">
        <w:rPr>
          <w:b/>
          <w:color w:val="000000"/>
        </w:rPr>
        <w:t xml:space="preserve"> </w:t>
      </w:r>
      <w:r w:rsidRPr="001C437F">
        <w:t>в Министерстве здравоохранения ПМР</w:t>
      </w:r>
      <w:r w:rsidRPr="001C437F">
        <w:rPr>
          <w:color w:val="000000"/>
        </w:rPr>
        <w:t xml:space="preserve"> по адресу: </w:t>
      </w:r>
      <w:proofErr w:type="gramStart"/>
      <w:r w:rsidRPr="001C437F">
        <w:t>г</w:t>
      </w:r>
      <w:proofErr w:type="gramEnd"/>
      <w:r w:rsidRPr="001C437F">
        <w:t>. Тираспол</w:t>
      </w:r>
      <w:r>
        <w:t>ь,    пер. Днестровский, 3</w:t>
      </w:r>
      <w:r w:rsidRPr="001C437F">
        <w:t>.</w:t>
      </w:r>
    </w:p>
    <w:p w:rsidR="006C020C" w:rsidRPr="001C437F" w:rsidRDefault="006C020C" w:rsidP="006C020C">
      <w:pPr>
        <w:tabs>
          <w:tab w:val="left" w:pos="993"/>
        </w:tabs>
        <w:jc w:val="both"/>
      </w:pPr>
      <w:r w:rsidRPr="001C437F">
        <w:rPr>
          <w:color w:val="000000"/>
        </w:rPr>
        <w:t xml:space="preserve">           </w:t>
      </w:r>
      <w:r w:rsidRPr="001C437F">
        <w:t xml:space="preserve">3. </w:t>
      </w:r>
      <w:r w:rsidRPr="001C437F">
        <w:tab/>
        <w:t>Коммерческое предложение должно быть подписано руководителем юридического лица с указанием полного наименования хозяйствующего субъекта (поставщика), юридического адреса, контактных телефонов, Ф.И.О. руководителя или уполномоченного представителя, банковских реквизитов, со следующим приложением:</w:t>
      </w:r>
    </w:p>
    <w:p w:rsidR="006C020C" w:rsidRPr="001C437F" w:rsidRDefault="006C020C" w:rsidP="006C020C">
      <w:pPr>
        <w:jc w:val="both"/>
      </w:pPr>
      <w:r w:rsidRPr="001C437F">
        <w:rPr>
          <w:bdr w:val="none" w:sz="0" w:space="0" w:color="auto" w:frame="1"/>
        </w:rPr>
        <w:t xml:space="preserve">           -  </w:t>
      </w:r>
      <w:r>
        <w:rPr>
          <w:bdr w:val="none" w:sz="0" w:space="0" w:color="auto" w:frame="1"/>
        </w:rPr>
        <w:t xml:space="preserve">надлежащим образом заверенная </w:t>
      </w:r>
      <w:r w:rsidRPr="001C437F">
        <w:rPr>
          <w:bdr w:val="none" w:sz="0" w:space="0" w:color="auto" w:frame="1"/>
        </w:rPr>
        <w:t>копия лицензии на деятельность, являющаяся предметом тендера;</w:t>
      </w:r>
    </w:p>
    <w:p w:rsidR="006C020C" w:rsidRPr="001C437F" w:rsidRDefault="006C020C" w:rsidP="006C020C">
      <w:pPr>
        <w:tabs>
          <w:tab w:val="left" w:pos="851"/>
        </w:tabs>
        <w:jc w:val="both"/>
      </w:pPr>
      <w:r>
        <w:t xml:space="preserve">           - </w:t>
      </w:r>
      <w:r>
        <w:rPr>
          <w:bdr w:val="none" w:sz="0" w:space="0" w:color="auto" w:frame="1"/>
        </w:rPr>
        <w:t xml:space="preserve">надлежащим образом заверенная </w:t>
      </w:r>
      <w:r w:rsidRPr="001C437F">
        <w:t>выписка из государственного реестра юридического лица или заверенная в установленном порядке копия выписки из государственного реестра юридического лица;</w:t>
      </w:r>
    </w:p>
    <w:p w:rsidR="006C020C" w:rsidRPr="001C437F" w:rsidRDefault="006C020C" w:rsidP="006C020C">
      <w:pPr>
        <w:jc w:val="both"/>
      </w:pPr>
      <w:r w:rsidRPr="001C437F">
        <w:rPr>
          <w:bdr w:val="none" w:sz="0" w:space="0" w:color="auto" w:frame="1"/>
        </w:rPr>
        <w:t xml:space="preserve">           -  технические характеристики предмета тендера в печатном виде на русском языке;</w:t>
      </w:r>
    </w:p>
    <w:p w:rsidR="006C020C" w:rsidRPr="001C437F" w:rsidRDefault="006C020C" w:rsidP="006C020C">
      <w:pPr>
        <w:jc w:val="both"/>
      </w:pPr>
      <w:r w:rsidRPr="001C437F">
        <w:rPr>
          <w:bdr w:val="none" w:sz="0" w:space="0" w:color="auto" w:frame="1"/>
        </w:rPr>
        <w:t xml:space="preserve">           -  наличие авторизации на русском языке;</w:t>
      </w:r>
    </w:p>
    <w:p w:rsidR="006C020C" w:rsidRPr="001C437F" w:rsidRDefault="006C020C" w:rsidP="006C020C">
      <w:pPr>
        <w:tabs>
          <w:tab w:val="left" w:pos="851"/>
        </w:tabs>
        <w:jc w:val="both"/>
      </w:pPr>
      <w:r w:rsidRPr="001C437F">
        <w:t xml:space="preserve">           - </w:t>
      </w:r>
      <w:r w:rsidRPr="001C437F">
        <w:tab/>
        <w:t xml:space="preserve">наличие </w:t>
      </w:r>
      <w:proofErr w:type="gramStart"/>
      <w:r w:rsidRPr="001C437F">
        <w:t>сертификата соответствия качества предмета тендера</w:t>
      </w:r>
      <w:proofErr w:type="gramEnd"/>
      <w:r w:rsidRPr="001C437F">
        <w:t xml:space="preserve"> от завода-изготовителя или его официального представителя на русском языке, заверенное в установленном порядке;</w:t>
      </w:r>
    </w:p>
    <w:p w:rsidR="006C020C" w:rsidRPr="001C437F" w:rsidRDefault="006C020C" w:rsidP="006C020C">
      <w:r w:rsidRPr="001C437F">
        <w:t xml:space="preserve">            - условия и срок поставки предмета тендера;</w:t>
      </w:r>
    </w:p>
    <w:p w:rsidR="006C020C" w:rsidRPr="001C437F" w:rsidRDefault="006C020C" w:rsidP="006C020C">
      <w:pPr>
        <w:jc w:val="both"/>
      </w:pPr>
      <w:r w:rsidRPr="001C437F">
        <w:t xml:space="preserve">            - возможные условия оплаты (предоплата, оплата по факту или отсрочка платежа);</w:t>
      </w:r>
    </w:p>
    <w:p w:rsidR="006C020C" w:rsidRPr="001C437F" w:rsidRDefault="006C020C" w:rsidP="006C020C">
      <w:pPr>
        <w:tabs>
          <w:tab w:val="left" w:pos="851"/>
        </w:tabs>
        <w:jc w:val="both"/>
        <w:rPr>
          <w:color w:val="000000"/>
        </w:rPr>
      </w:pPr>
      <w:r w:rsidRPr="001C437F">
        <w:rPr>
          <w:color w:val="000000"/>
        </w:rPr>
        <w:t xml:space="preserve">            -</w:t>
      </w:r>
      <w:r w:rsidRPr="001C437F">
        <w:rPr>
          <w:color w:val="000000"/>
        </w:rPr>
        <w:tab/>
      </w:r>
      <w:r>
        <w:rPr>
          <w:color w:val="000000"/>
        </w:rPr>
        <w:t xml:space="preserve"> </w:t>
      </w:r>
      <w:r w:rsidRPr="001C437F">
        <w:rPr>
          <w:color w:val="000000"/>
        </w:rPr>
        <w:t xml:space="preserve">в коммерческом предложении с </w:t>
      </w:r>
      <w:r w:rsidRPr="001C437F">
        <w:rPr>
          <w:b/>
          <w:color w:val="000000"/>
        </w:rPr>
        <w:t>предоплатой более 25%</w:t>
      </w:r>
      <w:r w:rsidRPr="001C437F">
        <w:rPr>
          <w:color w:val="000000"/>
        </w:rPr>
        <w:t xml:space="preserve">  предоставлять обоснование указанной в заявке предоплаты;</w:t>
      </w:r>
    </w:p>
    <w:p w:rsidR="006C020C" w:rsidRPr="001C437F" w:rsidRDefault="006C020C" w:rsidP="006C020C">
      <w:pPr>
        <w:tabs>
          <w:tab w:val="left" w:pos="993"/>
        </w:tabs>
        <w:jc w:val="both"/>
      </w:pPr>
      <w:r w:rsidRPr="001C437F">
        <w:t xml:space="preserve">            - цена за единицу предмета тендера (в т.ч. комплектующих и установки) в рублях ПМР (в СКВ при импорте, за исключением долларов США);</w:t>
      </w:r>
    </w:p>
    <w:p w:rsidR="006C020C" w:rsidRPr="001C437F" w:rsidRDefault="006C020C" w:rsidP="006C020C">
      <w:pPr>
        <w:tabs>
          <w:tab w:val="left" w:pos="851"/>
        </w:tabs>
        <w:jc w:val="both"/>
      </w:pPr>
      <w:r w:rsidRPr="001C437F">
        <w:t xml:space="preserve">           - </w:t>
      </w:r>
      <w:r w:rsidRPr="001C437F">
        <w:tab/>
        <w:t xml:space="preserve">перечень гарантийных обязательств: гарантийное, </w:t>
      </w:r>
      <w:proofErr w:type="spellStart"/>
      <w:r w:rsidRPr="001C437F">
        <w:t>постгарантийное</w:t>
      </w:r>
      <w:proofErr w:type="spellEnd"/>
      <w:r w:rsidRPr="001C437F">
        <w:t xml:space="preserve"> и сервисное обслуживание (копия договора на сервисное обслуживание между поставщиком и сервисным центром);</w:t>
      </w:r>
    </w:p>
    <w:p w:rsidR="006C020C" w:rsidRPr="001C437F" w:rsidRDefault="006C020C" w:rsidP="006C020C">
      <w:pPr>
        <w:tabs>
          <w:tab w:val="left" w:pos="851"/>
        </w:tabs>
        <w:jc w:val="both"/>
      </w:pPr>
      <w:r w:rsidRPr="001C437F">
        <w:t xml:space="preserve">           - </w:t>
      </w:r>
      <w:r w:rsidRPr="001C437F">
        <w:tab/>
        <w:t>дополнительные условия (возможность обучения специалистов);</w:t>
      </w:r>
    </w:p>
    <w:p w:rsidR="006C020C" w:rsidRPr="001C437F" w:rsidRDefault="006C020C" w:rsidP="006C020C">
      <w:pPr>
        <w:tabs>
          <w:tab w:val="left" w:pos="851"/>
        </w:tabs>
        <w:jc w:val="both"/>
        <w:rPr>
          <w:color w:val="000000"/>
        </w:rPr>
      </w:pPr>
      <w:r w:rsidRPr="001C437F">
        <w:t xml:space="preserve">           -</w:t>
      </w:r>
      <w:r w:rsidRPr="001C437F">
        <w:tab/>
      </w:r>
      <w:r w:rsidRPr="001C437F">
        <w:rPr>
          <w:color w:val="000000"/>
        </w:rPr>
        <w:t>деловая репутация участника тендера на приднестровском рынке (текущее финансовое состояние, отсутствие задолженности перед бюджетами и внебюджетными фондами, период деятельности на рынке, отсутствие дел в судебных органах). Ответственность по взаимоотношениям с партнерами и в отношении потребителей;</w:t>
      </w:r>
    </w:p>
    <w:p w:rsidR="006C020C" w:rsidRPr="001C437F" w:rsidRDefault="006C020C" w:rsidP="006C020C">
      <w:pPr>
        <w:tabs>
          <w:tab w:val="left" w:pos="851"/>
        </w:tabs>
        <w:jc w:val="both"/>
        <w:rPr>
          <w:color w:val="000000"/>
        </w:rPr>
      </w:pPr>
      <w:r w:rsidRPr="001C437F">
        <w:rPr>
          <w:color w:val="000000"/>
        </w:rPr>
        <w:t xml:space="preserve">            - условия об ответственности за неисполнение или ненадлежащее исполнение принимаемых на себя участниками тендера обязательств.</w:t>
      </w:r>
    </w:p>
    <w:p w:rsidR="006C020C" w:rsidRPr="00A96E38" w:rsidRDefault="006C020C" w:rsidP="006C020C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            4.</w:t>
      </w:r>
      <w:r>
        <w:rPr>
          <w:color w:val="000000"/>
        </w:rPr>
        <w:tab/>
      </w:r>
      <w:r w:rsidRPr="001C437F">
        <w:rPr>
          <w:color w:val="000000"/>
        </w:rPr>
        <w:t>Коммерческие предложения  на приобретаемое оборудование принимаются в соответствии с техническими характеристиками</w:t>
      </w:r>
      <w:r w:rsidR="00A96E38" w:rsidRPr="00A96E38">
        <w:rPr>
          <w:b/>
          <w:color w:val="000000"/>
        </w:rPr>
        <w:t xml:space="preserve"> </w:t>
      </w:r>
      <w:r w:rsidR="00A96E38" w:rsidRPr="008E54A1">
        <w:rPr>
          <w:b/>
          <w:color w:val="000000"/>
        </w:rPr>
        <w:t>в форме таблицы указанной ниже</w:t>
      </w:r>
      <w:r w:rsidR="00A96E38">
        <w:rPr>
          <w:b/>
          <w:color w:val="000000"/>
        </w:rPr>
        <w:t xml:space="preserve"> </w:t>
      </w:r>
      <w:r w:rsidRPr="001C437F">
        <w:rPr>
          <w:color w:val="000000"/>
        </w:rPr>
        <w:t>в   Приложении.</w:t>
      </w:r>
    </w:p>
    <w:p w:rsidR="006C020C" w:rsidRDefault="006C020C" w:rsidP="006C020C">
      <w:pPr>
        <w:tabs>
          <w:tab w:val="left" w:pos="993"/>
        </w:tabs>
        <w:ind w:right="-283"/>
        <w:jc w:val="both"/>
        <w:rPr>
          <w:b/>
        </w:rPr>
      </w:pPr>
      <w:r w:rsidRPr="001C437F">
        <w:rPr>
          <w:color w:val="000000"/>
        </w:rPr>
        <w:t xml:space="preserve">            </w:t>
      </w:r>
      <w:r w:rsidRPr="006E7F69">
        <w:t xml:space="preserve">5. </w:t>
      </w:r>
      <w:r>
        <w:t>К</w:t>
      </w:r>
      <w:r w:rsidRPr="006E7F69">
        <w:t xml:space="preserve">оммерческие предложения </w:t>
      </w:r>
      <w:r>
        <w:t xml:space="preserve"> принимаются  </w:t>
      </w:r>
      <w:r w:rsidRPr="00145C72">
        <w:rPr>
          <w:b/>
        </w:rPr>
        <w:t xml:space="preserve">только в закрытом виде.        </w:t>
      </w:r>
    </w:p>
    <w:p w:rsidR="006C020C" w:rsidRPr="001C437F" w:rsidRDefault="006C020C" w:rsidP="006C020C">
      <w:pPr>
        <w:tabs>
          <w:tab w:val="left" w:pos="993"/>
        </w:tabs>
        <w:ind w:right="-283"/>
        <w:jc w:val="both"/>
        <w:rPr>
          <w:color w:val="000000"/>
        </w:rPr>
      </w:pPr>
      <w:r>
        <w:rPr>
          <w:b/>
        </w:rPr>
        <w:t xml:space="preserve">            </w:t>
      </w:r>
      <w:r>
        <w:rPr>
          <w:color w:val="000000"/>
        </w:rPr>
        <w:t>6</w:t>
      </w:r>
      <w:r w:rsidRPr="001C437F">
        <w:rPr>
          <w:color w:val="000000"/>
        </w:rPr>
        <w:t xml:space="preserve">. </w:t>
      </w:r>
      <w:r w:rsidRPr="001C437F">
        <w:rPr>
          <w:color w:val="000000"/>
        </w:rPr>
        <w:tab/>
        <w:t>В случае не предоставления полной информации коммерческие предложения рассматриваться не будут.</w:t>
      </w:r>
    </w:p>
    <w:p w:rsidR="006C020C" w:rsidRPr="001C437F" w:rsidRDefault="006C020C" w:rsidP="006C020C">
      <w:pPr>
        <w:tabs>
          <w:tab w:val="left" w:pos="993"/>
        </w:tabs>
        <w:jc w:val="both"/>
        <w:rPr>
          <w:color w:val="000000"/>
        </w:rPr>
      </w:pPr>
      <w:r w:rsidRPr="001C437F">
        <w:rPr>
          <w:color w:val="000000"/>
        </w:rPr>
        <w:t xml:space="preserve">            </w:t>
      </w:r>
      <w:r>
        <w:rPr>
          <w:color w:val="000000"/>
        </w:rPr>
        <w:t>7</w:t>
      </w:r>
      <w:r w:rsidRPr="001C437F">
        <w:rPr>
          <w:color w:val="000000"/>
        </w:rPr>
        <w:t>.</w:t>
      </w:r>
      <w:r w:rsidRPr="001C437F">
        <w:rPr>
          <w:color w:val="000000"/>
        </w:rPr>
        <w:tab/>
        <w:t>Участие руководителя хозяйствующего субъекта обязательно, в случае невозможности участия руководителя, уполномоченный представитель должен иметь  доверенность на право участия в тендере.</w:t>
      </w:r>
    </w:p>
    <w:p w:rsidR="006C020C" w:rsidRDefault="006C020C" w:rsidP="006C020C"/>
    <w:p w:rsidR="00203250" w:rsidRDefault="00203250"/>
    <w:p w:rsidR="006C020C" w:rsidRDefault="006C020C"/>
    <w:p w:rsidR="006C020C" w:rsidRDefault="006C020C"/>
    <w:p w:rsidR="006C020C" w:rsidRDefault="006C020C"/>
    <w:p w:rsidR="006C020C" w:rsidRDefault="006C020C" w:rsidP="006C020C">
      <w:pPr>
        <w:pStyle w:val="a3"/>
        <w:ind w:left="360"/>
        <w:contextualSpacing/>
        <w:jc w:val="right"/>
        <w:rPr>
          <w:b/>
          <w:bCs/>
        </w:rPr>
      </w:pPr>
      <w:r>
        <w:rPr>
          <w:b/>
          <w:bCs/>
        </w:rPr>
        <w:t>Приложение:</w:t>
      </w:r>
    </w:p>
    <w:p w:rsidR="006C020C" w:rsidRDefault="006C020C" w:rsidP="006C020C">
      <w:pPr>
        <w:pStyle w:val="a3"/>
        <w:ind w:left="360"/>
        <w:contextualSpacing/>
        <w:rPr>
          <w:b/>
          <w:bCs/>
        </w:rPr>
      </w:pPr>
    </w:p>
    <w:p w:rsidR="006C020C" w:rsidRDefault="006C020C" w:rsidP="006C020C">
      <w:pPr>
        <w:pStyle w:val="a3"/>
        <w:numPr>
          <w:ilvl w:val="0"/>
          <w:numId w:val="1"/>
        </w:numPr>
        <w:contextualSpacing/>
        <w:rPr>
          <w:b/>
          <w:bCs/>
        </w:rPr>
      </w:pPr>
      <w:r>
        <w:rPr>
          <w:b/>
          <w:bCs/>
        </w:rPr>
        <w:t>К</w:t>
      </w:r>
      <w:r w:rsidRPr="00A21B78">
        <w:rPr>
          <w:b/>
          <w:bCs/>
        </w:rPr>
        <w:t>омплек</w:t>
      </w:r>
      <w:r>
        <w:rPr>
          <w:b/>
          <w:bCs/>
        </w:rPr>
        <w:t>с</w:t>
      </w:r>
      <w:r w:rsidRPr="00A21B78">
        <w:rPr>
          <w:b/>
          <w:bCs/>
        </w:rPr>
        <w:t xml:space="preserve"> оборудования для </w:t>
      </w:r>
      <w:proofErr w:type="spellStart"/>
      <w:r w:rsidRPr="00A21B78">
        <w:rPr>
          <w:b/>
          <w:bCs/>
        </w:rPr>
        <w:t>ПЦР-</w:t>
      </w:r>
      <w:r>
        <w:rPr>
          <w:b/>
          <w:bCs/>
        </w:rPr>
        <w:t>лаборатории</w:t>
      </w:r>
      <w:proofErr w:type="spellEnd"/>
      <w:r>
        <w:rPr>
          <w:b/>
          <w:bCs/>
        </w:rPr>
        <w:t>.</w:t>
      </w:r>
    </w:p>
    <w:p w:rsidR="006C020C" w:rsidRDefault="006C020C" w:rsidP="006C020C">
      <w:pPr>
        <w:pStyle w:val="a3"/>
        <w:contextualSpacing/>
        <w:rPr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701"/>
        <w:gridCol w:w="1559"/>
        <w:gridCol w:w="1701"/>
      </w:tblGrid>
      <w:tr w:rsidR="006C020C" w:rsidRPr="00A21B78" w:rsidTr="00120509">
        <w:trPr>
          <w:trHeight w:val="140"/>
        </w:trPr>
        <w:tc>
          <w:tcPr>
            <w:tcW w:w="4537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  <w:r w:rsidRPr="00A21B78">
              <w:rPr>
                <w:b/>
              </w:rPr>
              <w:t>Наименование параметра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rPr>
                <w:b/>
              </w:rPr>
            </w:pPr>
            <w:r w:rsidRPr="00A21B78">
              <w:rPr>
                <w:b/>
              </w:rPr>
              <w:t>Наличие функции или величины параметра (</w:t>
            </w:r>
            <w:proofErr w:type="gramStart"/>
            <w:r w:rsidRPr="00A21B78">
              <w:rPr>
                <w:b/>
              </w:rPr>
              <w:t>заданная</w:t>
            </w:r>
            <w:proofErr w:type="gramEnd"/>
            <w:r w:rsidRPr="00A21B78">
              <w:rPr>
                <w:b/>
              </w:rPr>
              <w:t xml:space="preserve"> по ТЗ)</w:t>
            </w:r>
          </w:p>
        </w:tc>
        <w:tc>
          <w:tcPr>
            <w:tcW w:w="1559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</w:p>
          <w:p w:rsidR="006C020C" w:rsidRPr="00A21B78" w:rsidRDefault="006C020C" w:rsidP="0012050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</w:t>
            </w:r>
          </w:p>
        </w:tc>
      </w:tr>
      <w:tr w:rsidR="006C020C" w:rsidRPr="00A21B78" w:rsidTr="003729F4">
        <w:trPr>
          <w:trHeight w:val="914"/>
        </w:trPr>
        <w:tc>
          <w:tcPr>
            <w:tcW w:w="4537" w:type="dxa"/>
          </w:tcPr>
          <w:p w:rsidR="006C020C" w:rsidRPr="000C6F5B" w:rsidRDefault="006C020C" w:rsidP="00120509">
            <w:pPr>
              <w:keepNext/>
              <w:tabs>
                <w:tab w:val="num" w:pos="1494"/>
              </w:tabs>
              <w:suppressAutoHyphens/>
              <w:spacing w:before="240" w:after="120"/>
              <w:outlineLvl w:val="2"/>
              <w:rPr>
                <w:bCs/>
              </w:rPr>
            </w:pPr>
            <w:r w:rsidRPr="000C6F5B">
              <w:rPr>
                <w:bCs/>
              </w:rPr>
              <w:t xml:space="preserve">Прибор для проведения </w:t>
            </w:r>
            <w:proofErr w:type="spellStart"/>
            <w:r w:rsidRPr="000C6F5B">
              <w:rPr>
                <w:bCs/>
              </w:rPr>
              <w:t>полимеразной</w:t>
            </w:r>
            <w:proofErr w:type="spellEnd"/>
            <w:r w:rsidRPr="000C6F5B">
              <w:rPr>
                <w:bCs/>
              </w:rPr>
              <w:t xml:space="preserve"> цепной реакции в режиме реального времени</w:t>
            </w:r>
          </w:p>
        </w:tc>
        <w:tc>
          <w:tcPr>
            <w:tcW w:w="1701" w:type="dxa"/>
          </w:tcPr>
          <w:p w:rsidR="006C020C" w:rsidRDefault="006C020C" w:rsidP="00120509">
            <w:pPr>
              <w:rPr>
                <w:vertAlign w:val="subscript"/>
              </w:rPr>
            </w:pPr>
          </w:p>
          <w:p w:rsidR="006C020C" w:rsidRPr="00A21B78" w:rsidRDefault="006C020C" w:rsidP="00120509">
            <w:pPr>
              <w:rPr>
                <w:vertAlign w:val="subscript"/>
              </w:rPr>
            </w:pPr>
          </w:p>
        </w:tc>
        <w:tc>
          <w:tcPr>
            <w:tcW w:w="1559" w:type="dxa"/>
          </w:tcPr>
          <w:p w:rsidR="006C020C" w:rsidRPr="00A21B78" w:rsidRDefault="006C020C" w:rsidP="00120509">
            <w:r>
              <w:t>1 штука</w:t>
            </w:r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213"/>
        </w:trPr>
        <w:tc>
          <w:tcPr>
            <w:tcW w:w="4537" w:type="dxa"/>
          </w:tcPr>
          <w:p w:rsidR="006C020C" w:rsidRPr="000C6F5B" w:rsidRDefault="006C020C" w:rsidP="00120509">
            <w:r w:rsidRPr="000C6F5B">
              <w:t>Общие требования</w:t>
            </w:r>
          </w:p>
        </w:tc>
        <w:tc>
          <w:tcPr>
            <w:tcW w:w="1701" w:type="dxa"/>
          </w:tcPr>
          <w:p w:rsidR="006C020C" w:rsidRPr="00A21B78" w:rsidRDefault="006C020C" w:rsidP="00120509"/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6C020C">
        <w:trPr>
          <w:trHeight w:val="284"/>
        </w:trPr>
        <w:tc>
          <w:tcPr>
            <w:tcW w:w="4537" w:type="dxa"/>
          </w:tcPr>
          <w:p w:rsidR="006C020C" w:rsidRPr="000C6F5B" w:rsidRDefault="006C020C" w:rsidP="00120509">
            <w:r w:rsidRPr="000C6F5B">
              <w:t>Напряжение и частота питающей сети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220</w:t>
            </w:r>
            <w:proofErr w:type="gramStart"/>
            <w:r w:rsidRPr="00A21B78">
              <w:t xml:space="preserve"> В</w:t>
            </w:r>
            <w:proofErr w:type="gramEnd"/>
            <w:r w:rsidRPr="00A21B78">
              <w:t>, 50 ГЦ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3729F4">
        <w:trPr>
          <w:trHeight w:val="544"/>
        </w:trPr>
        <w:tc>
          <w:tcPr>
            <w:tcW w:w="4537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A21B78">
              <w:t>Гарантийное обслуживание не менее 12 мес.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>Обслуживание лицензированным сервисным центром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A21B78">
              <w:t>Регистрационное удостоверение МЗ РФ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3729F4">
        <w:trPr>
          <w:trHeight w:val="523"/>
        </w:trPr>
        <w:tc>
          <w:tcPr>
            <w:tcW w:w="4537" w:type="dxa"/>
          </w:tcPr>
          <w:p w:rsidR="006C020C" w:rsidRPr="000C6F5B" w:rsidRDefault="006C020C" w:rsidP="00120509">
            <w:pPr>
              <w:spacing w:before="40" w:after="40"/>
              <w:ind w:right="57"/>
            </w:pPr>
            <w:r w:rsidRPr="000C6F5B">
              <w:t>Основные функциональные  и технические характеристики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spacing w:before="40" w:after="40"/>
              <w:ind w:right="57"/>
            </w:pP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3729F4">
        <w:trPr>
          <w:trHeight w:val="1028"/>
        </w:trPr>
        <w:tc>
          <w:tcPr>
            <w:tcW w:w="4537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4929C1">
              <w:rPr>
                <w:color w:val="000000"/>
              </w:rPr>
              <w:t>Возможность использования универсальных пробирок для ПЦР объемом 0,2 мл, с плоской и выпуклой крышкой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4929C1">
              <w:rPr>
                <w:color w:val="000000"/>
              </w:rPr>
              <w:t>Равная для всех рабочих лунок прибора длина оптического пути от источника возбуждения флуоресценции до образца, а так же от образца до детектора флуоресценции.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>Формат реакционного модуля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роторный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 xml:space="preserve">Диапазон температуры 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От 55 до 99</w:t>
            </w:r>
            <w:r w:rsidRPr="00A21B78">
              <w:t xml:space="preserve"> гр. С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>Точность поддержания температуры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±0,2 гр. С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>Скорость нагрева и охлаждения не менее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15</w:t>
            </w:r>
            <w:r w:rsidRPr="00A21B78">
              <w:t xml:space="preserve"> гр. </w:t>
            </w:r>
            <w:proofErr w:type="gramStart"/>
            <w:r w:rsidRPr="00A21B78">
              <w:t>С/сек</w:t>
            </w:r>
            <w:proofErr w:type="gramEnd"/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 xml:space="preserve">Подключение USB устройств – сменных </w:t>
            </w:r>
            <w:r w:rsidRPr="00A21B78">
              <w:rPr>
                <w:lang w:val="en-US"/>
              </w:rPr>
              <w:t>flash</w:t>
            </w:r>
            <w:r w:rsidRPr="00A21B78">
              <w:t xml:space="preserve">-накопителей, мыши, считывателя </w:t>
            </w:r>
            <w:proofErr w:type="spellStart"/>
            <w:proofErr w:type="gramStart"/>
            <w:r w:rsidRPr="00A21B78">
              <w:t>штрих-кодов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>
              <w:t>Определение не менее 4-х инфекций в одной реакции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>
              <w:t xml:space="preserve">Открытая система с возможностью работы тестами </w:t>
            </w:r>
            <w:proofErr w:type="spellStart"/>
            <w:r>
              <w:t>мультипрайм</w:t>
            </w:r>
            <w:proofErr w:type="spellEnd"/>
            <w:r>
              <w:t xml:space="preserve"> с дифференциацией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>
              <w:t>Количественный анализ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>
              <w:t>Качественный анализ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 xml:space="preserve">Оптический модуль для </w:t>
            </w:r>
            <w:proofErr w:type="spellStart"/>
            <w:r w:rsidRPr="00A21B78">
              <w:t>детекции</w:t>
            </w:r>
            <w:proofErr w:type="spellEnd"/>
            <w:r w:rsidRPr="00A21B78">
              <w:t xml:space="preserve"> продуктов амплификации в режиме «реального времени»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4929C1">
              <w:t xml:space="preserve">Отсутствие необходимости проведения калибровочных </w:t>
            </w:r>
            <w:proofErr w:type="gramStart"/>
            <w:r w:rsidRPr="004929C1">
              <w:t>процедур</w:t>
            </w:r>
            <w:proofErr w:type="gramEnd"/>
            <w:r w:rsidRPr="004929C1">
              <w:t xml:space="preserve"> в процессе </w:t>
            </w:r>
            <w:r w:rsidRPr="004929C1">
              <w:lastRenderedPageBreak/>
              <w:t xml:space="preserve">эксплуатации запрашиваемого </w:t>
            </w:r>
            <w:proofErr w:type="spellStart"/>
            <w:r w:rsidRPr="004929C1">
              <w:t>термоциклера</w:t>
            </w:r>
            <w:proofErr w:type="spellEnd"/>
            <w:r w:rsidRPr="004929C1">
              <w:t>.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lastRenderedPageBreak/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lastRenderedPageBreak/>
              <w:t xml:space="preserve">Возможность одновременной </w:t>
            </w:r>
            <w:proofErr w:type="spellStart"/>
            <w:r w:rsidRPr="00A21B78">
              <w:t>детекции</w:t>
            </w:r>
            <w:proofErr w:type="spellEnd"/>
            <w:r w:rsidRPr="00A21B78">
              <w:t xml:space="preserve"> продуктов амплификации (каналов </w:t>
            </w:r>
            <w:proofErr w:type="spellStart"/>
            <w:r w:rsidRPr="00A21B78">
              <w:t>детекции</w:t>
            </w:r>
            <w:proofErr w:type="spellEnd"/>
            <w:r w:rsidRPr="00A21B78">
              <w:t>)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Не менее 6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>Источник возбуждения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4929C1">
              <w:rPr>
                <w:color w:val="000000"/>
              </w:rPr>
              <w:t>высокоинтенсивные источники света с ресурсом работы не менее чем 50 000 часов.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 xml:space="preserve">Детектор 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61184E">
              <w:t>фотоэлектронный умножитель с изменяемым вручную или автоматическим усилением сигнала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4929C1">
              <w:t xml:space="preserve">Время выравнивания температур для разных пробирок в </w:t>
            </w:r>
            <w:proofErr w:type="spellStart"/>
            <w:r w:rsidRPr="004929C1">
              <w:t>термоблоке</w:t>
            </w:r>
            <w:proofErr w:type="spellEnd"/>
            <w:r w:rsidRPr="004929C1">
              <w:t xml:space="preserve"> не более 1 сек.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Не более 1 сек.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A21B78">
              <w:t>Спектральный диапазон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rPr>
                <w:snapToGrid w:val="0"/>
              </w:rPr>
            </w:pPr>
            <w:r>
              <w:rPr>
                <w:snapToGrid w:val="0"/>
              </w:rPr>
              <w:t>470 нм –71</w:t>
            </w:r>
            <w:r w:rsidRPr="00A21B78">
              <w:rPr>
                <w:snapToGrid w:val="0"/>
              </w:rPr>
              <w:t>0 нм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</w:tcPr>
          <w:p w:rsidR="006C020C" w:rsidRPr="00A21B78" w:rsidRDefault="006C020C" w:rsidP="00120509">
            <w:r w:rsidRPr="000C6F5B">
              <w:t>Требования к программному обеспечению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  <w:vAlign w:val="center"/>
          </w:tcPr>
          <w:p w:rsidR="006C020C" w:rsidRPr="00A21B78" w:rsidRDefault="006C020C" w:rsidP="00120509">
            <w:r>
              <w:t xml:space="preserve">Контроль  всех параметров теста, двухсторонний обмен с ЛИС, </w:t>
            </w:r>
            <w:proofErr w:type="spellStart"/>
            <w:r>
              <w:t>преднастроеные</w:t>
            </w:r>
            <w:proofErr w:type="spellEnd"/>
            <w:r>
              <w:t xml:space="preserve"> параметры тестов,</w:t>
            </w:r>
          </w:p>
        </w:tc>
        <w:tc>
          <w:tcPr>
            <w:tcW w:w="1701" w:type="dxa"/>
          </w:tcPr>
          <w:p w:rsidR="006C020C" w:rsidRPr="00A21B78" w:rsidRDefault="006C020C" w:rsidP="00120509">
            <w:pPr>
              <w:rPr>
                <w:snapToGrid w:val="0"/>
              </w:rPr>
            </w:pPr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  <w:vAlign w:val="center"/>
          </w:tcPr>
          <w:p w:rsidR="006C020C" w:rsidRPr="00A21B78" w:rsidRDefault="006C020C" w:rsidP="00120509">
            <w:r w:rsidRPr="00A21B78">
              <w:t xml:space="preserve">Управляющая программа для </w:t>
            </w:r>
            <w:proofErr w:type="spellStart"/>
            <w:r w:rsidRPr="00A21B78">
              <w:t>амплификатора</w:t>
            </w:r>
            <w:proofErr w:type="spellEnd"/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  <w:vAlign w:val="center"/>
          </w:tcPr>
          <w:p w:rsidR="006C020C" w:rsidRPr="00A21B78" w:rsidRDefault="006C020C" w:rsidP="00120509">
            <w:pPr>
              <w:ind w:left="-108"/>
            </w:pPr>
            <w:r w:rsidRPr="00A21B78">
              <w:t>Поддержка русского языка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4537" w:type="dxa"/>
            <w:vAlign w:val="center"/>
          </w:tcPr>
          <w:p w:rsidR="006C020C" w:rsidRPr="0068611E" w:rsidRDefault="006C020C" w:rsidP="00120509">
            <w:r w:rsidRPr="004929C1">
              <w:t>Возможность изменения программы амплификации непосредственно в процессе работы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  <w:vAlign w:val="center"/>
          </w:tcPr>
          <w:p w:rsidR="006C020C" w:rsidRPr="00A21B78" w:rsidRDefault="006C020C" w:rsidP="00120509">
            <w:pPr>
              <w:rPr>
                <w:b/>
              </w:rPr>
            </w:pPr>
            <w:r w:rsidRPr="00A21B78">
              <w:t>Возможность управления через компьютер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  <w:vAlign w:val="center"/>
          </w:tcPr>
          <w:p w:rsidR="006C020C" w:rsidRPr="00A21B78" w:rsidRDefault="006C020C" w:rsidP="00120509">
            <w:r w:rsidRPr="000C2C47">
              <w:rPr>
                <w:color w:val="000000"/>
              </w:rPr>
              <w:t>Источник бесперебойного питания</w:t>
            </w:r>
            <w:r w:rsidRPr="000C2C47">
              <w:rPr>
                <w:color w:val="000000"/>
              </w:rPr>
              <w:br/>
              <w:t xml:space="preserve">Максимальная мощность не менее 2000 </w:t>
            </w:r>
            <w:proofErr w:type="gramStart"/>
            <w:r w:rsidRPr="000C2C47">
              <w:rPr>
                <w:color w:val="000000"/>
              </w:rPr>
              <w:t>V</w:t>
            </w:r>
            <w:proofErr w:type="gramEnd"/>
            <w:r w:rsidRPr="000C2C47">
              <w:rPr>
                <w:color w:val="000000"/>
              </w:rPr>
              <w:t>А</w:t>
            </w:r>
            <w:r w:rsidRPr="000C2C47">
              <w:rPr>
                <w:color w:val="000000"/>
              </w:rPr>
              <w:br/>
              <w:t>Время поддержания напряжения питания, в случае перебоев в электропитании, не менее 20 минут</w:t>
            </w:r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  <w:vAlign w:val="center"/>
          </w:tcPr>
          <w:p w:rsidR="006C020C" w:rsidRPr="00A21B78" w:rsidRDefault="006C020C" w:rsidP="00120509">
            <w:r w:rsidRPr="000C2C47">
              <w:rPr>
                <w:color w:val="000000"/>
              </w:rPr>
              <w:t>Персональный компьютер для подключения лаб. оборудования</w:t>
            </w:r>
            <w:r w:rsidRPr="000C2C47">
              <w:rPr>
                <w:color w:val="000000"/>
              </w:rPr>
              <w:br/>
              <w:t xml:space="preserve">Системный блок, не ниже: </w:t>
            </w:r>
            <w:proofErr w:type="spellStart"/>
            <w:r w:rsidRPr="000C2C47">
              <w:rPr>
                <w:color w:val="000000"/>
              </w:rPr>
              <w:t>Core</w:t>
            </w:r>
            <w:proofErr w:type="spellEnd"/>
            <w:r w:rsidRPr="000C2C47">
              <w:rPr>
                <w:color w:val="000000"/>
              </w:rPr>
              <w:t xml:space="preserve"> i3, RAM 4Gb, HDD 500 </w:t>
            </w:r>
            <w:proofErr w:type="spellStart"/>
            <w:r w:rsidRPr="000C2C47">
              <w:rPr>
                <w:color w:val="000000"/>
              </w:rPr>
              <w:t>Gb</w:t>
            </w:r>
            <w:proofErr w:type="spellEnd"/>
            <w:r w:rsidRPr="000C2C47">
              <w:rPr>
                <w:color w:val="000000"/>
              </w:rPr>
              <w:t xml:space="preserve">, DVD-RW, 450W, свободный СОМ порт (RS232 </w:t>
            </w:r>
            <w:proofErr w:type="spellStart"/>
            <w:r w:rsidRPr="000C2C47">
              <w:rPr>
                <w:color w:val="000000"/>
              </w:rPr>
              <w:t>SerialPort</w:t>
            </w:r>
            <w:proofErr w:type="spellEnd"/>
            <w:r w:rsidRPr="000C2C47">
              <w:rPr>
                <w:color w:val="000000"/>
              </w:rPr>
              <w:t>)</w:t>
            </w:r>
            <w:r w:rsidRPr="000C2C47">
              <w:rPr>
                <w:color w:val="000000"/>
              </w:rPr>
              <w:br/>
              <w:t>Наличие операционной системы "</w:t>
            </w:r>
            <w:proofErr w:type="spellStart"/>
            <w:r w:rsidRPr="000C2C47">
              <w:rPr>
                <w:color w:val="000000"/>
              </w:rPr>
              <w:t>Windows</w:t>
            </w:r>
            <w:proofErr w:type="spellEnd"/>
            <w:r w:rsidRPr="000C2C47">
              <w:rPr>
                <w:color w:val="000000"/>
              </w:rPr>
              <w:t xml:space="preserve"> 7 </w:t>
            </w:r>
            <w:proofErr w:type="spellStart"/>
            <w:r w:rsidRPr="000C2C47">
              <w:rPr>
                <w:color w:val="000000"/>
              </w:rPr>
              <w:t>Professional</w:t>
            </w:r>
            <w:proofErr w:type="spellEnd"/>
            <w:r w:rsidRPr="000C2C47">
              <w:rPr>
                <w:color w:val="000000"/>
              </w:rPr>
              <w:t>" или эквивалент</w:t>
            </w:r>
            <w:r w:rsidRPr="000C2C47">
              <w:rPr>
                <w:color w:val="000000"/>
              </w:rPr>
              <w:br/>
              <w:t>Операционная система должна быть 32-разрядной (32 бит).</w:t>
            </w:r>
            <w:r w:rsidRPr="000C2C47">
              <w:rPr>
                <w:color w:val="000000"/>
              </w:rPr>
              <w:br/>
            </w:r>
            <w:r w:rsidRPr="000C2C47">
              <w:rPr>
                <w:color w:val="000000"/>
              </w:rPr>
              <w:lastRenderedPageBreak/>
              <w:t xml:space="preserve">Наличие программного обеспечения "MS </w:t>
            </w:r>
            <w:proofErr w:type="spellStart"/>
            <w:r w:rsidRPr="000C2C47">
              <w:rPr>
                <w:color w:val="000000"/>
              </w:rPr>
              <w:t>OfficeHomeandBusiness</w:t>
            </w:r>
            <w:proofErr w:type="spellEnd"/>
            <w:r w:rsidRPr="000C2C47">
              <w:rPr>
                <w:color w:val="000000"/>
              </w:rPr>
              <w:t xml:space="preserve"> 2013" или эквивалент</w:t>
            </w:r>
            <w:r w:rsidRPr="000C2C47">
              <w:rPr>
                <w:color w:val="000000"/>
              </w:rPr>
              <w:br/>
              <w:t>Клавиатура</w:t>
            </w:r>
            <w:r w:rsidRPr="000C2C47">
              <w:rPr>
                <w:color w:val="000000"/>
              </w:rPr>
              <w:br/>
              <w:t>Оптическая мышь</w:t>
            </w:r>
            <w:r w:rsidRPr="000C2C47">
              <w:rPr>
                <w:color w:val="000000"/>
              </w:rPr>
              <w:br/>
              <w:t xml:space="preserve">Монитор не менее 17”, разрешение не менее 1280x1024 </w:t>
            </w:r>
            <w:proofErr w:type="spellStart"/>
            <w:r w:rsidRPr="000C2C47">
              <w:rPr>
                <w:color w:val="000000"/>
              </w:rPr>
              <w:t>пк</w:t>
            </w:r>
            <w:proofErr w:type="spellEnd"/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lastRenderedPageBreak/>
              <w:t>Наличие</w:t>
            </w:r>
          </w:p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A21B78" w:rsidRDefault="006C020C" w:rsidP="00120509">
            <w:pPr>
              <w:spacing w:line="360" w:lineRule="auto"/>
            </w:pPr>
            <w:r w:rsidRPr="000C2C47">
              <w:rPr>
                <w:color w:val="000000"/>
              </w:rPr>
              <w:lastRenderedPageBreak/>
              <w:t>Набор для инсталляции</w:t>
            </w:r>
            <w:r w:rsidRPr="000C2C47">
              <w:rPr>
                <w:color w:val="000000"/>
              </w:rPr>
              <w:br/>
              <w:t xml:space="preserve">Набор для инсталляции прибора для проведения </w:t>
            </w:r>
            <w:proofErr w:type="spellStart"/>
            <w:r w:rsidRPr="000C2C47">
              <w:rPr>
                <w:color w:val="000000"/>
              </w:rPr>
              <w:t>полимеразной</w:t>
            </w:r>
            <w:proofErr w:type="spellEnd"/>
            <w:r w:rsidRPr="000C2C47">
              <w:rPr>
                <w:color w:val="000000"/>
              </w:rPr>
              <w:t xml:space="preserve"> цепной реакции в режиме реального времени</w:t>
            </w:r>
            <w:r w:rsidRPr="000C2C47">
              <w:rPr>
                <w:color w:val="000000"/>
              </w:rPr>
              <w:br/>
              <w:t xml:space="preserve">Должен содержать панель контрольных образцов </w:t>
            </w:r>
            <w:proofErr w:type="spellStart"/>
            <w:r w:rsidRPr="000C2C47">
              <w:rPr>
                <w:color w:val="000000"/>
              </w:rPr>
              <w:t>Chlamydiatrachomatis</w:t>
            </w:r>
            <w:proofErr w:type="spellEnd"/>
            <w:r w:rsidRPr="000C2C47">
              <w:rPr>
                <w:color w:val="000000"/>
              </w:rPr>
              <w:t xml:space="preserve">, </w:t>
            </w:r>
            <w:proofErr w:type="spellStart"/>
            <w:r w:rsidRPr="000C2C47">
              <w:rPr>
                <w:color w:val="000000"/>
              </w:rPr>
              <w:t>Ureaplasma</w:t>
            </w:r>
            <w:proofErr w:type="spellEnd"/>
            <w:r w:rsidRPr="000C2C47">
              <w:rPr>
                <w:color w:val="000000"/>
              </w:rPr>
              <w:t xml:space="preserve"> (видов </w:t>
            </w:r>
            <w:proofErr w:type="spellStart"/>
            <w:r w:rsidRPr="000C2C47">
              <w:rPr>
                <w:color w:val="000000"/>
              </w:rPr>
              <w:t>Parvum</w:t>
            </w:r>
            <w:proofErr w:type="spellEnd"/>
            <w:r w:rsidRPr="000C2C47">
              <w:rPr>
                <w:color w:val="000000"/>
              </w:rPr>
              <w:t xml:space="preserve"> и </w:t>
            </w:r>
            <w:proofErr w:type="spellStart"/>
            <w:r w:rsidRPr="000C2C47">
              <w:rPr>
                <w:color w:val="000000"/>
              </w:rPr>
              <w:t>Urealyticum</w:t>
            </w:r>
            <w:proofErr w:type="spellEnd"/>
            <w:r w:rsidRPr="000C2C47">
              <w:rPr>
                <w:color w:val="000000"/>
              </w:rPr>
              <w:t xml:space="preserve">) и </w:t>
            </w:r>
            <w:proofErr w:type="spellStart"/>
            <w:r w:rsidRPr="000C2C47">
              <w:rPr>
                <w:color w:val="000000"/>
              </w:rPr>
              <w:t>Mycoplasmahominis</w:t>
            </w:r>
            <w:proofErr w:type="spellEnd"/>
          </w:p>
        </w:tc>
        <w:tc>
          <w:tcPr>
            <w:tcW w:w="1701" w:type="dxa"/>
          </w:tcPr>
          <w:p w:rsidR="006C020C" w:rsidRPr="00A21B78" w:rsidRDefault="006C020C" w:rsidP="00120509">
            <w:r w:rsidRPr="00A21B78">
              <w:t>Наличие</w:t>
            </w:r>
          </w:p>
          <w:p w:rsidR="006C020C" w:rsidRPr="00A21B78" w:rsidRDefault="006C020C" w:rsidP="00120509"/>
          <w:p w:rsidR="006C020C" w:rsidRPr="00A21B78" w:rsidRDefault="006C020C" w:rsidP="00120509"/>
        </w:tc>
        <w:tc>
          <w:tcPr>
            <w:tcW w:w="1559" w:type="dxa"/>
          </w:tcPr>
          <w:p w:rsidR="006C020C" w:rsidRPr="00A21B78" w:rsidRDefault="006C020C" w:rsidP="00120509"/>
        </w:tc>
        <w:tc>
          <w:tcPr>
            <w:tcW w:w="1701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0C6F5B" w:rsidRDefault="006C020C" w:rsidP="00120509">
            <w:r w:rsidRPr="000C6F5B">
              <w:t xml:space="preserve">Бокс </w:t>
            </w:r>
            <w:proofErr w:type="spellStart"/>
            <w:r w:rsidRPr="000C6F5B">
              <w:t>микробиологическойбиологической</w:t>
            </w:r>
            <w:proofErr w:type="spellEnd"/>
            <w:r w:rsidRPr="000C6F5B">
              <w:t xml:space="preserve"> безопасности второго класса БМБ-</w:t>
            </w:r>
            <w:proofErr w:type="gramStart"/>
            <w:r w:rsidRPr="000C6F5B">
              <w:rPr>
                <w:lang w:val="en-US"/>
              </w:rPr>
              <w:t>II</w:t>
            </w:r>
            <w:proofErr w:type="gramEnd"/>
          </w:p>
        </w:tc>
        <w:tc>
          <w:tcPr>
            <w:tcW w:w="1701" w:type="dxa"/>
          </w:tcPr>
          <w:p w:rsidR="006C020C" w:rsidRPr="00A21B78" w:rsidRDefault="006C020C" w:rsidP="00120509">
            <w:r>
              <w:t>«Ламинар-С-1,2 или аналог</w:t>
            </w:r>
          </w:p>
        </w:tc>
        <w:tc>
          <w:tcPr>
            <w:tcW w:w="1559" w:type="dxa"/>
          </w:tcPr>
          <w:p w:rsidR="006C020C" w:rsidRPr="00A21B78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0C6F5B" w:rsidRDefault="006C020C" w:rsidP="00120509">
            <w:r w:rsidRPr="000C6F5B">
              <w:t xml:space="preserve">Бокс </w:t>
            </w:r>
            <w:proofErr w:type="spellStart"/>
            <w:r w:rsidRPr="000C6F5B">
              <w:t>абактериальной</w:t>
            </w:r>
            <w:proofErr w:type="spellEnd"/>
            <w:r w:rsidRPr="000C6F5B">
              <w:t xml:space="preserve"> воздушной среды для работы с ДНК-пробами при проведении </w:t>
            </w:r>
            <w:proofErr w:type="spellStart"/>
            <w:r w:rsidRPr="000C6F5B">
              <w:t>ПЦР-диагностики</w:t>
            </w:r>
            <w:proofErr w:type="spellEnd"/>
            <w:r w:rsidRPr="000C6F5B">
              <w:t xml:space="preserve"> с подставкой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БАВ-ПЦР «</w:t>
            </w:r>
            <w:proofErr w:type="spellStart"/>
            <w:r>
              <w:t>Ламинар-С</w:t>
            </w:r>
            <w:proofErr w:type="spellEnd"/>
            <w:r>
              <w:t>» или аналог</w:t>
            </w:r>
          </w:p>
        </w:tc>
        <w:tc>
          <w:tcPr>
            <w:tcW w:w="1559" w:type="dxa"/>
          </w:tcPr>
          <w:p w:rsidR="006C020C" w:rsidRPr="00A21B78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0C6F5B" w:rsidRDefault="006C020C" w:rsidP="00120509">
            <w:r w:rsidRPr="000C6F5B">
              <w:t xml:space="preserve">Центрифуга для пробирок на 1,5 мл типа </w:t>
            </w:r>
            <w:proofErr w:type="spellStart"/>
            <w:r w:rsidRPr="000C6F5B">
              <w:rPr>
                <w:lang w:val="en-US"/>
              </w:rPr>
              <w:t>eppendorf</w:t>
            </w:r>
            <w:proofErr w:type="spellEnd"/>
            <w:r w:rsidRPr="000C6F5B">
              <w:t xml:space="preserve"> до 14 000об/мин</w:t>
            </w:r>
          </w:p>
        </w:tc>
        <w:tc>
          <w:tcPr>
            <w:tcW w:w="1701" w:type="dxa"/>
          </w:tcPr>
          <w:p w:rsidR="006C020C" w:rsidRPr="00A21B78" w:rsidRDefault="006C020C" w:rsidP="00120509">
            <w:r>
              <w:t>«</w:t>
            </w:r>
            <w:proofErr w:type="spellStart"/>
            <w:r>
              <w:t>МиниСпин</w:t>
            </w:r>
            <w:proofErr w:type="spellEnd"/>
            <w:r>
              <w:t>» или аналог</w:t>
            </w:r>
          </w:p>
        </w:tc>
        <w:tc>
          <w:tcPr>
            <w:tcW w:w="1559" w:type="dxa"/>
          </w:tcPr>
          <w:p w:rsidR="006C020C" w:rsidRPr="00A21B78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proofErr w:type="spellStart"/>
            <w:r w:rsidRPr="000C6F5B">
              <w:rPr>
                <w:color w:val="000000"/>
              </w:rPr>
              <w:t>Микроцентрифуга-вортекс</w:t>
            </w:r>
            <w:proofErr w:type="spellEnd"/>
          </w:p>
        </w:tc>
        <w:tc>
          <w:tcPr>
            <w:tcW w:w="1701" w:type="dxa"/>
          </w:tcPr>
          <w:p w:rsidR="006C020C" w:rsidRPr="00A21B78" w:rsidRDefault="006C020C" w:rsidP="00120509">
            <w:r>
              <w:t>«</w:t>
            </w:r>
            <w:proofErr w:type="spellStart"/>
            <w:r>
              <w:t>Микроспин</w:t>
            </w:r>
            <w:proofErr w:type="spellEnd"/>
            <w:r>
              <w:t xml:space="preserve">» или аналог </w:t>
            </w:r>
          </w:p>
        </w:tc>
        <w:tc>
          <w:tcPr>
            <w:tcW w:w="1559" w:type="dxa"/>
          </w:tcPr>
          <w:p w:rsidR="006C020C" w:rsidRPr="00A21B78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399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>Термостат ТДВ 120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432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proofErr w:type="spellStart"/>
            <w:r w:rsidRPr="000C6F5B">
              <w:rPr>
                <w:color w:val="000000"/>
              </w:rPr>
              <w:t>Отсасыватель</w:t>
            </w:r>
            <w:proofErr w:type="spellEnd"/>
            <w:r w:rsidRPr="000C6F5B">
              <w:rPr>
                <w:color w:val="000000"/>
              </w:rPr>
              <w:t xml:space="preserve"> медицинский ОМ-1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411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>Дозатор одноканальный 20-200мкл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403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>Дозатор одноканальный 100-1000мкл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422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>Дозатор одноканальный 5-50мкл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414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>Дозатор одноканальный 0, 5-10мкл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421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>Линейная стойка на 4 дозатора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 xml:space="preserve">Штатив для </w:t>
            </w:r>
            <w:proofErr w:type="spellStart"/>
            <w:r w:rsidRPr="000C6F5B">
              <w:rPr>
                <w:color w:val="000000"/>
              </w:rPr>
              <w:t>микропробирок</w:t>
            </w:r>
            <w:proofErr w:type="spellEnd"/>
            <w:r w:rsidRPr="000C6F5B">
              <w:rPr>
                <w:color w:val="000000"/>
              </w:rPr>
              <w:t xml:space="preserve"> 1,5 мл на 72 </w:t>
            </w:r>
            <w:proofErr w:type="spellStart"/>
            <w:proofErr w:type="gramStart"/>
            <w:r w:rsidRPr="000C6F5B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0C6F5B" w:rsidRDefault="006C020C" w:rsidP="00120509">
            <w:pPr>
              <w:rPr>
                <w:color w:val="000000"/>
              </w:rPr>
            </w:pPr>
            <w:r w:rsidRPr="000C6F5B">
              <w:rPr>
                <w:color w:val="000000"/>
              </w:rPr>
              <w:t xml:space="preserve">Штатив для </w:t>
            </w:r>
            <w:proofErr w:type="spellStart"/>
            <w:r w:rsidRPr="000C6F5B">
              <w:rPr>
                <w:color w:val="000000"/>
              </w:rPr>
              <w:t>микропробирок</w:t>
            </w:r>
            <w:proofErr w:type="spellEnd"/>
            <w:r w:rsidRPr="000C6F5B">
              <w:rPr>
                <w:color w:val="000000"/>
              </w:rPr>
              <w:t xml:space="preserve"> 0,2 мл на 200 </w:t>
            </w:r>
            <w:proofErr w:type="spellStart"/>
            <w:proofErr w:type="gramStart"/>
            <w:r w:rsidRPr="000C6F5B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  <w:shd w:val="clear" w:color="auto" w:fill="FFFFFF"/>
              </w:rPr>
              <w:t xml:space="preserve">Наконечники универсальные для дозаторов с фильтром объемом 0,5-10 мкл, в штативе (длина 4,5 см, стерильные, </w:t>
            </w:r>
            <w:proofErr w:type="spellStart"/>
            <w:r w:rsidRPr="00233D8B">
              <w:rPr>
                <w:color w:val="000000"/>
                <w:shd w:val="clear" w:color="auto" w:fill="FFFFFF"/>
              </w:rPr>
              <w:t>UltraMicro</w:t>
            </w:r>
            <w:proofErr w:type="spellEnd"/>
            <w:r w:rsidRPr="00233D8B">
              <w:rPr>
                <w:color w:val="000000"/>
                <w:shd w:val="clear" w:color="auto" w:fill="FFFFFF"/>
              </w:rPr>
              <w:t xml:space="preserve">, бесцветные, </w:t>
            </w:r>
            <w:proofErr w:type="spellStart"/>
            <w:r w:rsidRPr="00233D8B">
              <w:rPr>
                <w:color w:val="000000"/>
                <w:shd w:val="clear" w:color="auto" w:fill="FFFFFF"/>
              </w:rPr>
              <w:t>Axygen</w:t>
            </w:r>
            <w:proofErr w:type="spellEnd"/>
            <w:r w:rsidRPr="00233D8B">
              <w:rPr>
                <w:color w:val="000000"/>
                <w:shd w:val="clear" w:color="auto" w:fill="FFFFFF"/>
              </w:rPr>
              <w:t>, 96шт./штат.)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  <w:shd w:val="clear" w:color="auto" w:fill="FFFFFF"/>
              </w:rPr>
            </w:pPr>
            <w:r w:rsidRPr="00233D8B">
              <w:rPr>
                <w:color w:val="000000"/>
              </w:rPr>
              <w:t xml:space="preserve">Наконечники универсальные для дозаторов с фильтром объемом 100 мкл, в штативе (стерильные, 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96шт./штат.)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  <w:shd w:val="clear" w:color="auto" w:fill="FFFFFF"/>
              </w:rPr>
            </w:pPr>
            <w:r w:rsidRPr="00233D8B">
              <w:rPr>
                <w:color w:val="000000"/>
              </w:rPr>
              <w:lastRenderedPageBreak/>
              <w:t xml:space="preserve">Наконечники универсальные для дозаторов с фильтром объемом 200 мкл, в штативе (стерильные, 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96шт./штат.)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  <w:shd w:val="clear" w:color="auto" w:fill="FFFFFF"/>
              </w:rPr>
            </w:pPr>
            <w:r w:rsidRPr="00233D8B">
              <w:rPr>
                <w:color w:val="000000"/>
              </w:rPr>
              <w:t xml:space="preserve">Наконечники универсальные для дозаторов с фильтром объемом 1000 мкл, в штативе (стерильные, 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100шт./штат.)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 xml:space="preserve">Наконечники универсальные для дозаторов объемом 200 мкл, в штативе (желтые, с фаской, 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96шт./штат.)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 xml:space="preserve">Наконечники универсальные для дозаторов с фильтром объемом 0,1-10 мкл (длина 4,5 см, </w:t>
            </w:r>
            <w:proofErr w:type="spellStart"/>
            <w:r w:rsidRPr="00233D8B">
              <w:rPr>
                <w:color w:val="000000"/>
              </w:rPr>
              <w:t>UltraMicro</w:t>
            </w:r>
            <w:proofErr w:type="spellEnd"/>
            <w:r w:rsidRPr="00233D8B">
              <w:rPr>
                <w:color w:val="000000"/>
              </w:rPr>
              <w:t xml:space="preserve">, бесцветные, 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>Наконечники универсальные для дозаторов с фильтром объемом 100 мкл (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>Наконечники универсальные для дозаторов с фильтром объемом 200 мкл (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>Наконечники универсальные для дозаторов с фильтром объемом 1000 мкл (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 xml:space="preserve">Наконечники универсальные для дозаторов объемом 200 мкл (желтые, с фаской, 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proofErr w:type="spellStart"/>
            <w:r w:rsidRPr="00233D8B">
              <w:rPr>
                <w:color w:val="000000"/>
              </w:rPr>
              <w:t>Микроцентрифужные</w:t>
            </w:r>
            <w:proofErr w:type="spellEnd"/>
            <w:r w:rsidRPr="00233D8B">
              <w:rPr>
                <w:color w:val="000000"/>
              </w:rPr>
              <w:t xml:space="preserve"> пробирки градуированные объемом 1,5 мл (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500шт./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51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 w:rsidRPr="00233D8B">
              <w:rPr>
                <w:color w:val="000000"/>
              </w:rPr>
              <w:t>Тонкостенные пробирки для ПЦР с плоской крышкой объемом 0,2 мл (</w:t>
            </w:r>
            <w:proofErr w:type="spellStart"/>
            <w:r w:rsidRPr="00233D8B">
              <w:rPr>
                <w:color w:val="000000"/>
              </w:rPr>
              <w:t>Axygen</w:t>
            </w:r>
            <w:proofErr w:type="spellEnd"/>
            <w:r w:rsidRPr="00233D8B">
              <w:rPr>
                <w:color w:val="000000"/>
              </w:rPr>
              <w:t>, 1000шт./</w:t>
            </w:r>
            <w:proofErr w:type="spellStart"/>
            <w:r w:rsidRPr="00233D8B">
              <w:rPr>
                <w:color w:val="000000"/>
              </w:rPr>
              <w:t>уп</w:t>
            </w:r>
            <w:proofErr w:type="spellEnd"/>
            <w:r w:rsidRPr="00233D8B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r>
              <w:t>щт</w:t>
            </w:r>
            <w:proofErr w:type="spellEnd"/>
          </w:p>
        </w:tc>
        <w:tc>
          <w:tcPr>
            <w:tcW w:w="1701" w:type="dxa"/>
          </w:tcPr>
          <w:p w:rsidR="006C020C" w:rsidRDefault="006C020C" w:rsidP="00120509"/>
        </w:tc>
      </w:tr>
      <w:tr w:rsidR="006C020C" w:rsidRPr="00A21B78" w:rsidTr="00120509">
        <w:trPr>
          <w:trHeight w:val="397"/>
        </w:trPr>
        <w:tc>
          <w:tcPr>
            <w:tcW w:w="4537" w:type="dxa"/>
          </w:tcPr>
          <w:p w:rsidR="006C020C" w:rsidRPr="00233D8B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233D8B">
              <w:rPr>
                <w:color w:val="000000"/>
              </w:rPr>
              <w:t xml:space="preserve"> пусконаладочных работ</w:t>
            </w:r>
          </w:p>
        </w:tc>
        <w:tc>
          <w:tcPr>
            <w:tcW w:w="1701" w:type="dxa"/>
          </w:tcPr>
          <w:p w:rsidR="006C020C" w:rsidRDefault="006C020C" w:rsidP="00120509"/>
        </w:tc>
        <w:tc>
          <w:tcPr>
            <w:tcW w:w="1559" w:type="dxa"/>
          </w:tcPr>
          <w:p w:rsidR="006C020C" w:rsidRDefault="006C020C" w:rsidP="00120509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C020C" w:rsidRDefault="006C020C" w:rsidP="00120509"/>
        </w:tc>
      </w:tr>
    </w:tbl>
    <w:p w:rsidR="006C020C" w:rsidRPr="00A96E38" w:rsidRDefault="006C020C" w:rsidP="006C020C">
      <w:pPr>
        <w:contextualSpacing/>
        <w:rPr>
          <w:b/>
        </w:rPr>
      </w:pPr>
      <w:r w:rsidRPr="00A96E38">
        <w:rPr>
          <w:b/>
        </w:rPr>
        <w:t xml:space="preserve">Автоматизированная станция </w:t>
      </w:r>
      <w:proofErr w:type="spellStart"/>
      <w:r w:rsidRPr="00A96E38">
        <w:rPr>
          <w:b/>
        </w:rPr>
        <w:t>пробоподготовки</w:t>
      </w:r>
      <w:proofErr w:type="spellEnd"/>
      <w:r w:rsidRPr="00A96E38">
        <w:rPr>
          <w:b/>
        </w:rPr>
        <w:t xml:space="preserve"> для ПЦР анализа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9"/>
        <w:gridCol w:w="1953"/>
        <w:gridCol w:w="1996"/>
      </w:tblGrid>
      <w:tr w:rsidR="006C020C" w:rsidRPr="00A21B78" w:rsidTr="00120509">
        <w:trPr>
          <w:trHeight w:val="140"/>
        </w:trPr>
        <w:tc>
          <w:tcPr>
            <w:tcW w:w="5549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  <w:r w:rsidRPr="00A21B78">
              <w:rPr>
                <w:b/>
              </w:rPr>
              <w:t>Наименование параметра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rPr>
                <w:b/>
              </w:rPr>
            </w:pPr>
            <w:r w:rsidRPr="00A21B78">
              <w:rPr>
                <w:b/>
              </w:rPr>
              <w:t>Наличие функции или величины параметра (</w:t>
            </w:r>
            <w:proofErr w:type="gramStart"/>
            <w:r w:rsidRPr="00A21B78">
              <w:rPr>
                <w:b/>
              </w:rPr>
              <w:t>заданная</w:t>
            </w:r>
            <w:proofErr w:type="gramEnd"/>
            <w:r w:rsidRPr="00A21B78">
              <w:rPr>
                <w:b/>
              </w:rPr>
              <w:t xml:space="preserve"> по ТЗ)</w:t>
            </w:r>
          </w:p>
        </w:tc>
        <w:tc>
          <w:tcPr>
            <w:tcW w:w="1996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</w:p>
          <w:p w:rsidR="006C020C" w:rsidRPr="00A21B78" w:rsidRDefault="006C020C" w:rsidP="00120509">
            <w:pPr>
              <w:rPr>
                <w:b/>
              </w:rPr>
            </w:pPr>
            <w:r>
              <w:rPr>
                <w:b/>
              </w:rPr>
              <w:t>Соответствие требованиям</w:t>
            </w:r>
          </w:p>
        </w:tc>
      </w:tr>
      <w:tr w:rsidR="006C020C" w:rsidRPr="00A21B78" w:rsidTr="00120509">
        <w:trPr>
          <w:trHeight w:val="140"/>
        </w:trPr>
        <w:tc>
          <w:tcPr>
            <w:tcW w:w="5549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Автоматическая станция </w:t>
            </w:r>
            <w:proofErr w:type="spellStart"/>
            <w:r>
              <w:rPr>
                <w:b/>
              </w:rPr>
              <w:t>пробоподготовки</w:t>
            </w:r>
            <w:proofErr w:type="spellEnd"/>
          </w:p>
        </w:tc>
        <w:tc>
          <w:tcPr>
            <w:tcW w:w="1953" w:type="dxa"/>
          </w:tcPr>
          <w:p w:rsidR="006C020C" w:rsidRPr="00A21B78" w:rsidRDefault="006C020C" w:rsidP="00120509">
            <w:pPr>
              <w:rPr>
                <w:b/>
              </w:rPr>
            </w:pPr>
          </w:p>
        </w:tc>
        <w:tc>
          <w:tcPr>
            <w:tcW w:w="1996" w:type="dxa"/>
          </w:tcPr>
          <w:p w:rsidR="006C020C" w:rsidRPr="00A21B78" w:rsidRDefault="006C020C" w:rsidP="00120509">
            <w:pPr>
              <w:jc w:val="center"/>
              <w:rPr>
                <w:b/>
              </w:rPr>
            </w:pPr>
          </w:p>
        </w:tc>
      </w:tr>
      <w:tr w:rsidR="006C020C" w:rsidRPr="00A21B78" w:rsidTr="00120509">
        <w:trPr>
          <w:trHeight w:val="112"/>
        </w:trPr>
        <w:tc>
          <w:tcPr>
            <w:tcW w:w="5549" w:type="dxa"/>
          </w:tcPr>
          <w:p w:rsidR="006C020C" w:rsidRPr="003A73E9" w:rsidRDefault="006C020C" w:rsidP="00120509">
            <w:r>
              <w:t xml:space="preserve">Автоматическое дозирование и </w:t>
            </w:r>
            <w:proofErr w:type="spellStart"/>
            <w:r>
              <w:t>пуллирование</w:t>
            </w:r>
            <w:proofErr w:type="spellEnd"/>
            <w:r w:rsidRPr="003A73E9">
              <w:t xml:space="preserve"> жидкостей.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rPr>
                <w:vertAlign w:val="subscript"/>
              </w:rPr>
            </w:pPr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455"/>
        </w:trPr>
        <w:tc>
          <w:tcPr>
            <w:tcW w:w="5549" w:type="dxa"/>
          </w:tcPr>
          <w:p w:rsidR="006C020C" w:rsidRPr="003A73E9" w:rsidRDefault="006C020C" w:rsidP="00120509">
            <w:r>
              <w:t>Автоматическая экстракция</w:t>
            </w:r>
            <w:r w:rsidRPr="003A73E9">
              <w:t xml:space="preserve"> нуклеиновых кислот (ДНК, РНК) и подготовки проб для </w:t>
            </w:r>
            <w:proofErr w:type="spellStart"/>
            <w:r w:rsidRPr="003A73E9">
              <w:t>полимеразной</w:t>
            </w:r>
            <w:proofErr w:type="spellEnd"/>
            <w:r w:rsidRPr="003A73E9">
              <w:t xml:space="preserve"> цепной реакции.</w:t>
            </w:r>
          </w:p>
        </w:tc>
        <w:tc>
          <w:tcPr>
            <w:tcW w:w="1953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38"/>
        </w:trPr>
        <w:tc>
          <w:tcPr>
            <w:tcW w:w="5549" w:type="dxa"/>
          </w:tcPr>
          <w:p w:rsidR="006C020C" w:rsidRPr="003A73E9" w:rsidRDefault="006C020C" w:rsidP="00120509">
            <w:r w:rsidRPr="003A73E9">
              <w:t>Количество од</w:t>
            </w:r>
            <w:r>
              <w:t>новременно выделяемых образцов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3A73E9">
              <w:t>не менее 96.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200"/>
        </w:trPr>
        <w:tc>
          <w:tcPr>
            <w:tcW w:w="5549" w:type="dxa"/>
          </w:tcPr>
          <w:p w:rsidR="006C020C" w:rsidRPr="003A73E9" w:rsidRDefault="006C020C" w:rsidP="00120509">
            <w:r w:rsidRPr="003A73E9">
              <w:t>Возможность использования при программировании протоколов экстракции нуклеиновых кислот переменные величины.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200"/>
        </w:trPr>
        <w:tc>
          <w:tcPr>
            <w:tcW w:w="5549" w:type="dxa"/>
          </w:tcPr>
          <w:p w:rsidR="006C020C" w:rsidRPr="003A73E9" w:rsidRDefault="006C020C" w:rsidP="00120509">
            <w:r>
              <w:t>Готовые протоколы</w:t>
            </w:r>
            <w:r w:rsidRPr="003A73E9">
              <w:t xml:space="preserve"> для выделения НК с </w:t>
            </w:r>
            <w:r>
              <w:t>помощью реагентов российского</w:t>
            </w:r>
            <w:r w:rsidRPr="003A73E9">
              <w:t xml:space="preserve"> производства.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1C74EA">
              <w:rPr>
                <w:color w:val="000000"/>
              </w:rP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lastRenderedPageBreak/>
              <w:t>Возможность программирования разного уровня доступа пользователей к прибору.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>
              <w:t xml:space="preserve">Специальный защитный экран </w:t>
            </w:r>
            <w:r w:rsidRPr="003A73E9">
              <w:t xml:space="preserve"> прибора, отгораживающего рабочую область прибора от окружающего пространства со всех сторон.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1C74EA">
              <w:rPr>
                <w:color w:val="000000"/>
              </w:rP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proofErr w:type="spellStart"/>
            <w:r>
              <w:t>Микронасосы</w:t>
            </w:r>
            <w:proofErr w:type="spellEnd"/>
            <w:r w:rsidRPr="003A73E9">
              <w:t xml:space="preserve"> объемом не менее 1000 мкл для дозирования жидкостей, встроенных в роботизированную руку.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3A73E9">
              <w:t>не менее 6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proofErr w:type="spellStart"/>
            <w:r>
              <w:t>Микронасосы</w:t>
            </w:r>
            <w:proofErr w:type="spellEnd"/>
            <w:r w:rsidRPr="003A73E9">
              <w:t xml:space="preserve"> объемом не менее 300 мкл для дозирования жидкостей, встроенных в роботизированную руку.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3A73E9">
              <w:t>не менее 2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 xml:space="preserve">Возможность изменения расстояния между </w:t>
            </w:r>
            <w:proofErr w:type="spellStart"/>
            <w:r w:rsidRPr="003A73E9">
              <w:t>микронасосами</w:t>
            </w:r>
            <w:proofErr w:type="spellEnd"/>
            <w:r w:rsidRPr="003A73E9">
              <w:t>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 xml:space="preserve">Возможность определение уровня жидкости в исследуемых образцах с помощью </w:t>
            </w:r>
            <w:proofErr w:type="spellStart"/>
            <w:r w:rsidRPr="003A73E9">
              <w:t>некондуктивных</w:t>
            </w:r>
            <w:proofErr w:type="spellEnd"/>
            <w:r w:rsidRPr="003A73E9">
              <w:t xml:space="preserve"> наконечников.</w:t>
            </w:r>
          </w:p>
        </w:tc>
        <w:tc>
          <w:tcPr>
            <w:tcW w:w="1953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 xml:space="preserve">Возможность использования одной роботизированной руки для дозирования жидкостей и переноса </w:t>
            </w:r>
            <w:proofErr w:type="spellStart"/>
            <w:r w:rsidRPr="003A73E9">
              <w:t>микропланшет</w:t>
            </w:r>
            <w:proofErr w:type="spellEnd"/>
            <w:r w:rsidRPr="003A73E9">
              <w:t>.</w:t>
            </w:r>
          </w:p>
        </w:tc>
        <w:tc>
          <w:tcPr>
            <w:tcW w:w="1953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 xml:space="preserve">Возможность использования </w:t>
            </w:r>
            <w:proofErr w:type="spellStart"/>
            <w:r w:rsidRPr="003A73E9">
              <w:t>круглодонных</w:t>
            </w:r>
            <w:proofErr w:type="spellEnd"/>
            <w:r w:rsidRPr="003A73E9">
              <w:t xml:space="preserve"> пробирок с образцами диаметром от 12 до 16 мм, пробирок на 1,5 мл, пробирок на 2 мл.</w:t>
            </w:r>
          </w:p>
        </w:tc>
        <w:tc>
          <w:tcPr>
            <w:tcW w:w="1953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>
              <w:t>модуль</w:t>
            </w:r>
            <w:r w:rsidRPr="003A73E9">
              <w:t xml:space="preserve"> для сканирования </w:t>
            </w:r>
            <w:proofErr w:type="spellStart"/>
            <w:proofErr w:type="gramStart"/>
            <w:r w:rsidRPr="003A73E9">
              <w:t>штрих-</w:t>
            </w:r>
            <w:r>
              <w:t>кодов</w:t>
            </w:r>
            <w:proofErr w:type="spellEnd"/>
            <w:proofErr w:type="gramEnd"/>
            <w:r>
              <w:t xml:space="preserve"> пробирок и камера</w:t>
            </w:r>
            <w:r w:rsidRPr="003A73E9">
              <w:t xml:space="preserve"> для сканирования пробирок.</w:t>
            </w:r>
          </w:p>
        </w:tc>
        <w:tc>
          <w:tcPr>
            <w:tcW w:w="1953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>Возможность сброса использованных наконечников за пределы рабочего стола.</w:t>
            </w:r>
          </w:p>
        </w:tc>
        <w:tc>
          <w:tcPr>
            <w:tcW w:w="1953" w:type="dxa"/>
          </w:tcPr>
          <w:p w:rsidR="006C020C" w:rsidRPr="00A21B78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>
              <w:t>площадка</w:t>
            </w:r>
            <w:r w:rsidRPr="003A73E9">
              <w:t xml:space="preserve"> для магнитной сепарации, приспособленной для выделения нуклеиновых кислот с использованием магнитной </w:t>
            </w:r>
            <w:proofErr w:type="spellStart"/>
            <w:r w:rsidRPr="003A73E9">
              <w:t>силики</w:t>
            </w:r>
            <w:proofErr w:type="spellEnd"/>
            <w:r w:rsidRPr="003A73E9">
              <w:t>.</w:t>
            </w:r>
          </w:p>
        </w:tc>
        <w:tc>
          <w:tcPr>
            <w:tcW w:w="1953" w:type="dxa"/>
          </w:tcPr>
          <w:p w:rsidR="006C020C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 xml:space="preserve">Повторное использование наконечников после контакта с клиническим материалом или раствором для последующего </w:t>
            </w:r>
            <w:proofErr w:type="spellStart"/>
            <w:r w:rsidRPr="003A73E9">
              <w:t>пипетирования</w:t>
            </w:r>
            <w:proofErr w:type="spellEnd"/>
            <w:r w:rsidRPr="003A73E9">
              <w:t xml:space="preserve"> того же самого клинического материала или раствора с возможностью промежуточного хранения наконечников в специализированном штативе.</w:t>
            </w:r>
          </w:p>
        </w:tc>
        <w:tc>
          <w:tcPr>
            <w:tcW w:w="1953" w:type="dxa"/>
          </w:tcPr>
          <w:p w:rsidR="006C020C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>
              <w:t>адаптер</w:t>
            </w:r>
            <w:r w:rsidRPr="003A73E9">
              <w:t xml:space="preserve"> для </w:t>
            </w:r>
            <w:proofErr w:type="spellStart"/>
            <w:r w:rsidRPr="003A73E9">
              <w:t>термостатирования</w:t>
            </w:r>
            <w:proofErr w:type="spellEnd"/>
            <w:r>
              <w:t xml:space="preserve"> </w:t>
            </w:r>
            <w:proofErr w:type="spellStart"/>
            <w:r w:rsidRPr="003A73E9">
              <w:t>микропланшет</w:t>
            </w:r>
            <w:proofErr w:type="spellEnd"/>
            <w:r w:rsidRPr="003A73E9">
              <w:t xml:space="preserve"> объемом лунок не менее 2,2 мл.</w:t>
            </w:r>
          </w:p>
        </w:tc>
        <w:tc>
          <w:tcPr>
            <w:tcW w:w="1953" w:type="dxa"/>
          </w:tcPr>
          <w:p w:rsidR="006C020C" w:rsidRDefault="006C020C" w:rsidP="00120509">
            <w:r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>UV лампы.</w:t>
            </w:r>
          </w:p>
        </w:tc>
        <w:tc>
          <w:tcPr>
            <w:tcW w:w="1953" w:type="dxa"/>
          </w:tcPr>
          <w:p w:rsidR="006C020C" w:rsidRPr="00A21B78" w:rsidRDefault="006C020C" w:rsidP="00120509">
            <w:pPr>
              <w:spacing w:before="40" w:after="40"/>
              <w:ind w:right="57"/>
            </w:pPr>
            <w:r w:rsidRPr="00A21B78"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r w:rsidRPr="003A73E9">
              <w:t>HEPA фильтра.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3A73E9" w:rsidRDefault="006C020C" w:rsidP="00120509">
            <w:proofErr w:type="spellStart"/>
            <w:r>
              <w:t>термошейкер</w:t>
            </w:r>
            <w:proofErr w:type="spellEnd"/>
            <w:r w:rsidRPr="003A73E9">
              <w:t xml:space="preserve">, с возможностью линейного и орбитального </w:t>
            </w:r>
            <w:proofErr w:type="spellStart"/>
            <w:r w:rsidRPr="003A73E9">
              <w:t>шейкирования</w:t>
            </w:r>
            <w:proofErr w:type="spellEnd"/>
            <w:r w:rsidRPr="003A73E9">
              <w:t xml:space="preserve">, амплитудой 2 мм и скоростью вращения от 100 до 2000 оборотов в минуту. Возможность установки на </w:t>
            </w:r>
            <w:proofErr w:type="spellStart"/>
            <w:r w:rsidRPr="003A73E9">
              <w:t>термо-шейкер</w:t>
            </w:r>
            <w:proofErr w:type="spellEnd"/>
            <w:r w:rsidRPr="003A73E9">
              <w:t xml:space="preserve"> </w:t>
            </w:r>
            <w:proofErr w:type="spellStart"/>
            <w:r w:rsidRPr="003A73E9">
              <w:t>микропланшет</w:t>
            </w:r>
            <w:proofErr w:type="spellEnd"/>
            <w:r w:rsidRPr="003A73E9">
              <w:t xml:space="preserve"> объемом лунок не менее 2,2 мл.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A21B78">
              <w:t>Наличие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Default="006C020C" w:rsidP="00120509">
            <w:r w:rsidRPr="00494946">
              <w:rPr>
                <w:b/>
              </w:rPr>
              <w:t xml:space="preserve">Комплект дополнительного оборудования к </w:t>
            </w:r>
            <w:proofErr w:type="gramStart"/>
            <w:r w:rsidRPr="00494946">
              <w:rPr>
                <w:b/>
              </w:rPr>
              <w:t>станции</w:t>
            </w:r>
            <w:proofErr w:type="gramEnd"/>
            <w:r w:rsidRPr="00494946">
              <w:rPr>
                <w:b/>
              </w:rPr>
              <w:t xml:space="preserve"> роботизированной для дозирования жидкостей для медицинских и лабораторных исследований</w:t>
            </w:r>
          </w:p>
        </w:tc>
        <w:tc>
          <w:tcPr>
            <w:tcW w:w="1953" w:type="dxa"/>
          </w:tcPr>
          <w:p w:rsidR="006C020C" w:rsidRPr="00A21B78" w:rsidRDefault="006C020C" w:rsidP="00120509"/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C74EA">
              <w:rPr>
                <w:color w:val="000000"/>
              </w:rPr>
              <w:t xml:space="preserve">латформы высокой точности, с возможностью крепления не менее 4 адаптеров для </w:t>
            </w:r>
            <w:proofErr w:type="spellStart"/>
            <w:r w:rsidRPr="001C74EA">
              <w:rPr>
                <w:color w:val="000000"/>
              </w:rPr>
              <w:t>микропланшет</w:t>
            </w:r>
            <w:proofErr w:type="spellEnd"/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не менее 2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1C74EA">
              <w:rPr>
                <w:color w:val="000000"/>
              </w:rPr>
              <w:t xml:space="preserve">Адаптер для </w:t>
            </w:r>
            <w:proofErr w:type="spellStart"/>
            <w:r w:rsidRPr="001C74EA">
              <w:rPr>
                <w:color w:val="000000"/>
              </w:rPr>
              <w:t>микропланшет</w:t>
            </w:r>
            <w:proofErr w:type="spellEnd"/>
            <w:r w:rsidRPr="001C74EA">
              <w:rPr>
                <w:color w:val="000000"/>
              </w:rPr>
              <w:t xml:space="preserve"> платформы высокой точности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не менее 3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Штативы</w:t>
            </w:r>
            <w:r w:rsidRPr="001C74EA">
              <w:rPr>
                <w:color w:val="000000"/>
              </w:rPr>
              <w:t xml:space="preserve"> для сканирования пробирок с </w:t>
            </w:r>
            <w:r w:rsidRPr="001C74EA">
              <w:rPr>
                <w:color w:val="000000"/>
              </w:rPr>
              <w:lastRenderedPageBreak/>
              <w:t>возможностью фиксации пробирок шириной от 12 мм и до 16 мм - не менее 5 шт.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lastRenderedPageBreak/>
              <w:t>не менее 5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606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1C74EA">
              <w:rPr>
                <w:color w:val="000000"/>
              </w:rPr>
              <w:lastRenderedPageBreak/>
              <w:t>Адаптер для штативов с наконечниками объемом 200 - 1000 мкл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не менее 7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1C74EA">
              <w:rPr>
                <w:color w:val="000000"/>
              </w:rPr>
              <w:t xml:space="preserve">Штатив для 96 наконечников на 1000 мкл с возможностью фиксирования наконечников технологии LTS 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не менее 6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1C74EA">
              <w:rPr>
                <w:color w:val="000000"/>
              </w:rPr>
              <w:t xml:space="preserve">Адаптер для 96-луночных </w:t>
            </w:r>
            <w:proofErr w:type="spellStart"/>
            <w:r w:rsidRPr="001C74EA">
              <w:rPr>
                <w:color w:val="000000"/>
              </w:rPr>
              <w:t>микропланшет</w:t>
            </w:r>
            <w:proofErr w:type="spellEnd"/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- не менее 1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r w:rsidRPr="001C74EA">
              <w:t xml:space="preserve">Пробирки </w:t>
            </w:r>
            <w:proofErr w:type="spellStart"/>
            <w:r w:rsidRPr="001C74EA">
              <w:t>микроцентрифужные</w:t>
            </w:r>
            <w:proofErr w:type="spellEnd"/>
            <w:r w:rsidRPr="001C74EA">
              <w:t xml:space="preserve">, градуированные, объемом не менее 1,5 мл 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t xml:space="preserve">не менее 1 </w:t>
            </w:r>
            <w:proofErr w:type="spellStart"/>
            <w:r w:rsidRPr="001C74EA">
              <w:t>уп</w:t>
            </w:r>
            <w:proofErr w:type="spellEnd"/>
            <w:r w:rsidRPr="001C74EA">
              <w:t>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r w:rsidRPr="001C74EA">
              <w:t xml:space="preserve">Пробирки тонкостенные, с плоской крышкой, объемом не менее 0,2 мл 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t xml:space="preserve">не менее 1 </w:t>
            </w:r>
            <w:proofErr w:type="spellStart"/>
            <w:r w:rsidRPr="001C74EA">
              <w:t>уп</w:t>
            </w:r>
            <w:proofErr w:type="spellEnd"/>
            <w:r w:rsidRPr="001C74EA">
              <w:t>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1C74EA">
              <w:rPr>
                <w:color w:val="000000"/>
              </w:rPr>
              <w:t xml:space="preserve">Плашки для ПЦР на 48 лунок </w:t>
            </w:r>
            <w:r w:rsidRPr="003A79AD">
              <w:rPr>
                <w:color w:val="000000"/>
                <w:sz w:val="16"/>
                <w:szCs w:val="16"/>
              </w:rPr>
              <w:t>(с квадратными лунками, 5 мл)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не менее 25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1C74EA">
              <w:rPr>
                <w:color w:val="000000"/>
              </w:rPr>
              <w:t>Набор реагентов для выделения РНК/ДНК из клинического материала - не менее 1 шт.</w:t>
            </w:r>
          </w:p>
        </w:tc>
        <w:tc>
          <w:tcPr>
            <w:tcW w:w="1953" w:type="dxa"/>
          </w:tcPr>
          <w:p w:rsidR="006C020C" w:rsidRPr="00A21B78" w:rsidRDefault="006C020C" w:rsidP="00120509">
            <w:r w:rsidRPr="001C74EA">
              <w:rPr>
                <w:color w:val="000000"/>
              </w:rPr>
              <w:t>не менее 1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273"/>
        </w:trPr>
        <w:tc>
          <w:tcPr>
            <w:tcW w:w="5549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494946">
              <w:rPr>
                <w:b/>
              </w:rPr>
              <w:t xml:space="preserve">Комплект принадлежностей к </w:t>
            </w:r>
            <w:proofErr w:type="gramStart"/>
            <w:r w:rsidRPr="00494946">
              <w:rPr>
                <w:b/>
              </w:rPr>
              <w:t>станции</w:t>
            </w:r>
            <w:proofErr w:type="gramEnd"/>
            <w:r w:rsidRPr="00494946">
              <w:rPr>
                <w:b/>
              </w:rPr>
              <w:t xml:space="preserve"> роботизированной для дозирования жидкостей для медицинских и лабораторных исследований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 w:rsidRPr="002A47A1">
              <w:t xml:space="preserve">Плашки для ПЦР на 96 лунок (с квадратными лунками, 2 мл)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не менее 25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 w:rsidRPr="002A47A1">
              <w:t xml:space="preserve">Пластиковые контейнеры для реагентов, объем 100 мл, стерильные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не менее 50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 w:rsidRPr="002A47A1">
              <w:t xml:space="preserve">Пластиковые контейнеры для реагентов, объем 30 мл, стерильные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не менее 50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 w:rsidRPr="002A47A1">
              <w:t xml:space="preserve">Наконечники, 1000 мкл, с фильтром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не менее 768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 w:rsidRPr="002A47A1">
              <w:t xml:space="preserve">Наконечники, 200 мкл, с фильтром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не менее 960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>
              <w:t>Источники</w:t>
            </w:r>
            <w:r w:rsidRPr="002A47A1">
              <w:t xml:space="preserve"> бесперебойного питания: максимальная мощность не менее 2000 </w:t>
            </w:r>
            <w:proofErr w:type="gramStart"/>
            <w:r w:rsidRPr="002A47A1">
              <w:t>V</w:t>
            </w:r>
            <w:proofErr w:type="gramEnd"/>
            <w:r w:rsidRPr="002A47A1">
              <w:t xml:space="preserve">А, время поддержания напряжения питания, в случае перебоев в электропитании, не менее 20 минут, выходное напряжение </w:t>
            </w:r>
            <w:proofErr w:type="spellStart"/>
            <w:r w:rsidRPr="002A47A1">
              <w:t>синусоидного</w:t>
            </w:r>
            <w:proofErr w:type="spellEnd"/>
            <w:r w:rsidRPr="002A47A1">
              <w:t xml:space="preserve"> типа, двойное преобразование сигнала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2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>
              <w:t>монитор</w:t>
            </w:r>
            <w:r w:rsidRPr="002A47A1">
              <w:t>: не менее 17", разрешение не менее 1280x1024 - не менее 2 шт.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2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>
              <w:t xml:space="preserve">Мышь компьютерная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 w:rsidRPr="002A47A1">
              <w:t>2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>
              <w:t>Клавиатура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2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r w:rsidRPr="002A47A1">
              <w:t xml:space="preserve">Наличие сканера штрих-кода 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2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  <w:tr w:rsidR="006C020C" w:rsidRPr="00A21B78" w:rsidTr="00120509">
        <w:trPr>
          <w:trHeight w:val="301"/>
        </w:trPr>
        <w:tc>
          <w:tcPr>
            <w:tcW w:w="5549" w:type="dxa"/>
          </w:tcPr>
          <w:p w:rsidR="006C020C" w:rsidRPr="002A47A1" w:rsidRDefault="006C020C" w:rsidP="00120509">
            <w:bookmarkStart w:id="0" w:name="_GoBack"/>
            <w:bookmarkEnd w:id="0"/>
            <w:r>
              <w:t>Стол островной</w:t>
            </w:r>
            <w:r w:rsidRPr="002A47A1">
              <w:t xml:space="preserve">: должен состоять из прочного разборного металлического каркаса с полимерным покрытием и рабочей поверхности; материал рабочей поверхности: пластик высокого давления; </w:t>
            </w:r>
            <w:proofErr w:type="spellStart"/>
            <w:proofErr w:type="gramStart"/>
            <w:r w:rsidRPr="002A47A1">
              <w:t>l</w:t>
            </w:r>
            <w:proofErr w:type="gramEnd"/>
            <w:r w:rsidRPr="002A47A1">
              <w:t>ля</w:t>
            </w:r>
            <w:proofErr w:type="spellEnd"/>
            <w:r w:rsidRPr="002A47A1">
              <w:t xml:space="preserve"> компенсации неровностей пола в каркасе должны быть предусмотрены регулируемые опоры (0-30 мм); допустимая распределённая нагрузка на каждую сторону стола не менее 250 кг; размеры не более 900х1700х800 мм.</w:t>
            </w:r>
          </w:p>
        </w:tc>
        <w:tc>
          <w:tcPr>
            <w:tcW w:w="1953" w:type="dxa"/>
          </w:tcPr>
          <w:p w:rsidR="006C020C" w:rsidRPr="001C74EA" w:rsidRDefault="006C020C" w:rsidP="00120509">
            <w:pPr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996" w:type="dxa"/>
          </w:tcPr>
          <w:p w:rsidR="006C020C" w:rsidRPr="00A21B78" w:rsidRDefault="006C020C" w:rsidP="00120509"/>
        </w:tc>
      </w:tr>
    </w:tbl>
    <w:p w:rsidR="006C020C" w:rsidRPr="000F74F4" w:rsidRDefault="006C020C" w:rsidP="006C020C">
      <w:pPr>
        <w:rPr>
          <w:sz w:val="28"/>
          <w:szCs w:val="28"/>
        </w:rPr>
      </w:pPr>
    </w:p>
    <w:p w:rsidR="00A96E38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A96E38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A96E38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A96E38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A96E38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A96E38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A96E38" w:rsidRPr="008E54A1" w:rsidRDefault="00A96E38" w:rsidP="00A96E38">
      <w:pPr>
        <w:tabs>
          <w:tab w:val="left" w:pos="993"/>
        </w:tabs>
        <w:jc w:val="both"/>
        <w:rPr>
          <w:b/>
          <w:color w:val="000000"/>
          <w:sz w:val="22"/>
          <w:szCs w:val="22"/>
        </w:rPr>
      </w:pPr>
      <w:r w:rsidRPr="008E54A1">
        <w:rPr>
          <w:b/>
          <w:color w:val="000000"/>
          <w:sz w:val="22"/>
          <w:szCs w:val="22"/>
        </w:rPr>
        <w:lastRenderedPageBreak/>
        <w:t>Коммерческие предложения  на приобретаемое оборудование принимаются</w:t>
      </w:r>
      <w:r w:rsidRPr="008E54A1">
        <w:rPr>
          <w:b/>
          <w:color w:val="000000"/>
        </w:rPr>
        <w:t xml:space="preserve"> в форме таблицы указанной ниже.</w:t>
      </w:r>
    </w:p>
    <w:p w:rsidR="00A96E38" w:rsidRDefault="00A96E38" w:rsidP="00A96E38">
      <w:pPr>
        <w:rPr>
          <w:sz w:val="22"/>
        </w:rPr>
      </w:pPr>
    </w:p>
    <w:tbl>
      <w:tblPr>
        <w:tblW w:w="10189" w:type="dxa"/>
        <w:tblInd w:w="-441" w:type="dxa"/>
        <w:tblLayout w:type="fixed"/>
        <w:tblLook w:val="04A0"/>
      </w:tblPr>
      <w:tblGrid>
        <w:gridCol w:w="549"/>
        <w:gridCol w:w="1701"/>
        <w:gridCol w:w="1701"/>
        <w:gridCol w:w="1701"/>
        <w:gridCol w:w="1560"/>
        <w:gridCol w:w="425"/>
        <w:gridCol w:w="1134"/>
        <w:gridCol w:w="567"/>
        <w:gridCol w:w="851"/>
      </w:tblGrid>
      <w:tr w:rsidR="00A96E38" w:rsidRPr="00FE777A" w:rsidTr="00FE3943">
        <w:trPr>
          <w:trHeight w:val="8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  <w:r w:rsidRPr="00FE777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777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E777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E777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A96E38" w:rsidRPr="00FE777A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 тендера</w:t>
            </w:r>
          </w:p>
          <w:p w:rsidR="00A96E38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6E38" w:rsidRPr="00FE777A" w:rsidRDefault="00A96E38" w:rsidP="00FE39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rPr>
                <w:b/>
                <w:bCs/>
                <w:sz w:val="20"/>
                <w:szCs w:val="20"/>
              </w:rPr>
            </w:pPr>
            <w:r w:rsidRPr="00FE777A">
              <w:rPr>
                <w:b/>
                <w:bCs/>
                <w:sz w:val="20"/>
                <w:szCs w:val="20"/>
              </w:rPr>
              <w:t>Зака</w:t>
            </w:r>
            <w:r>
              <w:rPr>
                <w:b/>
                <w:bCs/>
                <w:sz w:val="20"/>
                <w:szCs w:val="20"/>
              </w:rPr>
              <w:t>з</w:t>
            </w:r>
            <w:r w:rsidRPr="00FE777A">
              <w:rPr>
                <w:b/>
                <w:bCs/>
                <w:sz w:val="20"/>
                <w:szCs w:val="20"/>
              </w:rPr>
              <w:t>ываемое количество</w:t>
            </w:r>
          </w:p>
          <w:p w:rsidR="00A96E38" w:rsidRPr="00FE777A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 предлагаемого оборудования</w:t>
            </w:r>
          </w:p>
          <w:p w:rsidR="00A96E38" w:rsidRPr="00FE777A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96E38" w:rsidRDefault="00A96E38" w:rsidP="00FE394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Завод</w:t>
            </w:r>
            <w:r w:rsidRPr="00FE77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A96E38" w:rsidRDefault="00A96E38" w:rsidP="00FE3943">
            <w:pPr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>производитель</w:t>
            </w:r>
            <w:r>
              <w:rPr>
                <w:b/>
                <w:bCs/>
                <w:sz w:val="18"/>
                <w:szCs w:val="18"/>
              </w:rPr>
              <w:t>, страна</w:t>
            </w:r>
          </w:p>
          <w:p w:rsidR="00A96E38" w:rsidRPr="00FE777A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A96E38" w:rsidRPr="00FE777A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 xml:space="preserve">Предлагаемое количество, </w:t>
            </w:r>
          </w:p>
          <w:p w:rsidR="00A96E38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96E38" w:rsidRPr="00FE777A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A96E38" w:rsidRPr="00FE777A" w:rsidRDefault="00A96E38" w:rsidP="00FE3943">
            <w:pPr>
              <w:ind w:left="-5921" w:right="-51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96E38" w:rsidRDefault="00A96E38" w:rsidP="00FE3943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Цена</w:t>
            </w:r>
          </w:p>
          <w:p w:rsidR="00A96E38" w:rsidRDefault="00A96E38" w:rsidP="00FE3943">
            <w:pPr>
              <w:rPr>
                <w:b/>
                <w:bCs/>
                <w:sz w:val="18"/>
                <w:szCs w:val="18"/>
              </w:rPr>
            </w:pPr>
            <w:r w:rsidRPr="00FE777A">
              <w:rPr>
                <w:b/>
                <w:bCs/>
                <w:sz w:val="18"/>
                <w:szCs w:val="18"/>
              </w:rPr>
              <w:t xml:space="preserve">за </w:t>
            </w:r>
            <w:proofErr w:type="spellStart"/>
            <w:r w:rsidRPr="00FE777A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FE777A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FE777A"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E777A">
              <w:rPr>
                <w:b/>
                <w:bCs/>
                <w:sz w:val="18"/>
                <w:szCs w:val="18"/>
              </w:rPr>
              <w:t>вара</w:t>
            </w:r>
            <w:proofErr w:type="spellEnd"/>
          </w:p>
        </w:tc>
      </w:tr>
      <w:tr w:rsidR="00A96E38" w:rsidRPr="00FE777A" w:rsidTr="00FE3943">
        <w:trPr>
          <w:trHeight w:val="405"/>
        </w:trPr>
        <w:tc>
          <w:tcPr>
            <w:tcW w:w="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6E38" w:rsidRPr="00FE777A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Pr="00FE777A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Pr="00FE777A" w:rsidRDefault="00A96E38" w:rsidP="00FE39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96E38" w:rsidRPr="00FE777A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A96E38" w:rsidRPr="00FE777A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38" w:rsidRPr="00FE777A" w:rsidRDefault="00A96E38" w:rsidP="00FE39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A96E38" w:rsidRPr="00FE777A" w:rsidRDefault="00A96E38" w:rsidP="00FE3943">
            <w:pPr>
              <w:ind w:left="-5921" w:right="-51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96E38" w:rsidRDefault="00A96E38" w:rsidP="00FE39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96E38" w:rsidRPr="005F0E02" w:rsidRDefault="00A96E38" w:rsidP="00A96E38">
      <w:pPr>
        <w:ind w:left="284"/>
        <w:rPr>
          <w:sz w:val="22"/>
        </w:rPr>
      </w:pPr>
    </w:p>
    <w:p w:rsidR="00A96E38" w:rsidRDefault="00A96E38" w:rsidP="00A96E38">
      <w:pPr>
        <w:pStyle w:val="a5"/>
        <w:numPr>
          <w:ilvl w:val="0"/>
          <w:numId w:val="2"/>
        </w:numPr>
        <w:rPr>
          <w:sz w:val="22"/>
        </w:rPr>
      </w:pPr>
      <w:r w:rsidRPr="0096610D">
        <w:rPr>
          <w:sz w:val="22"/>
        </w:rPr>
        <w:t>Утвердить общие требования к поставляемому оборудованию</w:t>
      </w:r>
    </w:p>
    <w:p w:rsidR="00A96E38" w:rsidRPr="00970B6F" w:rsidRDefault="00A96E38" w:rsidP="00A96E38">
      <w:pPr>
        <w:pStyle w:val="a5"/>
        <w:ind w:left="644"/>
        <w:rPr>
          <w:sz w:val="22"/>
        </w:rPr>
      </w:pPr>
      <w:r w:rsidRPr="00970B6F">
        <w:rPr>
          <w:sz w:val="22"/>
        </w:rPr>
        <w:t>- год выпуска оборудования не ранее 2015 года</w:t>
      </w:r>
    </w:p>
    <w:p w:rsidR="00A96E38" w:rsidRPr="0096610D" w:rsidRDefault="00A96E38" w:rsidP="00A96E38">
      <w:pPr>
        <w:contextualSpacing/>
        <w:rPr>
          <w:sz w:val="22"/>
          <w:szCs w:val="22"/>
        </w:rPr>
      </w:pPr>
      <w:r w:rsidRPr="0096610D">
        <w:rPr>
          <w:sz w:val="22"/>
          <w:szCs w:val="22"/>
        </w:rPr>
        <w:t>- гарантия не менее 12 месяцев</w:t>
      </w:r>
    </w:p>
    <w:p w:rsidR="00A96E38" w:rsidRPr="0096610D" w:rsidRDefault="00A96E38" w:rsidP="00A96E38">
      <w:pPr>
        <w:contextualSpacing/>
        <w:rPr>
          <w:sz w:val="22"/>
          <w:szCs w:val="22"/>
        </w:rPr>
      </w:pPr>
      <w:r w:rsidRPr="0096610D">
        <w:rPr>
          <w:sz w:val="22"/>
          <w:szCs w:val="22"/>
        </w:rPr>
        <w:t xml:space="preserve">- гарантийное и </w:t>
      </w:r>
      <w:proofErr w:type="spellStart"/>
      <w:r w:rsidRPr="0096610D">
        <w:rPr>
          <w:sz w:val="22"/>
          <w:szCs w:val="22"/>
        </w:rPr>
        <w:t>постгарантийное</w:t>
      </w:r>
      <w:proofErr w:type="spellEnd"/>
      <w:r w:rsidRPr="0096610D">
        <w:rPr>
          <w:sz w:val="22"/>
          <w:szCs w:val="22"/>
        </w:rPr>
        <w:t xml:space="preserve"> обслуживание на территории ПМР</w:t>
      </w:r>
    </w:p>
    <w:p w:rsidR="00A96E38" w:rsidRPr="0096610D" w:rsidRDefault="00A96E38" w:rsidP="00A96E38">
      <w:pPr>
        <w:contextualSpacing/>
        <w:rPr>
          <w:sz w:val="22"/>
          <w:szCs w:val="22"/>
        </w:rPr>
      </w:pPr>
      <w:r w:rsidRPr="0096610D">
        <w:rPr>
          <w:sz w:val="22"/>
          <w:szCs w:val="22"/>
        </w:rPr>
        <w:t>- обучение специалистов правилам технического обслуживания на рабочем месте</w:t>
      </w:r>
    </w:p>
    <w:p w:rsidR="00A96E38" w:rsidRPr="0096610D" w:rsidRDefault="00A96E38" w:rsidP="00A96E38">
      <w:pPr>
        <w:contextualSpacing/>
        <w:rPr>
          <w:sz w:val="22"/>
          <w:szCs w:val="22"/>
        </w:rPr>
      </w:pPr>
      <w:r w:rsidRPr="0096610D">
        <w:rPr>
          <w:sz w:val="22"/>
          <w:szCs w:val="22"/>
        </w:rPr>
        <w:t>- техническая документация на русском языке</w:t>
      </w:r>
    </w:p>
    <w:p w:rsidR="006C020C" w:rsidRDefault="006C020C"/>
    <w:sectPr w:rsidR="006C020C" w:rsidSect="006C02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6A5"/>
    <w:multiLevelType w:val="hybridMultilevel"/>
    <w:tmpl w:val="431A8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E77385"/>
    <w:multiLevelType w:val="hybridMultilevel"/>
    <w:tmpl w:val="7BEC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20C"/>
    <w:rsid w:val="000E687F"/>
    <w:rsid w:val="00203250"/>
    <w:rsid w:val="003729F4"/>
    <w:rsid w:val="006C020C"/>
    <w:rsid w:val="00A72F71"/>
    <w:rsid w:val="00A96E38"/>
    <w:rsid w:val="00E1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E38"/>
    <w:pPr>
      <w:spacing w:before="100" w:beforeAutospacing="1" w:after="100" w:afterAutospacing="1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2102</Words>
  <Characters>11984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Н.П.</dc:creator>
  <cp:lastModifiedBy>Niko.B</cp:lastModifiedBy>
  <cp:revision>2</cp:revision>
  <dcterms:created xsi:type="dcterms:W3CDTF">2015-12-18T09:20:00Z</dcterms:created>
  <dcterms:modified xsi:type="dcterms:W3CDTF">2015-12-18T09:20:00Z</dcterms:modified>
</cp:coreProperties>
</file>