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4A0"/>
      </w:tblPr>
      <w:tblGrid>
        <w:gridCol w:w="3960"/>
        <w:gridCol w:w="1980"/>
        <w:gridCol w:w="3960"/>
      </w:tblGrid>
      <w:tr w:rsidR="009C2A11" w:rsidRPr="009C2A11" w:rsidTr="005B3E40">
        <w:trPr>
          <w:trHeight w:val="937"/>
        </w:trPr>
        <w:tc>
          <w:tcPr>
            <w:tcW w:w="3960" w:type="dxa"/>
            <w:vAlign w:val="center"/>
          </w:tcPr>
          <w:p w:rsidR="009C2A11" w:rsidRPr="009C2A11" w:rsidRDefault="009C2A11" w:rsidP="009C2A1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МИНИСТЕРУЛ</w:t>
            </w:r>
          </w:p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ОКРОТИРИИ СЭНЭТЭЦИЙ</w:t>
            </w:r>
          </w:p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 РЕПУБЛИЧИЙ</w:t>
            </w:r>
          </w:p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МОЛДОВЕНЕШТЬ НИСТРЕНЕ</w:t>
            </w:r>
          </w:p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790575"/>
                  <wp:effectExtent l="19050" t="0" r="0" b="0"/>
                  <wp:docPr id="1" name="Рисунок 1" descr="C:\Users\jurist1.MZ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rist1.MZ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11" cy="789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IC</w:t>
            </w: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ТЕРСТВО</w:t>
            </w:r>
          </w:p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ОХОРОНИ ЗДОРОВ’Я</w:t>
            </w:r>
          </w:p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ПРИДН</w:t>
            </w:r>
            <w:proofErr w:type="gramStart"/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СТРОВСЬКО</w:t>
            </w: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C2A11" w:rsidRPr="009C2A11" w:rsidRDefault="009C2A11" w:rsidP="009C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МОЛДАВСЬКО</w:t>
            </w:r>
            <w:proofErr w:type="gramStart"/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РЕСПУБЛ</w:t>
            </w: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</w:t>
            </w:r>
          </w:p>
          <w:p w:rsidR="009C2A11" w:rsidRPr="009C2A11" w:rsidRDefault="009C2A11" w:rsidP="009C2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2A11" w:rsidRPr="009C2A11" w:rsidRDefault="009C2A11" w:rsidP="00935A6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A11">
        <w:rPr>
          <w:rFonts w:ascii="Times New Roman" w:eastAsia="Calibri" w:hAnsi="Times New Roman" w:cs="Times New Roman"/>
          <w:b/>
          <w:sz w:val="24"/>
          <w:szCs w:val="24"/>
        </w:rPr>
        <w:t>МИНИСТЕРСТВО ЗДРАВООХРАНЕНИЯ</w:t>
      </w:r>
    </w:p>
    <w:p w:rsidR="009C2A11" w:rsidRPr="009C2A11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A11">
        <w:rPr>
          <w:rFonts w:ascii="Times New Roman" w:eastAsia="Calibri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C2A11" w:rsidRPr="009C2A11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2A11" w:rsidRPr="009C2A11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2A11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187E62" w:rsidRDefault="00187E62" w:rsidP="009C2A1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:rsidR="009C2A11" w:rsidRPr="00187E62" w:rsidRDefault="00463C3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30.12.2019г.</w:t>
      </w:r>
      <w:r w:rsidR="009C2A11" w:rsidRPr="00187E62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5"/>
          <w:szCs w:val="25"/>
        </w:rPr>
        <w:t xml:space="preserve">                      № 933</w:t>
      </w:r>
    </w:p>
    <w:p w:rsidR="009C2A11" w:rsidRPr="00DB31C1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1C1">
        <w:rPr>
          <w:rFonts w:ascii="Times New Roman" w:eastAsia="Calibri" w:hAnsi="Times New Roman" w:cs="Times New Roman"/>
          <w:sz w:val="24"/>
          <w:szCs w:val="24"/>
        </w:rPr>
        <w:t>г. Тирасполь</w:t>
      </w:r>
    </w:p>
    <w:p w:rsidR="009C2A11" w:rsidRPr="009C2A11" w:rsidRDefault="00120F1C" w:rsidP="009C2A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5" o:spid="_x0000_s1026" style="position:absolute;left:0;text-align:left;flip:x y;z-index:251659264;visibility:visibl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"/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4" o:spid="_x0000_s1029" style="position:absolute;left:0;text-align:left;flip:y;z-index:251660288;visibility:visibl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Vg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"/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3" o:spid="_x0000_s1028" style="position:absolute;left:0;text-align:left;z-index:251661312;visibility:visibl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"/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" o:spid="_x0000_s1027" style="position:absolute;left:0;text-align:left;flip:y;z-index:251662336;visibility:visibl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1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"/>
        </w:pict>
      </w:r>
    </w:p>
    <w:p w:rsidR="009C2A11" w:rsidRPr="00187E62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Об утверждении порядка оформления, </w:t>
      </w:r>
    </w:p>
    <w:p w:rsidR="009C2A11" w:rsidRPr="00187E62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>рассмотрения и утверждения договоров</w:t>
      </w:r>
    </w:p>
    <w:p w:rsidR="009C2A11" w:rsidRPr="00187E62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(дополнительных соглашений) </w:t>
      </w:r>
    </w:p>
    <w:p w:rsidR="009C2A11" w:rsidRPr="00187E62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в Министерстве здравоохранения </w:t>
      </w:r>
    </w:p>
    <w:p w:rsidR="009C2A11" w:rsidRPr="00187E62" w:rsidRDefault="009C2A11" w:rsidP="009C2A11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Приднестровской Молдавской Республики </w:t>
      </w:r>
    </w:p>
    <w:p w:rsidR="009C2A11" w:rsidRPr="00187E62" w:rsidRDefault="009C2A11" w:rsidP="009C2A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1"/>
          <w:sz w:val="25"/>
          <w:szCs w:val="25"/>
        </w:rPr>
      </w:pPr>
    </w:p>
    <w:p w:rsidR="009C2A11" w:rsidRPr="00187E62" w:rsidRDefault="009C2A11" w:rsidP="009C2A11">
      <w:pPr>
        <w:shd w:val="clear" w:color="auto" w:fill="FFFFFF"/>
        <w:spacing w:after="125" w:line="25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Законом Приднестровской Молдавской Республики от                            </w:t>
      </w:r>
      <w:r w:rsidRPr="00187E6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25 декабря 2018 года № 343-З-VI «О республиканском бюджете на 2019 год»                       (САЗ 18-52) в действующей редакции, </w:t>
      </w:r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Постановлением Правительства Приднестровской Молдавской Республи</w:t>
      </w:r>
      <w:r w:rsid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ки от 30 января 2014 года № 36 </w:t>
      </w:r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>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</w:t>
      </w:r>
      <w:proofErr w:type="gramEnd"/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организациями, финансируемыми за счет средств бюджетов различных уровней» (САЗ 14-6) в действующей редакции, Постановлением Правительства Приднестровской Молдавской Республики от </w:t>
      </w:r>
      <w:r w:rsidRPr="00187E6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12 марта 2019 года № 80 «Об утверждении Механизма исполнения сметы расходов Фонда капитальных вложений Приднестровской Молдавской Республики на 2019 год» (САЗ 19-10) в действующей редакции, </w:t>
      </w:r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Правительства Приднестровской Молдавской Республики </w:t>
      </w:r>
      <w:r w:rsidRPr="00187E6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от 6 апреля 2017 года № 60 «</w:t>
      </w:r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Положения, структуры и</w:t>
      </w:r>
      <w:proofErr w:type="gramEnd"/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предельной штатной численности Министерства здравоохранения Приднестровской Молдавской Республики» (САЗ</w:t>
      </w:r>
      <w:r w:rsidR="008C20DF"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87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17-15) в действующей редакции, в целях своевременного контроля, оптимизации и упорядочения процедуры согласования, утверждения и заключения договоров (дополнительных соглашений) подведомственными организациями на приобретение товаров, выполнение работ, оказание услуг, </w:t>
      </w:r>
    </w:p>
    <w:p w:rsidR="009C2A11" w:rsidRPr="00187E62" w:rsidRDefault="009C2A11" w:rsidP="00187E62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>ПРИКАЗЫВАЮ:</w:t>
      </w:r>
    </w:p>
    <w:p w:rsidR="009C2A11" w:rsidRPr="00187E62" w:rsidRDefault="009C2A11" w:rsidP="0070269C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>Утвердить Порядок оформления договоров (дополнительных соглашений), заключаемых подведомственными организациями с контрагентами, согласно Приложению № 1 к настоящему Приказу.</w:t>
      </w:r>
    </w:p>
    <w:p w:rsidR="009C2A11" w:rsidRPr="00187E62" w:rsidRDefault="009C2A11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>Утвердить Порядок рассмотрения и утверждения договоров (дополнительных соглашений), заключаемых подведомственными организациями с контрагентами, согласно Приложению № 2 к настоящему Приказу.</w:t>
      </w:r>
    </w:p>
    <w:p w:rsidR="00E66C69" w:rsidRPr="00187E62" w:rsidRDefault="00E66C69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Утвердить </w:t>
      </w:r>
      <w:r w:rsidR="008C20DF"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примерную </w:t>
      </w:r>
      <w:r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>форму договора на поставку товара согласно Приложению № 3 к настоящему Приказу.</w:t>
      </w:r>
    </w:p>
    <w:p w:rsidR="009C2A11" w:rsidRPr="00187E62" w:rsidRDefault="009C2A11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 xml:space="preserve">Руководителям подведомственных организаций при заключении договоров </w:t>
      </w:r>
      <w:r w:rsidR="00882845" w:rsidRPr="00187E62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187E62">
        <w:rPr>
          <w:rFonts w:ascii="Times New Roman" w:eastAsia="Calibri" w:hAnsi="Times New Roman" w:cs="Times New Roman"/>
          <w:sz w:val="25"/>
          <w:szCs w:val="25"/>
        </w:rPr>
        <w:t xml:space="preserve">на приобретение товаров, выполнение работ, оказание услуг руководствоваться настоящим Приказом. </w:t>
      </w:r>
    </w:p>
    <w:p w:rsidR="009C2A11" w:rsidRPr="00187E62" w:rsidRDefault="009C2A11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5"/>
          <w:szCs w:val="25"/>
          <w:shd w:val="clear" w:color="auto" w:fill="FFFFFF"/>
          <w:lang w:eastAsia="ru-RU"/>
        </w:rPr>
      </w:pPr>
      <w:proofErr w:type="gramStart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Контроль за</w:t>
      </w:r>
      <w:proofErr w:type="gramEnd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соблюдением сроков направления и регистрации договоров (дополнительных соглашений) в Министерство экономического развития </w:t>
      </w: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Приднестровской Молдавской Республики и Министерство финансов Приднестровской Молдавской Республики возложить на начальника Главного управления планирования, финансирования и исполнения </w:t>
      </w:r>
      <w:r w:rsidR="00D25412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республиканского </w:t>
      </w: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бюджета</w:t>
      </w:r>
      <w:r w:rsidR="00D25412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специального бюджетного финансирования и государственных программ</w:t>
      </w: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Министерства здравоохранения Приднестровской Молдавской Республики.</w:t>
      </w:r>
    </w:p>
    <w:p w:rsidR="00B572BC" w:rsidRPr="00187E62" w:rsidRDefault="00B572BC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5"/>
          <w:szCs w:val="25"/>
          <w:shd w:val="clear" w:color="auto" w:fill="FFFFFF"/>
          <w:lang w:eastAsia="ru-RU"/>
        </w:rPr>
      </w:pP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Контроль за соблюдением сроков заключения договоров (дополнительных соглашений) на закупку медико-фармацевтической продукции, а также на закупку дезинфицирующих средств возложить на начальника </w:t>
      </w:r>
      <w:proofErr w:type="gramStart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Управления лекарственного обеспечения</w:t>
      </w:r>
      <w:r w:rsidR="00E75BF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Главного управления организации здравоохранения Министерства здравоохранения Приднестровской Молдавской Республики</w:t>
      </w:r>
      <w:proofErr w:type="gramEnd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B572BC" w:rsidRPr="00187E62" w:rsidRDefault="00B572BC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5"/>
          <w:szCs w:val="25"/>
          <w:shd w:val="clear" w:color="auto" w:fill="FFFFFF"/>
          <w:lang w:eastAsia="ru-RU"/>
        </w:rPr>
      </w:pPr>
      <w:proofErr w:type="gramStart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Контроль за</w:t>
      </w:r>
      <w:proofErr w:type="gramEnd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соблюдением сроков заключения договоров (дополнительных соглашений) на закупку продуктов питания, а также на закупку ГСМ возложит</w:t>
      </w:r>
      <w:r w:rsidR="00E75BF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ь</w:t>
      </w: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на </w:t>
      </w:r>
      <w:r w:rsidR="00882845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начальника Главного управления инфраструктуры здравоохранения и организации государственных закупок Министерства здравоохранения Приднестровской Молдавской Республики. </w:t>
      </w:r>
    </w:p>
    <w:p w:rsidR="009C2A11" w:rsidRPr="00187E62" w:rsidRDefault="009C2A11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5"/>
          <w:szCs w:val="25"/>
          <w:shd w:val="clear" w:color="auto" w:fill="FFFFFF"/>
          <w:lang w:eastAsia="ru-RU"/>
        </w:rPr>
      </w:pPr>
      <w:proofErr w:type="gramStart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Контроль за</w:t>
      </w:r>
      <w:proofErr w:type="gramEnd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соблюдением сроков рассмотрения договоров (дополнительных соглашений) в </w:t>
      </w:r>
      <w:r w:rsidRPr="006C2FA7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Министерстве здравоохранения Приднестровской Молдавской Республики возложить на </w:t>
      </w:r>
      <w:r w:rsidR="006C2FA7" w:rsidRPr="006C2FA7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начальника Управления </w:t>
      </w:r>
      <w:r w:rsidR="006C2FA7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документационного организационного обеспечения </w:t>
      </w:r>
      <w:r w:rsidR="00882845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Главного у</w:t>
      </w: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правления </w:t>
      </w:r>
      <w:r w:rsidR="00D25412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нормативно – правового, кадрового и документационного сопровождения</w:t>
      </w: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Министерства здравоохранения Приднестровской Молдав</w:t>
      </w:r>
      <w:r w:rsidR="00E5294F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ской Республики.</w:t>
      </w:r>
    </w:p>
    <w:p w:rsidR="009C2A11" w:rsidRPr="00187E62" w:rsidRDefault="00DB31C1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5"/>
          <w:szCs w:val="25"/>
          <w:shd w:val="clear" w:color="auto" w:fill="FFFFFF"/>
          <w:lang w:eastAsia="ru-RU"/>
        </w:rPr>
      </w:pPr>
      <w:proofErr w:type="gramStart"/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Признать 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утратившим силу Приказ Министерства здравоохранения Приднестровской Молдавской Республики от </w:t>
      </w:r>
      <w:r w:rsidR="00E5294F"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5 июня </w:t>
      </w:r>
      <w:r w:rsidR="009C2A11"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2019 года № </w:t>
      </w:r>
      <w:r w:rsidR="00E5294F"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>399</w:t>
      </w:r>
      <w:r w:rsidR="009C2A11"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 «Об утверждении порядка оформления, рассмотрения и утверждения договоров (дополнительных соглашений) в Министерстве здравоохранения Приднестровской Молдавской Республики» с изменениями и дополнениями, внесенными приказами Министерства здравоохранения Приднестровской Молдавской Республики</w:t>
      </w:r>
      <w:r w:rsidR="00E5294F"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 xml:space="preserve"> от 3 июля 2019 года № 457, от 31 июля 2019 года № 537, от 14 августа 2019 года № 558</w:t>
      </w:r>
      <w:proofErr w:type="gramEnd"/>
      <w:r w:rsidR="00E5294F" w:rsidRPr="00187E62">
        <w:rPr>
          <w:rFonts w:ascii="Times New Roman" w:eastAsia="Calibri" w:hAnsi="Times New Roman" w:cs="Times New Roman"/>
          <w:spacing w:val="-1"/>
          <w:sz w:val="25"/>
          <w:szCs w:val="25"/>
        </w:rPr>
        <w:t>, от 15 октября 2019 года № 732, от 21 ноября 2019 года № 798.</w:t>
      </w:r>
    </w:p>
    <w:p w:rsidR="009C2A11" w:rsidRPr="00187E62" w:rsidRDefault="00A06139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5"/>
          <w:szCs w:val="25"/>
          <w:shd w:val="clear" w:color="auto" w:fill="FFFFFF"/>
          <w:lang w:eastAsia="ru-RU"/>
        </w:rPr>
      </w:pP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gramStart"/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Ответственность за своевременное согласование договоров (дополнительных соглашений) в Министерстве здравоохранения </w:t>
      </w:r>
      <w:r w:rsidR="00C749F8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Приднестровской Молдавской Республики 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возложить на начальников Главного </w:t>
      </w:r>
      <w:r w:rsidR="00E5294F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управления нормативно-правового, кадрового 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и документационного </w:t>
      </w:r>
      <w:r w:rsidR="00E5294F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сопровождения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Главного управления планирования, финансирования и исполнения</w:t>
      </w:r>
      <w:r w:rsidR="00E5294F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республиканского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бюджета,</w:t>
      </w:r>
      <w:r w:rsidR="00E5294F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специального бюджетного финансирования и государственных программ,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Главного управления, инфраструктуры здравоохранения и государственных закупок, </w:t>
      </w:r>
      <w:r w:rsidR="00F44570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Управления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лекарственного обеспечения</w:t>
      </w:r>
      <w:r w:rsidR="0070269C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Главного управления организации здравоохранения</w:t>
      </w:r>
      <w:r w:rsidR="009B47FF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Контрольно-ревизионного управления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proofErr w:type="gramEnd"/>
    </w:p>
    <w:p w:rsidR="009C2A11" w:rsidRPr="00187E62" w:rsidRDefault="00C749F8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5"/>
          <w:szCs w:val="25"/>
          <w:shd w:val="clear" w:color="auto" w:fill="FFFFFF"/>
          <w:lang w:eastAsia="ru-RU"/>
        </w:rPr>
      </w:pP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Ответственность за исполнение настоящего Приказа возложить на руководителей подведомственных организаций.</w:t>
      </w:r>
    </w:p>
    <w:p w:rsidR="009C2A11" w:rsidRPr="00187E62" w:rsidRDefault="00C749F8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gramStart"/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Контроль за</w:t>
      </w:r>
      <w:proofErr w:type="gramEnd"/>
      <w:r w:rsidR="009C2A11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исполнением настоящего Приказа возложить на первого заместителя министра здравоохранения Приднестровской Молдавской Республики, заместителя министра здравоохранения Приднестровской Молдавской Республики  и заместителя министра здравоохранения Приднестровской Молдавской Республики по финансово-экономической политике.</w:t>
      </w:r>
    </w:p>
    <w:p w:rsidR="009C2A11" w:rsidRPr="00187E62" w:rsidRDefault="009C2A11" w:rsidP="009C2A11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Настоящий Приказ вступает в силу </w:t>
      </w:r>
      <w:r w:rsidR="00F87A9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со дня подписания и распространяет свое действие на правоотношения, возникшие с </w:t>
      </w:r>
      <w:r w:rsidR="00F44570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 января 2020 года</w:t>
      </w:r>
      <w:r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r w:rsidRPr="00187E62">
        <w:rPr>
          <w:rFonts w:ascii="Times New Roman" w:eastAsia="Calibri" w:hAnsi="Times New Roman" w:cs="Times New Roman"/>
          <w:sz w:val="25"/>
          <w:szCs w:val="25"/>
        </w:rPr>
        <w:tab/>
      </w:r>
    </w:p>
    <w:p w:rsidR="00187E62" w:rsidRDefault="00187E62" w:rsidP="00935A6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C2A11" w:rsidRPr="00187E62" w:rsidRDefault="009C2A11" w:rsidP="00935A6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 xml:space="preserve">Заместитель Председателя Правительства </w:t>
      </w:r>
    </w:p>
    <w:p w:rsidR="009C2A11" w:rsidRPr="00187E62" w:rsidRDefault="009C2A11" w:rsidP="009C2A1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>Приднестровской Молдавской Республики –</w:t>
      </w:r>
    </w:p>
    <w:p w:rsidR="009C2A11" w:rsidRPr="00187E62" w:rsidRDefault="009C2A11" w:rsidP="009C2A1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>министр здравоохранения</w:t>
      </w:r>
    </w:p>
    <w:p w:rsidR="009C2A11" w:rsidRPr="00187E62" w:rsidRDefault="009C2A11" w:rsidP="009C2A1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87E62">
        <w:rPr>
          <w:rFonts w:ascii="Times New Roman" w:eastAsia="Calibri" w:hAnsi="Times New Roman" w:cs="Times New Roman"/>
          <w:sz w:val="25"/>
          <w:szCs w:val="25"/>
        </w:rPr>
        <w:t xml:space="preserve">Приднестровской Молдавской Республики                                                    А.А. </w:t>
      </w:r>
      <w:proofErr w:type="spellStart"/>
      <w:r w:rsidRPr="00187E62">
        <w:rPr>
          <w:rFonts w:ascii="Times New Roman" w:eastAsia="Calibri" w:hAnsi="Times New Roman" w:cs="Times New Roman"/>
          <w:sz w:val="25"/>
          <w:szCs w:val="25"/>
        </w:rPr>
        <w:t>Цуркан</w:t>
      </w:r>
      <w:proofErr w:type="spellEnd"/>
    </w:p>
    <w:p w:rsidR="00187E62" w:rsidRDefault="00F44570" w:rsidP="008C2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</w:t>
      </w:r>
    </w:p>
    <w:p w:rsidR="009C2A11" w:rsidRPr="00FE7895" w:rsidRDefault="009C2A11" w:rsidP="008C2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Приложение № 1 к Приказу </w:t>
      </w:r>
    </w:p>
    <w:p w:rsidR="002657B9" w:rsidRPr="00FE7895" w:rsidRDefault="009C2A11" w:rsidP="008C20D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Министерства здравоохранения </w:t>
      </w:r>
    </w:p>
    <w:p w:rsidR="009C2A11" w:rsidRPr="00FE7895" w:rsidRDefault="002657B9" w:rsidP="008C20D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Приднестровской Молдавской Республики </w:t>
      </w:r>
    </w:p>
    <w:p w:rsidR="009C2A11" w:rsidRPr="00FE7895" w:rsidRDefault="009C2A11" w:rsidP="008C20D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от «____»_________ 2019 года № _____</w:t>
      </w:r>
    </w:p>
    <w:p w:rsidR="009C2A11" w:rsidRPr="00FE7895" w:rsidRDefault="009C2A11" w:rsidP="009C2A11">
      <w:pPr>
        <w:widowControl w:val="0"/>
        <w:spacing w:after="0" w:line="274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A11" w:rsidRPr="00FE7895" w:rsidRDefault="009C2A11" w:rsidP="009C2A11">
      <w:pPr>
        <w:widowControl w:val="0"/>
        <w:tabs>
          <w:tab w:val="left" w:pos="900"/>
          <w:tab w:val="left" w:pos="1147"/>
        </w:tabs>
        <w:spacing w:after="0" w:line="240" w:lineRule="auto"/>
        <w:ind w:left="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Порядок оформления договоров (дополнительных соглашений),</w:t>
      </w:r>
    </w:p>
    <w:p w:rsidR="009C2A11" w:rsidRPr="00FE7895" w:rsidRDefault="009C2A11" w:rsidP="009C2A11">
      <w:pPr>
        <w:widowControl w:val="0"/>
        <w:tabs>
          <w:tab w:val="left" w:pos="900"/>
          <w:tab w:val="left" w:pos="1147"/>
        </w:tabs>
        <w:spacing w:after="0" w:line="240" w:lineRule="auto"/>
        <w:ind w:left="90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>заключаемых</w:t>
      </w:r>
      <w:proofErr w:type="gram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подведомственными организациями с контрагентами</w:t>
      </w:r>
    </w:p>
    <w:p w:rsidR="009C2A11" w:rsidRPr="00FE7895" w:rsidRDefault="009C2A11" w:rsidP="009C2A11">
      <w:pPr>
        <w:widowControl w:val="0"/>
        <w:tabs>
          <w:tab w:val="left" w:pos="900"/>
          <w:tab w:val="left" w:pos="1147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A11" w:rsidRPr="00FE7895" w:rsidRDefault="009C2A11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1. Приобретение товаров, выполнение работ, оказание услуг на сумму свыше                      3 000 (трех) тысяч рублей ПМР, независимо от источника финансирования, оформляется путем заключения договора в письменной форме.</w:t>
      </w:r>
      <w:r w:rsidR="00674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6566" w:rsidRDefault="00674259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Допускается самостоятельное заключение подведомственными учреждениями без утверждения в Министерстве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здравоохранения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(далее - Министерство) </w:t>
      </w:r>
      <w:r>
        <w:rPr>
          <w:rFonts w:ascii="Times New Roman" w:eastAsia="Calibri" w:hAnsi="Times New Roman" w:cs="Times New Roman"/>
          <w:sz w:val="24"/>
          <w:szCs w:val="24"/>
        </w:rPr>
        <w:t>договоров на приобретение товаров, выполнение работ, оказание услуг за счет средств специального бюджетного счета на сумму, не превышающую 30 000 (тридцать</w:t>
      </w:r>
      <w:r w:rsidR="00F87A9A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</w:rPr>
        <w:t>) рублей ПМР</w:t>
      </w:r>
      <w:r w:rsidR="00D12BCC">
        <w:rPr>
          <w:rFonts w:ascii="Times New Roman" w:eastAsia="Calibri" w:hAnsi="Times New Roman" w:cs="Times New Roman"/>
          <w:sz w:val="24"/>
          <w:szCs w:val="24"/>
        </w:rPr>
        <w:t xml:space="preserve"> в течение финансового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 </w:t>
      </w:r>
      <w:r w:rsidR="00D12BCC">
        <w:rPr>
          <w:rFonts w:ascii="Times New Roman" w:eastAsia="Calibri" w:hAnsi="Times New Roman" w:cs="Times New Roman"/>
          <w:sz w:val="24"/>
          <w:szCs w:val="24"/>
        </w:rPr>
        <w:t xml:space="preserve">каждой из 4 (четырех) </w:t>
      </w:r>
      <w:r>
        <w:rPr>
          <w:rFonts w:ascii="Times New Roman" w:eastAsia="Calibri" w:hAnsi="Times New Roman" w:cs="Times New Roman"/>
          <w:sz w:val="24"/>
          <w:szCs w:val="24"/>
        </w:rPr>
        <w:t>групп товаров (работ, услуг)</w:t>
      </w:r>
      <w:r w:rsidR="008369D6">
        <w:rPr>
          <w:rFonts w:ascii="Times New Roman" w:eastAsia="Calibri" w:hAnsi="Times New Roman" w:cs="Times New Roman"/>
          <w:sz w:val="24"/>
          <w:szCs w:val="24"/>
        </w:rPr>
        <w:t xml:space="preserve"> – «Продовольственные товары», «Непродовольственные товары», «Работы», «Услуги»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D12BCC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proofErr w:type="gramEnd"/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 января 2015 года № 19 «Об исполнении норм Закона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поставках продукции для государственных нужд» (САЗ 15-5)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12BCC">
        <w:rPr>
          <w:rFonts w:ascii="Times New Roman" w:eastAsia="Calibri" w:hAnsi="Times New Roman" w:cs="Times New Roman"/>
          <w:sz w:val="24"/>
          <w:szCs w:val="24"/>
        </w:rPr>
        <w:t xml:space="preserve"> целях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обеспечения непрерывного функционирования учреждений. </w:t>
      </w:r>
      <w:r w:rsidR="00D12B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B5" w:rsidRDefault="00A06566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Руководители подведомственных учреждений направляют в Министерство копии заключенных договоров, предусмотренных в части </w:t>
      </w:r>
      <w:r w:rsidR="003F18A7">
        <w:rPr>
          <w:rFonts w:ascii="Times New Roman" w:eastAsia="Calibri" w:hAnsi="Times New Roman" w:cs="Times New Roman"/>
          <w:sz w:val="24"/>
          <w:szCs w:val="24"/>
        </w:rPr>
        <w:t xml:space="preserve">второй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настоящего пункта, для сведения и осуществления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финансово-хозяйственной деятельностью учреждений. </w:t>
      </w:r>
      <w:r w:rsidR="0067425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6100" w:rsidRDefault="002F19D0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82F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6100">
        <w:rPr>
          <w:rFonts w:ascii="Times New Roman" w:eastAsia="Calibri" w:hAnsi="Times New Roman" w:cs="Times New Roman"/>
          <w:sz w:val="24"/>
          <w:szCs w:val="24"/>
        </w:rPr>
        <w:t xml:space="preserve">Заключение договоров </w:t>
      </w:r>
      <w:r w:rsidR="002A6100"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(дополнительны</w:t>
      </w:r>
      <w:r w:rsidR="002A610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соглашений</w:t>
      </w:r>
      <w:r w:rsidR="002A6100"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</w:t>
      </w:r>
      <w:r w:rsidR="002A6100" w:rsidRPr="00FE7895">
        <w:rPr>
          <w:rFonts w:ascii="Times New Roman" w:eastAsia="Calibri" w:hAnsi="Times New Roman" w:cs="Times New Roman"/>
          <w:sz w:val="24"/>
          <w:szCs w:val="24"/>
        </w:rPr>
        <w:t>товаров, выполнение работ, оказание услуг</w:t>
      </w:r>
      <w:r w:rsidR="00FE5002">
        <w:rPr>
          <w:rFonts w:ascii="Times New Roman" w:eastAsia="Calibri" w:hAnsi="Times New Roman" w:cs="Times New Roman"/>
          <w:sz w:val="24"/>
          <w:szCs w:val="24"/>
        </w:rPr>
        <w:t xml:space="preserve"> (з</w:t>
      </w:r>
      <w:r w:rsidR="004E627F">
        <w:rPr>
          <w:rFonts w:ascii="Times New Roman" w:eastAsia="Calibri" w:hAnsi="Times New Roman" w:cs="Times New Roman"/>
          <w:sz w:val="24"/>
          <w:szCs w:val="24"/>
        </w:rPr>
        <w:t xml:space="preserve">а исключением </w:t>
      </w:r>
      <w:r w:rsidR="00674259">
        <w:rPr>
          <w:rFonts w:ascii="Times New Roman" w:eastAsia="Calibri" w:hAnsi="Times New Roman" w:cs="Times New Roman"/>
          <w:sz w:val="24"/>
          <w:szCs w:val="24"/>
        </w:rPr>
        <w:t xml:space="preserve">договоров, указанных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части второй </w:t>
      </w:r>
      <w:r w:rsidR="00674259">
        <w:rPr>
          <w:rFonts w:ascii="Times New Roman" w:eastAsia="Calibri" w:hAnsi="Times New Roman" w:cs="Times New Roman"/>
          <w:sz w:val="24"/>
          <w:szCs w:val="24"/>
        </w:rPr>
        <w:t>пункт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74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74259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а также </w:t>
      </w:r>
      <w:r w:rsidR="004E627F">
        <w:rPr>
          <w:rFonts w:ascii="Times New Roman" w:eastAsia="Calibri" w:hAnsi="Times New Roman" w:cs="Times New Roman"/>
          <w:sz w:val="24"/>
          <w:szCs w:val="24"/>
        </w:rPr>
        <w:t>договоров на получение безвозмездной помощи</w:t>
      </w:r>
      <w:r w:rsidR="00A63622">
        <w:rPr>
          <w:rFonts w:ascii="Times New Roman" w:eastAsia="Calibri" w:hAnsi="Times New Roman" w:cs="Times New Roman"/>
          <w:sz w:val="24"/>
          <w:szCs w:val="24"/>
        </w:rPr>
        <w:t>;</w:t>
      </w:r>
      <w:r w:rsidR="004E627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E627F" w:rsidRPr="00FE7895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4E627F">
        <w:rPr>
          <w:rFonts w:ascii="Times New Roman" w:eastAsia="Calibri" w:hAnsi="Times New Roman" w:cs="Times New Roman"/>
          <w:sz w:val="24"/>
          <w:szCs w:val="24"/>
        </w:rPr>
        <w:t>коммунальных услуг</w:t>
      </w:r>
      <w:r w:rsidR="00A63622">
        <w:rPr>
          <w:rFonts w:ascii="Times New Roman" w:eastAsia="Calibri" w:hAnsi="Times New Roman" w:cs="Times New Roman"/>
          <w:sz w:val="24"/>
          <w:szCs w:val="24"/>
        </w:rPr>
        <w:t>;</w:t>
      </w:r>
      <w:r w:rsidR="004E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00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E5002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лечение, консультация или обследование граждан Приднестровской Молдавской Республики за ее пределами</w:t>
      </w:r>
      <w:r w:rsidR="00A636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4E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00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E5002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закупк</w:t>
      </w:r>
      <w:r w:rsidR="00FE5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FE5002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запасных частей к медицинской технике</w:t>
      </w:r>
      <w:r w:rsidR="00A636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E5002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E5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FE5002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техническое </w:t>
      </w:r>
      <w:r w:rsidR="00FE5002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обслуживание и ремонт медицинской техники, оборудования немедицинского назначения, автотранспортных средств</w:t>
      </w:r>
      <w:r w:rsidR="00A6362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FE5002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E5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переподготовку</w:t>
      </w:r>
      <w:r w:rsidR="00FE5002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кадров подведомственных организаций здравоохранения</w:t>
      </w:r>
      <w:r w:rsidR="00483D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483D9A" w:rsidRPr="00FE7895">
        <w:rPr>
          <w:rFonts w:ascii="Times New Roman" w:eastAsia="Calibri" w:hAnsi="Times New Roman" w:cs="Times New Roman"/>
          <w:sz w:val="24"/>
          <w:szCs w:val="24"/>
        </w:rPr>
        <w:t>поставка товаров, выполнение работ, оказание услуг по прочим статьям расходов</w:t>
      </w:r>
      <w:r w:rsidR="00FE500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E627F">
        <w:rPr>
          <w:rFonts w:ascii="Times New Roman" w:eastAsia="Calibri" w:hAnsi="Times New Roman" w:cs="Times New Roman"/>
          <w:sz w:val="24"/>
          <w:szCs w:val="24"/>
        </w:rPr>
        <w:t xml:space="preserve">осуществляется подведомственными </w:t>
      </w:r>
      <w:r w:rsidR="008C0A8A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="004E627F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проведения централизованных государственных закупок в форме ведомственного тендера. </w:t>
      </w:r>
      <w:r w:rsidR="008C0A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6100" w:rsidRDefault="002A6100" w:rsidP="002A61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4E627F">
        <w:rPr>
          <w:rFonts w:ascii="Times New Roman" w:eastAsia="Calibri" w:hAnsi="Times New Roman" w:cs="Times New Roman"/>
          <w:sz w:val="24"/>
          <w:szCs w:val="24"/>
        </w:rPr>
        <w:t xml:space="preserve">централизованных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государственных закупок в сфере здравоохранения осуществляется на основании календарного плана закупок</w:t>
      </w:r>
      <w:r w:rsidR="003F18A7">
        <w:rPr>
          <w:rFonts w:ascii="Times New Roman" w:eastAsia="Calibri" w:hAnsi="Times New Roman" w:cs="Times New Roman"/>
          <w:sz w:val="24"/>
          <w:szCs w:val="24"/>
        </w:rPr>
        <w:t xml:space="preserve"> на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утверждаемого министром </w:t>
      </w:r>
      <w:r w:rsidRPr="00FE7895">
        <w:rPr>
          <w:rFonts w:ascii="Times New Roman" w:eastAsia="Calibri" w:hAnsi="Times New Roman" w:cs="Times New Roman"/>
          <w:sz w:val="24"/>
          <w:szCs w:val="24"/>
        </w:rPr>
        <w:t>здравоохранения Приднестровской Молдавской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1</w:t>
      </w:r>
      <w:r w:rsidR="00F90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5B5">
        <w:rPr>
          <w:rFonts w:ascii="Times New Roman" w:eastAsia="Calibri" w:hAnsi="Times New Roman" w:cs="Times New Roman"/>
          <w:sz w:val="24"/>
          <w:szCs w:val="24"/>
        </w:rPr>
        <w:t xml:space="preserve">февраля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года. </w:t>
      </w:r>
    </w:p>
    <w:p w:rsidR="00FE5002" w:rsidRDefault="00FE5002" w:rsidP="00FE50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Требование настоящего пункта не распространяется на договоры, заключенные подведомственными </w:t>
      </w:r>
      <w:r w:rsidR="008C0A8A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на основании отдельных </w:t>
      </w:r>
      <w:r w:rsidR="00BF0E5B">
        <w:rPr>
          <w:rFonts w:ascii="Times New Roman" w:eastAsia="Calibri" w:hAnsi="Times New Roman" w:cs="Times New Roman"/>
          <w:sz w:val="24"/>
          <w:szCs w:val="24"/>
        </w:rPr>
        <w:t xml:space="preserve">решений </w:t>
      </w:r>
      <w:r w:rsidRPr="00FE7895">
        <w:rPr>
          <w:rFonts w:ascii="Times New Roman" w:eastAsia="Calibri" w:hAnsi="Times New Roman" w:cs="Times New Roman"/>
          <w:sz w:val="24"/>
          <w:szCs w:val="24"/>
        </w:rPr>
        <w:t>министра здравоохранения Приднестровской Молдавской Республики</w:t>
      </w:r>
      <w:r w:rsidR="00BF0E5B">
        <w:rPr>
          <w:rFonts w:ascii="Times New Roman" w:eastAsia="Calibri" w:hAnsi="Times New Roman" w:cs="Times New Roman"/>
          <w:sz w:val="24"/>
          <w:szCs w:val="24"/>
        </w:rPr>
        <w:t xml:space="preserve">, принимаемых в соответствии с действующим законодательством </w:t>
      </w:r>
      <w:r w:rsidR="00BF0E5B" w:rsidRPr="00FE7895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="00BF0E5B">
        <w:rPr>
          <w:rFonts w:ascii="Times New Roman" w:eastAsia="Calibri" w:hAnsi="Times New Roman" w:cs="Times New Roman"/>
          <w:sz w:val="24"/>
          <w:szCs w:val="24"/>
        </w:rPr>
        <w:t xml:space="preserve"> в сфере государственных закупок</w:t>
      </w:r>
      <w:r w:rsidRPr="00FE7895">
        <w:rPr>
          <w:rFonts w:ascii="Times New Roman" w:eastAsia="Calibri" w:hAnsi="Times New Roman" w:cs="Times New Roman"/>
          <w:sz w:val="24"/>
          <w:szCs w:val="24"/>
        </w:rPr>
        <w:t>.</w:t>
      </w:r>
      <w:r w:rsidR="00E164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2A11" w:rsidRPr="00FE7895" w:rsidRDefault="002A6100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 xml:space="preserve">Для утверждения в Министерство представляются </w:t>
      </w:r>
      <w:r w:rsidR="00013957"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грифом «Утверждаю»</w:t>
      </w:r>
      <w:r w:rsidR="0001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 xml:space="preserve">договоры (дополнительные соглашения), заключаемые подведомственными </w:t>
      </w:r>
      <w:r w:rsidR="003F18A7">
        <w:rPr>
          <w:rFonts w:ascii="Times New Roman" w:eastAsia="Calibri" w:hAnsi="Times New Roman" w:cs="Times New Roman"/>
          <w:sz w:val="24"/>
          <w:szCs w:val="24"/>
        </w:rPr>
        <w:t>учреждениями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, независимо от источника финансирования, предметом которых является:</w:t>
      </w:r>
    </w:p>
    <w:p w:rsidR="009C2A11" w:rsidRPr="00FE7895" w:rsidRDefault="009C2A11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а) поставка медико-фармацевтической продукции;</w:t>
      </w:r>
      <w:r w:rsidR="000139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2A11" w:rsidRPr="00FE7895" w:rsidRDefault="009C2A11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б) поставка с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пециализированных продуктов лечебного питания для детей-инвалидов с врожденным наследственным заболеванием </w:t>
      </w:r>
      <w:proofErr w:type="spellStart"/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фенилкетонурией</w:t>
      </w:r>
      <w:proofErr w:type="spellEnd"/>
      <w:r w:rsidR="005011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17C" w:rsidRPr="0050117C">
        <w:rPr>
          <w:rFonts w:ascii="MS Shell Dlg 2" w:hAnsi="MS Shell Dlg 2"/>
          <w:color w:val="000000"/>
          <w:sz w:val="27"/>
          <w:szCs w:val="27"/>
          <w:shd w:val="clear" w:color="auto" w:fill="F7F8F9"/>
        </w:rPr>
        <w:t xml:space="preserve"> </w:t>
      </w:r>
      <w:proofErr w:type="spellStart"/>
      <w:r w:rsidR="0050117C" w:rsidRPr="0050117C">
        <w:rPr>
          <w:rStyle w:val="apple-style-span"/>
          <w:rFonts w:ascii="Times New Roman" w:hAnsi="Times New Roman" w:cs="Times New Roman"/>
          <w:sz w:val="24"/>
          <w:szCs w:val="24"/>
        </w:rPr>
        <w:t>целиаки</w:t>
      </w:r>
      <w:r w:rsidR="0050117C">
        <w:rPr>
          <w:rStyle w:val="apple-style-span"/>
          <w:rFonts w:ascii="Times New Roman" w:hAnsi="Times New Roman" w:cs="Times New Roman"/>
          <w:sz w:val="24"/>
          <w:szCs w:val="24"/>
        </w:rPr>
        <w:t>ей</w:t>
      </w:r>
      <w:proofErr w:type="spellEnd"/>
      <w:r w:rsidR="0050117C" w:rsidRPr="0050117C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117C" w:rsidRPr="0050117C">
        <w:rPr>
          <w:rStyle w:val="apple-style-span"/>
          <w:rFonts w:ascii="Times New Roman" w:hAnsi="Times New Roman" w:cs="Times New Roman"/>
          <w:sz w:val="24"/>
          <w:szCs w:val="24"/>
        </w:rPr>
        <w:t>пропионов</w:t>
      </w:r>
      <w:r w:rsidR="0050117C">
        <w:rPr>
          <w:rStyle w:val="apple-style-span"/>
          <w:rFonts w:ascii="Times New Roman" w:hAnsi="Times New Roman" w:cs="Times New Roman"/>
          <w:sz w:val="24"/>
          <w:szCs w:val="24"/>
        </w:rPr>
        <w:t>ой</w:t>
      </w:r>
      <w:proofErr w:type="spellEnd"/>
      <w:r w:rsidR="0050117C" w:rsidRPr="0050117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17C" w:rsidRPr="0050117C">
        <w:rPr>
          <w:rStyle w:val="apple-style-span"/>
          <w:rFonts w:ascii="Times New Roman" w:hAnsi="Times New Roman" w:cs="Times New Roman"/>
          <w:sz w:val="24"/>
          <w:szCs w:val="24"/>
        </w:rPr>
        <w:t>ацидеми</w:t>
      </w:r>
      <w:r w:rsidR="0050117C">
        <w:rPr>
          <w:rStyle w:val="apple-style-span"/>
          <w:rFonts w:ascii="Times New Roman" w:hAnsi="Times New Roman" w:cs="Times New Roman"/>
          <w:sz w:val="24"/>
          <w:szCs w:val="24"/>
        </w:rPr>
        <w:t>ей</w:t>
      </w:r>
      <w:proofErr w:type="spellEnd"/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2A11" w:rsidRPr="00FE7895" w:rsidRDefault="009C2A11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поставка </w:t>
      </w:r>
      <w:r w:rsidRPr="00FE7895">
        <w:rPr>
          <w:rFonts w:ascii="Times New Roman" w:eastAsia="Calibri" w:hAnsi="Times New Roman" w:cs="Times New Roman"/>
          <w:sz w:val="24"/>
          <w:szCs w:val="24"/>
        </w:rPr>
        <w:t>горюче-смазочных материалов;</w:t>
      </w:r>
    </w:p>
    <w:p w:rsidR="009C2A11" w:rsidRPr="00FE7895" w:rsidRDefault="009C2A11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г) поставка бланочной продукции;</w:t>
      </w:r>
    </w:p>
    <w:p w:rsidR="009C2A11" w:rsidRPr="00FE7895" w:rsidRDefault="009C2A11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д) поставка продуктов питания;</w:t>
      </w:r>
    </w:p>
    <w:p w:rsidR="009C2A11" w:rsidRPr="00FE7895" w:rsidRDefault="009C2A11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е) приобретение товаров, выполнение работ, оказание услуг, за счет средств государственных целевых программ;</w:t>
      </w:r>
    </w:p>
    <w:p w:rsidR="009C2A11" w:rsidRPr="00FE7895" w:rsidRDefault="00013957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) предоставление коммунальных услуг (</w:t>
      </w:r>
      <w:proofErr w:type="spellStart"/>
      <w:r w:rsidR="009C2A11" w:rsidRPr="00FE7895">
        <w:rPr>
          <w:rFonts w:ascii="Times New Roman" w:eastAsia="Calibri" w:hAnsi="Times New Roman" w:cs="Times New Roman"/>
          <w:sz w:val="24"/>
          <w:szCs w:val="24"/>
        </w:rPr>
        <w:t>электро</w:t>
      </w:r>
      <w:proofErr w:type="spellEnd"/>
      <w:r w:rsidR="009C2A11" w:rsidRPr="00FE7895">
        <w:rPr>
          <w:rFonts w:ascii="Times New Roman" w:eastAsia="Calibri" w:hAnsi="Times New Roman" w:cs="Times New Roman"/>
          <w:sz w:val="24"/>
          <w:szCs w:val="24"/>
        </w:rPr>
        <w:t>-, тепловая энергия, природный газ (при наличии), водопотребление и водоотведение, услуг связи и вывоз ТБО (мусор), техническое обслуживание и ремонт лифта, газопровода, на аварийное обслуживание сетей тепло- и водоснабжения;</w:t>
      </w:r>
    </w:p>
    <w:p w:rsidR="009C2A11" w:rsidRPr="00FE7895" w:rsidRDefault="00013957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лечение, консультация или обследование граждан Приднестровской Молдавской Республики за ее пределами;</w:t>
      </w:r>
    </w:p>
    <w:p w:rsidR="009C2A11" w:rsidRPr="00FE7895" w:rsidRDefault="00013957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приобретение товаров, выполнение работ, оказания услуг, за счет средств Фонда капитальных вложений;</w:t>
      </w:r>
    </w:p>
    <w:p w:rsidR="009C2A11" w:rsidRPr="00FE7895" w:rsidRDefault="00013957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закупка медицинской техники, </w:t>
      </w:r>
      <w:r w:rsidR="009C2A11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оборудования немедицинского назначения, автотранспортных средств и другие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C2A11" w:rsidRPr="00FE7895" w:rsidRDefault="00013957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закупка запасных частей к медицинской технике, техническое </w:t>
      </w:r>
      <w:r w:rsidR="009C2A11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обслуживание и ремонт медицинской техники, оборудования немедицинского назначения, автотранспортных средств и другие;</w:t>
      </w:r>
    </w:p>
    <w:p w:rsidR="009C2A11" w:rsidRPr="00FE7895" w:rsidRDefault="00013957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переподготовка кадров подведомственных </w:t>
      </w:r>
      <w:r w:rsidR="00136B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учреждений 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здравоохранения, за счет сред</w:t>
      </w:r>
      <w:r w:rsidR="00313729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 республиканского бюджета;</w:t>
      </w:r>
    </w:p>
    <w:p w:rsidR="00F44570" w:rsidRPr="00FE7895" w:rsidRDefault="00013957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F44570" w:rsidRPr="00FE7895">
        <w:rPr>
          <w:rFonts w:ascii="Times New Roman" w:eastAsia="Calibri" w:hAnsi="Times New Roman" w:cs="Times New Roman"/>
          <w:sz w:val="24"/>
          <w:szCs w:val="24"/>
        </w:rPr>
        <w:t>) поставка товаров, выполнение работ, оказание услуг по прочим статьям расходов</w:t>
      </w:r>
      <w:r w:rsidR="00313729" w:rsidRPr="00FE78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6B3A" w:rsidRDefault="009C2A11" w:rsidP="000139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4.</w:t>
      </w:r>
      <w:r w:rsidR="00136B3A" w:rsidRPr="0013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B3A">
        <w:rPr>
          <w:rFonts w:ascii="Times New Roman" w:eastAsia="Calibri" w:hAnsi="Times New Roman" w:cs="Times New Roman"/>
          <w:sz w:val="24"/>
          <w:szCs w:val="24"/>
        </w:rPr>
        <w:t>Для</w:t>
      </w:r>
      <w:r w:rsidR="00136B3A" w:rsidRPr="00FE7895">
        <w:rPr>
          <w:rFonts w:ascii="Times New Roman" w:eastAsia="Calibri" w:hAnsi="Times New Roman" w:cs="Times New Roman"/>
          <w:sz w:val="24"/>
          <w:szCs w:val="24"/>
        </w:rPr>
        <w:t xml:space="preserve"> согласования в Министерство представляются</w:t>
      </w:r>
      <w:r w:rsidR="0013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B3A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с грифом «Согласовано»</w:t>
      </w:r>
      <w:r w:rsidR="00136B3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3957" w:rsidRPr="00FE7895" w:rsidRDefault="00136B3A" w:rsidP="000139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13957" w:rsidRPr="00FE789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договоры </w:t>
      </w:r>
      <w:r w:rsidRPr="00FE7895">
        <w:rPr>
          <w:rFonts w:ascii="Times New Roman" w:eastAsia="Calibri" w:hAnsi="Times New Roman" w:cs="Times New Roman"/>
          <w:sz w:val="24"/>
          <w:szCs w:val="24"/>
        </w:rPr>
        <w:t>(дополнительные соглашения), заключаемые подведомственными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учреждениями на </w:t>
      </w:r>
      <w:r w:rsidR="00013957" w:rsidRPr="00FE7895">
        <w:rPr>
          <w:rFonts w:ascii="Times New Roman" w:eastAsia="Calibri" w:hAnsi="Times New Roman" w:cs="Times New Roman"/>
          <w:sz w:val="24"/>
          <w:szCs w:val="24"/>
        </w:rPr>
        <w:t>поставк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013957" w:rsidRPr="00FE7895">
        <w:rPr>
          <w:rFonts w:ascii="Times New Roman" w:eastAsia="Calibri" w:hAnsi="Times New Roman" w:cs="Times New Roman"/>
          <w:sz w:val="24"/>
          <w:szCs w:val="24"/>
        </w:rPr>
        <w:t xml:space="preserve"> безвозмездной помощи (безвозмездное выполнение работ, оказание услуг), в том числе поставка товаров (выполнение работ, оказание услуг), признанных гуманитарной (технической) помощью;</w:t>
      </w:r>
      <w:proofErr w:type="gramEnd"/>
    </w:p>
    <w:p w:rsidR="00136B3A" w:rsidRPr="00FE7895" w:rsidRDefault="00136B3A" w:rsidP="00136B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договоры (дополнительные соглашения), 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заключенны</w:t>
      </w:r>
      <w:r w:rsidRPr="00FE78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подведомственными государственными унитарными предприятиями на поставку товаров (вып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олнение работ, оказание услуг).  </w:t>
      </w:r>
    </w:p>
    <w:p w:rsidR="009C2A11" w:rsidRPr="00FE7895" w:rsidRDefault="00136B3A" w:rsidP="009C2A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Д</w:t>
      </w:r>
      <w:r w:rsidRPr="00FE7895">
        <w:rPr>
          <w:rFonts w:ascii="Times New Roman" w:eastAsia="Calibri" w:hAnsi="Times New Roman" w:cs="Times New Roman"/>
          <w:sz w:val="24"/>
          <w:szCs w:val="24"/>
        </w:rPr>
        <w:t>оговоры (дополнительные соглашения), заключаемые подведомственными организациями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представляются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3B0" w:rsidRPr="00FE7895">
        <w:rPr>
          <w:rFonts w:ascii="Times New Roman" w:eastAsia="Calibri" w:hAnsi="Times New Roman" w:cs="Times New Roman"/>
          <w:sz w:val="24"/>
          <w:szCs w:val="24"/>
        </w:rPr>
        <w:t>в Министерство</w:t>
      </w:r>
      <w:r w:rsidR="00EB5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E7895">
        <w:rPr>
          <w:rFonts w:ascii="Times New Roman" w:eastAsia="Calibri" w:hAnsi="Times New Roman" w:cs="Times New Roman"/>
          <w:sz w:val="24"/>
          <w:szCs w:val="24"/>
        </w:rPr>
        <w:t>ля утверждения</w:t>
      </w:r>
      <w:r w:rsidR="00EB53B0" w:rsidRPr="00EB5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3B0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EB53B0" w:rsidRPr="00FE7895">
        <w:rPr>
          <w:rFonts w:ascii="Times New Roman" w:eastAsia="Calibri" w:hAnsi="Times New Roman" w:cs="Times New Roman"/>
          <w:sz w:val="24"/>
          <w:szCs w:val="24"/>
        </w:rPr>
        <w:t xml:space="preserve">согласования </w:t>
      </w:r>
      <w:r>
        <w:rPr>
          <w:rFonts w:ascii="Times New Roman" w:eastAsia="Calibri" w:hAnsi="Times New Roman" w:cs="Times New Roman"/>
          <w:sz w:val="24"/>
          <w:szCs w:val="24"/>
        </w:rPr>
        <w:t>в следующих количествах экземпляров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B53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договоры (дополнительные соглашения) на предоставление коммунальных услуг (электро-, тепловая энергия, природный газ (при наличии), водопотребление и водоотведение, услуг связи и вывоз ТБО (мусор), техническое обслуживание и ремонт лифта, газопровода, на аварийное обслуживание сетей тепло- и водоснабжения – в 3 (трех) экземплярах;</w:t>
      </w:r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договоры (дополнительные 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соглашения) на приобретение товаров, выполнение работ, оказание услуг, за счет средств государственных целевых программ, на сумму до 80 000 (восьмидесяти тысяч) рублей – в 3 (трех) экземплярах, на сумму свыше 80 000 (восьмидесяти тысяч) – в 5 (пяти) экземплярах;</w:t>
      </w:r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договоры (дополнительные 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соглашения) на приобретение товаров, выполнение работ, оказание услуг, за счет средств республиканского бюджета, на сумму до 80 000 (восьмидесяти тысяч) рублей – в 3 (трех) экземплярах, на сумму свыше 80 000 (восьмидесяти тысяч) – в 5 (пяти) экземплярах;</w:t>
      </w:r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договоры (дополнительные соглашения) на 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безвозмездной помощи (безвозмездное выполнение работ, оказание услуг), в том числе поставка товаров (выполнение работ, оказание услуг), признанных гуманитарной (технической) помощью – в 3 (трех) экземплярах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договоры на лечение, консультацию или обследование граждан Приднестровской Молдавской Республики за ее пределами - в 3 (тре</w:t>
      </w:r>
      <w:r w:rsidR="00495226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х) экземплярах, на сумму свыше 8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0 000 (</w:t>
      </w:r>
      <w:r w:rsidR="00495226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восьмидесяти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тысяч) – в 5 (пяти) экземплярах;  </w:t>
      </w:r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е) договоры (дополнительные соглашения) на приобретение товаров, выполнение работ, оказания услуг, в том числе за счет средств Фонда капитальных вложений, а также государственных целевых программ - в 3 (трех) экземплярах, на сумму свыше </w:t>
      </w:r>
      <w:r w:rsidR="00495226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80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000 (</w:t>
      </w:r>
      <w:r w:rsidR="00495226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восьмидесяти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тысяч) – в 5 (пяти) экземплярах;</w:t>
      </w:r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ж) договоры (дополнительные соглашения) на приобретение товаров, выполнение работ, оказания услуг, за счет сре</w:t>
      </w:r>
      <w:proofErr w:type="gramStart"/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 сп</w:t>
      </w:r>
      <w:proofErr w:type="gramEnd"/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ециального бюджетного счета, независимо от суммы договора - в 3 (трех) экземплярах;</w:t>
      </w:r>
    </w:p>
    <w:p w:rsidR="00526767" w:rsidRPr="00FE7895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з) договоры на переподготовку кадров подведомственных организаций здравоохранения, за счет средств республиканского бюджета - в 3 (трех) экземплярах, на сумму свыше </w:t>
      </w:r>
      <w:r w:rsidR="00495226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80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000 (</w:t>
      </w:r>
      <w:r w:rsidR="00495226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восьмидесяти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тысяч) – в 5 (пяти) экземплярах;</w:t>
      </w:r>
    </w:p>
    <w:p w:rsidR="00A52F6B" w:rsidRDefault="00526767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и)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договоры на закупку медицинской техники, запасных частей к ней, техническое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обслуживание и ремонт медицинской техники независимо от источника финансирования,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на сумму свыше 3 000 (трех тысяч) рублей -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3 (трех) экземплярах</w:t>
      </w:r>
      <w:r w:rsidR="00A52F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26767" w:rsidRPr="00FE7895" w:rsidRDefault="00A52F6B" w:rsidP="0052676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к) д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оговоры (дополнительны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заключенны</w:t>
      </w:r>
      <w:r w:rsidRPr="00FE78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подведомственными государственными унитарными предприятиями на поставку товаров (вы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полнение работ, оказание услуг)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на сумму свыше 3 000 (трех тысяч) рублей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160F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3 (трех) экземплярах</w:t>
      </w:r>
      <w:r w:rsidR="00526767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C2A11" w:rsidRPr="00FE7895" w:rsidRDefault="00E737AC" w:rsidP="0036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709F"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41E3" w:rsidRPr="002D52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Договоры (дополнительные соглашения) направляются подведомственной организацией в </w:t>
      </w:r>
      <w:r w:rsidR="00BF41E3" w:rsidRPr="002D5297">
        <w:rPr>
          <w:rFonts w:ascii="Times New Roman" w:eastAsia="Calibri" w:hAnsi="Times New Roman" w:cs="Times New Roman"/>
          <w:spacing w:val="-1"/>
          <w:sz w:val="24"/>
          <w:szCs w:val="24"/>
        </w:rPr>
        <w:t>Управление документационного и организационного</w:t>
      </w:r>
      <w:r w:rsidR="00BF41E3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обеспечения Главного управления нормативно-правового, кадрового и документационного сопровождения</w:t>
      </w:r>
      <w:r w:rsidR="00BF41E3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Министерства не позднее 3 (трех) рабочих дней с даты их заключения.</w:t>
      </w:r>
    </w:p>
    <w:p w:rsidR="009C2A11" w:rsidRPr="00FE7895" w:rsidRDefault="00550628" w:rsidP="009C2A11">
      <w:pPr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Договоры (дополнительные соглашения) представляются в оригинале, скрепленные подписями руководителей подведомственной организации и контрагента, а также печатями сторон с их наименованием (изображением собственной символики).</w:t>
      </w:r>
    </w:p>
    <w:p w:rsidR="009C2A11" w:rsidRPr="00FE7895" w:rsidRDefault="009C2A11" w:rsidP="009C2A11">
      <w:pPr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Оформленный и подписанный сторонами договор (дополнительное соглашение) должен быть в обязательном порядке завизирован на последней странице, с указанием должности, фамилии и инициалов и даты визирования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главным бухгалтером, заместителем </w:t>
      </w:r>
      <w:r w:rsidR="007848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руководителя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экономическим вопросам (экономистом), юрисконсультом (при наличии)</w:t>
      </w:r>
      <w:r w:rsidR="00F858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подведомственной организации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9C2A11" w:rsidRPr="00FE7895" w:rsidRDefault="009C2A11" w:rsidP="009C2A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подписания договора (дополнительного соглашения) со стороны контрагента лицом, действующим на основании доверенности, к договору (дополнительному соглашению) должна быть приложена заверенная в установленном законом порядке копия доверенности.</w:t>
      </w:r>
    </w:p>
    <w:p w:rsidR="009C2A11" w:rsidRPr="00FE7895" w:rsidRDefault="00550628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 допускается двусторонняя печать договора (дополнительного соглашения) и спецификаций (за исключением договоров или дополнительных соглашений, заключенных на предоставление услуг по электр</w:t>
      </w:r>
      <w:proofErr w:type="gramStart"/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газо-, тепло-, водоснабжению и водоотведению, техническое обслуживание и ремонт лифта, на вывоз ТБО (мусора</w:t>
      </w:r>
      <w:r w:rsidR="009B3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C2A11" w:rsidRPr="00FE7895" w:rsidRDefault="00550628" w:rsidP="009C2A1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. Не допускаются в договорах (дополнительных соглашениях) орфографические и арифметические ошибки.</w:t>
      </w:r>
    </w:p>
    <w:p w:rsidR="009C2A11" w:rsidRPr="00FE7895" w:rsidRDefault="009C2A11" w:rsidP="009C2A1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В случае если в договоре (дополнительном соглашении) имеются вручную внесенные исправления, необходимо данные исправления заверить подписями и печатями сторон.</w:t>
      </w:r>
    </w:p>
    <w:p w:rsidR="009C2A11" w:rsidRPr="00FE7895" w:rsidRDefault="00953A9B" w:rsidP="009C2A11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5062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C2A1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допускается заключение нескольких договоров по одной и той же группе товаров (работ, услуг)</w:t>
      </w:r>
      <w:r w:rsidR="00F858A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F41E3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58AA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утвержденной Постановлением Правительства </w:t>
      </w:r>
      <w:r w:rsidR="00F858AA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F858AA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 января 2015 года № 19 «Об исполнении норм Закона </w:t>
      </w:r>
      <w:r w:rsidR="00F858AA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F858AA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поставках продукции для государственных нужд» (САЗ 15-5)</w:t>
      </w:r>
      <w:r w:rsidR="004444A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8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41E3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одним и тем же поставщиком (подрядчиком, исполнителем)</w:t>
      </w:r>
      <w:r w:rsidR="009C2A1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C2A11" w:rsidRPr="00FE7895" w:rsidRDefault="00953A9B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5062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C2A1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. К договорам (дополнительным соглашениям) в обязательном порядке прилагаются сопроводительные письма</w:t>
      </w:r>
      <w:r w:rsidR="00F858AA">
        <w:rPr>
          <w:rFonts w:ascii="Times New Roman" w:eastAsia="Times New Roman" w:hAnsi="Times New Roman" w:cs="Times New Roman"/>
          <w:sz w:val="24"/>
          <w:szCs w:val="24"/>
          <w:lang w:eastAsia="ar-SA"/>
        </w:rPr>
        <w:t>, оформленные</w:t>
      </w:r>
      <w:r w:rsidR="009C2A1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бланках подведомственных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организаций с изображением Государственного герба </w:t>
      </w:r>
      <w:r w:rsidR="00EE11B5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указанием: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номера и даты договора (дополнительного соглашения);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предмета и суммы договора; 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источника финансирования с указанием подраздела, статьи бюджетной классификации и группы товаров, работ и услуг;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общего количества прилагаемых экземпляров договора (дополнительного соглашения);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Ф.И.О. и контактный телефон ответственного исполнителя;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информации о предполагаемом контрагенте: его деловой репутации, с указанием обоснованных аргументов, послуживших основанием принятия решения о заключении договора (дополнительного соглашения).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0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Обоснованными аргументами, послужившими основанием принятия решения о заключении договора (дополнительного соглашения) могут быть:</w:t>
      </w:r>
      <w:r w:rsidR="00EF70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2A11" w:rsidRPr="00FE7895" w:rsidRDefault="009C2A11" w:rsidP="00BF41E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наименьшая стоимость товаров, работ, услуг;</w:t>
      </w:r>
    </w:p>
    <w:p w:rsidR="009C2A11" w:rsidRPr="00FE7895" w:rsidRDefault="009C2A11" w:rsidP="009B3607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невозможность заключения договора с иными контрагентами, способными осуществить поставку тех или иных товаров (выполнение работ, оказание услуг);</w:t>
      </w:r>
      <w:r w:rsidR="00EF70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2A11" w:rsidRPr="00FE7895" w:rsidRDefault="009C2A11" w:rsidP="00BF41E3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иные обоснованные аргументы.</w:t>
      </w:r>
      <w:r w:rsidR="00EF70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F7031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этом к сопроводительному письму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 приложить не менее 3 (трех) коммерческих предложений </w:t>
      </w:r>
      <w:r w:rsidR="00EF703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хозяйствующих субъектов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 поставку товаров</w:t>
      </w:r>
      <w:r w:rsidR="00EF703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выполнение работ, оказание услуг или сравнительную таблицу цен, подписанную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руководителем подведомственной организации. </w:t>
      </w:r>
      <w:r w:rsidR="00EF70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EF7031" w:rsidRDefault="00EF703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направлении в Министерство договора (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дополнительного соглашения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на поставку медико-фармацевтической продукции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сопроводительному письму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 </w:t>
      </w:r>
      <w:r w:rsidR="0021365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также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приложить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коммерческое предложение государственной организации, осуществляющей деятельность по реализации медико-фармацевтической продукции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отказа </w:t>
      </w:r>
      <w:r w:rsidR="0021365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хозяйствующих субъектов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2136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предоставления коммерческих предложений и от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осуществления поставки товаров (выполнения работ, оказания услуг) </w:t>
      </w:r>
      <w:r w:rsidR="0021365B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сопроводительному письму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прилож</w:t>
      </w:r>
      <w:r w:rsidR="00EF70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ить копии соответствующих пис</w:t>
      </w:r>
      <w:r w:rsidR="002136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ьменных отказов</w:t>
      </w:r>
      <w:r w:rsidR="00EF70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2136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в случае проведения ведомственного тендера: основание заключения договора, с приложением копии протокола заседания в</w:t>
      </w:r>
      <w:r w:rsidR="00A01A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едомственной тендерной комиссии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C2A11" w:rsidRPr="00FE7895" w:rsidRDefault="009C2A11" w:rsidP="009C2A11">
      <w:pPr>
        <w:widowControl w:val="0"/>
        <w:tabs>
          <w:tab w:val="left" w:pos="609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5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изменения вида и объемов работ, указанных в договоре на проведение строительства и капитального ремонта, утвержденном в Министерстве (зарегистрированном в Министерстве финансов </w:t>
      </w:r>
      <w:r w:rsidR="009B3607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к дополнительному соглашению, предусматривающему внесение указанного изменения, должна быть приложена  копия протокола дополнительного заседания ведомственной тендерной комиссии;</w:t>
      </w:r>
      <w:r w:rsidRPr="00FE7895">
        <w:rPr>
          <w:rFonts w:ascii="Times New Roman" w:eastAsia="Calibri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 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 в случае необходимости осуществления финансирования договора (дополнительного соглашения) обязательно указывается номер договора (номер государственной регистрации в Министерстве финансов Приднестровской Молдавской Республики), сумма и источник финансирования, а также раздел, подраздел и подстатьи бюджетной классификации, группа товаров, работ и услуг;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9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и) в случае, к</w:t>
      </w:r>
      <w:r w:rsidRPr="00FE7895">
        <w:rPr>
          <w:rFonts w:ascii="Times New Roman" w:eastAsia="Calibri" w:hAnsi="Times New Roman" w:cs="Times New Roman"/>
          <w:sz w:val="24"/>
          <w:szCs w:val="24"/>
        </w:rPr>
        <w:t>огда предметом договора (дополнительного соглашения), финансируемого за счет средств Республиканского бюджета, на сумму свыше 3 000 (трех тысяч) рублей является поставка (приобретение) товаров, не подлежащих обязательной сертификации, об этом также указывается в сопроводительном письме;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к) в случае если предметом договора является проведение текущего или капитального ремонта и сумма договора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="00920354" w:rsidRPr="005358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5358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00 000 (</w:t>
      </w:r>
      <w:r w:rsidR="00920354" w:rsidRPr="005358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</w:t>
      </w:r>
      <w:r w:rsidRPr="005358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хсот тысяч)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рублей, то в сопроводительном письме к договору нужно указывать подробное обоснование необходимости проведения ремонта с приложением акта технического осмотра, дефектной ведомости, составленных комиссией, включающей не менее одного специалиста инженера-строителя. При этом подведомственная организация вправе приложить к сопроводительному письму фотографии зданий, сооружений и иных объектов, нуждающихся в осуществлении ремонта.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целях изучения конъюнктуры внутреннего рынка к сопроводительному письму к договорам по текущему и капитальному ремонту зданий и сооружений необходимо прикладывать не менее </w:t>
      </w:r>
      <w:r w:rsidRPr="0053587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3 (трех) сметных расчетов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на выполнение работ потенциальными подрядчиками в строгом соответствии с дефектной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ведомостью;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л) в случае если предметом договора является поставка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медико-фармацевтической продукции независимо от суммы за счет средств Республиканского бюджета, то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сопроводительном письме к договору нужно указать сведения о наличии у контрагента лицензии на право осуществления фармацевтической деятельности с приложением копии лицензии.</w:t>
      </w:r>
    </w:p>
    <w:p w:rsidR="00A86A30" w:rsidRPr="00FE7895" w:rsidRDefault="00A86A30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м)</w:t>
      </w:r>
      <w:r w:rsidR="00B424B3" w:rsidRPr="00FE7895">
        <w:rPr>
          <w:rFonts w:ascii="Times New Roman" w:eastAsia="Calibri" w:hAnsi="Times New Roman" w:cs="Times New Roman"/>
          <w:sz w:val="24"/>
          <w:szCs w:val="24"/>
        </w:rPr>
        <w:t xml:space="preserve"> информацию о годовой потребности подведомственно</w:t>
      </w:r>
      <w:r w:rsidR="008E1D97">
        <w:rPr>
          <w:rFonts w:ascii="Times New Roman" w:eastAsia="Calibri" w:hAnsi="Times New Roman" w:cs="Times New Roman"/>
          <w:sz w:val="24"/>
          <w:szCs w:val="24"/>
        </w:rPr>
        <w:t xml:space="preserve">й организации в </w:t>
      </w:r>
      <w:r w:rsidR="00A01A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E1D97">
        <w:rPr>
          <w:rFonts w:ascii="Times New Roman" w:eastAsia="Calibri" w:hAnsi="Times New Roman" w:cs="Times New Roman"/>
          <w:sz w:val="24"/>
          <w:szCs w:val="24"/>
        </w:rPr>
        <w:t xml:space="preserve">приобретении </w:t>
      </w:r>
      <w:r w:rsidR="00033269" w:rsidRPr="00FE7895">
        <w:rPr>
          <w:rFonts w:ascii="Times New Roman" w:eastAsia="Calibri" w:hAnsi="Times New Roman" w:cs="Times New Roman"/>
          <w:sz w:val="24"/>
          <w:szCs w:val="24"/>
        </w:rPr>
        <w:t>товар</w:t>
      </w:r>
      <w:r w:rsidR="008E1D97">
        <w:rPr>
          <w:rFonts w:ascii="Times New Roman" w:eastAsia="Calibri" w:hAnsi="Times New Roman" w:cs="Times New Roman"/>
          <w:sz w:val="24"/>
          <w:szCs w:val="24"/>
        </w:rPr>
        <w:t>ов</w:t>
      </w:r>
      <w:r w:rsidR="00033269" w:rsidRPr="00FE7895">
        <w:rPr>
          <w:rFonts w:ascii="Times New Roman" w:eastAsia="Calibri" w:hAnsi="Times New Roman" w:cs="Times New Roman"/>
          <w:sz w:val="24"/>
          <w:szCs w:val="24"/>
        </w:rPr>
        <w:t>, а также остатков товар</w:t>
      </w:r>
      <w:r w:rsidR="008E1D97">
        <w:rPr>
          <w:rFonts w:ascii="Times New Roman" w:eastAsia="Calibri" w:hAnsi="Times New Roman" w:cs="Times New Roman"/>
          <w:sz w:val="24"/>
          <w:szCs w:val="24"/>
        </w:rPr>
        <w:t>ов</w:t>
      </w:r>
      <w:r w:rsidR="00033269" w:rsidRPr="00FE7895">
        <w:rPr>
          <w:rFonts w:ascii="Times New Roman" w:eastAsia="Calibri" w:hAnsi="Times New Roman" w:cs="Times New Roman"/>
          <w:sz w:val="24"/>
          <w:szCs w:val="24"/>
        </w:rPr>
        <w:t xml:space="preserve"> на склад</w:t>
      </w:r>
      <w:r w:rsidR="00953A9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033269" w:rsidRPr="00FE7895">
        <w:rPr>
          <w:rFonts w:ascii="Times New Roman" w:eastAsia="Calibri" w:hAnsi="Times New Roman" w:cs="Times New Roman"/>
          <w:sz w:val="24"/>
          <w:szCs w:val="24"/>
        </w:rPr>
        <w:t>подведомственно</w:t>
      </w:r>
      <w:r w:rsidR="008E1D97">
        <w:rPr>
          <w:rFonts w:ascii="Times New Roman" w:eastAsia="Calibri" w:hAnsi="Times New Roman" w:cs="Times New Roman"/>
          <w:sz w:val="24"/>
          <w:szCs w:val="24"/>
        </w:rPr>
        <w:t>й организации</w:t>
      </w:r>
      <w:r w:rsidR="00033269" w:rsidRPr="00FE78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01AEF" w:rsidRDefault="00F47C44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5062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3269" w:rsidRPr="00FE7895">
        <w:rPr>
          <w:rFonts w:ascii="Times New Roman" w:eastAsia="Calibri" w:hAnsi="Times New Roman" w:cs="Times New Roman"/>
          <w:sz w:val="24"/>
          <w:szCs w:val="24"/>
        </w:rPr>
        <w:t>Руководител</w:t>
      </w:r>
      <w:r w:rsidR="008E1D9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33269" w:rsidRPr="00FE7895">
        <w:rPr>
          <w:rFonts w:ascii="Times New Roman" w:eastAsia="Calibri" w:hAnsi="Times New Roman" w:cs="Times New Roman"/>
          <w:sz w:val="24"/>
          <w:szCs w:val="24"/>
        </w:rPr>
        <w:t xml:space="preserve">подведомственных </w:t>
      </w:r>
      <w:r w:rsidR="008E1D97">
        <w:rPr>
          <w:rFonts w:ascii="Times New Roman" w:eastAsia="Calibri" w:hAnsi="Times New Roman" w:cs="Times New Roman"/>
          <w:sz w:val="24"/>
          <w:szCs w:val="24"/>
        </w:rPr>
        <w:t>организаций обязаны</w:t>
      </w:r>
      <w:r w:rsidR="00A01A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1AEF" w:rsidRDefault="00A01AEF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8E1D97">
        <w:rPr>
          <w:rFonts w:ascii="Times New Roman" w:eastAsia="Calibri" w:hAnsi="Times New Roman" w:cs="Times New Roman"/>
          <w:sz w:val="24"/>
          <w:szCs w:val="24"/>
        </w:rPr>
        <w:t xml:space="preserve"> осуществлять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постоянный </w:t>
      </w:r>
      <w:r w:rsidR="008E1D97">
        <w:rPr>
          <w:rFonts w:ascii="Times New Roman" w:eastAsia="Calibri" w:hAnsi="Times New Roman" w:cs="Times New Roman"/>
          <w:sz w:val="24"/>
          <w:szCs w:val="24"/>
        </w:rPr>
        <w:t xml:space="preserve">контроль за обеспечением наличия в организациях необходимых </w:t>
      </w:r>
      <w:r w:rsidR="00953A9B">
        <w:rPr>
          <w:rFonts w:ascii="Times New Roman" w:eastAsia="Calibri" w:hAnsi="Times New Roman" w:cs="Times New Roman"/>
          <w:sz w:val="24"/>
          <w:szCs w:val="24"/>
        </w:rPr>
        <w:t xml:space="preserve">категорий </w:t>
      </w:r>
      <w:r w:rsidR="008E1D97">
        <w:rPr>
          <w:rFonts w:ascii="Times New Roman" w:eastAsia="Calibri" w:hAnsi="Times New Roman" w:cs="Times New Roman"/>
          <w:sz w:val="24"/>
          <w:szCs w:val="24"/>
        </w:rPr>
        <w:t>товаров для непрерывного осуществления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01AEF" w:rsidRDefault="00A01AEF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</w:t>
      </w:r>
      <w:r w:rsidR="00953A9B">
        <w:rPr>
          <w:rFonts w:ascii="Times New Roman" w:eastAsia="Calibri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5 числа месяца, следующего за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3A9B">
        <w:rPr>
          <w:rFonts w:ascii="Times New Roman" w:eastAsia="Calibri" w:hAnsi="Times New Roman" w:cs="Times New Roman"/>
          <w:sz w:val="24"/>
          <w:szCs w:val="24"/>
        </w:rPr>
        <w:t>направлять в Министерство отчеты об остатках товаров</w:t>
      </w:r>
      <w:r w:rsidR="00581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1A0" w:rsidRPr="00FE7895">
        <w:rPr>
          <w:rFonts w:ascii="Times New Roman" w:eastAsia="Calibri" w:hAnsi="Times New Roman" w:cs="Times New Roman"/>
          <w:sz w:val="24"/>
          <w:szCs w:val="24"/>
        </w:rPr>
        <w:t>на склад</w:t>
      </w:r>
      <w:r w:rsidR="005811A0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="005811A0" w:rsidRPr="00FE7895">
        <w:rPr>
          <w:rFonts w:ascii="Times New Roman" w:eastAsia="Calibri" w:hAnsi="Times New Roman" w:cs="Times New Roman"/>
          <w:sz w:val="24"/>
          <w:szCs w:val="24"/>
        </w:rPr>
        <w:t>подведомственн</w:t>
      </w:r>
      <w:r w:rsidR="005811A0">
        <w:rPr>
          <w:rFonts w:ascii="Times New Roman" w:eastAsia="Calibri" w:hAnsi="Times New Roman" w:cs="Times New Roman"/>
          <w:sz w:val="24"/>
          <w:szCs w:val="24"/>
        </w:rPr>
        <w:t>ых организаций</w:t>
      </w:r>
      <w:r w:rsidR="00920354">
        <w:rPr>
          <w:rFonts w:ascii="Times New Roman" w:eastAsia="Calibri" w:hAnsi="Times New Roman" w:cs="Times New Roman"/>
          <w:sz w:val="24"/>
          <w:szCs w:val="24"/>
        </w:rPr>
        <w:t xml:space="preserve">, а также отчеты о фактическом </w:t>
      </w:r>
      <w:proofErr w:type="spellStart"/>
      <w:r w:rsidR="00920354">
        <w:rPr>
          <w:rFonts w:ascii="Times New Roman" w:eastAsia="Calibri" w:hAnsi="Times New Roman" w:cs="Times New Roman"/>
          <w:sz w:val="24"/>
          <w:szCs w:val="24"/>
        </w:rPr>
        <w:t>оприходовании</w:t>
      </w:r>
      <w:proofErr w:type="spellEnd"/>
      <w:r w:rsidR="00920354">
        <w:rPr>
          <w:rFonts w:ascii="Times New Roman" w:eastAsia="Calibri" w:hAnsi="Times New Roman" w:cs="Times New Roman"/>
          <w:sz w:val="24"/>
          <w:szCs w:val="24"/>
        </w:rPr>
        <w:t xml:space="preserve"> товаров за прошедший месяц (фактический расход за месяц)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E1D97" w:rsidRDefault="00A01AEF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неисполнение указанных требований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FE7895">
        <w:rPr>
          <w:rFonts w:ascii="Times New Roman" w:eastAsia="Calibri" w:hAnsi="Times New Roman" w:cs="Times New Roman"/>
          <w:sz w:val="24"/>
          <w:szCs w:val="24"/>
        </w:rPr>
        <w:t>уководител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организаций </w:t>
      </w:r>
      <w:r w:rsidR="008E1D97">
        <w:rPr>
          <w:rFonts w:ascii="Times New Roman" w:eastAsia="Calibri" w:hAnsi="Times New Roman" w:cs="Times New Roman"/>
          <w:sz w:val="24"/>
          <w:szCs w:val="24"/>
        </w:rPr>
        <w:t xml:space="preserve">несут </w:t>
      </w:r>
      <w:r w:rsidR="00BC7756">
        <w:rPr>
          <w:rFonts w:ascii="Times New Roman" w:eastAsia="Calibri" w:hAnsi="Times New Roman" w:cs="Times New Roman"/>
          <w:sz w:val="24"/>
          <w:szCs w:val="24"/>
        </w:rPr>
        <w:t xml:space="preserve">дисциплинарную </w:t>
      </w:r>
      <w:r w:rsidR="008E1D97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трудовым законодательством Приднестровской Молдавской Республики</w:t>
      </w:r>
      <w:r w:rsidR="008E1D9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535D" w:rsidRDefault="002972D6" w:rsidP="001C535D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Руководители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8A7">
        <w:rPr>
          <w:rFonts w:ascii="Times New Roman" w:eastAsia="Calibri" w:hAnsi="Times New Roman" w:cs="Times New Roman"/>
          <w:sz w:val="24"/>
          <w:szCs w:val="24"/>
        </w:rPr>
        <w:t xml:space="preserve">обязаны </w:t>
      </w:r>
      <w:r w:rsidRPr="00FE7895">
        <w:rPr>
          <w:rFonts w:ascii="Times New Roman" w:eastAsia="Calibri" w:hAnsi="Times New Roman" w:cs="Times New Roman"/>
          <w:sz w:val="24"/>
          <w:szCs w:val="24"/>
        </w:rPr>
        <w:t>заключ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 </w:t>
      </w:r>
      <w:r w:rsidRPr="00FE7895">
        <w:rPr>
          <w:rFonts w:ascii="Times New Roman" w:eastAsia="Calibri" w:hAnsi="Times New Roman" w:cs="Times New Roman"/>
          <w:sz w:val="24"/>
          <w:szCs w:val="24"/>
        </w:rPr>
        <w:t>договор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(дополнительн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E7895">
        <w:rPr>
          <w:rFonts w:ascii="Times New Roman" w:eastAsia="Calibri" w:hAnsi="Times New Roman" w:cs="Times New Roman"/>
          <w:sz w:val="24"/>
          <w:szCs w:val="24"/>
        </w:rPr>
        <w:t>е соглашени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FE7895">
        <w:rPr>
          <w:rFonts w:ascii="Times New Roman" w:eastAsia="Calibri" w:hAnsi="Times New Roman" w:cs="Times New Roman"/>
          <w:sz w:val="24"/>
          <w:szCs w:val="24"/>
        </w:rPr>
        <w:t>) на приобретение товаров и направ</w:t>
      </w:r>
      <w:r>
        <w:rPr>
          <w:rFonts w:ascii="Times New Roman" w:eastAsia="Calibri" w:hAnsi="Times New Roman" w:cs="Times New Roman"/>
          <w:sz w:val="24"/>
          <w:szCs w:val="24"/>
        </w:rPr>
        <w:t>лять их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на утверждение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Министерство н</w:t>
      </w:r>
      <w:r w:rsidR="008126FF" w:rsidRPr="00FE7895">
        <w:rPr>
          <w:rFonts w:ascii="Times New Roman" w:eastAsia="Calibri" w:hAnsi="Times New Roman" w:cs="Times New Roman"/>
          <w:sz w:val="24"/>
          <w:szCs w:val="24"/>
        </w:rPr>
        <w:t>е поздне</w:t>
      </w:r>
      <w:r w:rsidR="008126FF">
        <w:rPr>
          <w:rFonts w:ascii="Times New Roman" w:eastAsia="Calibri" w:hAnsi="Times New Roman" w:cs="Times New Roman"/>
          <w:sz w:val="24"/>
          <w:szCs w:val="24"/>
        </w:rPr>
        <w:t xml:space="preserve">е, </w:t>
      </w:r>
      <w:r w:rsidR="008126FF" w:rsidRPr="00FE7895">
        <w:rPr>
          <w:rFonts w:ascii="Times New Roman" w:eastAsia="Calibri" w:hAnsi="Times New Roman" w:cs="Times New Roman"/>
          <w:sz w:val="24"/>
          <w:szCs w:val="24"/>
        </w:rPr>
        <w:t xml:space="preserve">чем за 1 (один) месяц до </w:t>
      </w:r>
      <w:r w:rsidR="00953A9B">
        <w:rPr>
          <w:rFonts w:ascii="Times New Roman" w:eastAsia="Calibri" w:hAnsi="Times New Roman" w:cs="Times New Roman"/>
          <w:sz w:val="24"/>
          <w:szCs w:val="24"/>
        </w:rPr>
        <w:t xml:space="preserve">полного </w:t>
      </w:r>
      <w:r w:rsidR="008126FF" w:rsidRPr="00FE7895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r w:rsidR="00F858AA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</w:t>
      </w:r>
      <w:r w:rsidR="00F858AA" w:rsidRPr="00953A9B">
        <w:rPr>
          <w:rFonts w:ascii="Times New Roman" w:eastAsia="Calibri" w:hAnsi="Times New Roman" w:cs="Times New Roman"/>
          <w:sz w:val="24"/>
          <w:szCs w:val="24"/>
        </w:rPr>
        <w:t>категорий товаров</w:t>
      </w:r>
      <w:r w:rsidR="00F858AA" w:rsidRPr="00953A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126FF" w:rsidRPr="00953A9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444A6" w:rsidRPr="00953A9B">
        <w:rPr>
          <w:rFonts w:ascii="Times New Roman" w:eastAsia="Calibri" w:hAnsi="Times New Roman" w:cs="Times New Roman"/>
          <w:sz w:val="24"/>
          <w:szCs w:val="24"/>
        </w:rPr>
        <w:t>с</w:t>
      </w:r>
      <w:r w:rsidR="008126FF" w:rsidRPr="00953A9B">
        <w:rPr>
          <w:rFonts w:ascii="Times New Roman" w:eastAsia="Calibri" w:hAnsi="Times New Roman" w:cs="Times New Roman"/>
          <w:sz w:val="24"/>
          <w:szCs w:val="24"/>
        </w:rPr>
        <w:t>кладах</w:t>
      </w:r>
      <w:r w:rsidR="00953A9B" w:rsidRPr="00953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A9B">
        <w:rPr>
          <w:rFonts w:ascii="Times New Roman" w:eastAsia="Calibri" w:hAnsi="Times New Roman" w:cs="Times New Roman"/>
          <w:sz w:val="24"/>
          <w:szCs w:val="24"/>
        </w:rPr>
        <w:t>подведомственных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организаций</w:t>
      </w:r>
      <w:r w:rsidR="008126FF" w:rsidRPr="00FE78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3A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2A11" w:rsidRPr="00FE7895" w:rsidRDefault="008E1D97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607" w:rsidRPr="00FE7895">
        <w:rPr>
          <w:rFonts w:ascii="Times New Roman" w:eastAsia="Calibri" w:hAnsi="Times New Roman" w:cs="Times New Roman"/>
          <w:sz w:val="24"/>
          <w:szCs w:val="24"/>
        </w:rPr>
        <w:t>1</w:t>
      </w:r>
      <w:r w:rsidR="00550628">
        <w:rPr>
          <w:rFonts w:ascii="Times New Roman" w:eastAsia="Calibri" w:hAnsi="Times New Roman" w:cs="Times New Roman"/>
          <w:sz w:val="24"/>
          <w:szCs w:val="24"/>
        </w:rPr>
        <w:t>3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. В письмах к внешнеэкономическим договорам (контрактам), поставку товаров по которым предполагается признать государственным заказом и освободить от таможенных платежей, обязательно указывается размер средств, подлежащих оплате при осуществлении поставки товаров, являющихся предметом договора, в качестве таможенных пошлин, сборов и иных платежей.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83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письма подведомственных организаций рассматриваются в Министерстве в случае, если размер средств, подлежащих оплате в качестве таможенных пошлин и иных таможенных платежей при осуществлении поставки товаров, являющихся предметом договора (дополнительного соглашения), составляет не менее 500 (пятисот) рублей.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83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Министерством рассматривается письмо подведомственной организации о признании государственным заказом поставок по договорам (дополнительным соглашениям), заключенным подведомственными организациями, не оказывающими платные услуги и иную приносящую доход деятельность, независимо от размера средств, подлежащих оплате в качестве таможенных пошлин и иных таможенных платежей при осуществлении поставки товаров, являющихся предметом договора (дополнительного соглашения).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 дополнительным соглашениям, направляемым на согласование и утверждение, в обязательном порядке прилагается копия действующего договора и приложений к нему.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1</w:t>
      </w:r>
      <w:r w:rsidR="00550628">
        <w:rPr>
          <w:rFonts w:ascii="Times New Roman" w:eastAsia="Calibri" w:hAnsi="Times New Roman" w:cs="Times New Roman"/>
          <w:sz w:val="24"/>
          <w:szCs w:val="24"/>
        </w:rPr>
        <w:t>5</w:t>
      </w:r>
      <w:r w:rsidRPr="00FE7895">
        <w:rPr>
          <w:rFonts w:ascii="Times New Roman" w:eastAsia="Calibri" w:hAnsi="Times New Roman" w:cs="Times New Roman"/>
          <w:sz w:val="24"/>
          <w:szCs w:val="24"/>
        </w:rPr>
        <w:t>. К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договорам (дополнительным соглашениям) на поставку социально значимых товаров, произведенных на территории </w:t>
      </w:r>
      <w:r w:rsidR="009B3607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которые осуществляется государственное регулирование цен, должна быть приложена копия приказа организации - производителя об установлении предельного уровня цен.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оговоры (дополнительные соглашения), финансируемые за счет средств республиканского бюджета, помимо требований, указанных в настоящем Порядке, должны также содержать информацию, указанную в пункте 6 Приложения № 2 к Постановлению Правительства </w:t>
      </w:r>
      <w:r w:rsidR="009B3607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9B3607"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>от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</w:t>
      </w:r>
      <w:proofErr w:type="gram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договоров, заключаемых организациями, финансируемыми за счет средств бюджетов различных уровней» (САЗ 14-6) в действующей редакции.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1</w:t>
      </w:r>
      <w:r w:rsidR="00550628">
        <w:rPr>
          <w:rFonts w:ascii="Times New Roman" w:eastAsia="Calibri" w:hAnsi="Times New Roman" w:cs="Times New Roman"/>
          <w:sz w:val="24"/>
          <w:szCs w:val="24"/>
        </w:rPr>
        <w:t>7</w:t>
      </w:r>
      <w:r w:rsidRPr="00FE7895">
        <w:rPr>
          <w:rFonts w:ascii="Times New Roman" w:eastAsia="Calibri" w:hAnsi="Times New Roman" w:cs="Times New Roman"/>
          <w:sz w:val="24"/>
          <w:szCs w:val="24"/>
        </w:rPr>
        <w:t>. Договоры (дополнительные соглашения) на поставку медико-фармацевтической продукции в обязательном порядке должны содержать условие о сроках годности на поставляемый товар.</w:t>
      </w:r>
    </w:p>
    <w:p w:rsidR="009C2A11" w:rsidRPr="00FE7895" w:rsidRDefault="00550628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C2A11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Договоры (дополнительные соглашения) на поставку 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 xml:space="preserve">медико-фармацевтической продукции, заключаемые на основании ведомственного тендера, в обязательном порядке должны содержать требование об обязательном наличии на момент поставки товара </w:t>
      </w:r>
      <w:r w:rsidR="000E329F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 xml:space="preserve"> инструкции для медицинского применения на одном из официальных языков согласно количеству поставляемой продукции, указанной в приложении (спецификации) к договору (дополнительному соглашению).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Договоры (дополнительные соглашения) на поставку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товаров (выполнение работ, оказание услуг) на сумму свыше </w:t>
      </w:r>
      <w:r w:rsidR="007C0013" w:rsidRPr="00FE7895">
        <w:rPr>
          <w:rFonts w:ascii="Times New Roman" w:eastAsia="Calibri" w:hAnsi="Times New Roman" w:cs="Times New Roman"/>
          <w:sz w:val="24"/>
          <w:szCs w:val="24"/>
        </w:rPr>
        <w:t>8</w:t>
      </w:r>
      <w:r w:rsidRPr="00FE7895">
        <w:rPr>
          <w:rFonts w:ascii="Times New Roman" w:eastAsia="Calibri" w:hAnsi="Times New Roman" w:cs="Times New Roman"/>
          <w:sz w:val="24"/>
          <w:szCs w:val="24"/>
        </w:rPr>
        <w:t>0 000 (</w:t>
      </w:r>
      <w:r w:rsidR="007C0013" w:rsidRPr="00FE7895">
        <w:rPr>
          <w:rFonts w:ascii="Times New Roman" w:eastAsia="Calibri" w:hAnsi="Times New Roman" w:cs="Times New Roman"/>
          <w:sz w:val="24"/>
          <w:szCs w:val="24"/>
        </w:rPr>
        <w:t>восьмидесяти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тысяч) рублей ПМР, заключаемые за счет средств республиканского бюджета, в обязательном порядке должны содержать условие об уплате штрафных санкций в виде неустойки в случае неисполнения или ненадлежащего исполнения по вине поставщика (продавца, подрядчика) обязательств, предусмотренных договором, в размере не менее чем 0,05% от суммы</w:t>
      </w:r>
      <w:proofErr w:type="gram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задолженности неисполненного </w:t>
      </w:r>
      <w:r w:rsidRPr="00FE7895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 за каждый день просрочки. При этом сумма взимаемой неустойки не должна превышать 10% от общей суммы сделки (заключенного договора).</w:t>
      </w:r>
    </w:p>
    <w:p w:rsidR="009C2A11" w:rsidRPr="00FE7895" w:rsidRDefault="00550628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. Договоры на поставку медицинской техники в обязательном порядке должны содержать следующее: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а) наименование медицинской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б) модель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в) год выпуска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г) страна происхождения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д) срок поставки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е) адрес установки медицинской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ж) гарантийный срок (продолжительность, с какого момента начинает действовать гарантийный срок), в том числе информацию о том, что гарантийный срок подлежит продлению на срок осуществления гарантийного ремонта в случае его проведения, а также информацию о проведении поставщиком монтажа (при необходимости) и ввода в эксплуатацию;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д) условие об обучении персонала работе на поставляемой технике.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К договорам на поставку медицинской техники независимо от источника финансирования на сумму до </w:t>
      </w:r>
      <w:r w:rsidR="007C0013" w:rsidRPr="00FE7895">
        <w:rPr>
          <w:rFonts w:ascii="Times New Roman" w:eastAsia="Calibri" w:hAnsi="Times New Roman" w:cs="Times New Roman"/>
          <w:sz w:val="24"/>
          <w:szCs w:val="24"/>
        </w:rPr>
        <w:t>8</w:t>
      </w:r>
      <w:r w:rsidRPr="00FE7895">
        <w:rPr>
          <w:rFonts w:ascii="Times New Roman" w:eastAsia="Calibri" w:hAnsi="Times New Roman" w:cs="Times New Roman"/>
          <w:sz w:val="24"/>
          <w:szCs w:val="24"/>
        </w:rPr>
        <w:t>0 000 (</w:t>
      </w:r>
      <w:r w:rsidR="007C0013" w:rsidRPr="00FE7895">
        <w:rPr>
          <w:rFonts w:ascii="Times New Roman" w:eastAsia="Calibri" w:hAnsi="Times New Roman" w:cs="Times New Roman"/>
          <w:sz w:val="24"/>
          <w:szCs w:val="24"/>
        </w:rPr>
        <w:t>восьмидесяти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тысяч) рублей</w:t>
      </w:r>
      <w:r w:rsidRPr="00FE78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FE78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>быть приложен соответствующий протокол заседания комиссии по определению потребности в м</w:t>
      </w:r>
      <w:r w:rsidR="007836BB">
        <w:rPr>
          <w:rFonts w:ascii="Times New Roman" w:eastAsia="Calibri" w:hAnsi="Times New Roman" w:cs="Times New Roman"/>
          <w:sz w:val="24"/>
          <w:szCs w:val="24"/>
        </w:rPr>
        <w:t>едицинской технике Министерства</w:t>
      </w:r>
      <w:r w:rsidRPr="00FE7895">
        <w:rPr>
          <w:rFonts w:ascii="Times New Roman" w:eastAsia="Calibri" w:hAnsi="Times New Roman" w:cs="Times New Roman"/>
          <w:sz w:val="24"/>
          <w:szCs w:val="24"/>
        </w:rPr>
        <w:t>, а также не менее 3 (трех) коммерческих предложений на поставку медицинской техники, которые в обязательном порядке должны содержать: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а) наименование предлагаемой медицинской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б) модель медицинской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в) наименование производителя и страна происхождения;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г) год выпуска;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д) технические характеристики;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е) комплектация медицинской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ж) условия поставки медицинской техники;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з) гарантийные обязательства;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и) стоимость предлагаемой медицинской техники в рублях ПМР.</w:t>
      </w:r>
    </w:p>
    <w:p w:rsidR="009C2A11" w:rsidRPr="00FE7895" w:rsidRDefault="009C2A11" w:rsidP="009C2A11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В случае приобретения средств измерений (далее - СИ) в сопроводительном письме необходимо отразить сведения о включении типа приобретаемых СИ в Государственный реестр Приднестровской Молдавской Республики. В случае приобретения СИ, не включенных в Государственный реестр СИ Приднестровской Молдавской Республики, данное требование должно быть отражено в договоре. </w:t>
      </w:r>
    </w:p>
    <w:p w:rsidR="009C2A11" w:rsidRPr="00FE7895" w:rsidRDefault="009C2A11" w:rsidP="009C2A11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К договорам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поставку медицинской техники независимо от источника финансирования на сумму свыше 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0 000 (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</w:t>
      </w:r>
      <w:r w:rsidR="0049522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ьм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идесяти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тысяч) рублей должен быть приложен протокол заседания медико-те</w:t>
      </w:r>
      <w:r w:rsidR="009B3607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хнической комиссии Министерства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C2A11" w:rsidRPr="00FE7895" w:rsidRDefault="009B3607" w:rsidP="009C2A11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 договорам на поставку оборудования (автотранспортных средств) должен быть приложен документ, отражающий информацию о техническом состоянии оборудования или автотранспортного средства, с указанием необходимости проведения ремонта.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C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F16C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16C96">
        <w:rPr>
          <w:rFonts w:ascii="Times New Roman" w:eastAsia="Calibri" w:hAnsi="Times New Roman" w:cs="Times New Roman"/>
          <w:sz w:val="24"/>
          <w:szCs w:val="24"/>
        </w:rPr>
        <w:t>Договоры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на поставку запасных частей для медицинской техники</w:t>
      </w:r>
      <w:r w:rsidR="000475C7">
        <w:rPr>
          <w:rFonts w:ascii="Times New Roman" w:eastAsia="Calibri" w:hAnsi="Times New Roman" w:cs="Times New Roman"/>
          <w:sz w:val="24"/>
          <w:szCs w:val="24"/>
        </w:rPr>
        <w:t>, на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5C7" w:rsidRPr="00FE7895">
        <w:rPr>
          <w:rFonts w:ascii="Times New Roman" w:eastAsia="Calibri" w:hAnsi="Times New Roman" w:cs="Times New Roman"/>
          <w:sz w:val="24"/>
          <w:szCs w:val="24"/>
        </w:rPr>
        <w:t xml:space="preserve">ремонт и техническое обслуживание </w:t>
      </w:r>
      <w:r w:rsidRPr="00FE7895">
        <w:rPr>
          <w:rFonts w:ascii="Times New Roman" w:eastAsia="Calibri" w:hAnsi="Times New Roman" w:cs="Times New Roman"/>
          <w:sz w:val="24"/>
          <w:szCs w:val="24"/>
        </w:rPr>
        <w:t>в обязательном порядке должны содержать следующее: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а)  наименование, производитель и количество приобретаемых запасных частей;</w:t>
      </w:r>
    </w:p>
    <w:p w:rsidR="009C2A11" w:rsidRPr="00FE7895" w:rsidRDefault="009C2A11" w:rsidP="009C2A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б) наименование медицинской техники, для которой предназначены приобретаемые запасные части;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в) срок и место поставки приобретаемых запасных частей;</w:t>
      </w:r>
    </w:p>
    <w:p w:rsidR="009C2A11" w:rsidRPr="00FE7895" w:rsidRDefault="009C2A11" w:rsidP="000475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г) гарантийный срок (условия предоставления гарантии н</w:t>
      </w:r>
      <w:r w:rsidR="000475C7">
        <w:rPr>
          <w:rFonts w:ascii="Times New Roman" w:eastAsia="Calibri" w:hAnsi="Times New Roman" w:cs="Times New Roman"/>
          <w:sz w:val="24"/>
          <w:szCs w:val="24"/>
        </w:rPr>
        <w:t xml:space="preserve">а приобретаемые запасные части); </w:t>
      </w:r>
    </w:p>
    <w:p w:rsidR="009C2A11" w:rsidRPr="00FE7895" w:rsidRDefault="000475C7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9C2A11" w:rsidRPr="00FE7895">
        <w:rPr>
          <w:rFonts w:ascii="Times New Roman" w:eastAsia="Calibri" w:hAnsi="Times New Roman" w:cs="Times New Roman"/>
          <w:sz w:val="24"/>
          <w:szCs w:val="24"/>
        </w:rPr>
        <w:t>) перечень медицинской техники, ремонт или техническое обслуживание которой планируется осуществить;</w:t>
      </w:r>
    </w:p>
    <w:p w:rsidR="009C2A11" w:rsidRPr="00FE7895" w:rsidRDefault="000475C7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) срок выполнения работ по ремонту (оказанию услуг по техническому обслуживанию);</w:t>
      </w:r>
    </w:p>
    <w:p w:rsidR="009C2A11" w:rsidRPr="00FE7895" w:rsidRDefault="000475C7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) порядок выполнения работ по ремонту (оказанию услуг по техническому обслуживанию);</w:t>
      </w:r>
    </w:p>
    <w:p w:rsidR="009C2A11" w:rsidRPr="00FE7895" w:rsidRDefault="000475C7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proofErr w:type="spellEnd"/>
      <w:r w:rsidR="009C2A11" w:rsidRPr="00FE7895">
        <w:rPr>
          <w:rFonts w:ascii="Times New Roman" w:eastAsia="Calibri" w:hAnsi="Times New Roman" w:cs="Times New Roman"/>
          <w:sz w:val="24"/>
          <w:szCs w:val="24"/>
        </w:rPr>
        <w:t>) гарантийный срок (условия предоставления гарантии на работы, услуги).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В сопроводительном письме к договору на поставку запасных частей для медицинской техники, ремонт и техническое обслуживание медицинской техники необходимо указывать одно из следующих обоснований заключения договора с соответствующим поставщиком (подрядчиком, исполнителем):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1) осуществление данной организацией поставки (гарантийное, </w:t>
      </w:r>
      <w:proofErr w:type="spellStart"/>
      <w:r w:rsidRPr="00FE7895">
        <w:rPr>
          <w:rFonts w:ascii="Times New Roman" w:eastAsia="Calibri" w:hAnsi="Times New Roman" w:cs="Times New Roman"/>
          <w:sz w:val="24"/>
          <w:szCs w:val="24"/>
        </w:rPr>
        <w:t>постгарантийное</w:t>
      </w:r>
      <w:proofErr w:type="spell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обслуживание) медицинской техники, для которой приобретаются запасные части, осуществляется ремонт и техническое обслуживание; 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2) данная организация является единственной уполномоченной производителем соответствующей медицинской техники поставлять запасные части, осуществлять ремонт и техническое обслуживание медицинской техники на территории республики (с приложением документального подтверждения); </w:t>
      </w:r>
    </w:p>
    <w:p w:rsidR="009C2A11" w:rsidRPr="00FE7895" w:rsidRDefault="009C2A11" w:rsidP="009C2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3) данной организацией предложена наименьшая цена за запасные части, осуществление ремонта, технического обслуживания медицинской техники (с приложением не менее 2 (двух) альтернативных коммерческих предложений иных организаций); </w:t>
      </w:r>
    </w:p>
    <w:p w:rsidR="009C2A11" w:rsidRPr="00FE7895" w:rsidRDefault="009C2A11" w:rsidP="009C2A11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4) иная информация, послужившая основанием заключения договора с данной организацией.</w:t>
      </w:r>
      <w:r w:rsidR="000475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C2A11" w:rsidRPr="00FE7895" w:rsidRDefault="009B3607" w:rsidP="009C2A11">
      <w:pPr>
        <w:widowControl w:val="0"/>
        <w:tabs>
          <w:tab w:val="left" w:pos="0"/>
          <w:tab w:val="left" w:pos="851"/>
          <w:tab w:val="left" w:pos="9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если подведомственными организациями заключены договоры на закупку товаров, выполнение работ, оказание услуг на сумму до 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0 000 (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восьмидесяти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тысяч) рублей </w:t>
      </w:r>
      <w:r w:rsidR="00D71E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счет средств Республиканского бюджета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при этом сумма договора с учетом 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заключенного 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дополнительного соглашения к этому договору установлена свыше 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0 000 (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</w:t>
      </w:r>
      <w:r w:rsidR="0049522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ьм</w:t>
      </w:r>
      <w:r w:rsidR="007C0013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идесяти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тысяч) рублей, то указанный договор 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вместе с 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ым 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соглашение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после 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утверждени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Министерстве </w:t>
      </w:r>
      <w:r w:rsidR="00687E8D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подлежит 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направлению на</w:t>
      </w:r>
      <w:proofErr w:type="gramEnd"/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регистраци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Министерств</w:t>
      </w:r>
      <w:r w:rsidR="00687E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финансов Приднестровской Молдавской Республики.  </w:t>
      </w:r>
    </w:p>
    <w:p w:rsidR="009C2A11" w:rsidRPr="00FE7895" w:rsidRDefault="009B3607" w:rsidP="009C2A11">
      <w:pPr>
        <w:widowControl w:val="0"/>
        <w:tabs>
          <w:tab w:val="left" w:pos="0"/>
          <w:tab w:val="left" w:pos="851"/>
          <w:tab w:val="left" w:pos="9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9C2A1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C2A11" w:rsidRPr="00FE7895">
        <w:rPr>
          <w:rFonts w:ascii="Times New Roman" w:eastAsia="Calibri" w:hAnsi="Times New Roman" w:cs="Times New Roman"/>
          <w:sz w:val="24"/>
          <w:szCs w:val="24"/>
        </w:rPr>
        <w:t>Если предметом договора (дополнительного соглашения), финансируемого за счет средств Республиканского бюджета, на сумму свыше 3 000 (трех тысяч) рублей является поставка (приобретение) товаров, подлежащих обязательной сертификации, в договоре в обязательном порядке указывается наличие сертификатов соответствия.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9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Требование об обязательном наличии сертификата не распространяется на договоры (дополнительные соглашения) по приобретению медико-фармацевтической продукции и товаров, производимых за пределами </w:t>
      </w:r>
      <w:r w:rsidR="00D71E65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. Договоры </w:t>
      </w:r>
      <w:r w:rsidR="00687E8D">
        <w:rPr>
          <w:rFonts w:ascii="Times New Roman" w:eastAsia="Calibri" w:hAnsi="Times New Roman" w:cs="Times New Roman"/>
          <w:sz w:val="24"/>
          <w:szCs w:val="24"/>
        </w:rPr>
        <w:t xml:space="preserve">(дополнительные соглашения)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на поставку указанных товаров, подлежащих обязательной сертификации, в обязательном порядке должны содержать требование об обязательном наличии сертификатов соответствия предмета договора на момент поставки товара </w:t>
      </w:r>
      <w:r w:rsidR="000E329F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Pr="00FE78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2A11" w:rsidRPr="00920BDF" w:rsidRDefault="009C2A11" w:rsidP="009C2A11">
      <w:pPr>
        <w:widowControl w:val="0"/>
        <w:tabs>
          <w:tab w:val="left" w:pos="609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50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Обязательные </w:t>
      </w:r>
      <w:r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 к оформлению договоров</w:t>
      </w:r>
      <w:r w:rsidRPr="00920B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(дополнительных соглашений)</w:t>
      </w:r>
      <w:r w:rsid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заключенных подведомственными учреждениями </w:t>
      </w:r>
      <w:r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закупку товаров, выполнение работ и оказание услуг</w:t>
      </w:r>
      <w:r w:rsid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независимо от источника финансирования</w:t>
      </w:r>
      <w:r w:rsid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установлены Приложением № 1 к настоящему Порядку. 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Обязательные требования к оформлению договоров </w:t>
      </w:r>
      <w:r w:rsidR="00920BDF"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20BDF"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дополнительных соглашений</w:t>
      </w:r>
      <w:r w:rsidR="00920BDF"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842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20BDF"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заключенных подведомственными учреждениями </w:t>
      </w:r>
      <w:r w:rsidR="00920BDF"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проведение </w:t>
      </w:r>
      <w:r w:rsidR="00920BDF"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строительства, реконструкции, текущего и капитального ремонта, зданий и сооружений</w:t>
      </w:r>
      <w:r w:rsidR="00920BDF"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указаны в Приложении № 2 к настоящему Порядку.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2A11" w:rsidRPr="00FE7895" w:rsidRDefault="007848AE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2A11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00AAF" w:rsidRDefault="00F00AAF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362D" w:rsidRDefault="0036362D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6C96" w:rsidRDefault="0095612D" w:rsidP="00F16C96">
      <w:pPr>
        <w:widowControl w:val="0"/>
        <w:tabs>
          <w:tab w:val="left" w:pos="0"/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риложение № 1 к </w:t>
      </w:r>
      <w:r w:rsidR="00534616" w:rsidRPr="00FE7895">
        <w:rPr>
          <w:rFonts w:ascii="Times New Roman" w:eastAsia="Calibri" w:hAnsi="Times New Roman" w:cs="Times New Roman"/>
          <w:sz w:val="24"/>
          <w:szCs w:val="24"/>
        </w:rPr>
        <w:t xml:space="preserve">Порядку </w:t>
      </w:r>
    </w:p>
    <w:p w:rsidR="00534616" w:rsidRPr="00FE7895" w:rsidRDefault="00534616" w:rsidP="007848AE">
      <w:pPr>
        <w:widowControl w:val="0"/>
        <w:tabs>
          <w:tab w:val="left" w:pos="0"/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оформления </w:t>
      </w:r>
      <w:r w:rsidR="00784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договоров, заключаемых </w:t>
      </w:r>
    </w:p>
    <w:p w:rsidR="00534616" w:rsidRPr="00FE7895" w:rsidRDefault="00534616" w:rsidP="00F16C9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подведомственными организациями </w:t>
      </w:r>
    </w:p>
    <w:p w:rsidR="00534616" w:rsidRPr="00FE7895" w:rsidRDefault="00534616" w:rsidP="00F16C9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         с контрагентами</w:t>
      </w:r>
    </w:p>
    <w:p w:rsidR="00534616" w:rsidRPr="00FE7895" w:rsidRDefault="00534616" w:rsidP="00534616">
      <w:pPr>
        <w:widowControl w:val="0"/>
        <w:tabs>
          <w:tab w:val="left" w:pos="5387"/>
        </w:tabs>
        <w:spacing w:after="0" w:line="240" w:lineRule="auto"/>
        <w:ind w:left="524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4202F" w:rsidRDefault="00534616" w:rsidP="00534616">
      <w:pPr>
        <w:widowControl w:val="0"/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Требования к оформлению договоров (дополнительных соглашений)</w:t>
      </w:r>
      <w:r w:rsid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34616" w:rsidRPr="00FE7895" w:rsidRDefault="0084202F" w:rsidP="00534616">
      <w:pPr>
        <w:widowControl w:val="0"/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заключенных подведомственными учреждениями </w:t>
      </w:r>
      <w:r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34616" w:rsidRPr="00FE7895" w:rsidRDefault="00534616" w:rsidP="005346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закупку товаров, выполнение работ и</w:t>
      </w:r>
    </w:p>
    <w:p w:rsidR="00534616" w:rsidRPr="00FE7895" w:rsidRDefault="00534616" w:rsidP="005346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оказание услуг независимо от источника финансирования</w:t>
      </w:r>
    </w:p>
    <w:p w:rsidR="00534616" w:rsidRPr="00FE7895" w:rsidRDefault="00534616" w:rsidP="005346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4616" w:rsidRPr="00FE7895" w:rsidRDefault="00534616" w:rsidP="00534616">
      <w:pPr>
        <w:widowControl w:val="0"/>
        <w:numPr>
          <w:ilvl w:val="0"/>
          <w:numId w:val="1"/>
        </w:numPr>
        <w:tabs>
          <w:tab w:val="left" w:pos="900"/>
          <w:tab w:val="left" w:pos="978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правом верхнем углу гриф: «Утверждаю» (с указанием Ф.И.О. министра здравоохранения ПМР, даты и подписи).</w:t>
      </w:r>
    </w:p>
    <w:p w:rsidR="00534616" w:rsidRPr="00FE7895" w:rsidRDefault="00534616" w:rsidP="00F00AAF">
      <w:pPr>
        <w:widowControl w:val="0"/>
        <w:numPr>
          <w:ilvl w:val="0"/>
          <w:numId w:val="2"/>
        </w:numPr>
        <w:tabs>
          <w:tab w:val="clear" w:pos="928"/>
          <w:tab w:val="left" w:pos="0"/>
          <w:tab w:val="num" w:pos="142"/>
          <w:tab w:val="left" w:pos="851"/>
        </w:tabs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должен содержать: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а)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заключения, номер и дату;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б) полное наименование сторон (в соответствии с учредительными документами);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в) исчерпывающие сведения  о лице, подписавшем договор от имени юридического лица (должность; фамилия, имя, отчество; ссылка на документ, подтверждающий полномочия на подписание договора: устав, доверенность с указанием даты</w:t>
      </w:r>
      <w:r w:rsidR="00C3282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FE7895">
        <w:rPr>
          <w:rFonts w:ascii="Times New Roman" w:eastAsia="Batang" w:hAnsi="Times New Roman" w:cs="Times New Roman"/>
          <w:sz w:val="24"/>
          <w:szCs w:val="24"/>
        </w:rPr>
        <w:t>номера</w:t>
      </w:r>
      <w:r w:rsidR="00C32829">
        <w:rPr>
          <w:rFonts w:ascii="Times New Roman" w:eastAsia="Batang" w:hAnsi="Times New Roman" w:cs="Times New Roman"/>
          <w:sz w:val="24"/>
          <w:szCs w:val="24"/>
        </w:rPr>
        <w:t xml:space="preserve"> и срока действия</w:t>
      </w:r>
      <w:r w:rsidRPr="00FE7895">
        <w:rPr>
          <w:rFonts w:ascii="Times New Roman" w:eastAsia="Batang" w:hAnsi="Times New Roman" w:cs="Times New Roman"/>
          <w:sz w:val="24"/>
          <w:szCs w:val="24"/>
        </w:rPr>
        <w:t>);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г) реквизиты лицензии (иные документы): серия, номер, наименование органа, выдавшего документ, в случае, если осуществляемая во исполнение обязательств по договору деятельность подлежит лицензированию или иному специальному регулированию;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FE7895">
        <w:rPr>
          <w:rFonts w:ascii="Times New Roman" w:eastAsia="Batang" w:hAnsi="Times New Roman" w:cs="Times New Roman"/>
          <w:sz w:val="24"/>
          <w:szCs w:val="24"/>
        </w:rPr>
        <w:t>д</w:t>
      </w:r>
      <w:proofErr w:type="spellEnd"/>
      <w:r w:rsidRPr="00FE7895">
        <w:rPr>
          <w:rFonts w:ascii="Times New Roman" w:eastAsia="Batang" w:hAnsi="Times New Roman" w:cs="Times New Roman"/>
          <w:sz w:val="24"/>
          <w:szCs w:val="24"/>
        </w:rPr>
        <w:t>) предмет договора с указанием ссылки на наличие приложений к договору, их номера и наименования.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договорах, заключенных на закупку медико-фармацевтической продукции, необходимо указывать наименование и номер группы товара, к которой относится предмет договора согласно группировке товаров, работ и услуг, утвержденной Постановлением Правительства Приднестровской Молдавской Республики от 29 января 2015 года № 19 «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 исполнении норм Закона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«О поставках продукции для государственных нужд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(САЗ 15-5);</w:t>
      </w:r>
      <w:proofErr w:type="gramEnd"/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е) указание суммы договора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цифрами и прописью</w:t>
      </w:r>
      <w:r w:rsidRPr="00FE7895">
        <w:rPr>
          <w:rFonts w:ascii="Times New Roman" w:eastAsia="Batang" w:hAnsi="Times New Roman" w:cs="Times New Roman"/>
          <w:sz w:val="24"/>
          <w:szCs w:val="24"/>
        </w:rPr>
        <w:t>, порядок расчетов, сроки выставления счетов-фактур, сроки предоставления актов приема-передачи, актов выполненных работ (оказанных услуг);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порядок и условия поставки товаров (выполнения работ, оказания услуг);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ж)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и условия оплаты. Предварительная оплата по заключенным договорам производится в размере не более 25% от суммы договора. Необходимость установления предварительной оплаты в размере более 25% от суммы договора подведомственная организация обосновывает письменно в сопроводительном письме.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случае отсутствия обоснованности установления предварительной оплаты в размере более 25% от суммы договора, данные договоры подлежат возврату без утверждения (согласования). Исключением являются договоры, заключенные в результате проведения тендера;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FE7895">
        <w:rPr>
          <w:rFonts w:ascii="Times New Roman" w:eastAsia="Batang" w:hAnsi="Times New Roman" w:cs="Times New Roman"/>
          <w:sz w:val="24"/>
          <w:szCs w:val="24"/>
        </w:rPr>
        <w:t>з</w:t>
      </w:r>
      <w:proofErr w:type="spellEnd"/>
      <w:r w:rsidRPr="00FE7895">
        <w:rPr>
          <w:rFonts w:ascii="Times New Roman" w:eastAsia="Batang" w:hAnsi="Times New Roman" w:cs="Times New Roman"/>
          <w:sz w:val="24"/>
          <w:szCs w:val="24"/>
        </w:rPr>
        <w:t>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порядок изменения цен (при необходимости);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и)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 финансирования с указанием подраздела и подстатьи бюджетной экономической классификации;</w:t>
      </w: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к) </w:t>
      </w:r>
      <w:r w:rsidRPr="00FE7895">
        <w:rPr>
          <w:rFonts w:ascii="Times New Roman" w:eastAsia="Batang" w:hAnsi="Times New Roman" w:cs="Times New Roman"/>
          <w:sz w:val="24"/>
          <w:szCs w:val="24"/>
        </w:rPr>
        <w:t>требования к качеству и комплектности товара, продукции. В случае если предметом договора является закупка лекарственных средств - в договоре необходимо указывать остаточные сроки годности;</w:t>
      </w:r>
    </w:p>
    <w:p w:rsidR="00534616" w:rsidRPr="00FE7895" w:rsidRDefault="00534616" w:rsidP="00534616">
      <w:pPr>
        <w:widowControl w:val="0"/>
        <w:tabs>
          <w:tab w:val="left" w:pos="720"/>
          <w:tab w:val="left" w:pos="900"/>
          <w:tab w:val="left" w:pos="1046"/>
        </w:tabs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л) </w:t>
      </w:r>
      <w:r w:rsidRPr="00FE7895">
        <w:rPr>
          <w:rFonts w:ascii="Times New Roman" w:eastAsia="Batang" w:hAnsi="Times New Roman" w:cs="Times New Roman"/>
          <w:sz w:val="24"/>
          <w:szCs w:val="24"/>
        </w:rPr>
        <w:t>обязательства сторон и сроки их исполнения;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м) нормы, регламентирующие ответственность за неисполнение или ненадлежащее исполнение обязательств по договору;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FE7895">
        <w:rPr>
          <w:rFonts w:ascii="Times New Roman" w:eastAsia="Batang" w:hAnsi="Times New Roman" w:cs="Times New Roman"/>
          <w:sz w:val="24"/>
          <w:szCs w:val="24"/>
        </w:rPr>
        <w:lastRenderedPageBreak/>
        <w:t>н</w:t>
      </w:r>
      <w:proofErr w:type="spellEnd"/>
      <w:r w:rsidRPr="00FE7895">
        <w:rPr>
          <w:rFonts w:ascii="Times New Roman" w:eastAsia="Batang" w:hAnsi="Times New Roman" w:cs="Times New Roman"/>
          <w:sz w:val="24"/>
          <w:szCs w:val="24"/>
        </w:rPr>
        <w:t>) условия об обстоятельствах непреодолимой силы;</w:t>
      </w:r>
    </w:p>
    <w:p w:rsidR="00534616" w:rsidRPr="00FE7895" w:rsidRDefault="00534616" w:rsidP="005346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Batang" w:hAnsi="Times New Roman" w:cs="Times New Roman"/>
          <w:sz w:val="24"/>
          <w:szCs w:val="24"/>
          <w:lang w:eastAsia="ru-RU"/>
        </w:rPr>
        <w:t>о) порядок разрешения споров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FE7895">
        <w:rPr>
          <w:rFonts w:ascii="Times New Roman" w:eastAsia="Batang" w:hAnsi="Times New Roman" w:cs="Times New Roman"/>
          <w:sz w:val="24"/>
          <w:szCs w:val="24"/>
        </w:rPr>
        <w:t>п</w:t>
      </w:r>
      <w:proofErr w:type="spellEnd"/>
      <w:r w:rsidRPr="00FE7895">
        <w:rPr>
          <w:rFonts w:ascii="Times New Roman" w:eastAsia="Batang" w:hAnsi="Times New Roman" w:cs="Times New Roman"/>
          <w:sz w:val="24"/>
          <w:szCs w:val="24"/>
        </w:rPr>
        <w:t>) срок действия и порядок изменения, расторжения договора;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FE7895">
        <w:rPr>
          <w:rFonts w:ascii="Times New Roman" w:eastAsia="Batang" w:hAnsi="Times New Roman" w:cs="Times New Roman"/>
          <w:sz w:val="24"/>
          <w:szCs w:val="24"/>
        </w:rPr>
        <w:t>р</w:t>
      </w:r>
      <w:proofErr w:type="spellEnd"/>
      <w:r w:rsidRPr="00FE7895">
        <w:rPr>
          <w:rFonts w:ascii="Times New Roman" w:eastAsia="Batang" w:hAnsi="Times New Roman" w:cs="Times New Roman"/>
          <w:sz w:val="24"/>
          <w:szCs w:val="24"/>
        </w:rPr>
        <w:t>) юридические адреса и реквизиты сторон;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с) подписи (с расшифровкой фамилии и должности) и печати сторон договора;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т) другие условия, которые стороны по договору считают необходимым включить в договор, а также условия, которые в соответствии с действующим законодательством </w:t>
      </w:r>
      <w:r w:rsidR="004B444D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4B444D"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Batang" w:hAnsi="Times New Roman" w:cs="Times New Roman"/>
          <w:sz w:val="24"/>
          <w:szCs w:val="24"/>
        </w:rPr>
        <w:t>являются существенными;</w:t>
      </w:r>
    </w:p>
    <w:p w:rsidR="00A728D0" w:rsidRPr="00A728D0" w:rsidRDefault="00534616" w:rsidP="00A728D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у) </w:t>
      </w:r>
      <w:r w:rsidR="00A728D0" w:rsidRPr="00FE7895">
        <w:rPr>
          <w:rFonts w:ascii="Times New Roman" w:eastAsia="Calibri" w:hAnsi="Times New Roman" w:cs="Times New Roman"/>
          <w:sz w:val="24"/>
          <w:szCs w:val="24"/>
        </w:rPr>
        <w:t xml:space="preserve">в верхнем правом углу каждое Приложение должно содержать следующую ссылку: «Приложение №___ к договору от «___»________ </w:t>
      </w:r>
      <w:proofErr w:type="gramStart"/>
      <w:r w:rsidR="00A728D0" w:rsidRPr="00FE789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A728D0" w:rsidRPr="00FE7895">
        <w:rPr>
          <w:rFonts w:ascii="Times New Roman" w:eastAsia="Calibri" w:hAnsi="Times New Roman" w:cs="Times New Roman"/>
          <w:sz w:val="24"/>
          <w:szCs w:val="24"/>
        </w:rPr>
        <w:t>. № _____»</w:t>
      </w:r>
      <w:r w:rsidR="00A72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8D0" w:rsidRDefault="00A728D0" w:rsidP="00A728D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3.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Договор купли-продажи (поставки) должен содержать расчёт формирования цены,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составленный в соответствии с требованиями нормативных правовых актов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о ценах и нормах, установленных Стандартами бухгалтерского учета, действующими на территории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, к которому должно быть приложено коммерческое предложение фирмы-поставщика, с которой у контрагента заключен договор.    </w:t>
      </w:r>
    </w:p>
    <w:p w:rsidR="00534616" w:rsidRPr="00FE7895" w:rsidRDefault="00A728D0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4. Д</w:t>
      </w:r>
      <w:r w:rsidR="00534616" w:rsidRPr="00FE7895">
        <w:rPr>
          <w:rFonts w:ascii="Times New Roman" w:eastAsia="Batang" w:hAnsi="Times New Roman" w:cs="Times New Roman"/>
          <w:sz w:val="24"/>
          <w:szCs w:val="24"/>
        </w:rPr>
        <w:t>оговоры, заключаемые стоматологическими поликлиниками</w:t>
      </w:r>
      <w:r>
        <w:rPr>
          <w:rFonts w:ascii="Times New Roman" w:eastAsia="Batang" w:hAnsi="Times New Roman" w:cs="Times New Roman"/>
          <w:sz w:val="24"/>
          <w:szCs w:val="24"/>
        </w:rPr>
        <w:t xml:space="preserve"> на поставку стоматологических товаров</w:t>
      </w:r>
      <w:r w:rsidR="00534616" w:rsidRPr="00FE7895">
        <w:rPr>
          <w:rFonts w:ascii="Times New Roman" w:eastAsia="Batang" w:hAnsi="Times New Roman" w:cs="Times New Roman"/>
          <w:sz w:val="24"/>
          <w:szCs w:val="24"/>
        </w:rPr>
        <w:t>, подлежат обязательному согласованию с главным внешт</w:t>
      </w:r>
      <w:r>
        <w:rPr>
          <w:rFonts w:ascii="Times New Roman" w:eastAsia="Batang" w:hAnsi="Times New Roman" w:cs="Times New Roman"/>
          <w:sz w:val="24"/>
          <w:szCs w:val="24"/>
        </w:rPr>
        <w:t xml:space="preserve">атным стоматологом Министерства. </w:t>
      </w:r>
    </w:p>
    <w:p w:rsidR="00534616" w:rsidRPr="00FE7895" w:rsidRDefault="00A728D0" w:rsidP="0053461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 К</w:t>
      </w:r>
      <w:r w:rsidR="00534616" w:rsidRPr="00FE7895">
        <w:rPr>
          <w:rFonts w:ascii="Times New Roman" w:eastAsia="Calibri" w:hAnsi="Times New Roman" w:cs="Times New Roman"/>
          <w:sz w:val="24"/>
          <w:szCs w:val="24"/>
        </w:rPr>
        <w:t xml:space="preserve"> договорам на переподготовку кадров обязательно наличие Приказа о направлении работника на обучение и соответствующие расчеты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616" w:rsidRDefault="00A728D0" w:rsidP="00A728D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договорам на поставку медико-фармацевтической продукции должна быть </w:t>
      </w:r>
      <w:r w:rsidRPr="00A728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приложена </w:t>
      </w:r>
      <w:r w:rsidR="00534616" w:rsidRPr="00A728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заверенн</w:t>
      </w:r>
      <w:r w:rsidRPr="00A728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ая </w:t>
      </w:r>
      <w:r w:rsidR="00534616" w:rsidRPr="00A728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установленном законом порядке копия лицензии на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осуществление фармацевтической деятельности. </w:t>
      </w:r>
    </w:p>
    <w:p w:rsidR="00534616" w:rsidRDefault="004B444D" w:rsidP="004B444D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Требования, указанные в пункте 1, подпунктах а) - г),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– с), у) пункта 2</w:t>
      </w:r>
      <w:r w:rsidR="00AB46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пунктах 4, 5, 6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 Приложения, распространяются также на оформление дополнительных соглашений к договорам. </w:t>
      </w:r>
      <w:bookmarkStart w:id="0" w:name="bookmark3"/>
    </w:p>
    <w:p w:rsidR="0084202F" w:rsidRPr="00FE7895" w:rsidRDefault="0084202F" w:rsidP="004B444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534616" w:rsidRPr="00FE7895" w:rsidRDefault="00534616" w:rsidP="00534616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 к оформлению спецификации</w:t>
      </w:r>
    </w:p>
    <w:p w:rsidR="00534616" w:rsidRPr="00FE7895" w:rsidRDefault="00534616" w:rsidP="00534616">
      <w:pPr>
        <w:widowControl w:val="0"/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34616" w:rsidRPr="00FE7895" w:rsidRDefault="00534616" w:rsidP="00534616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Спецификация является приложением и неотъемлемой частью договора и должна содержать:</w:t>
      </w:r>
    </w:p>
    <w:p w:rsidR="00534616" w:rsidRPr="00FE7895" w:rsidRDefault="00534616" w:rsidP="00534616">
      <w:pPr>
        <w:widowControl w:val="0"/>
        <w:numPr>
          <w:ilvl w:val="0"/>
          <w:numId w:val="3"/>
        </w:numPr>
        <w:tabs>
          <w:tab w:val="left" w:pos="900"/>
          <w:tab w:val="left" w:pos="978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правом верхнем углу гриф </w:t>
      </w:r>
      <w:r w:rsidR="00842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«Утверждаю»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 указанием Ф.И.О. министра здравоохранения Приднестровской Молдавской Республики, даты и подписи);</w:t>
      </w:r>
    </w:p>
    <w:p w:rsidR="00534616" w:rsidRPr="00FE7895" w:rsidRDefault="00534616" w:rsidP="00534616">
      <w:pPr>
        <w:widowControl w:val="0"/>
        <w:numPr>
          <w:ilvl w:val="0"/>
          <w:numId w:val="3"/>
        </w:numPr>
        <w:tabs>
          <w:tab w:val="left" w:pos="900"/>
          <w:tab w:val="left" w:pos="978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 и дату</w:t>
      </w:r>
      <w:r w:rsidR="00A728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подписания сторонами договора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4616" w:rsidRPr="00FE7895" w:rsidRDefault="00534616" w:rsidP="00534616">
      <w:pPr>
        <w:widowControl w:val="0"/>
        <w:numPr>
          <w:ilvl w:val="0"/>
          <w:numId w:val="3"/>
        </w:numPr>
        <w:tabs>
          <w:tab w:val="left" w:pos="900"/>
          <w:tab w:val="left" w:pos="100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Наименование поставляемых товаров (работ, услуг), их полную характеристику, в том числе </w:t>
      </w:r>
      <w:r w:rsidRPr="00FE7895">
        <w:rPr>
          <w:rFonts w:ascii="Times New Roman" w:eastAsia="Calibri" w:hAnsi="Times New Roman" w:cs="Times New Roman"/>
          <w:sz w:val="24"/>
          <w:szCs w:val="24"/>
        </w:rPr>
        <w:t>качественные и технические характеристики:</w:t>
      </w:r>
    </w:p>
    <w:p w:rsidR="00534616" w:rsidRPr="00FE7895" w:rsidRDefault="00534616" w:rsidP="00534616">
      <w:pPr>
        <w:widowControl w:val="0"/>
        <w:tabs>
          <w:tab w:val="left" w:pos="900"/>
          <w:tab w:val="left" w:pos="102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страну и </w:t>
      </w:r>
      <w:r w:rsidRPr="00FE7895">
        <w:rPr>
          <w:rFonts w:ascii="Times New Roman" w:eastAsia="Calibri" w:hAnsi="Times New Roman" w:cs="Times New Roman"/>
          <w:sz w:val="24"/>
          <w:szCs w:val="24"/>
        </w:rPr>
        <w:t>фирму – производителя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4616" w:rsidRPr="00FE7895" w:rsidRDefault="00534616" w:rsidP="00534616">
      <w:pPr>
        <w:widowControl w:val="0"/>
        <w:tabs>
          <w:tab w:val="left" w:pos="900"/>
          <w:tab w:val="left" w:pos="104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единицу измерения;</w:t>
      </w:r>
    </w:p>
    <w:p w:rsidR="00534616" w:rsidRPr="00FE7895" w:rsidRDefault="00534616" w:rsidP="00534616">
      <w:pPr>
        <w:widowControl w:val="0"/>
        <w:tabs>
          <w:tab w:val="left" w:pos="900"/>
          <w:tab w:val="left" w:pos="104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количество;</w:t>
      </w:r>
    </w:p>
    <w:p w:rsidR="00534616" w:rsidRPr="00FE7895" w:rsidRDefault="00534616" w:rsidP="00534616">
      <w:pPr>
        <w:widowControl w:val="0"/>
        <w:tabs>
          <w:tab w:val="left" w:pos="900"/>
          <w:tab w:val="left" w:pos="104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цену за единицу товара;</w:t>
      </w:r>
    </w:p>
    <w:p w:rsidR="00534616" w:rsidRPr="00FE7895" w:rsidRDefault="00534616" w:rsidP="00534616">
      <w:pPr>
        <w:widowControl w:val="0"/>
        <w:tabs>
          <w:tab w:val="left" w:pos="900"/>
          <w:tab w:val="left" w:pos="104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общую сумму цифрами и прописью;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е) юридические адреса и реквизиты сторон;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ж) подписи (с расшифровкой) и печати сторон договора.</w:t>
      </w:r>
    </w:p>
    <w:p w:rsidR="00534616" w:rsidRPr="00FE7895" w:rsidRDefault="00534616" w:rsidP="00534616">
      <w:pPr>
        <w:spacing w:after="0" w:line="240" w:lineRule="auto"/>
        <w:ind w:firstLine="54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Спецификация </w:t>
      </w:r>
      <w:r w:rsidRPr="007848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подписывается также </w:t>
      </w:r>
      <w:r w:rsidRPr="007848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главным бухгалтером, заместителем </w:t>
      </w:r>
      <w:r w:rsidR="00A728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48AE" w:rsidRPr="007848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руководителя </w:t>
      </w:r>
      <w:r w:rsidRPr="007848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экономическим вопросам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(экономистом)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48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подведомственной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</w:t>
      </w:r>
      <w:r w:rsidR="007848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анизации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</w:t>
      </w: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 расшифровкой фамилии и должности.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4. Спецификация к договору (дополнительному соглашению) на поставку бланочной продукции в обязательном порядке должна содержать: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а) наименование бланочной продукции с указанием ее формата;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б) номер формы бланочной продукции;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в) количество бланочной продукции;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г) единицу измерения;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proofErr w:type="spellEnd"/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) цену за единицу измерения; </w:t>
      </w:r>
    </w:p>
    <w:p w:rsidR="00534616" w:rsidRPr="00FE7895" w:rsidRDefault="00534616" w:rsidP="0053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е) общую сумму (цифрами и прописью);</w:t>
      </w:r>
    </w:p>
    <w:p w:rsidR="00534616" w:rsidRPr="00FE7895" w:rsidRDefault="00534616" w:rsidP="00534616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ж) информацию о правовом акте, в соответствии с которым утверждена форма бланочной продукции.</w:t>
      </w:r>
    </w:p>
    <w:p w:rsidR="00534616" w:rsidRDefault="00534616" w:rsidP="0053461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" w:name="bookmark4"/>
    </w:p>
    <w:p w:rsidR="00534616" w:rsidRDefault="00534616" w:rsidP="0053461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4616" w:rsidRDefault="00534616" w:rsidP="0053461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023DE" w:rsidRDefault="00534616" w:rsidP="0053461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Приложение № 2 </w:t>
      </w: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023DE" w:rsidRPr="003023DE" w:rsidRDefault="00534616" w:rsidP="0053461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23DE">
        <w:rPr>
          <w:rFonts w:ascii="Times New Roman" w:eastAsia="Calibri" w:hAnsi="Times New Roman" w:cs="Times New Roman"/>
          <w:sz w:val="24"/>
          <w:szCs w:val="24"/>
        </w:rPr>
        <w:t xml:space="preserve">Порядку оформления договоров, </w:t>
      </w:r>
    </w:p>
    <w:p w:rsidR="003023DE" w:rsidRDefault="00534616" w:rsidP="0053461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23DE">
        <w:rPr>
          <w:rFonts w:ascii="Times New Roman" w:eastAsia="Calibri" w:hAnsi="Times New Roman" w:cs="Times New Roman"/>
          <w:sz w:val="24"/>
          <w:szCs w:val="24"/>
        </w:rPr>
        <w:t>заключаемых  подведомственными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4616" w:rsidRPr="00FE7895" w:rsidRDefault="00534616" w:rsidP="00534616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организациями с контрагентами</w:t>
      </w:r>
    </w:p>
    <w:p w:rsidR="00534616" w:rsidRPr="00FE7895" w:rsidRDefault="00534616" w:rsidP="00534616">
      <w:pPr>
        <w:widowControl w:val="0"/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4616" w:rsidRPr="00FE7895" w:rsidRDefault="00534616" w:rsidP="00534616">
      <w:pPr>
        <w:widowControl w:val="0"/>
        <w:tabs>
          <w:tab w:val="left" w:pos="6120"/>
          <w:tab w:val="left" w:pos="743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оформлению </w:t>
      </w:r>
      <w:r w:rsidRPr="003023D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договоров (</w:t>
      </w:r>
      <w:r w:rsidR="003023DE" w:rsidRPr="003023D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дополнительных </w:t>
      </w:r>
      <w:r w:rsidRPr="003023D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согл</w:t>
      </w:r>
      <w:r w:rsidR="003023DE" w:rsidRPr="003023D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ашений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84202F" w:rsidRP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2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заключенных подведомственными учреждениями </w:t>
      </w:r>
      <w:r w:rsidR="0084202F" w:rsidRPr="0092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E789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проведение строительства, реконструкции, текущего и капитального ремонта, зданий и сооружений</w:t>
      </w:r>
    </w:p>
    <w:p w:rsidR="00534616" w:rsidRPr="00FE7895" w:rsidRDefault="00534616" w:rsidP="00534616">
      <w:pPr>
        <w:widowControl w:val="0"/>
        <w:tabs>
          <w:tab w:val="left" w:pos="6120"/>
          <w:tab w:val="left" w:pos="74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bookmarkEnd w:id="1"/>
    <w:p w:rsidR="00534616" w:rsidRPr="00FE7895" w:rsidRDefault="00534616" w:rsidP="00534616">
      <w:pPr>
        <w:widowControl w:val="0"/>
        <w:numPr>
          <w:ilvl w:val="0"/>
          <w:numId w:val="4"/>
        </w:numPr>
        <w:tabs>
          <w:tab w:val="left" w:pos="900"/>
          <w:tab w:val="left" w:pos="9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правом верхнем углу договора и сметы гриф «Утверждаю» (с указанием Ф.И.О. министра здравоохранения Приднестровской Молдавской Республики, даты и подписи);</w:t>
      </w:r>
    </w:p>
    <w:p w:rsidR="00534616" w:rsidRPr="00FE7895" w:rsidRDefault="00534616" w:rsidP="00534616">
      <w:pPr>
        <w:widowControl w:val="0"/>
        <w:numPr>
          <w:ilvl w:val="0"/>
          <w:numId w:val="4"/>
        </w:numPr>
        <w:tabs>
          <w:tab w:val="left" w:pos="900"/>
          <w:tab w:val="left" w:pos="9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должен содержать:</w:t>
      </w:r>
      <w:r w:rsidR="00346A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34616" w:rsidRPr="00FE7895" w:rsidRDefault="00534616" w:rsidP="0053461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место заключения, номер и дату;</w:t>
      </w:r>
      <w:r w:rsidR="00346A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34616" w:rsidRPr="00FE7895" w:rsidRDefault="00534616" w:rsidP="00534616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б) полное наименование сторон (в соответствии с учредительными документами);</w:t>
      </w:r>
    </w:p>
    <w:p w:rsidR="00534616" w:rsidRPr="00FE7895" w:rsidRDefault="00534616" w:rsidP="00534616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в)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предмет договора с указанием ссылки на наличие </w:t>
      </w:r>
      <w:r w:rsidRPr="00FE7895">
        <w:rPr>
          <w:rFonts w:ascii="Times New Roman" w:eastAsia="Batang" w:hAnsi="Times New Roman" w:cs="Times New Roman"/>
          <w:sz w:val="24"/>
          <w:szCs w:val="24"/>
        </w:rPr>
        <w:t>приложений к договору, их номера и наименования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4616" w:rsidRPr="00FE7895" w:rsidRDefault="00534616" w:rsidP="00534616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г) исчерпывающие сведения о лице, подписавшем договор от имени юридического лица (должность; фамилия, имя, отчество; ссылка на документ, подтверждающий полномочия на подписание договора: устав, доверенность с указанием даты</w:t>
      </w:r>
      <w:r w:rsidR="00C3282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C32829">
        <w:rPr>
          <w:rFonts w:ascii="Times New Roman" w:eastAsia="Batang" w:hAnsi="Times New Roman" w:cs="Times New Roman"/>
          <w:sz w:val="24"/>
          <w:szCs w:val="24"/>
        </w:rPr>
        <w:t>номера</w:t>
      </w:r>
      <w:r w:rsidR="00C32829">
        <w:rPr>
          <w:rFonts w:ascii="Times New Roman" w:eastAsia="Batang" w:hAnsi="Times New Roman" w:cs="Times New Roman"/>
          <w:sz w:val="24"/>
          <w:szCs w:val="24"/>
        </w:rPr>
        <w:t xml:space="preserve"> и</w:t>
      </w:r>
      <w:r w:rsidRPr="00C32829">
        <w:rPr>
          <w:rFonts w:ascii="Times New Roman" w:eastAsia="Batang" w:hAnsi="Times New Roman" w:cs="Times New Roman"/>
          <w:sz w:val="24"/>
          <w:szCs w:val="24"/>
        </w:rPr>
        <w:t xml:space="preserve"> срока действия);</w:t>
      </w:r>
    </w:p>
    <w:p w:rsidR="00534616" w:rsidRPr="00FE7895" w:rsidRDefault="00534616" w:rsidP="00534616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FE7895">
        <w:rPr>
          <w:rFonts w:ascii="Times New Roman" w:eastAsia="Batang" w:hAnsi="Times New Roman" w:cs="Times New Roman"/>
          <w:sz w:val="24"/>
          <w:szCs w:val="24"/>
        </w:rPr>
        <w:t>д</w:t>
      </w:r>
      <w:proofErr w:type="spellEnd"/>
      <w:r w:rsidRPr="00FE7895">
        <w:rPr>
          <w:rFonts w:ascii="Times New Roman" w:eastAsia="Batang" w:hAnsi="Times New Roman" w:cs="Times New Roman"/>
          <w:sz w:val="24"/>
          <w:szCs w:val="24"/>
        </w:rPr>
        <w:t>) обязательства сторон и сроки их исполнения;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е) требования к качеству и комплектности товара, продукции, выполнению работ, оказанию услуг;</w:t>
      </w:r>
    </w:p>
    <w:p w:rsidR="00534616" w:rsidRPr="00FE7895" w:rsidRDefault="00534616" w:rsidP="00534616">
      <w:pPr>
        <w:widowControl w:val="0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>ж) указание суммы договора (цифрами и прописью), порядок расчетов, сроки выставления счетов-фактур, сроки предоставления актов приема-передачи, актов выполненных работ (оказанных услуг),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порядок выполнения работ, оказания услуг;</w:t>
      </w:r>
    </w:p>
    <w:p w:rsidR="00534616" w:rsidRPr="00FE7895" w:rsidRDefault="00534616" w:rsidP="00534616">
      <w:pPr>
        <w:widowControl w:val="0"/>
        <w:tabs>
          <w:tab w:val="left" w:pos="900"/>
          <w:tab w:val="left" w:pos="102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порядок и условия оплаты. Предварительная оплата по заключенным договорам производится в размере не более 25% от суммы договора. Необходимость установления предварительной оплаты в размере более 25% от суммы договора подведомственная организация обосновывает письменно в сопроводительном письме;</w:t>
      </w:r>
    </w:p>
    <w:p w:rsidR="00534616" w:rsidRPr="00FE7895" w:rsidRDefault="00534616" w:rsidP="00534616">
      <w:pPr>
        <w:widowControl w:val="0"/>
        <w:tabs>
          <w:tab w:val="left" w:pos="900"/>
          <w:tab w:val="left" w:pos="102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и)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 финансирования с указанием подраздела и подстатьи бюджетной экономической  классификации;</w:t>
      </w:r>
    </w:p>
    <w:p w:rsidR="00534616" w:rsidRPr="00FE7895" w:rsidRDefault="00534616" w:rsidP="00534616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к) порядок изменения цен (при необходимости);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л) дату начала и окончания выполнения работ;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м) </w:t>
      </w:r>
      <w:r w:rsidRPr="00FE7895">
        <w:rPr>
          <w:rFonts w:ascii="Times New Roman" w:eastAsia="Batang" w:hAnsi="Times New Roman" w:cs="Times New Roman"/>
          <w:sz w:val="24"/>
          <w:szCs w:val="24"/>
        </w:rPr>
        <w:t>нормы, регламентирующие ответственность за неисполнение или ненадлежащее исполнение обязательств по договору;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план-график выполнения работ;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о) порядок осуществления гарантийных обязательств;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spell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E7895">
        <w:rPr>
          <w:rFonts w:ascii="Times New Roman" w:eastAsia="Batang" w:hAnsi="Times New Roman" w:cs="Times New Roman"/>
          <w:sz w:val="24"/>
          <w:szCs w:val="24"/>
        </w:rPr>
        <w:t>раздел об обстоятельствах непреодолимой силы;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E7895">
        <w:rPr>
          <w:rFonts w:ascii="Times New Roman" w:eastAsia="Batang" w:hAnsi="Times New Roman" w:cs="Times New Roman"/>
          <w:sz w:val="24"/>
          <w:szCs w:val="24"/>
        </w:rPr>
        <w:t>порядок разрешения споров;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с) </w:t>
      </w:r>
      <w:r w:rsidRPr="00FE7895">
        <w:rPr>
          <w:rFonts w:ascii="Times New Roman" w:eastAsia="Batang" w:hAnsi="Times New Roman" w:cs="Times New Roman"/>
          <w:sz w:val="24"/>
          <w:szCs w:val="24"/>
        </w:rPr>
        <w:t>срок действия и порядок изменения, расторжения  договора;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т) </w:t>
      </w:r>
      <w:r w:rsidRPr="00FE7895">
        <w:rPr>
          <w:rFonts w:ascii="Times New Roman" w:eastAsia="Batang" w:hAnsi="Times New Roman" w:cs="Times New Roman"/>
          <w:sz w:val="24"/>
          <w:szCs w:val="24"/>
        </w:rPr>
        <w:t>юридические адреса и реквизиты сторон;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у) </w:t>
      </w:r>
      <w:r w:rsidRPr="00FE7895">
        <w:rPr>
          <w:rFonts w:ascii="Times New Roman" w:eastAsia="Batang" w:hAnsi="Times New Roman" w:cs="Times New Roman"/>
          <w:sz w:val="24"/>
          <w:szCs w:val="24"/>
        </w:rPr>
        <w:t>подписи (с расшифровкой) и печати сторон договора;</w:t>
      </w:r>
    </w:p>
    <w:p w:rsidR="00534616" w:rsidRPr="00FE7895" w:rsidRDefault="00534616" w:rsidP="00534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E7895">
        <w:rPr>
          <w:rFonts w:ascii="Times New Roman" w:eastAsia="Batang" w:hAnsi="Times New Roman" w:cs="Times New Roman"/>
          <w:sz w:val="24"/>
          <w:szCs w:val="24"/>
        </w:rPr>
        <w:t>другие условия, которые стороны по договору считают необходимым включить в договор, а также условия, которые в соответствии с законодательством являются существенными условиями данного договора;</w:t>
      </w:r>
    </w:p>
    <w:p w:rsidR="00F93343" w:rsidRDefault="00F93343" w:rsidP="00534616">
      <w:pPr>
        <w:widowControl w:val="0"/>
        <w:tabs>
          <w:tab w:val="left" w:pos="900"/>
          <w:tab w:val="left" w:pos="12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 договору должны быть приложены: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34616" w:rsidRPr="00FE7895" w:rsidRDefault="00F93343" w:rsidP="00534616">
      <w:pPr>
        <w:widowControl w:val="0"/>
        <w:tabs>
          <w:tab w:val="left" w:pos="900"/>
          <w:tab w:val="left" w:pos="121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смета с </w:t>
      </w:r>
      <w:r w:rsidR="00534616" w:rsidRPr="00FE7895">
        <w:rPr>
          <w:rFonts w:ascii="Times New Roman" w:eastAsia="Batang" w:hAnsi="Times New Roman" w:cs="Times New Roman"/>
          <w:sz w:val="24"/>
          <w:szCs w:val="24"/>
        </w:rPr>
        <w:t>юридическими адресами и реквизитами сторон,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подписанная руководителем подведомственной организации и контрагентом, а также скрепленная печатями сторон;</w:t>
      </w:r>
    </w:p>
    <w:p w:rsidR="00534616" w:rsidRPr="00FE7895" w:rsidRDefault="00F93343" w:rsidP="00534616">
      <w:pPr>
        <w:widowControl w:val="0"/>
        <w:tabs>
          <w:tab w:val="left" w:pos="900"/>
          <w:tab w:val="left" w:pos="12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ведомость материалов, согласованная руководителем подведомственной 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организации;</w:t>
      </w:r>
    </w:p>
    <w:p w:rsidR="00534616" w:rsidRPr="00FE7895" w:rsidRDefault="00F93343" w:rsidP="00534616">
      <w:pPr>
        <w:widowControl w:val="0"/>
        <w:tabs>
          <w:tab w:val="left" w:pos="900"/>
          <w:tab w:val="left" w:pos="101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все расчеты, произведенные в соответствии с Приказом Министерства промышленности Приднестровской Молдавской Республики от 13 апреля 2009 года № 193 «Об утверждении методики определения стоимости строительного подряда, стоимости капитального строительства, капитального и текущего ремонта на территории Приднестровской Молдавской Республики» (САЗ 09-18) в действующей редакции;</w:t>
      </w:r>
    </w:p>
    <w:p w:rsidR="00534616" w:rsidRPr="00FE7895" w:rsidRDefault="00F93343" w:rsidP="00534616">
      <w:pPr>
        <w:widowControl w:val="0"/>
        <w:tabs>
          <w:tab w:val="left" w:pos="900"/>
          <w:tab w:val="left" w:pos="9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заверенные в установленном законом порядке копия лицензии на право производства ремонтно-строительных работ организации-подрядчика (со всеми приложениями) (за исключением договоров, финансируемых за счет средств Фонда капитальных вложений);</w:t>
      </w:r>
    </w:p>
    <w:p w:rsidR="00534616" w:rsidRPr="00FE7895" w:rsidRDefault="00F93343" w:rsidP="00534616">
      <w:pPr>
        <w:widowControl w:val="0"/>
        <w:tabs>
          <w:tab w:val="left" w:pos="900"/>
          <w:tab w:val="left" w:pos="9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="00534616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экспертное заключение о соответствии проектно-сметной документации требованиям действующего законодательства, выданного либо исполнительным органом государственной </w:t>
      </w:r>
      <w:r w:rsidR="00534616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власти, в ведении которого находятся вопросы нормативно-правового регулирования в области строительства</w:t>
      </w:r>
      <w:r w:rsidR="00B55C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(по Фонду капитальных вложений)</w:t>
      </w:r>
      <w:r w:rsidR="00534616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либо организацией, имеющей лицензию на составление проектно-сметной документации, и не являющейся стороной договора (с приложением копии лицензии (с приложениями) организации, выдавшей экспертное заключение, заверенной в установленном порядке) (за исключением договоров</w:t>
      </w:r>
      <w:proofErr w:type="gramEnd"/>
      <w:r w:rsidR="00534616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финансируемых за счет средств Фонда капитальных вложений);</w:t>
      </w:r>
    </w:p>
    <w:p w:rsidR="00534616" w:rsidRDefault="00F93343" w:rsidP="00534616">
      <w:pPr>
        <w:widowControl w:val="0"/>
        <w:tabs>
          <w:tab w:val="left" w:pos="900"/>
          <w:tab w:val="left" w:pos="9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534616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 На каждом листе одного из экземпляров договора, в правом нижнем углу должна быть проставлена подпись ответственного лица заказчика.</w:t>
      </w:r>
    </w:p>
    <w:p w:rsidR="00346A1F" w:rsidRPr="00FE7895" w:rsidRDefault="00AB46FD" w:rsidP="00346A1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r w:rsidR="00346A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Требования, указанные в пункте 1, подпунктах а) - г), с) - у) пункта 2, пунктах 3, 4 настоящего Приложения, распространяются также на оформление дополнительных соглашений к договорам. </w:t>
      </w:r>
    </w:p>
    <w:p w:rsidR="00AB46FD" w:rsidRPr="00FE7895" w:rsidRDefault="00AB46FD" w:rsidP="00534616">
      <w:pPr>
        <w:widowControl w:val="0"/>
        <w:tabs>
          <w:tab w:val="left" w:pos="900"/>
          <w:tab w:val="left" w:pos="9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34616" w:rsidRPr="00FE7895" w:rsidRDefault="00534616" w:rsidP="00534616">
      <w:pPr>
        <w:widowControl w:val="0"/>
        <w:tabs>
          <w:tab w:val="left" w:pos="900"/>
          <w:tab w:val="left" w:pos="9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Pr="00FE7895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534616" w:rsidRDefault="00534616" w:rsidP="00534616">
      <w:pPr>
        <w:rPr>
          <w:rFonts w:ascii="Times New Roman" w:hAnsi="Times New Roman" w:cs="Times New Roman"/>
          <w:sz w:val="24"/>
          <w:szCs w:val="24"/>
        </w:rPr>
      </w:pPr>
    </w:p>
    <w:p w:rsidR="00346A1F" w:rsidRDefault="00346A1F" w:rsidP="00E7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A1F" w:rsidRDefault="00346A1F" w:rsidP="00E7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DC" w:rsidRDefault="009C2A11" w:rsidP="00E710D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</w:p>
    <w:p w:rsidR="009C2A11" w:rsidRPr="00FE7895" w:rsidRDefault="009C2A11" w:rsidP="008C20D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Приложение № 2 к Приказу </w:t>
      </w:r>
    </w:p>
    <w:p w:rsidR="009B3607" w:rsidRPr="00FE7895" w:rsidRDefault="009C2A11" w:rsidP="008C20D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Министерства здравоохранения </w:t>
      </w:r>
    </w:p>
    <w:p w:rsidR="009C2A11" w:rsidRPr="00FE7895" w:rsidRDefault="009B3607" w:rsidP="008C20D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Приднестровской Молдавской Республики </w:t>
      </w:r>
    </w:p>
    <w:p w:rsidR="009C2A11" w:rsidRPr="00FE7895" w:rsidRDefault="009C2A11" w:rsidP="008C20D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от «____»_________ 2019 года № _____</w:t>
      </w:r>
    </w:p>
    <w:p w:rsidR="009C2A11" w:rsidRPr="00FE7895" w:rsidRDefault="009C2A11" w:rsidP="009C2A1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Порядок рассмотрения и утверждения договоров,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>заключаемых</w:t>
      </w:r>
      <w:proofErr w:type="gram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подведомственными организациями с контрагентами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Поступившие от подведомственных организаций договоры (дополнительные соглашения) и приложения к ним в обязательном порядке подлежат регистрации </w:t>
      </w:r>
      <w:r w:rsidR="0095612D">
        <w:rPr>
          <w:rFonts w:ascii="Times New Roman" w:eastAsia="Calibri" w:hAnsi="Times New Roman" w:cs="Times New Roman"/>
          <w:sz w:val="24"/>
          <w:szCs w:val="24"/>
        </w:rPr>
        <w:t>работником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Управления документационного и организационного обеспечения Главного управления нормативно-правового, кадрового и документационного сопровождения</w:t>
      </w: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 Министерства </w:t>
      </w:r>
      <w:r w:rsidR="00A536CB">
        <w:rPr>
          <w:rFonts w:ascii="Times New Roman" w:eastAsia="Calibri" w:hAnsi="Times New Roman" w:cs="Times New Roman"/>
          <w:sz w:val="24"/>
          <w:szCs w:val="24"/>
        </w:rPr>
        <w:t>в ж</w:t>
      </w:r>
      <w:r w:rsidRPr="00FE7895">
        <w:rPr>
          <w:rFonts w:ascii="Times New Roman" w:eastAsia="Calibri" w:hAnsi="Times New Roman" w:cs="Times New Roman"/>
          <w:sz w:val="24"/>
          <w:szCs w:val="24"/>
        </w:rPr>
        <w:t>урнале регистрации договоров</w:t>
      </w:r>
      <w:r w:rsidR="00937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5DB">
        <w:rPr>
          <w:rFonts w:ascii="Times New Roman" w:eastAsia="Calibri" w:hAnsi="Times New Roman" w:cs="Times New Roman"/>
          <w:sz w:val="24"/>
          <w:szCs w:val="24"/>
        </w:rPr>
        <w:t>и в электронной таблице, предусмотренной Приказом Министерства здравоохранения</w:t>
      </w:r>
      <w:r w:rsidR="007D55DB" w:rsidRPr="00BE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5DB" w:rsidRPr="00FE7895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="007D55DB">
        <w:rPr>
          <w:rFonts w:ascii="Times New Roman" w:eastAsia="Calibri" w:hAnsi="Times New Roman" w:cs="Times New Roman"/>
          <w:sz w:val="24"/>
          <w:szCs w:val="24"/>
        </w:rPr>
        <w:t xml:space="preserve"> от 3 июля 2019 года № 454 «Об обеспечении контроля за исполнением договоров, заключаемых подведомственными организациями</w:t>
      </w:r>
      <w:proofErr w:type="gramEnd"/>
      <w:r w:rsidR="007D55D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937359">
        <w:rPr>
          <w:rFonts w:ascii="Times New Roman" w:eastAsia="Calibri" w:hAnsi="Times New Roman" w:cs="Times New Roman"/>
          <w:sz w:val="24"/>
          <w:szCs w:val="24"/>
        </w:rPr>
        <w:t>в течение 1 (одного) часа с момента поступления договора (</w:t>
      </w:r>
      <w:r w:rsidR="00937359" w:rsidRPr="00FE789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="00937359">
        <w:rPr>
          <w:rFonts w:ascii="Times New Roman" w:eastAsia="Calibri" w:hAnsi="Times New Roman" w:cs="Times New Roman"/>
          <w:sz w:val="24"/>
          <w:szCs w:val="24"/>
        </w:rPr>
        <w:t>ого</w:t>
      </w:r>
      <w:r w:rsidR="00937359" w:rsidRPr="00FE7895">
        <w:rPr>
          <w:rFonts w:ascii="Times New Roman" w:eastAsia="Calibri" w:hAnsi="Times New Roman" w:cs="Times New Roman"/>
          <w:sz w:val="24"/>
          <w:szCs w:val="24"/>
        </w:rPr>
        <w:t xml:space="preserve"> соглашения</w:t>
      </w:r>
      <w:r w:rsidR="00937359">
        <w:rPr>
          <w:rFonts w:ascii="Times New Roman" w:eastAsia="Calibri" w:hAnsi="Times New Roman" w:cs="Times New Roman"/>
          <w:sz w:val="24"/>
          <w:szCs w:val="24"/>
        </w:rPr>
        <w:t>)</w:t>
      </w:r>
      <w:r w:rsidRPr="00FE78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5DB" w:rsidRDefault="007D55DB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E7895">
        <w:rPr>
          <w:rFonts w:ascii="Times New Roman" w:eastAsia="Calibri" w:hAnsi="Times New Roman" w:cs="Times New Roman"/>
          <w:sz w:val="24"/>
          <w:szCs w:val="24"/>
        </w:rPr>
        <w:t>оговоры (дополнительные соглашения) и приложения к ним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принимаются </w:t>
      </w:r>
      <w:r w:rsidR="00860030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>
        <w:rPr>
          <w:rFonts w:ascii="Times New Roman" w:eastAsia="Calibri" w:hAnsi="Times New Roman" w:cs="Times New Roman"/>
          <w:sz w:val="24"/>
          <w:szCs w:val="24"/>
        </w:rPr>
        <w:t>работником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Управления документационного и организационного обеспечения Главного управления нормативно-правового, кадрового и документационного сопровождения</w:t>
      </w: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 Министерства</w:t>
      </w:r>
      <w:r>
        <w:rPr>
          <w:rFonts w:ascii="Times New Roman" w:eastAsia="Batang" w:hAnsi="Times New Roman" w:cs="Times New Roman"/>
          <w:sz w:val="24"/>
          <w:szCs w:val="24"/>
        </w:rPr>
        <w:t xml:space="preserve"> только при условии внесения подведомственными организациями всех необходимых сведений в электронную таблицу, указанную в части первой настоящего пункта. 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На последнем листе одного экземпляра договора (дополнительного соглашения) и приложения (спецификации, сметы, калькуляции) к договору </w:t>
      </w:r>
      <w:r w:rsidR="0095612D">
        <w:rPr>
          <w:rFonts w:ascii="Times New Roman" w:eastAsia="Calibri" w:hAnsi="Times New Roman" w:cs="Times New Roman"/>
          <w:sz w:val="24"/>
          <w:szCs w:val="24"/>
        </w:rPr>
        <w:t>работником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Управления документационного и организационного обеспечения </w:t>
      </w:r>
      <w:r w:rsidR="0098066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Главного управления нормативно-правового, кадрового и документационного сопровождения</w:t>
      </w:r>
      <w:r w:rsidR="0098066D" w:rsidRPr="00FE7895">
        <w:rPr>
          <w:rFonts w:ascii="Times New Roman" w:eastAsia="Batang" w:hAnsi="Times New Roman" w:cs="Times New Roman"/>
          <w:sz w:val="24"/>
          <w:szCs w:val="24"/>
        </w:rPr>
        <w:t xml:space="preserve"> Министерства</w:t>
      </w:r>
      <w:r w:rsidR="0098066D"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>проставляется штамп</w:t>
      </w:r>
      <w:r w:rsidR="00BE384C">
        <w:rPr>
          <w:rFonts w:ascii="Times New Roman" w:eastAsia="Calibri" w:hAnsi="Times New Roman" w:cs="Times New Roman"/>
          <w:sz w:val="24"/>
          <w:szCs w:val="24"/>
        </w:rPr>
        <w:t xml:space="preserve"> с указанием наименований всех управлений Министерства и должностей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84C">
        <w:rPr>
          <w:rFonts w:ascii="Times New Roman" w:eastAsia="Calibri" w:hAnsi="Times New Roman" w:cs="Times New Roman"/>
          <w:sz w:val="24"/>
          <w:szCs w:val="24"/>
        </w:rPr>
        <w:t>заместителей министра здравоохранения</w:t>
      </w:r>
      <w:r w:rsidR="00BE384C" w:rsidRPr="00BE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84C" w:rsidRPr="00FE7895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="00BE384C">
        <w:rPr>
          <w:rFonts w:ascii="Times New Roman" w:eastAsia="Calibri" w:hAnsi="Times New Roman" w:cs="Times New Roman"/>
          <w:sz w:val="24"/>
          <w:szCs w:val="24"/>
        </w:rPr>
        <w:t xml:space="preserve">, которые согласовывают договоры </w:t>
      </w:r>
      <w:r w:rsidR="00BE384C" w:rsidRPr="00FE7895">
        <w:rPr>
          <w:rFonts w:ascii="Times New Roman" w:eastAsia="Calibri" w:hAnsi="Times New Roman" w:cs="Times New Roman"/>
          <w:sz w:val="24"/>
          <w:szCs w:val="24"/>
        </w:rPr>
        <w:t>(дополнительного соглашения)</w:t>
      </w:r>
      <w:r w:rsidR="00BE38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8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Согласование договора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(дополнительного соглашения) </w:t>
      </w:r>
      <w:r w:rsidRPr="00FE7895">
        <w:rPr>
          <w:rFonts w:ascii="Times New Roman" w:eastAsia="Batang" w:hAnsi="Times New Roman" w:cs="Times New Roman"/>
          <w:sz w:val="24"/>
          <w:szCs w:val="24"/>
        </w:rPr>
        <w:t>оформляется визами, которые включают в себя наименование управления Министерства</w:t>
      </w:r>
      <w:r w:rsidR="00C42F17">
        <w:rPr>
          <w:rFonts w:ascii="Times New Roman" w:eastAsia="Batang" w:hAnsi="Times New Roman" w:cs="Times New Roman"/>
          <w:sz w:val="24"/>
          <w:szCs w:val="24"/>
        </w:rPr>
        <w:t xml:space="preserve">, наименование должностей заместителей министра здравоохранения </w:t>
      </w:r>
      <w:r w:rsidR="00C42F17" w:rsidRPr="00FE7895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Pr="00FE7895">
        <w:rPr>
          <w:rFonts w:ascii="Times New Roman" w:eastAsia="Batang" w:hAnsi="Times New Roman" w:cs="Times New Roman"/>
          <w:sz w:val="24"/>
          <w:szCs w:val="24"/>
        </w:rPr>
        <w:t>, личную подпись визирующего и дату.</w:t>
      </w:r>
      <w:r w:rsidR="00C42F17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2. Зарегистрированный договор (дополнительное соглашение) подлежит направлению </w:t>
      </w:r>
      <w:r w:rsidR="0095612D">
        <w:rPr>
          <w:rFonts w:ascii="Times New Roman" w:eastAsia="Batang" w:hAnsi="Times New Roman" w:cs="Times New Roman"/>
          <w:sz w:val="24"/>
          <w:szCs w:val="24"/>
        </w:rPr>
        <w:t>работником</w:t>
      </w: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, указанным в пункте 1 настоящего Порядка, на согласование </w:t>
      </w:r>
      <w:r w:rsidR="00351595">
        <w:rPr>
          <w:rFonts w:ascii="Times New Roman" w:eastAsia="Batang" w:hAnsi="Times New Roman" w:cs="Times New Roman"/>
          <w:sz w:val="24"/>
          <w:szCs w:val="24"/>
        </w:rPr>
        <w:t xml:space="preserve">в управления Министерства </w:t>
      </w:r>
      <w:r w:rsidRPr="00FE7895">
        <w:rPr>
          <w:rFonts w:ascii="Times New Roman" w:eastAsia="Batang" w:hAnsi="Times New Roman" w:cs="Times New Roman"/>
          <w:sz w:val="24"/>
          <w:szCs w:val="24"/>
        </w:rPr>
        <w:t>в следующем порядке</w:t>
      </w:r>
      <w:r w:rsidRPr="00FE7895">
        <w:rPr>
          <w:rFonts w:ascii="Times New Roman" w:eastAsia="Calibri" w:hAnsi="Times New Roman" w:cs="Times New Roman"/>
          <w:sz w:val="24"/>
          <w:szCs w:val="24"/>
        </w:rPr>
        <w:t>:</w:t>
      </w:r>
      <w:r w:rsidR="003515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331" w:rsidRPr="00FE7895" w:rsidRDefault="00155331" w:rsidP="0015533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а) договоры (дополнительные соглашения) на закупку медико-фармацевтической продукции - в Управление лекарственного обеспечения </w:t>
      </w:r>
      <w:r w:rsidR="0098066D">
        <w:rPr>
          <w:rFonts w:ascii="Times New Roman" w:eastAsia="Calibri" w:hAnsi="Times New Roman" w:cs="Times New Roman"/>
          <w:sz w:val="24"/>
          <w:szCs w:val="24"/>
        </w:rPr>
        <w:t xml:space="preserve">Главного управления организации </w:t>
      </w:r>
      <w:r w:rsidR="0098066D" w:rsidRPr="0098066D">
        <w:rPr>
          <w:rFonts w:ascii="Times New Roman" w:eastAsia="Calibri" w:hAnsi="Times New Roman" w:cs="Times New Roman"/>
          <w:sz w:val="24"/>
          <w:szCs w:val="24"/>
        </w:rPr>
        <w:t xml:space="preserve">здравоохранения </w:t>
      </w:r>
      <w:r w:rsidR="00844468" w:rsidRPr="0098066D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="00844468"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>(на предмет определения обоснованности приобретения мед</w:t>
      </w:r>
      <w:r w:rsidR="00394CC1">
        <w:rPr>
          <w:rFonts w:ascii="Times New Roman" w:eastAsia="Calibri" w:hAnsi="Times New Roman" w:cs="Times New Roman"/>
          <w:sz w:val="24"/>
          <w:szCs w:val="24"/>
        </w:rPr>
        <w:t>ико-фармацевтической продукции</w:t>
      </w:r>
      <w:r w:rsidR="00047414">
        <w:rPr>
          <w:rFonts w:ascii="Times New Roman" w:eastAsia="Calibri" w:hAnsi="Times New Roman" w:cs="Times New Roman"/>
          <w:sz w:val="24"/>
          <w:szCs w:val="24"/>
        </w:rPr>
        <w:t xml:space="preserve"> согласно П</w:t>
      </w:r>
      <w:r w:rsidRPr="00FE7895">
        <w:rPr>
          <w:rFonts w:ascii="Times New Roman" w:eastAsia="Calibri" w:hAnsi="Times New Roman" w:cs="Times New Roman"/>
          <w:sz w:val="24"/>
          <w:szCs w:val="24"/>
        </w:rPr>
        <w:t>еречню жизненно важных лекарственных средств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FE7895">
        <w:rPr>
          <w:rFonts w:ascii="Times New Roman" w:eastAsia="Calibri" w:hAnsi="Times New Roman" w:cs="Times New Roman"/>
          <w:sz w:val="24"/>
          <w:szCs w:val="24"/>
        </w:rPr>
        <w:t>определения соответствия цен, установленных Приказом Министерства экономического развития Приднестровской Молдавской Республики от 14 декабря 2018 года № 1042 «Об утверждении фиксированных оптовых и розничных цен на лекарственные препараты и изделия медицинского</w:t>
      </w:r>
      <w:proofErr w:type="gram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назначения, </w:t>
      </w:r>
      <w:r w:rsidRPr="00047414">
        <w:rPr>
          <w:rFonts w:ascii="Times New Roman" w:eastAsia="Calibri" w:hAnsi="Times New Roman" w:cs="Times New Roman"/>
          <w:sz w:val="24"/>
          <w:szCs w:val="24"/>
        </w:rPr>
        <w:t>вошедшие в Перечень наиболее востребованных лекарственных препаратов и изделий медицинского назначения первой необходимости, на 2019 год» (САЗ 18-51)</w:t>
      </w:r>
      <w:r w:rsidRPr="000474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а также на </w:t>
      </w:r>
      <w:r w:rsidR="00047414" w:rsidRPr="000474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предмет </w:t>
      </w:r>
      <w:r w:rsidRPr="000474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соответствие группировке товаров, утвержденной Постановлением Правительства </w:t>
      </w:r>
      <w:r w:rsidR="001F6A7F" w:rsidRPr="000474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1F6A7F" w:rsidRPr="000474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74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 29 января 2015 года № 19 «</w:t>
      </w:r>
      <w:r w:rsidRPr="000474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 исполнении норм Закона </w:t>
      </w:r>
      <w:r w:rsidR="001F6A7F" w:rsidRPr="000474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Приднестровской </w:t>
      </w:r>
      <w:r w:rsidR="001F6A7F" w:rsidRPr="000474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Молдавской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</w:t>
      </w:r>
      <w:r w:rsidR="001F6A7F"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«О поставках продукции для государственных нужд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» (САЗ 15-5) и необходимости сертификации предмета договора);</w:t>
      </w:r>
      <w:proofErr w:type="gramEnd"/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договоры (дополнительные соглашения) на закупку товаров, выполнение работ, оказание услуг, не указанные в подпункте а) настоящего пункта (за исключением договоров на лечение, консультацию или обследование граждан Приднестровской Молдавской Республики за ее пределами) - в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Управление инфраструктуры здравоохранения </w:t>
      </w:r>
      <w:r w:rsidR="006C689F">
        <w:rPr>
          <w:rFonts w:ascii="Times New Roman" w:eastAsia="Calibri" w:hAnsi="Times New Roman" w:cs="Times New Roman"/>
          <w:sz w:val="24"/>
          <w:szCs w:val="24"/>
        </w:rPr>
        <w:t xml:space="preserve">Главного управления </w:t>
      </w:r>
      <w:r w:rsidR="006C689F" w:rsidRPr="00FE7895">
        <w:rPr>
          <w:rFonts w:ascii="Times New Roman" w:eastAsia="Calibri" w:hAnsi="Times New Roman" w:cs="Times New Roman"/>
          <w:sz w:val="24"/>
          <w:szCs w:val="24"/>
        </w:rPr>
        <w:t xml:space="preserve">инфраструктуры здравоохранения и организации государственных закупок </w:t>
      </w:r>
      <w:r w:rsidR="006C689F">
        <w:rPr>
          <w:rFonts w:ascii="Times New Roman" w:eastAsia="Calibri" w:hAnsi="Times New Roman" w:cs="Times New Roman"/>
          <w:sz w:val="24"/>
          <w:szCs w:val="24"/>
        </w:rPr>
        <w:t xml:space="preserve">Министерства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предмет определения соответствия требованиям, установленным настоящим Приказом, а также определения соответствия цен конъюнктуре</w:t>
      </w:r>
      <w:proofErr w:type="gram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внутреннего рынка и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наличия сертификатов соответствия, </w:t>
      </w:r>
      <w:r w:rsidRPr="00FE7895">
        <w:rPr>
          <w:rFonts w:ascii="Times New Roman" w:eastAsia="Batang" w:hAnsi="Times New Roman" w:cs="Times New Roman"/>
          <w:sz w:val="24"/>
          <w:szCs w:val="24"/>
        </w:rPr>
        <w:t>проверке наличия смет, проектно-сметной документации, спецификаций, ГОСТов, ТУ и др.);</w:t>
      </w:r>
    </w:p>
    <w:p w:rsidR="003F18A7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в) договоры на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поставку товаров, признанных гуманитарной (технической) помощью</w:t>
      </w:r>
      <w:r w:rsidRPr="00FE7895">
        <w:rPr>
          <w:rFonts w:ascii="Times New Roman" w:eastAsia="Calibri" w:hAnsi="Times New Roman" w:cs="Times New Roman"/>
          <w:sz w:val="24"/>
          <w:szCs w:val="24"/>
        </w:rPr>
        <w:t>, независимо от суммы договора</w:t>
      </w:r>
      <w:r w:rsidR="003F18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18A7" w:rsidRDefault="003F18A7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инфраструктуры здравоохранения 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>Главно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 управлени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 инфраструктуры здравоохранения</w:t>
      </w:r>
      <w:proofErr w:type="gramEnd"/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 и организации государственных закупок </w:t>
      </w:r>
      <w:r w:rsidR="006C689F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="006C689F"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(для ведения учета </w:t>
      </w:r>
      <w:r w:rsidR="008F3B77">
        <w:rPr>
          <w:rFonts w:ascii="Times New Roman" w:eastAsia="Calibri" w:hAnsi="Times New Roman" w:cs="Times New Roman"/>
          <w:sz w:val="24"/>
          <w:szCs w:val="24"/>
        </w:rPr>
        <w:t>оборудования, медицинской техники,</w:t>
      </w:r>
      <w:r w:rsidR="00867D6A">
        <w:rPr>
          <w:rFonts w:ascii="Times New Roman" w:eastAsia="Calibri" w:hAnsi="Times New Roman" w:cs="Times New Roman"/>
          <w:sz w:val="24"/>
          <w:szCs w:val="24"/>
        </w:rPr>
        <w:t xml:space="preserve"> иных непродовольственных товаров, </w:t>
      </w:r>
      <w:r w:rsidR="008F3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D6A">
        <w:rPr>
          <w:rFonts w:ascii="Times New Roman" w:eastAsia="Calibri" w:hAnsi="Times New Roman" w:cs="Times New Roman"/>
          <w:sz w:val="24"/>
          <w:szCs w:val="24"/>
        </w:rPr>
        <w:t>выполнения строительных, ремонтных работ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, признанных гуманитарной и </w:t>
      </w:r>
      <w:r w:rsidR="00155331" w:rsidRPr="009033D1">
        <w:rPr>
          <w:rFonts w:ascii="Times New Roman" w:eastAsia="Calibri" w:hAnsi="Times New Roman" w:cs="Times New Roman"/>
          <w:sz w:val="24"/>
          <w:szCs w:val="24"/>
        </w:rPr>
        <w:t>технической помощью)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5331" w:rsidRPr="009033D1" w:rsidRDefault="003F18A7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в Управление лекарственного обеспечения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Главного управления организации </w:t>
      </w:r>
      <w:r w:rsidRPr="0098066D">
        <w:rPr>
          <w:rFonts w:ascii="Times New Roman" w:eastAsia="Calibri" w:hAnsi="Times New Roman" w:cs="Times New Roman"/>
          <w:sz w:val="24"/>
          <w:szCs w:val="24"/>
        </w:rPr>
        <w:t>здравоохранения Министерства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(на 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ведения учета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="00342F99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342F99">
        <w:rPr>
          <w:rFonts w:ascii="Times New Roman" w:eastAsia="Calibri" w:hAnsi="Times New Roman" w:cs="Times New Roman"/>
          <w:sz w:val="24"/>
          <w:szCs w:val="24"/>
        </w:rPr>
        <w:t xml:space="preserve"> обращением медико-фармацевтической продукции</w:t>
      </w:r>
      <w:r w:rsidR="006F631B">
        <w:rPr>
          <w:rFonts w:ascii="Times New Roman" w:eastAsia="Calibri" w:hAnsi="Times New Roman" w:cs="Times New Roman"/>
          <w:sz w:val="24"/>
          <w:szCs w:val="24"/>
        </w:rPr>
        <w:t>,</w:t>
      </w:r>
      <w:r w:rsidR="006F631B" w:rsidRPr="006F6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31B" w:rsidRPr="00FE7895">
        <w:rPr>
          <w:rFonts w:ascii="Times New Roman" w:eastAsia="Calibri" w:hAnsi="Times New Roman" w:cs="Times New Roman"/>
          <w:sz w:val="24"/>
          <w:szCs w:val="24"/>
        </w:rPr>
        <w:t>признанн</w:t>
      </w:r>
      <w:r w:rsidR="006F631B">
        <w:rPr>
          <w:rFonts w:ascii="Times New Roman" w:eastAsia="Calibri" w:hAnsi="Times New Roman" w:cs="Times New Roman"/>
          <w:sz w:val="24"/>
          <w:szCs w:val="24"/>
        </w:rPr>
        <w:t>ой</w:t>
      </w:r>
      <w:r w:rsidR="006F631B" w:rsidRPr="00FE7895">
        <w:rPr>
          <w:rFonts w:ascii="Times New Roman" w:eastAsia="Calibri" w:hAnsi="Times New Roman" w:cs="Times New Roman"/>
          <w:sz w:val="24"/>
          <w:szCs w:val="24"/>
        </w:rPr>
        <w:t xml:space="preserve"> гуманитарной </w:t>
      </w:r>
      <w:r w:rsidR="006F631B" w:rsidRPr="009033D1">
        <w:rPr>
          <w:rFonts w:ascii="Times New Roman" w:eastAsia="Calibri" w:hAnsi="Times New Roman" w:cs="Times New Roman"/>
          <w:sz w:val="24"/>
          <w:szCs w:val="24"/>
        </w:rPr>
        <w:t>помощью</w:t>
      </w:r>
      <w:r w:rsidR="00342F99">
        <w:rPr>
          <w:rFonts w:ascii="Times New Roman" w:eastAsia="Calibri" w:hAnsi="Times New Roman" w:cs="Times New Roman"/>
          <w:sz w:val="24"/>
          <w:szCs w:val="24"/>
        </w:rPr>
        <w:t>)</w:t>
      </w:r>
      <w:r w:rsidR="00155331" w:rsidRPr="009033D1">
        <w:rPr>
          <w:rFonts w:ascii="Times New Roman" w:eastAsia="Calibri" w:hAnsi="Times New Roman" w:cs="Times New Roman"/>
          <w:sz w:val="24"/>
          <w:szCs w:val="24"/>
        </w:rPr>
        <w:t>;</w:t>
      </w:r>
      <w:r w:rsidR="002B7912" w:rsidRPr="009033D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033D1" w:rsidRPr="009033D1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33D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9033D1" w:rsidRPr="00FE7895">
        <w:rPr>
          <w:rFonts w:ascii="Times New Roman" w:eastAsia="Batang" w:hAnsi="Times New Roman" w:cs="Times New Roman"/>
          <w:sz w:val="24"/>
          <w:szCs w:val="24"/>
        </w:rPr>
        <w:t>договоры (</w:t>
      </w:r>
      <w:r w:rsidR="009033D1" w:rsidRPr="009033D1">
        <w:rPr>
          <w:rFonts w:ascii="Times New Roman" w:eastAsia="Batang" w:hAnsi="Times New Roman" w:cs="Times New Roman"/>
          <w:sz w:val="24"/>
          <w:szCs w:val="24"/>
        </w:rPr>
        <w:t xml:space="preserve">дополнительные соглашения) на </w:t>
      </w:r>
      <w:r w:rsidR="009033D1">
        <w:rPr>
          <w:rFonts w:ascii="Times New Roman" w:eastAsia="Batang" w:hAnsi="Times New Roman" w:cs="Times New Roman"/>
          <w:sz w:val="24"/>
          <w:szCs w:val="24"/>
        </w:rPr>
        <w:t>л</w:t>
      </w:r>
      <w:r w:rsidR="009033D1" w:rsidRPr="009033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ечение, консультацию или обследование </w:t>
      </w:r>
      <w:r w:rsidR="009033D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граждан Приднестровской Молдавской Республики за ее пределами – в Управление</w:t>
      </w:r>
      <w:r w:rsidR="009033D1" w:rsidRPr="009033D1">
        <w:t xml:space="preserve"> </w:t>
      </w:r>
      <w:r w:rsidR="009033D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организации медицинской помощи, статистического учёта и непрерывного медицинского и фармацевтического образования</w:t>
      </w:r>
      <w:r w:rsidR="009033D1" w:rsidRPr="009033D1">
        <w:t xml:space="preserve"> </w:t>
      </w:r>
      <w:r w:rsid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Главного</w:t>
      </w:r>
      <w:r w:rsidR="009033D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управлени</w:t>
      </w:r>
      <w:r w:rsid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9033D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здравоохранения</w:t>
      </w:r>
      <w:r w:rsid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Министерства</w:t>
      </w:r>
      <w:r w:rsidR="009033D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(на предмет определения соответствия условий договора решению Республиканской комиссии </w:t>
      </w:r>
      <w:r w:rsidR="009033D1" w:rsidRPr="00903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граждан Приднестровской Молдавской Республики на лечение, консультацию или обследование за пределы республики</w:t>
      </w:r>
      <w:r w:rsidR="009033D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);</w:t>
      </w:r>
      <w:proofErr w:type="gramEnd"/>
    </w:p>
    <w:p w:rsidR="00155331" w:rsidRPr="00FE7895" w:rsidRDefault="009033D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33D1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9033D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55331" w:rsidRPr="009033D1">
        <w:rPr>
          <w:rFonts w:ascii="Times New Roman" w:eastAsia="Batang" w:hAnsi="Times New Roman" w:cs="Times New Roman"/>
          <w:sz w:val="24"/>
          <w:szCs w:val="24"/>
        </w:rPr>
        <w:t xml:space="preserve">независимо от предмета, суммы и источника финансирования - договоры (дополнительные соглашения) на закупку товаров, выполнение работ, оказание услуг </w:t>
      </w:r>
      <w:r w:rsidRPr="009033D1">
        <w:rPr>
          <w:rFonts w:ascii="Times New Roman" w:eastAsia="Batang" w:hAnsi="Times New Roman" w:cs="Times New Roman"/>
          <w:sz w:val="24"/>
          <w:szCs w:val="24"/>
        </w:rPr>
        <w:t xml:space="preserve">(в том числе договоры </w:t>
      </w:r>
      <w:r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 лечение, консультацию или обследование граждан Приднестровской Молдавской Республики за ее пределами; на переподготовку кадров подведомственных организаций здравоохранения</w:t>
      </w:r>
      <w:r w:rsidRPr="009033D1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="00155331" w:rsidRPr="009033D1">
        <w:rPr>
          <w:rFonts w:ascii="Times New Roman" w:eastAsia="Batang" w:hAnsi="Times New Roman" w:cs="Times New Roman"/>
          <w:sz w:val="24"/>
          <w:szCs w:val="24"/>
        </w:rPr>
        <w:t xml:space="preserve">- в Управление правовой и кадровой политики </w:t>
      </w:r>
      <w:r w:rsidR="004D4BF1" w:rsidRPr="009033D1">
        <w:rPr>
          <w:rFonts w:ascii="Times New Roman" w:eastAsia="Batang" w:hAnsi="Times New Roman" w:cs="Times New Roman"/>
          <w:sz w:val="24"/>
          <w:szCs w:val="24"/>
        </w:rPr>
        <w:t xml:space="preserve">Главного управления </w:t>
      </w:r>
      <w:r w:rsidR="004D4BF1" w:rsidRPr="009033D1">
        <w:rPr>
          <w:rFonts w:ascii="Times New Roman" w:eastAsia="Calibri" w:hAnsi="Times New Roman" w:cs="Times New Roman"/>
          <w:spacing w:val="-1"/>
          <w:sz w:val="24"/>
          <w:szCs w:val="24"/>
        </w:rPr>
        <w:t>нормативно</w:t>
      </w:r>
      <w:r w:rsidR="004D4BF1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-правового, кадрового и документационного сопровождения</w:t>
      </w:r>
      <w:r w:rsidR="004D4BF1" w:rsidRPr="00FE789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D00A4">
        <w:rPr>
          <w:rFonts w:ascii="Times New Roman" w:eastAsia="Batang" w:hAnsi="Times New Roman" w:cs="Times New Roman"/>
          <w:sz w:val="24"/>
          <w:szCs w:val="24"/>
        </w:rPr>
        <w:t xml:space="preserve">Министерства 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>(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на предмет определения соответствия условий договора (дополнительного соглашения) требованиям </w:t>
      </w:r>
      <w:r w:rsidR="00912C73">
        <w:rPr>
          <w:rFonts w:ascii="Times New Roman" w:eastAsia="Calibri" w:hAnsi="Times New Roman" w:cs="Times New Roman"/>
          <w:sz w:val="24"/>
          <w:szCs w:val="24"/>
        </w:rPr>
        <w:t xml:space="preserve">действующего 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</w:t>
      </w:r>
      <w:r w:rsidR="00844468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>, регулирующего порядок и условия заключения, исполнения, изменения и расторжения договоров (соглашений)</w:t>
      </w:r>
      <w:r w:rsidR="00012253">
        <w:rPr>
          <w:rFonts w:ascii="Times New Roman" w:eastAsia="Calibri" w:hAnsi="Times New Roman" w:cs="Times New Roman"/>
          <w:sz w:val="24"/>
          <w:szCs w:val="24"/>
        </w:rPr>
        <w:t>)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5331" w:rsidRPr="009C791B" w:rsidRDefault="009033D1" w:rsidP="009033D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>независимо от предмета, суммы и источника финансирования - договоры (</w:t>
      </w:r>
      <w:r w:rsidR="00155331" w:rsidRPr="009033D1">
        <w:rPr>
          <w:rFonts w:ascii="Times New Roman" w:eastAsia="Batang" w:hAnsi="Times New Roman" w:cs="Times New Roman"/>
          <w:sz w:val="24"/>
          <w:szCs w:val="24"/>
        </w:rPr>
        <w:t>дополнительные соглашения) на закупку товаров, выполнение работ, оказание услуг</w:t>
      </w:r>
      <w:r w:rsidRPr="009033D1">
        <w:rPr>
          <w:rFonts w:ascii="Times New Roman" w:eastAsia="Batang" w:hAnsi="Times New Roman" w:cs="Times New Roman"/>
          <w:sz w:val="24"/>
          <w:szCs w:val="24"/>
        </w:rPr>
        <w:t xml:space="preserve">, в том числе договоры </w:t>
      </w:r>
      <w:r w:rsidRPr="009033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лечение, консультацию или обследование граждан Приднестровской Молдавской Республики за ее пределами; </w:t>
      </w:r>
      <w:proofErr w:type="gramStart"/>
      <w:r w:rsidRPr="009033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переподготовку кадров подведомственных организаций здравоохранения</w:t>
      </w:r>
      <w:r w:rsidR="00155331" w:rsidRPr="009033D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F443A" w:rsidRPr="009033D1">
        <w:rPr>
          <w:rFonts w:ascii="Times New Roman" w:eastAsia="Batang" w:hAnsi="Times New Roman" w:cs="Times New Roman"/>
          <w:sz w:val="24"/>
          <w:szCs w:val="24"/>
        </w:rPr>
        <w:t xml:space="preserve">(за исключением договоров, указанных в пункте 7 Приложения № 1 к настоящему Приказу) </w:t>
      </w:r>
      <w:r w:rsidR="00155331" w:rsidRPr="009033D1">
        <w:rPr>
          <w:rFonts w:ascii="Times New Roman" w:eastAsia="Batang" w:hAnsi="Times New Roman" w:cs="Times New Roman"/>
          <w:sz w:val="24"/>
          <w:szCs w:val="24"/>
        </w:rPr>
        <w:t xml:space="preserve">– в </w:t>
      </w:r>
      <w:r w:rsidR="0015533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Управление </w:t>
      </w:r>
      <w:r w:rsidR="00155331" w:rsidRPr="009033D1">
        <w:rPr>
          <w:rFonts w:ascii="Times New Roman" w:eastAsia="Calibri" w:hAnsi="Times New Roman" w:cs="Times New Roman"/>
          <w:spacing w:val="-1"/>
          <w:sz w:val="24"/>
          <w:szCs w:val="24"/>
        </w:rPr>
        <w:t>планирования, экономического анализа и исполнения бюджета</w:t>
      </w:r>
      <w:r w:rsidR="0015533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95730" w:rsidRPr="009033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Главного управления </w:t>
      </w:r>
      <w:r w:rsidR="00695730" w:rsidRPr="009033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планирования, финансирования и исполнения республиканского бюджета, специального бюджетного финансирования и государственных программ</w:t>
      </w:r>
      <w:r w:rsidR="00695730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D00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Министерства </w:t>
      </w:r>
      <w:r w:rsidR="00155331" w:rsidRPr="009033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155331" w:rsidRPr="009033D1">
        <w:rPr>
          <w:rFonts w:ascii="Times New Roman" w:eastAsia="Calibri" w:hAnsi="Times New Roman" w:cs="Times New Roman"/>
          <w:sz w:val="24"/>
          <w:szCs w:val="24"/>
        </w:rPr>
        <w:t>на предмет определения соответствия условий оплаты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 договора требованиям, установленным настоящим Приказом, а также наличия плановых лимитов финансирования по соответствующему</w:t>
      </w:r>
      <w:proofErr w:type="gramEnd"/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 источнику финансирования, 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>соответствия условий договора определенному источнику финансирования, статье бюджетной экономической классификации)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>.</w:t>
      </w:r>
      <w:r w:rsidR="00B567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362D" w:rsidRPr="00FE7895" w:rsidRDefault="00155331" w:rsidP="00E1641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Batang" w:hAnsi="Times New Roman" w:cs="Times New Roman"/>
          <w:sz w:val="24"/>
          <w:szCs w:val="24"/>
        </w:rPr>
        <w:t xml:space="preserve">3. 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Согласование договоров </w:t>
      </w:r>
      <w:r w:rsidR="0036362D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(дополнительны</w:t>
      </w:r>
      <w:r w:rsidR="00363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="0036362D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</w:t>
      </w:r>
      <w:r w:rsidR="00363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36362D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заключенны</w:t>
      </w:r>
      <w:r w:rsidR="003636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="0036362D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подведомственными государственными унитарными предприятиями на поставку товаров (выполнение работ, оказание услуг), 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производится в Министерстве в следующем порядке:</w:t>
      </w:r>
    </w:p>
    <w:p w:rsidR="0036362D" w:rsidRPr="00862537" w:rsidRDefault="0036362D" w:rsidP="0036362D">
      <w:pPr>
        <w:pStyle w:val="20"/>
        <w:shd w:val="clear" w:color="auto" w:fill="auto"/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  <w:proofErr w:type="gramStart"/>
      <w:r w:rsidRPr="00FE7895">
        <w:rPr>
          <w:rFonts w:eastAsia="Calibri"/>
          <w:spacing w:val="-1"/>
          <w:sz w:val="24"/>
          <w:szCs w:val="24"/>
        </w:rPr>
        <w:t xml:space="preserve">а) на предмет соответствия условий договора (дополнительного соглашения) </w:t>
      </w:r>
      <w:r w:rsidRPr="00FE7895">
        <w:rPr>
          <w:rFonts w:eastAsia="Calibri"/>
          <w:spacing w:val="-1"/>
          <w:sz w:val="24"/>
          <w:szCs w:val="24"/>
        </w:rPr>
        <w:lastRenderedPageBreak/>
        <w:t xml:space="preserve">требованиям законодательства Приднестровской Молдавской Республики, регулирующего </w:t>
      </w:r>
      <w:r w:rsidRPr="00862537">
        <w:rPr>
          <w:rFonts w:eastAsia="Calibri"/>
          <w:spacing w:val="-1"/>
          <w:sz w:val="24"/>
          <w:szCs w:val="24"/>
        </w:rPr>
        <w:t xml:space="preserve">порядок и условия заключения, исполнения, изменения и расторжения договоров (соглашений) - в Управлении правовой и кадровой политики Главного управления </w:t>
      </w:r>
      <w:r w:rsidRPr="00862537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нормативно-правового, кадрового и документационного сопровождения</w:t>
      </w:r>
      <w:r w:rsidRPr="00862537">
        <w:rPr>
          <w:rFonts w:eastAsia="Calibri"/>
          <w:spacing w:val="-1"/>
          <w:sz w:val="24"/>
          <w:szCs w:val="24"/>
        </w:rPr>
        <w:t xml:space="preserve"> Министерства;</w:t>
      </w:r>
      <w:proofErr w:type="gramEnd"/>
    </w:p>
    <w:p w:rsidR="0036362D" w:rsidRPr="00FE7895" w:rsidRDefault="0036362D" w:rsidP="003636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E78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на предмет осуществления </w:t>
      </w: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финансово-хозяйственной деятельностью подведомственных организаций - в </w:t>
      </w:r>
      <w:r w:rsidRPr="00FE78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Контрольно-ревизионно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FE78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управлени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85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Министерств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FE78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6362D" w:rsidRPr="00FE7895" w:rsidRDefault="00E1641B" w:rsidP="003636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36362D" w:rsidRPr="00FE78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Согласование договоров </w:t>
      </w:r>
      <w:r w:rsidR="0036362D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дополнительны</w:t>
      </w:r>
      <w:r w:rsidR="0036362D">
        <w:rPr>
          <w:rFonts w:ascii="Times New Roman" w:eastAsia="Calibri" w:hAnsi="Times New Roman" w:cs="Times New Roman"/>
          <w:spacing w:val="-1"/>
          <w:sz w:val="24"/>
          <w:szCs w:val="24"/>
        </w:rPr>
        <w:t>х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соглашени</w:t>
      </w:r>
      <w:r w:rsidR="0036362D">
        <w:rPr>
          <w:rFonts w:ascii="Times New Roman" w:eastAsia="Calibri" w:hAnsi="Times New Roman" w:cs="Times New Roman"/>
          <w:spacing w:val="-1"/>
          <w:sz w:val="24"/>
          <w:szCs w:val="24"/>
        </w:rPr>
        <w:t>й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), заключаемы</w:t>
      </w:r>
      <w:r w:rsidR="0036362D">
        <w:rPr>
          <w:rFonts w:ascii="Times New Roman" w:eastAsia="Calibri" w:hAnsi="Times New Roman" w:cs="Times New Roman"/>
          <w:spacing w:val="-1"/>
          <w:sz w:val="24"/>
          <w:szCs w:val="24"/>
        </w:rPr>
        <w:t>х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подведомственными </w:t>
      </w:r>
      <w:r w:rsidR="0036362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учреждениями на 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поставку безвозмездной помощи (безвозмездное выполнение работ, оказание услуг), в том числе поста</w:t>
      </w:r>
      <w:r w:rsidR="0036362D">
        <w:rPr>
          <w:rFonts w:ascii="Times New Roman" w:eastAsia="Calibri" w:hAnsi="Times New Roman" w:cs="Times New Roman"/>
          <w:spacing w:val="-1"/>
          <w:sz w:val="24"/>
          <w:szCs w:val="24"/>
        </w:rPr>
        <w:t>вку</w:t>
      </w:r>
      <w:r w:rsidR="0036362D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товаров (выполнение работ, оказание услуг), признанных гуманитарной (технической) помощью, независимо от суммы договора, производится в Министерстве в следующем порядке:</w:t>
      </w:r>
      <w:r w:rsidR="0036362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36362D" w:rsidRPr="002D140C" w:rsidRDefault="0036362D" w:rsidP="0036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а) на предмет </w:t>
      </w:r>
      <w:r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рационального использования медико-фармацевтической продукции в лечебно-профилактических учреждениях - в Управлении лекарственного обеспечения </w:t>
      </w:r>
      <w:r w:rsidRPr="002D140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Главного управления организации здравоохранения </w:t>
      </w:r>
      <w:r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>Министерства;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36362D" w:rsidRPr="00F47C44" w:rsidRDefault="0036362D" w:rsidP="0036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б) для ведения учета товаров (работ, услуг), признанных гуманитарной и технической помощью – в </w:t>
      </w:r>
      <w:r w:rsidR="008F3B77">
        <w:rPr>
          <w:rFonts w:ascii="Times New Roman" w:eastAsia="Calibri" w:hAnsi="Times New Roman" w:cs="Times New Roman"/>
          <w:spacing w:val="-1"/>
          <w:sz w:val="24"/>
          <w:szCs w:val="24"/>
        </w:rPr>
        <w:t>У</w:t>
      </w:r>
      <w:r w:rsidR="008F3B77"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правлении </w:t>
      </w:r>
      <w:proofErr w:type="gramStart"/>
      <w:r w:rsidR="008F3B77"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инфраструктуры здравоохранения </w:t>
      </w:r>
      <w:r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>Главно</w:t>
      </w:r>
      <w:r w:rsidR="008F3B77">
        <w:rPr>
          <w:rFonts w:ascii="Times New Roman" w:eastAsia="Calibri" w:hAnsi="Times New Roman" w:cs="Times New Roman"/>
          <w:spacing w:val="-1"/>
          <w:sz w:val="24"/>
          <w:szCs w:val="24"/>
        </w:rPr>
        <w:t>го</w:t>
      </w:r>
      <w:r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управлени</w:t>
      </w:r>
      <w:r w:rsidR="008F3B77">
        <w:rPr>
          <w:rFonts w:ascii="Times New Roman" w:eastAsia="Calibri" w:hAnsi="Times New Roman" w:cs="Times New Roman"/>
          <w:spacing w:val="-1"/>
          <w:sz w:val="24"/>
          <w:szCs w:val="24"/>
        </w:rPr>
        <w:t>я</w:t>
      </w:r>
      <w:r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инфраструктуры здравоохранения</w:t>
      </w:r>
      <w:proofErr w:type="gramEnd"/>
      <w:r w:rsidRPr="002D14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 организации государственных </w:t>
      </w:r>
      <w:r w:rsidRPr="00F47C44">
        <w:rPr>
          <w:rFonts w:ascii="Times New Roman" w:eastAsia="Calibri" w:hAnsi="Times New Roman" w:cs="Times New Roman"/>
          <w:spacing w:val="-1"/>
          <w:sz w:val="24"/>
          <w:szCs w:val="24"/>
        </w:rPr>
        <w:t>закупок Министерства;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</w:t>
      </w:r>
    </w:p>
    <w:p w:rsidR="0036362D" w:rsidRPr="004444A6" w:rsidRDefault="0036362D" w:rsidP="0036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47C44">
        <w:rPr>
          <w:rFonts w:ascii="Times New Roman" w:eastAsia="Calibri" w:hAnsi="Times New Roman" w:cs="Times New Roman"/>
          <w:spacing w:val="-1"/>
          <w:sz w:val="24"/>
          <w:szCs w:val="24"/>
        </w:rPr>
        <w:t>в) для учета финансовой отчетности - в Управлении</w:t>
      </w:r>
      <w:r w:rsidRPr="004444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бухгалтерского учета и финансовой отчетности </w:t>
      </w:r>
      <w:r w:rsidRPr="004444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Главного управления планирования, финансирования и исполнения республиканского бюджета, специального бюджетного финансирования и государственных программ</w:t>
      </w:r>
      <w:r w:rsidRPr="004444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Министерства;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</w:t>
      </w:r>
    </w:p>
    <w:p w:rsidR="0036362D" w:rsidRPr="002D5297" w:rsidRDefault="0036362D" w:rsidP="0036362D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444A6">
        <w:rPr>
          <w:rFonts w:ascii="Times New Roman" w:eastAsia="Calibri" w:hAnsi="Times New Roman" w:cs="Times New Roman"/>
          <w:spacing w:val="-1"/>
          <w:sz w:val="24"/>
          <w:szCs w:val="24"/>
        </w:rPr>
        <w:t>г) на предмет соответствия</w:t>
      </w: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условий договора (дополнительного соглашения) требованиям законодательства Приднестровской Молдавской Республики, регулирующего порядок и условия заключения, исполнения, </w:t>
      </w:r>
      <w:r w:rsidRPr="002D529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изменения и расторжения договоров (соглашений) - в Управлении правовой и кадровой политики Главного управления </w:t>
      </w:r>
      <w:r w:rsidRPr="002D52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нормативно-правового, кадрового и документационного сопровождения Министерства</w:t>
      </w:r>
      <w:r w:rsidRPr="002D5297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F208BC" w:rsidRDefault="00E1641B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63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 xml:space="preserve">Рассмотрение договоров (дополнительных </w:t>
      </w:r>
      <w:r w:rsidR="00155331" w:rsidRPr="00F208BC">
        <w:rPr>
          <w:rFonts w:ascii="Times New Roman" w:eastAsia="Batang" w:hAnsi="Times New Roman" w:cs="Times New Roman"/>
          <w:sz w:val="24"/>
          <w:szCs w:val="24"/>
        </w:rPr>
        <w:t>соглашений)</w:t>
      </w:r>
      <w:r w:rsidR="00F208BC">
        <w:rPr>
          <w:rFonts w:ascii="Times New Roman" w:eastAsia="Batang" w:hAnsi="Times New Roman" w:cs="Times New Roman"/>
          <w:sz w:val="24"/>
          <w:szCs w:val="24"/>
        </w:rPr>
        <w:t xml:space="preserve">, а также </w:t>
      </w:r>
      <w:r w:rsidR="00DC1D48" w:rsidRPr="00F208BC">
        <w:rPr>
          <w:rFonts w:ascii="Times New Roman" w:eastAsia="Batang" w:hAnsi="Times New Roman" w:cs="Times New Roman"/>
          <w:sz w:val="24"/>
          <w:szCs w:val="24"/>
        </w:rPr>
        <w:t xml:space="preserve">подготовка </w:t>
      </w:r>
      <w:r w:rsidR="00DC1274" w:rsidRPr="00F208BC">
        <w:rPr>
          <w:rFonts w:ascii="Times New Roman" w:eastAsia="Batang" w:hAnsi="Times New Roman" w:cs="Times New Roman"/>
          <w:sz w:val="24"/>
          <w:szCs w:val="24"/>
        </w:rPr>
        <w:t xml:space="preserve">отрицательных </w:t>
      </w:r>
      <w:r w:rsidR="00DC1D48" w:rsidRPr="00F208BC">
        <w:rPr>
          <w:rFonts w:ascii="Times New Roman" w:eastAsia="Batang" w:hAnsi="Times New Roman" w:cs="Times New Roman"/>
          <w:sz w:val="24"/>
          <w:szCs w:val="24"/>
        </w:rPr>
        <w:t>закл</w:t>
      </w:r>
      <w:r w:rsidR="00DC1274" w:rsidRPr="00F208BC">
        <w:rPr>
          <w:rFonts w:ascii="Times New Roman" w:eastAsia="Batang" w:hAnsi="Times New Roman" w:cs="Times New Roman"/>
          <w:sz w:val="24"/>
          <w:szCs w:val="24"/>
        </w:rPr>
        <w:t>ючений</w:t>
      </w:r>
      <w:r w:rsidR="00DC1D48" w:rsidRPr="00F208B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C1274" w:rsidRPr="00F208BC">
        <w:rPr>
          <w:rFonts w:ascii="Times New Roman" w:eastAsia="Batang" w:hAnsi="Times New Roman" w:cs="Times New Roman"/>
          <w:sz w:val="24"/>
          <w:szCs w:val="24"/>
        </w:rPr>
        <w:t>к ним в случае установления несоответствий</w:t>
      </w:r>
      <w:r w:rsidR="00F208BC" w:rsidRPr="00F208BC">
        <w:rPr>
          <w:rFonts w:ascii="Times New Roman" w:eastAsia="Calibri" w:hAnsi="Times New Roman" w:cs="Times New Roman"/>
          <w:sz w:val="24"/>
          <w:szCs w:val="24"/>
        </w:rPr>
        <w:t xml:space="preserve"> требованиям действующего законодательства Приднестровской Молдавской</w:t>
      </w:r>
      <w:r w:rsidR="00F208BC" w:rsidRPr="009C39BC">
        <w:rPr>
          <w:rFonts w:ascii="Times New Roman" w:eastAsia="Calibri" w:hAnsi="Times New Roman" w:cs="Times New Roman"/>
          <w:sz w:val="24"/>
          <w:szCs w:val="24"/>
        </w:rPr>
        <w:t xml:space="preserve"> Республики и требованиям</w:t>
      </w:r>
      <w:r w:rsidR="00F208BC" w:rsidRPr="00FE7895">
        <w:rPr>
          <w:rFonts w:ascii="Times New Roman" w:eastAsia="Calibri" w:hAnsi="Times New Roman" w:cs="Times New Roman"/>
          <w:sz w:val="24"/>
          <w:szCs w:val="24"/>
        </w:rPr>
        <w:t>, установленным настоящим П</w:t>
      </w:r>
      <w:r w:rsidR="00F208BC">
        <w:rPr>
          <w:rFonts w:ascii="Times New Roman" w:eastAsia="Calibri" w:hAnsi="Times New Roman" w:cs="Times New Roman"/>
          <w:sz w:val="24"/>
          <w:szCs w:val="24"/>
        </w:rPr>
        <w:t>риказом</w:t>
      </w:r>
      <w:r w:rsidR="00DC1274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 xml:space="preserve">осуществляется </w:t>
      </w:r>
      <w:r w:rsidR="00447E73">
        <w:rPr>
          <w:rFonts w:ascii="Times New Roman" w:eastAsia="Batang" w:hAnsi="Times New Roman" w:cs="Times New Roman"/>
          <w:sz w:val="24"/>
          <w:szCs w:val="24"/>
        </w:rPr>
        <w:t xml:space="preserve">всеми </w:t>
      </w:r>
      <w:r w:rsidR="0095612D">
        <w:rPr>
          <w:rFonts w:ascii="Times New Roman" w:eastAsia="Batang" w:hAnsi="Times New Roman" w:cs="Times New Roman"/>
          <w:sz w:val="24"/>
          <w:szCs w:val="24"/>
        </w:rPr>
        <w:t>работник</w:t>
      </w:r>
      <w:r w:rsidR="0085651C" w:rsidRPr="00FE7895">
        <w:rPr>
          <w:rFonts w:ascii="Times New Roman" w:eastAsia="Batang" w:hAnsi="Times New Roman" w:cs="Times New Roman"/>
          <w:sz w:val="24"/>
          <w:szCs w:val="24"/>
        </w:rPr>
        <w:t xml:space="preserve">ами каждого управления </w:t>
      </w:r>
      <w:r w:rsidR="0085651C">
        <w:rPr>
          <w:rFonts w:ascii="Times New Roman" w:eastAsia="Batang" w:hAnsi="Times New Roman" w:cs="Times New Roman"/>
          <w:sz w:val="24"/>
          <w:szCs w:val="24"/>
        </w:rPr>
        <w:t>Министерства, указанными</w:t>
      </w:r>
      <w:r w:rsidR="0085651C" w:rsidRPr="00FE7895">
        <w:rPr>
          <w:rFonts w:ascii="Times New Roman" w:eastAsia="Batang" w:hAnsi="Times New Roman" w:cs="Times New Roman"/>
          <w:sz w:val="24"/>
          <w:szCs w:val="24"/>
        </w:rPr>
        <w:t xml:space="preserve"> в пункт</w:t>
      </w:r>
      <w:r>
        <w:rPr>
          <w:rFonts w:ascii="Times New Roman" w:eastAsia="Batang" w:hAnsi="Times New Roman" w:cs="Times New Roman"/>
          <w:sz w:val="24"/>
          <w:szCs w:val="24"/>
        </w:rPr>
        <w:t xml:space="preserve">е </w:t>
      </w:r>
      <w:r w:rsidR="0085651C" w:rsidRPr="00FE7895">
        <w:rPr>
          <w:rFonts w:ascii="Times New Roman" w:eastAsia="Batang" w:hAnsi="Times New Roman" w:cs="Times New Roman"/>
          <w:sz w:val="24"/>
          <w:szCs w:val="24"/>
        </w:rPr>
        <w:t xml:space="preserve">2 настоящего Порядка, 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 xml:space="preserve">в течение </w:t>
      </w:r>
      <w:r w:rsidR="009C0A33">
        <w:rPr>
          <w:rFonts w:ascii="Times New Roman" w:eastAsia="Batang" w:hAnsi="Times New Roman" w:cs="Times New Roman"/>
          <w:sz w:val="24"/>
          <w:szCs w:val="24"/>
        </w:rPr>
        <w:t>2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9C0A33">
        <w:rPr>
          <w:rFonts w:ascii="Times New Roman" w:eastAsia="Batang" w:hAnsi="Times New Roman" w:cs="Times New Roman"/>
          <w:sz w:val="24"/>
          <w:szCs w:val="24"/>
        </w:rPr>
        <w:t>двух) рабочих дней</w:t>
      </w:r>
      <w:r w:rsidR="00155331" w:rsidRPr="00FE7895">
        <w:rPr>
          <w:rFonts w:ascii="Times New Roman" w:eastAsia="Batang" w:hAnsi="Times New Roman" w:cs="Times New Roman"/>
          <w:sz w:val="24"/>
          <w:szCs w:val="24"/>
        </w:rPr>
        <w:t>.</w:t>
      </w:r>
      <w:r w:rsidR="00F208BC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85651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4740C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155331" w:rsidRPr="00636FF1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Положительное заключение по договору (дополнительному соглашению) оформляется путем проставления визы визирующего </w:t>
      </w:r>
      <w:r w:rsidR="00DC1274" w:rsidRPr="00636F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лица </w:t>
      </w:r>
      <w:r w:rsidRPr="00636F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штампе «Согласовано» на одном экземпляре договора (дополнительного соглашения) и приложений к нему (спецификаций, смет</w:t>
      </w:r>
      <w:r w:rsidR="00DC1274" w:rsidRPr="00636F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калькуляций</w:t>
      </w:r>
      <w:r w:rsidRPr="00636F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="00DC1D48" w:rsidRPr="00636F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366291" w:rsidRDefault="00B22463" w:rsidP="001553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9BC">
        <w:rPr>
          <w:rFonts w:ascii="Times New Roman" w:eastAsia="Calibri" w:hAnsi="Times New Roman" w:cs="Times New Roman"/>
          <w:sz w:val="24"/>
          <w:szCs w:val="24"/>
        </w:rPr>
        <w:t xml:space="preserve">В случае выявления несоответствия </w:t>
      </w:r>
      <w:r w:rsidR="009C39BC" w:rsidRPr="009C39BC">
        <w:rPr>
          <w:rFonts w:ascii="Times New Roman" w:eastAsia="Calibri" w:hAnsi="Times New Roman" w:cs="Times New Roman"/>
          <w:sz w:val="24"/>
          <w:szCs w:val="24"/>
        </w:rPr>
        <w:t xml:space="preserve">договора (дополнительного соглашения) </w:t>
      </w:r>
      <w:r w:rsidR="00DC1D48" w:rsidRPr="009C39BC">
        <w:rPr>
          <w:rFonts w:ascii="Times New Roman" w:eastAsia="Calibri" w:hAnsi="Times New Roman" w:cs="Times New Roman"/>
          <w:sz w:val="24"/>
          <w:szCs w:val="24"/>
        </w:rPr>
        <w:t>требовани</w:t>
      </w:r>
      <w:r w:rsidR="009C39BC" w:rsidRPr="009C39BC">
        <w:rPr>
          <w:rFonts w:ascii="Times New Roman" w:eastAsia="Calibri" w:hAnsi="Times New Roman" w:cs="Times New Roman"/>
          <w:sz w:val="24"/>
          <w:szCs w:val="24"/>
        </w:rPr>
        <w:t>ям</w:t>
      </w:r>
      <w:r w:rsidR="00DC1D48" w:rsidRPr="009C39BC">
        <w:rPr>
          <w:rFonts w:ascii="Times New Roman" w:eastAsia="Calibri" w:hAnsi="Times New Roman" w:cs="Times New Roman"/>
          <w:sz w:val="24"/>
          <w:szCs w:val="24"/>
        </w:rPr>
        <w:t xml:space="preserve"> действующего законодательства </w:t>
      </w:r>
      <w:r w:rsidR="009C39BC" w:rsidRPr="009C39BC">
        <w:rPr>
          <w:rFonts w:ascii="Times New Roman" w:eastAsia="Calibri" w:hAnsi="Times New Roman" w:cs="Times New Roman"/>
          <w:sz w:val="24"/>
          <w:szCs w:val="24"/>
        </w:rPr>
        <w:t xml:space="preserve">Приднестровской Молдавской Республики и </w:t>
      </w:r>
      <w:r w:rsidRPr="009C39BC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FE7895">
        <w:rPr>
          <w:rFonts w:ascii="Times New Roman" w:eastAsia="Calibri" w:hAnsi="Times New Roman" w:cs="Times New Roman"/>
          <w:sz w:val="24"/>
          <w:szCs w:val="24"/>
        </w:rPr>
        <w:t>, установленным настоящим П</w:t>
      </w:r>
      <w:r w:rsidR="00F208BC">
        <w:rPr>
          <w:rFonts w:ascii="Times New Roman" w:eastAsia="Calibri" w:hAnsi="Times New Roman" w:cs="Times New Roman"/>
          <w:sz w:val="24"/>
          <w:szCs w:val="24"/>
        </w:rPr>
        <w:t>риказом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6291">
        <w:rPr>
          <w:rFonts w:ascii="Times New Roman" w:eastAsia="Calibri" w:hAnsi="Times New Roman" w:cs="Times New Roman"/>
          <w:sz w:val="24"/>
          <w:szCs w:val="24"/>
        </w:rPr>
        <w:t xml:space="preserve">одним или нескольким управлениями </w:t>
      </w:r>
      <w:r w:rsidR="00C77B03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="00366291">
        <w:rPr>
          <w:rFonts w:ascii="Times New Roman" w:eastAsia="Calibri" w:hAnsi="Times New Roman" w:cs="Times New Roman"/>
          <w:sz w:val="24"/>
          <w:szCs w:val="24"/>
        </w:rPr>
        <w:t xml:space="preserve"> оф</w:t>
      </w:r>
      <w:r w:rsidR="00C77B03">
        <w:rPr>
          <w:rFonts w:ascii="Times New Roman" w:eastAsia="Calibri" w:hAnsi="Times New Roman" w:cs="Times New Roman"/>
          <w:sz w:val="24"/>
          <w:szCs w:val="24"/>
        </w:rPr>
        <w:t>о</w:t>
      </w:r>
      <w:r w:rsidR="00366291">
        <w:rPr>
          <w:rFonts w:ascii="Times New Roman" w:eastAsia="Calibri" w:hAnsi="Times New Roman" w:cs="Times New Roman"/>
          <w:sz w:val="24"/>
          <w:szCs w:val="24"/>
        </w:rPr>
        <w:t>рмляется письменное отрицательное заключение</w:t>
      </w:r>
      <w:r w:rsidR="00C77B03">
        <w:rPr>
          <w:rFonts w:ascii="Times New Roman" w:eastAsia="Calibri" w:hAnsi="Times New Roman" w:cs="Times New Roman"/>
          <w:sz w:val="24"/>
          <w:szCs w:val="24"/>
        </w:rPr>
        <w:t xml:space="preserve"> с указанием оснований для возврата в адрес подведомственной организации договора (дополнительного соглашения) без согласования и утверждения в Министерстве. </w:t>
      </w:r>
    </w:p>
    <w:p w:rsidR="00C77B03" w:rsidRPr="00C77B03" w:rsidRDefault="00C77B03" w:rsidP="00C77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C77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</w:t>
      </w:r>
      <w:r w:rsidRPr="00D67EBA">
        <w:rPr>
          <w:rStyle w:val="apple-style-span"/>
          <w:rFonts w:ascii="Times New Roman" w:hAnsi="Times New Roman" w:cs="Times New Roman"/>
          <w:sz w:val="24"/>
          <w:szCs w:val="24"/>
        </w:rPr>
        <w:t>оснований для возврата без согласования и утверждения договоров (дополнительных соглашений), заключенных подведомственными</w:t>
      </w:r>
      <w:r w:rsidR="00D67EBA" w:rsidRPr="00D67EBA">
        <w:rPr>
          <w:rStyle w:val="apple-style-span"/>
          <w:rFonts w:ascii="Times New Roman" w:hAnsi="Times New Roman" w:cs="Times New Roman"/>
          <w:sz w:val="24"/>
          <w:szCs w:val="24"/>
        </w:rPr>
        <w:t xml:space="preserve"> учреждениями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>,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 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Приложении к настоящему Порядку.</w:t>
      </w:r>
    </w:p>
    <w:p w:rsidR="00366291" w:rsidRDefault="00BF6FA8" w:rsidP="001553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FA8">
        <w:rPr>
          <w:rFonts w:ascii="Times New Roman" w:eastAsia="Calibri" w:hAnsi="Times New Roman" w:cs="Times New Roman"/>
          <w:sz w:val="24"/>
          <w:szCs w:val="24"/>
        </w:rPr>
        <w:t xml:space="preserve">Подготовленное к договорам (дополнительным соглашениям) отрицательное заключение одного или нескольких управлений Министерства </w:t>
      </w:r>
      <w:r w:rsidR="00C469A4">
        <w:rPr>
          <w:rFonts w:ascii="Times New Roman" w:eastAsia="Calibri" w:hAnsi="Times New Roman" w:cs="Times New Roman"/>
          <w:sz w:val="24"/>
          <w:szCs w:val="24"/>
        </w:rPr>
        <w:t xml:space="preserve">подлежит согласованию с профильным заместителем министра </w:t>
      </w:r>
      <w:r w:rsidR="00C469A4" w:rsidRPr="00BF6FA8">
        <w:rPr>
          <w:rFonts w:ascii="Times New Roman" w:eastAsia="Calibri" w:hAnsi="Times New Roman" w:cs="Times New Roman"/>
          <w:sz w:val="24"/>
          <w:szCs w:val="24"/>
        </w:rPr>
        <w:t xml:space="preserve">здравоохранения </w:t>
      </w:r>
      <w:r w:rsidR="00C469A4" w:rsidRPr="00BF6FA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C469A4">
        <w:rPr>
          <w:rFonts w:ascii="Times New Roman" w:eastAsia="Calibri" w:hAnsi="Times New Roman" w:cs="Times New Roman"/>
          <w:sz w:val="24"/>
          <w:szCs w:val="24"/>
        </w:rPr>
        <w:t xml:space="preserve">, после чего </w:t>
      </w:r>
      <w:r w:rsidRPr="00BF6FA8">
        <w:rPr>
          <w:rFonts w:ascii="Times New Roman" w:eastAsia="Calibri" w:hAnsi="Times New Roman" w:cs="Times New Roman"/>
          <w:sz w:val="24"/>
          <w:szCs w:val="24"/>
        </w:rPr>
        <w:t xml:space="preserve">направляется на рассмотрения министру здравоохранения </w:t>
      </w:r>
      <w:r w:rsidRPr="00BF6FA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0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463" w:rsidRPr="007079A0" w:rsidRDefault="00BF6FA8" w:rsidP="001553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B2485C">
        <w:rPr>
          <w:rFonts w:ascii="Times New Roman" w:eastAsia="Calibri" w:hAnsi="Times New Roman" w:cs="Times New Roman"/>
          <w:sz w:val="24"/>
          <w:szCs w:val="24"/>
        </w:rPr>
        <w:t xml:space="preserve">принятия министром </w:t>
      </w:r>
      <w:r w:rsidR="00B2485C" w:rsidRPr="00BF6FA8">
        <w:rPr>
          <w:rFonts w:ascii="Times New Roman" w:eastAsia="Calibri" w:hAnsi="Times New Roman" w:cs="Times New Roman"/>
          <w:sz w:val="24"/>
          <w:szCs w:val="24"/>
        </w:rPr>
        <w:t xml:space="preserve">здравоохранения </w:t>
      </w:r>
      <w:r w:rsidR="00B2485C" w:rsidRPr="00BF6FA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B2485C">
        <w:rPr>
          <w:rFonts w:ascii="Times New Roman" w:eastAsia="Calibri" w:hAnsi="Times New Roman" w:cs="Times New Roman"/>
          <w:sz w:val="24"/>
          <w:szCs w:val="24"/>
        </w:rPr>
        <w:t xml:space="preserve"> решения о возврате договора (дополнительного</w:t>
      </w:r>
      <w:r w:rsidR="00B2485C" w:rsidRPr="00BF6FA8">
        <w:rPr>
          <w:rFonts w:ascii="Times New Roman" w:eastAsia="Calibri" w:hAnsi="Times New Roman" w:cs="Times New Roman"/>
          <w:sz w:val="24"/>
          <w:szCs w:val="24"/>
        </w:rPr>
        <w:t xml:space="preserve"> соглашения</w:t>
      </w:r>
      <w:r w:rsidR="00B2485C">
        <w:rPr>
          <w:rFonts w:ascii="Times New Roman" w:eastAsia="Calibri" w:hAnsi="Times New Roman" w:cs="Times New Roman"/>
          <w:sz w:val="24"/>
          <w:szCs w:val="24"/>
        </w:rPr>
        <w:t xml:space="preserve">) без согласования и утверждения, </w:t>
      </w:r>
      <w:r w:rsidR="00B22463" w:rsidRPr="00FE7895">
        <w:rPr>
          <w:rFonts w:ascii="Times New Roman" w:eastAsia="Calibri" w:hAnsi="Times New Roman" w:cs="Times New Roman"/>
          <w:sz w:val="24"/>
          <w:szCs w:val="24"/>
        </w:rPr>
        <w:t>договор (дополнительное соглашение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079A0" w:rsidRPr="007079A0">
        <w:rPr>
          <w:rFonts w:ascii="Times New Roman" w:eastAsia="Calibri" w:hAnsi="Times New Roman" w:cs="Times New Roman"/>
          <w:sz w:val="24"/>
          <w:szCs w:val="24"/>
        </w:rPr>
        <w:t xml:space="preserve">с сопроводительным письмом, подписанным министром здравоохранения </w:t>
      </w:r>
      <w:r w:rsidR="007079A0" w:rsidRPr="007079A0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  <w:r w:rsidR="007079A0" w:rsidRPr="007079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 xml:space="preserve">подлежит возврату </w:t>
      </w:r>
      <w:r w:rsidR="009C39BC" w:rsidRPr="007079A0">
        <w:rPr>
          <w:rFonts w:ascii="Times New Roman" w:eastAsia="Calibri" w:hAnsi="Times New Roman" w:cs="Times New Roman"/>
          <w:sz w:val="24"/>
          <w:szCs w:val="24"/>
        </w:rPr>
        <w:t>У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 xml:space="preserve">правлением </w:t>
      </w:r>
      <w:r w:rsidR="00DC1D48" w:rsidRPr="007079A0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r w:rsidR="009C39BC" w:rsidRPr="007079A0">
        <w:rPr>
          <w:rFonts w:ascii="Times New Roman" w:eastAsia="Calibri" w:hAnsi="Times New Roman" w:cs="Times New Roman"/>
          <w:sz w:val="24"/>
          <w:szCs w:val="24"/>
        </w:rPr>
        <w:t>го</w:t>
      </w:r>
      <w:r w:rsidR="00DC1D48" w:rsidRPr="00707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9BC" w:rsidRPr="007079A0">
        <w:rPr>
          <w:rFonts w:ascii="Times New Roman" w:eastAsia="Calibri" w:hAnsi="Times New Roman" w:cs="Times New Roman"/>
          <w:sz w:val="24"/>
          <w:szCs w:val="24"/>
        </w:rPr>
        <w:t xml:space="preserve">и организационного </w:t>
      </w:r>
      <w:r w:rsidR="00DC1D48" w:rsidRPr="007079A0">
        <w:rPr>
          <w:rFonts w:ascii="Times New Roman" w:eastAsia="Calibri" w:hAnsi="Times New Roman" w:cs="Times New Roman"/>
          <w:sz w:val="24"/>
          <w:szCs w:val="24"/>
        </w:rPr>
        <w:t>обеспеч</w:t>
      </w:r>
      <w:r w:rsidR="009C39BC" w:rsidRPr="007079A0">
        <w:rPr>
          <w:rFonts w:ascii="Times New Roman" w:eastAsia="Calibri" w:hAnsi="Times New Roman" w:cs="Times New Roman"/>
          <w:sz w:val="24"/>
          <w:szCs w:val="24"/>
        </w:rPr>
        <w:t>ения</w:t>
      </w:r>
      <w:r w:rsidR="00DC1D48" w:rsidRPr="00707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9BC" w:rsidRPr="007079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Главного управления нормативно-правового, кадрового и документационного сопровождения 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 xml:space="preserve">Министерства </w:t>
      </w:r>
      <w:r w:rsidR="007079A0">
        <w:rPr>
          <w:rFonts w:ascii="Times New Roman" w:eastAsia="Calibri" w:hAnsi="Times New Roman" w:cs="Times New Roman"/>
          <w:sz w:val="24"/>
          <w:szCs w:val="24"/>
        </w:rPr>
        <w:t xml:space="preserve">в адрес подведомственной организации 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 xml:space="preserve">на доработку </w:t>
      </w:r>
      <w:r w:rsidR="009232D0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7079A0" w:rsidRPr="007079A0">
        <w:rPr>
          <w:rFonts w:ascii="Times New Roman" w:eastAsia="Calibri" w:hAnsi="Times New Roman" w:cs="Times New Roman"/>
          <w:sz w:val="24"/>
          <w:szCs w:val="24"/>
        </w:rPr>
        <w:t xml:space="preserve">устранения выявленных нарушений 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>с письменным</w:t>
      </w:r>
      <w:r w:rsidR="001E4CCB" w:rsidRPr="007079A0">
        <w:rPr>
          <w:rFonts w:ascii="Times New Roman" w:eastAsia="Calibri" w:hAnsi="Times New Roman" w:cs="Times New Roman"/>
          <w:sz w:val="24"/>
          <w:szCs w:val="24"/>
        </w:rPr>
        <w:t xml:space="preserve"> отрицательным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 xml:space="preserve"> замечани</w:t>
      </w:r>
      <w:r w:rsidR="001E4CCB" w:rsidRPr="007079A0">
        <w:rPr>
          <w:rFonts w:ascii="Times New Roman" w:eastAsia="Calibri" w:hAnsi="Times New Roman" w:cs="Times New Roman"/>
          <w:sz w:val="24"/>
          <w:szCs w:val="24"/>
        </w:rPr>
        <w:t>е</w:t>
      </w:r>
      <w:r w:rsidR="00B22463" w:rsidRPr="007079A0">
        <w:rPr>
          <w:rFonts w:ascii="Times New Roman" w:eastAsia="Calibri" w:hAnsi="Times New Roman" w:cs="Times New Roman"/>
          <w:sz w:val="24"/>
          <w:szCs w:val="24"/>
        </w:rPr>
        <w:t>м одного</w:t>
      </w:r>
      <w:proofErr w:type="gramEnd"/>
      <w:r w:rsidR="00B22463" w:rsidRPr="007079A0">
        <w:rPr>
          <w:rFonts w:ascii="Times New Roman" w:eastAsia="Calibri" w:hAnsi="Times New Roman" w:cs="Times New Roman"/>
          <w:sz w:val="24"/>
          <w:szCs w:val="24"/>
        </w:rPr>
        <w:t xml:space="preserve"> или нескольких управлений</w:t>
      </w:r>
      <w:r w:rsidR="00DC1D48" w:rsidRPr="007079A0">
        <w:rPr>
          <w:rFonts w:ascii="Times New Roman" w:eastAsia="Calibri" w:hAnsi="Times New Roman" w:cs="Times New Roman"/>
          <w:sz w:val="24"/>
          <w:szCs w:val="24"/>
        </w:rPr>
        <w:t xml:space="preserve"> Министерства. </w:t>
      </w:r>
    </w:p>
    <w:p w:rsidR="00DB38C0" w:rsidRDefault="00DB38C0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9A0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Возврат на доработку договора (дополнительного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соглашения) в адрес подведомственно</w:t>
      </w:r>
      <w:r w:rsidR="00BF6FA8">
        <w:rPr>
          <w:rFonts w:ascii="Times New Roman" w:eastAsia="Times New Roman" w:hAnsi="Times New Roman" w:cs="Times New Roman"/>
          <w:sz w:val="24"/>
          <w:szCs w:val="24"/>
          <w:lang w:eastAsia="ar-SA"/>
        </w:rPr>
        <w:t>й организации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допускается только 1 (один) раз.</w:t>
      </w:r>
    </w:p>
    <w:p w:rsidR="005F296D" w:rsidRPr="00FE7895" w:rsidRDefault="005F296D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необходимости устранения выявленных недостатков (технических ошибок, опечаток и т</w:t>
      </w:r>
      <w:r w:rsidR="00D67EBA">
        <w:rPr>
          <w:rFonts w:ascii="Times New Roman" w:eastAsia="Calibri" w:hAnsi="Times New Roman" w:cs="Times New Roman"/>
          <w:sz w:val="24"/>
          <w:szCs w:val="24"/>
        </w:rPr>
        <w:t xml:space="preserve">ак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67EBA">
        <w:rPr>
          <w:rFonts w:ascii="Times New Roman" w:eastAsia="Calibri" w:hAnsi="Times New Roman" w:cs="Times New Roman"/>
          <w:sz w:val="24"/>
          <w:szCs w:val="24"/>
        </w:rPr>
        <w:t>алее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при отсутствии оснований для возврата в адрес подведомственной организации договора (дополнительного соглашения) без согласования и утверждения в Министерстве, допускается их исправление в рабочем порядке во взаимодействии со сторонами договора (дополнительного соглашения). При этом срок рассмотрение договора (дополнительного соглашения) в соответствующем управлении Министерства продлевается на соответствующий период, в течение которого будет произведено исправление.  </w:t>
      </w:r>
    </w:p>
    <w:p w:rsidR="00155331" w:rsidRPr="005842FA" w:rsidRDefault="00E1641B" w:rsidP="005842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Договоры (дополнительные соглашения), </w:t>
      </w:r>
      <w:r w:rsidR="00572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исключением договоров </w:t>
      </w:r>
      <w:r w:rsidR="00572C2A" w:rsidRPr="00FE7895">
        <w:rPr>
          <w:rFonts w:ascii="Times New Roman" w:eastAsia="Batang" w:hAnsi="Times New Roman" w:cs="Times New Roman"/>
          <w:sz w:val="24"/>
          <w:szCs w:val="24"/>
        </w:rPr>
        <w:t xml:space="preserve">на </w:t>
      </w:r>
      <w:r w:rsidR="00572C2A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поставку товаров, признанных гуманитарной (технической) помощью</w:t>
      </w:r>
      <w:r w:rsidR="00572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которым имеется положительное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работников </w:t>
      </w:r>
      <w:r w:rsidR="00155331" w:rsidRPr="00FE7895">
        <w:rPr>
          <w:rFonts w:ascii="Times New Roman" w:eastAsia="Batang" w:hAnsi="Times New Roman" w:cs="Times New Roman"/>
          <w:sz w:val="24"/>
          <w:szCs w:val="24"/>
          <w:lang w:eastAsia="ar-SA"/>
        </w:rPr>
        <w:t>управлени</w:t>
      </w:r>
      <w:r w:rsidR="00762912">
        <w:rPr>
          <w:rFonts w:ascii="Times New Roman" w:eastAsia="Batang" w:hAnsi="Times New Roman" w:cs="Times New Roman"/>
          <w:sz w:val="24"/>
          <w:szCs w:val="24"/>
          <w:lang w:eastAsia="ar-SA"/>
        </w:rPr>
        <w:t>й</w:t>
      </w:r>
      <w:r w:rsidR="00155331" w:rsidRPr="00FE7895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Министерства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55331" w:rsidRPr="00E1641B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 в пункт</w:t>
      </w:r>
      <w:r w:rsidRPr="00E16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</w:t>
      </w:r>
      <w:r w:rsidR="00155331" w:rsidRPr="00E16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 настоящего Порядка, передаются </w:t>
      </w:r>
      <w:r w:rsidRPr="00E16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работником </w:t>
      </w:r>
      <w:r w:rsidR="006919B3" w:rsidRPr="006C2FA7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Управления </w:t>
      </w:r>
      <w:r w:rsidR="006919B3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документационного организационного обеспечения </w:t>
      </w:r>
      <w:r w:rsidR="006919B3" w:rsidRPr="00187E6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Главного управления нормативно – правового, кадрового и документационного сопровождения Министерства</w:t>
      </w:r>
      <w:r w:rsidR="006919B3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15533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рассмотрение:</w:t>
      </w:r>
      <w:r w:rsidR="00572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68E1" w:rsidRPr="005842FA" w:rsidRDefault="00155331" w:rsidP="005842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первому заместителю министра здравоохранения </w:t>
      </w:r>
      <w:r w:rsidR="00882845" w:rsidRPr="005842F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882845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договоры</w:t>
      </w:r>
      <w:r w:rsidR="005F68E1" w:rsidRPr="005842FA">
        <w:rPr>
          <w:rFonts w:ascii="Times New Roman" w:eastAsia="+mn-ea" w:hAnsi="Times New Roman" w:cs="Times New Roman"/>
          <w:shadow/>
          <w:kern w:val="24"/>
          <w:sz w:val="24"/>
          <w:szCs w:val="24"/>
          <w:lang w:eastAsia="ru-RU"/>
        </w:rPr>
        <w:t xml:space="preserve"> 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закупку товаров, выполнения работ, оказание услуг за счет </w:t>
      </w:r>
      <w:r w:rsidR="00C113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 </w:t>
      </w:r>
      <w:r w:rsidR="008F3B7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целевых программ</w:t>
      </w:r>
      <w:r w:rsidR="00C1137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137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поставк</w:t>
      </w:r>
      <w:r w:rsidR="00C1137D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безвозмездной помощи, </w:t>
      </w:r>
      <w:r w:rsidR="00C113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8F3B77"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лечение, консультацию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обследование граждан </w:t>
      </w:r>
      <w:r w:rsidR="00C1137D" w:rsidRPr="005842F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C1137D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ее пределами; </w:t>
      </w:r>
      <w:r w:rsidR="00C113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переподготовк</w:t>
      </w:r>
      <w:r w:rsidR="00C1137D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5F68E1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кадров</w:t>
      </w:r>
      <w:r w:rsidR="005842FA"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gramEnd"/>
    </w:p>
    <w:p w:rsidR="00155331" w:rsidRPr="00FE7895" w:rsidRDefault="005842FA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заместителю министра здравоохранения </w:t>
      </w:r>
      <w:r w:rsidRPr="005842F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договоры</w:t>
      </w:r>
      <w:r w:rsidRPr="005842FA">
        <w:rPr>
          <w:rFonts w:ascii="Times New Roman" w:eastAsia="+mn-ea" w:hAnsi="Times New Roman" w:cs="Times New Roman"/>
          <w:shadow/>
          <w:kern w:val="24"/>
          <w:sz w:val="24"/>
          <w:szCs w:val="24"/>
          <w:lang w:eastAsia="ru-RU"/>
        </w:rPr>
        <w:t xml:space="preserve"> 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поставку 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дико-фармацевтической продукции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договоры на 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иализированных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продуктов лечебного питания для детей-инвалидов;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договоры на 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закупк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5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медицинской техники, оборудования не медицинского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 </w:t>
      </w:r>
    </w:p>
    <w:p w:rsidR="00DB38C0" w:rsidRPr="005842FA" w:rsidRDefault="00DB38C0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2FA">
        <w:rPr>
          <w:rFonts w:ascii="Times New Roman" w:hAnsi="Times New Roman" w:cs="Times New Roman"/>
          <w:sz w:val="24"/>
          <w:szCs w:val="24"/>
        </w:rPr>
        <w:t xml:space="preserve">в) </w:t>
      </w:r>
      <w:r w:rsidRPr="005842FA">
        <w:rPr>
          <w:rFonts w:ascii="Times New Roman" w:eastAsia="Calibri" w:hAnsi="Times New Roman" w:cs="Times New Roman"/>
          <w:sz w:val="24"/>
          <w:szCs w:val="24"/>
        </w:rPr>
        <w:t xml:space="preserve">заместителю министра здравоохранения </w:t>
      </w:r>
      <w:r w:rsidRPr="005842F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842FA">
        <w:rPr>
          <w:rFonts w:ascii="Times New Roman" w:eastAsia="Calibri" w:hAnsi="Times New Roman" w:cs="Times New Roman"/>
          <w:sz w:val="24"/>
          <w:szCs w:val="24"/>
        </w:rPr>
        <w:t xml:space="preserve"> по финансово-экономической политике - договоры, указанные в подпункте </w:t>
      </w:r>
      <w:r w:rsidR="00540D04">
        <w:rPr>
          <w:rFonts w:ascii="Times New Roman" w:eastAsia="Calibri" w:hAnsi="Times New Roman" w:cs="Times New Roman"/>
          <w:sz w:val="24"/>
          <w:szCs w:val="24"/>
        </w:rPr>
        <w:t>ж</w:t>
      </w:r>
      <w:r w:rsidRPr="005842FA">
        <w:rPr>
          <w:rFonts w:ascii="Times New Roman" w:eastAsia="Calibri" w:hAnsi="Times New Roman" w:cs="Times New Roman"/>
          <w:sz w:val="24"/>
          <w:szCs w:val="24"/>
        </w:rPr>
        <w:t xml:space="preserve">) пункта </w:t>
      </w:r>
      <w:r w:rsidR="005842F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5842FA">
        <w:rPr>
          <w:rFonts w:ascii="Times New Roman" w:eastAsia="Calibri" w:hAnsi="Times New Roman" w:cs="Times New Roman"/>
          <w:sz w:val="24"/>
          <w:szCs w:val="24"/>
        </w:rPr>
        <w:t xml:space="preserve"> Приложения № 1 к настоящему Приказу.</w:t>
      </w:r>
      <w:r w:rsidR="00B763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331" w:rsidRPr="00FE7895" w:rsidRDefault="00E1641B" w:rsidP="008828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4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 согласования </w:t>
      </w:r>
      <w:r w:rsidR="00D43479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договоры (дополнительные соглашения) передаются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первым заместителем министра здравоохранения </w:t>
      </w:r>
      <w:r w:rsidR="00882845" w:rsidRPr="00FE78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882845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 заместителем министра здравоохранения </w:t>
      </w:r>
      <w:r w:rsidR="00882845" w:rsidRPr="00FE78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882845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рассмотрение заместителю министра здравоохранения </w:t>
      </w:r>
      <w:r w:rsidR="00882845" w:rsidRPr="00FE78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882845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финансово-экономической политике.</w:t>
      </w:r>
      <w:r w:rsidR="003662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5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41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1CB9" w:rsidRDefault="00E1641B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26EDA" w:rsidRPr="00FE7895">
        <w:rPr>
          <w:rFonts w:ascii="Times New Roman" w:eastAsia="Batang" w:hAnsi="Times New Roman" w:cs="Times New Roman"/>
          <w:sz w:val="24"/>
          <w:szCs w:val="24"/>
        </w:rPr>
        <w:t xml:space="preserve">Рассмотрение договоров (дополнительных </w:t>
      </w:r>
      <w:r w:rsidR="00226EDA" w:rsidRPr="00F208BC">
        <w:rPr>
          <w:rFonts w:ascii="Times New Roman" w:eastAsia="Batang" w:hAnsi="Times New Roman" w:cs="Times New Roman"/>
          <w:sz w:val="24"/>
          <w:szCs w:val="24"/>
        </w:rPr>
        <w:t xml:space="preserve">соглашений) </w:t>
      </w:r>
      <w:r w:rsidR="00226EDA">
        <w:rPr>
          <w:rFonts w:ascii="Times New Roman" w:eastAsia="Batang" w:hAnsi="Times New Roman" w:cs="Times New Roman"/>
          <w:sz w:val="24"/>
          <w:szCs w:val="24"/>
        </w:rPr>
        <w:t xml:space="preserve">осуществляется всеми заместителями министра здравоохранения </w:t>
      </w:r>
      <w:r w:rsidR="00226EDA" w:rsidRPr="00FE78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226ED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911CB9">
        <w:rPr>
          <w:rFonts w:ascii="Times New Roman" w:hAnsi="Times New Roman" w:cs="Times New Roman"/>
          <w:sz w:val="24"/>
          <w:szCs w:val="24"/>
        </w:rPr>
        <w:t>1</w:t>
      </w:r>
      <w:r w:rsidR="00226EDA">
        <w:rPr>
          <w:rFonts w:ascii="Times New Roman" w:hAnsi="Times New Roman" w:cs="Times New Roman"/>
          <w:sz w:val="24"/>
          <w:szCs w:val="24"/>
        </w:rPr>
        <w:t xml:space="preserve"> </w:t>
      </w:r>
      <w:r w:rsidR="00911CB9">
        <w:rPr>
          <w:rFonts w:ascii="Times New Roman" w:hAnsi="Times New Roman" w:cs="Times New Roman"/>
          <w:sz w:val="24"/>
          <w:szCs w:val="24"/>
        </w:rPr>
        <w:t>(одного</w:t>
      </w:r>
      <w:r w:rsidR="00226EDA">
        <w:rPr>
          <w:rFonts w:ascii="Times New Roman" w:hAnsi="Times New Roman" w:cs="Times New Roman"/>
          <w:sz w:val="24"/>
          <w:szCs w:val="24"/>
        </w:rPr>
        <w:t>) рабоч</w:t>
      </w:r>
      <w:r w:rsidR="00911CB9">
        <w:rPr>
          <w:rFonts w:ascii="Times New Roman" w:hAnsi="Times New Roman" w:cs="Times New Roman"/>
          <w:sz w:val="24"/>
          <w:szCs w:val="24"/>
        </w:rPr>
        <w:t>его</w:t>
      </w:r>
      <w:r w:rsidR="00226EDA">
        <w:rPr>
          <w:rFonts w:ascii="Times New Roman" w:hAnsi="Times New Roman" w:cs="Times New Roman"/>
          <w:sz w:val="24"/>
          <w:szCs w:val="24"/>
        </w:rPr>
        <w:t xml:space="preserve"> дн</w:t>
      </w:r>
      <w:r w:rsidR="00911CB9">
        <w:rPr>
          <w:rFonts w:ascii="Times New Roman" w:hAnsi="Times New Roman" w:cs="Times New Roman"/>
          <w:sz w:val="24"/>
          <w:szCs w:val="24"/>
        </w:rPr>
        <w:t>я</w:t>
      </w:r>
      <w:r w:rsidR="00226EDA">
        <w:rPr>
          <w:rFonts w:ascii="Times New Roman" w:hAnsi="Times New Roman" w:cs="Times New Roman"/>
          <w:sz w:val="24"/>
          <w:szCs w:val="24"/>
        </w:rPr>
        <w:t>.</w:t>
      </w:r>
      <w:r w:rsidR="00911CB9">
        <w:rPr>
          <w:rFonts w:ascii="Times New Roman" w:hAnsi="Times New Roman" w:cs="Times New Roman"/>
          <w:sz w:val="24"/>
          <w:szCs w:val="24"/>
        </w:rPr>
        <w:t xml:space="preserve"> </w:t>
      </w:r>
      <w:r w:rsidR="00A016F0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865924" w:rsidRDefault="00E1641B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D4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согласования </w:t>
      </w:r>
      <w:r w:rsidR="00C12D9D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договоры (дополнительные соглашения)</w:t>
      </w:r>
      <w:r w:rsidR="00C12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 исключением </w:t>
      </w:r>
      <w:r w:rsidR="00C12D9D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договоров (дополнительных соглашений) на предоставление коммунальных услуг</w:t>
      </w:r>
      <w:r w:rsidR="00C12D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12D9D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передаются </w:t>
      </w:r>
      <w:r w:rsidR="00605BA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</w:t>
      </w:r>
      <w:r w:rsidR="00C12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ем </w:t>
      </w:r>
      <w:r w:rsidR="00C12D9D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министра здравоохранения </w:t>
      </w:r>
      <w:r w:rsidR="00C12D9D" w:rsidRPr="00FE78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C12D9D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финансово-экономической </w:t>
      </w:r>
      <w:proofErr w:type="gramStart"/>
      <w:r w:rsidR="00C12D9D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политике</w:t>
      </w:r>
      <w:r w:rsidR="00C12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утверждение</w:t>
      </w:r>
      <w:proofErr w:type="gramEnd"/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2845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инистру здравоохранения </w:t>
      </w:r>
      <w:r w:rsidR="00882845" w:rsidRPr="00FE78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6919B3">
        <w:rPr>
          <w:rFonts w:ascii="Times New Roman" w:hAnsi="Times New Roman" w:cs="Times New Roman"/>
          <w:sz w:val="24"/>
          <w:szCs w:val="24"/>
        </w:rPr>
        <w:t xml:space="preserve"> в течение 1 (одного) рабочего дня</w:t>
      </w:r>
      <w:r w:rsidR="00605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12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155331" w:rsidRPr="00FE7895" w:rsidRDefault="00605BA2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Договоры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(дополнительны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предоставление коммунальных услуг (электро-, тепловая энергия, природный газ (при наличии), водопотребление и водоотведение, услуг связи и вывоз ТБО (мусор), техническое обслуживание лифта, газопровода, на аварийное обслуживани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сетей тепло- и водоснабжения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подлежат утверждению заместителем министра здравоохранения </w:t>
      </w:r>
      <w:r w:rsidR="00882845" w:rsidRPr="00FE78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882845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финансово-экономической политике</w:t>
      </w:r>
      <w:r w:rsidR="00327501" w:rsidRPr="00327501">
        <w:rPr>
          <w:rFonts w:ascii="Times New Roman" w:hAnsi="Times New Roman" w:cs="Times New Roman"/>
          <w:sz w:val="24"/>
          <w:szCs w:val="24"/>
        </w:rPr>
        <w:t xml:space="preserve"> </w:t>
      </w:r>
      <w:r w:rsidR="00327501">
        <w:rPr>
          <w:rFonts w:ascii="Times New Roman" w:hAnsi="Times New Roman" w:cs="Times New Roman"/>
          <w:sz w:val="24"/>
          <w:szCs w:val="24"/>
        </w:rPr>
        <w:t>в течение 1 (одного) рабочего дня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76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5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155331" w:rsidRPr="00FE7895" w:rsidRDefault="00286FC5" w:rsidP="001553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E16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155331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Договоры (дополнительные соглашения), </w:t>
      </w:r>
      <w:r w:rsidR="00155331" w:rsidRPr="00FE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утвержденные министром (заместителем министра здравоохранения по финансово-экономической политике), </w:t>
      </w:r>
      <w:r w:rsidR="00155331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передаются </w:t>
      </w:r>
      <w:r w:rsidR="00C06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               1 (одного) часа </w:t>
      </w:r>
      <w:r w:rsidR="00155331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Управление документационного и организационного обеспечения</w:t>
      </w:r>
      <w:r w:rsidR="008C55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Главного управления</w:t>
      </w:r>
      <w:r w:rsidR="008C55F1" w:rsidRPr="008C55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F1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нормативно-правового, кадрового и документационного сопровождения </w:t>
      </w:r>
      <w:r w:rsidR="008C55F1" w:rsidRPr="00FE7895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Министерства</w:t>
      </w:r>
      <w:r w:rsidR="00155331" w:rsidRPr="00FE7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где скрепляются гербовой печатью Министерства и в последующем направляются:</w:t>
      </w:r>
      <w:r w:rsidR="00327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55331" w:rsidRPr="00FE7895" w:rsidRDefault="00155331" w:rsidP="00155331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договоры (дополнительные соглашения), </w:t>
      </w:r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указанные в подпунктах </w:t>
      </w:r>
      <w:proofErr w:type="spellStart"/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и </w:t>
      </w:r>
      <w:proofErr w:type="spellStart"/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7F398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пункта </w:t>
      </w:r>
      <w:r w:rsidR="00077884" w:rsidRPr="007F398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Приложения № 1 к настоящему Приказу - </w:t>
      </w:r>
      <w:r w:rsidRPr="007F398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Управление</w:t>
      </w:r>
      <w:r w:rsidRPr="007F39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планирования, экономического анализа и исполнения бюджета</w:t>
      </w:r>
      <w:r w:rsidR="00FC44E1" w:rsidRPr="007F39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Главного управления планирования, финансирования</w:t>
      </w:r>
      <w:r w:rsidR="00FC44E1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 исполнения республиканского бюджета, специального бюджетного финансирования и государственных программ</w:t>
      </w:r>
      <w:r w:rsidR="00FC44E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Министерства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для направления в Министерство финансов Приднестровской Молдавской Республики на выделение финансирования и (или) прохождение государственной регистрации в Министерстве финансов Приднестровской</w:t>
      </w:r>
      <w:proofErr w:type="gram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Молдавской Республики; </w:t>
      </w:r>
    </w:p>
    <w:p w:rsidR="00155331" w:rsidRPr="00FE7895" w:rsidRDefault="00155331" w:rsidP="00155331">
      <w:pPr>
        <w:widowControl w:val="0"/>
        <w:tabs>
          <w:tab w:val="left" w:pos="0"/>
          <w:tab w:val="left" w:pos="11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договоры (дополнительные соглашения), указанные в </w:t>
      </w:r>
      <w:r w:rsidRPr="007F39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подпункте г</w:t>
      </w:r>
      <w:r w:rsidRPr="007F398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FE78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пункта </w:t>
      </w:r>
      <w:r w:rsidR="000778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Приложения № 1 к настоящему Приказу - </w:t>
      </w:r>
      <w:r w:rsidRPr="00FE7895">
        <w:rPr>
          <w:rFonts w:ascii="Times New Roman" w:eastAsia="Calibri" w:hAnsi="Times New Roman" w:cs="Times New Roman"/>
          <w:sz w:val="24"/>
          <w:szCs w:val="24"/>
        </w:rPr>
        <w:t>в Управление бухгалтерского учета и финансовой отчетности</w:t>
      </w:r>
      <w:r w:rsidR="00E510E6" w:rsidRPr="00E510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E510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Главного управления </w:t>
      </w:r>
      <w:r w:rsidR="00E510E6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планирования, финансирования и исполнения республиканского бюджета, специального бюджетного финансирования и государственных программ</w:t>
      </w:r>
      <w:r w:rsidR="00E510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Министерства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для возврата 2 (двух) экземпляров договора направившей их организации;  </w:t>
      </w:r>
    </w:p>
    <w:p w:rsidR="00155331" w:rsidRPr="00B36818" w:rsidRDefault="00155331" w:rsidP="00155331">
      <w:pPr>
        <w:widowControl w:val="0"/>
        <w:tabs>
          <w:tab w:val="left" w:pos="0"/>
          <w:tab w:val="left" w:pos="851"/>
          <w:tab w:val="left" w:pos="104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договоры (дополнительные соглашения), указанные в </w:t>
      </w:r>
      <w:r w:rsidRPr="00B368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подпункте а) пункта </w:t>
      </w:r>
      <w:r w:rsidR="00077884" w:rsidRPr="00B368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B368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36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Приложения № 1 к настоящему Приказу - в Управление планирования, экономического анализа и исполнения бюджета</w:t>
      </w:r>
      <w:r w:rsidR="00E510E6" w:rsidRPr="00B368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Главного управления планирования, финансирования и исполнения республиканского бюджета, специального бюджетного финансирования и государственных программ Министерства</w:t>
      </w:r>
      <w:r w:rsidRPr="00B36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для возврата 2 (двух) экземпляров договора направившей их организации; 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104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договоры (дополнительные соглашения), указанные в </w:t>
      </w:r>
      <w:r w:rsidRPr="00B368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подпункте ж) пункта </w:t>
      </w:r>
      <w:r w:rsidR="00077884" w:rsidRPr="00B368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B368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36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Приложения № 1 к настоящему Приказу - в Управление планирования, экономического анализа и исполнения бюджета</w:t>
      </w:r>
      <w:r w:rsidR="00B54297" w:rsidRPr="00B36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4297" w:rsidRPr="00B36818">
        <w:rPr>
          <w:rFonts w:ascii="Times New Roman" w:eastAsia="Calibri" w:hAnsi="Times New Roman" w:cs="Times New Roman"/>
          <w:spacing w:val="-1"/>
          <w:sz w:val="24"/>
          <w:szCs w:val="24"/>
        </w:rPr>
        <w:t>планирования, финансирования и исполнения</w:t>
      </w:r>
      <w:r w:rsidR="00B54297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республиканского бюджета, специального бюджетного финансирования и государственных программ</w:t>
      </w:r>
      <w:r w:rsidR="00B5429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Министерства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регистрации и последующего возврата 2 (двух) экземпляров договора направившей их организации;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104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договоры (дополнительные соглашения), указанные в подпункт</w:t>
      </w:r>
      <w:r w:rsidR="00B36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 б) 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в)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пункта </w:t>
      </w:r>
      <w:r w:rsidR="000778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Приложения № 1 к настоящему Приказу </w:t>
      </w:r>
      <w:r w:rsidRPr="00FE7895">
        <w:rPr>
          <w:rFonts w:ascii="Times New Roman" w:eastAsia="Calibri" w:hAnsi="Times New Roman" w:cs="Times New Roman"/>
          <w:sz w:val="24"/>
          <w:szCs w:val="24"/>
        </w:rPr>
        <w:t>-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Управление</w:t>
      </w:r>
      <w:r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планирования, финансирования и исполнения республиканского бюджета</w:t>
      </w:r>
      <w:r w:rsidR="00B5429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Главного управления </w:t>
      </w:r>
      <w:r w:rsidR="00B54297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планирования, финансирования и исполнения республиканского бюджета, специального бюджетного финансирования и государственных программ</w:t>
      </w:r>
      <w:r w:rsidR="00B5429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Министерства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направления на проведение ценовой экспертизы в Министерство экономического развития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8659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8659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случае получения положительного заключения о соответствии </w:t>
      </w: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уровня цен Министерства экономического развития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proofErr w:type="gramEnd"/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59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подлежит напр</w:t>
      </w:r>
      <w:r w:rsidR="00553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8659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553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лению Министерством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регистрацию в Министерство финансов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5331" w:rsidRPr="00FE7895" w:rsidRDefault="00E1641B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Договоры (дополнительные соглашения), подлежащие направлению на регистрацию в Министерство финансов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 xml:space="preserve">должны быть завизированы 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начальником Главного управления нормативно-правового, кадрового и документационного сопровождения </w:t>
      </w:r>
      <w:r w:rsidR="007072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Министерства 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начальником </w:t>
      </w:r>
      <w:r w:rsidR="00155331" w:rsidRPr="00FE7895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155331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70724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управления </w:t>
      </w:r>
      <w:r w:rsidR="00155331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планирования, финансирования и исполнения республиканского бюджета, специального бюджетного финансирования и государственных программ</w:t>
      </w:r>
      <w:r w:rsidR="0086592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8040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Министерства </w:t>
      </w:r>
      <w:r w:rsidR="005842F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путем </w:t>
      </w:r>
      <w:r w:rsidR="00865924" w:rsidRPr="005842F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проставления визы на последнем листе </w:t>
      </w:r>
      <w:r w:rsidR="00865924" w:rsidRPr="005842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каждого экземпляра </w:t>
      </w:r>
      <w:r w:rsidR="00865924" w:rsidRPr="005842FA">
        <w:rPr>
          <w:rFonts w:ascii="Times New Roman" w:eastAsia="Calibri" w:hAnsi="Times New Roman" w:cs="Times New Roman"/>
          <w:sz w:val="24"/>
          <w:szCs w:val="24"/>
        </w:rPr>
        <w:t>договора (дополнительного соглашения)</w:t>
      </w:r>
      <w:r w:rsidR="00155331" w:rsidRPr="005842F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55331" w:rsidRPr="00FE7895" w:rsidRDefault="00E1641B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Договоры (дополнительные соглашения), </w:t>
      </w:r>
      <w:r w:rsidR="005842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зарегистрированные в Министерстве финансов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3 (трех) экземплярах передаются в Управление планирования, экономического анализа и исполнения бюджета </w:t>
      </w:r>
      <w:r w:rsidR="007072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Главного управления </w:t>
      </w:r>
      <w:r w:rsidR="002048D0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планирования, финансирования и исполнения республиканского бюджета, специального бюджетного финансирования и государственных программ</w:t>
      </w:r>
      <w:r w:rsidR="002048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Министерства 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распределения следующим образом: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9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1 (один) экземпляр остается и хранится в Управлении планирования, экономического анализа и исполнения бюджета</w:t>
      </w:r>
      <w:r w:rsidR="008659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072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Главного управления </w:t>
      </w:r>
      <w:r w:rsidR="00707242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планирования, финансирования и исполнения республиканского бюджета, специального бюджетного финансирования и </w:t>
      </w:r>
      <w:r w:rsidR="00707242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государственных программ</w:t>
      </w:r>
      <w:r w:rsidR="0070724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8659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Министерства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2 (два) экземпляра возвращаются Управлением планирования, экономического анализа и исполнения бюджета </w:t>
      </w:r>
      <w:r w:rsidR="007072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Главного управления </w:t>
      </w:r>
      <w:r w:rsidR="00707242" w:rsidRPr="00FE7895">
        <w:rPr>
          <w:rFonts w:ascii="Times New Roman" w:eastAsia="Calibri" w:hAnsi="Times New Roman" w:cs="Times New Roman"/>
          <w:spacing w:val="-1"/>
          <w:sz w:val="24"/>
          <w:szCs w:val="24"/>
        </w:rPr>
        <w:t>планирования, финансирования и исполнения республиканского бюджета, специального бюджетного финансирования и государственных программ</w:t>
      </w:r>
      <w:r w:rsidR="0070724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Министерства</w:t>
      </w:r>
      <w:r w:rsidR="007072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59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адрес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подведомственной организации с приложением сопроводительного письма.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E164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Договоры (дополнительные соглашения), подлежащие утверждению в Министерстве, в соответствии с настоящим Порядком, вступают в силу со дня утверждения их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инистром здравоохранения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Приднестровской Молдавской Республики 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или регистрации в Министерстве финансов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Исполнение условий договора (дополнительного соглашения) по закупке товаров, выполнению работ, оказанию услуг до момента вступления его в силу (оговоренного специальным условием договора (дополнительного соглашения) не допускается и является недействительным.</w:t>
      </w:r>
      <w:proofErr w:type="gramEnd"/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данном случае указанный договор (дополнительное соглашение) считается не заключенным.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1</w:t>
      </w:r>
      <w:r w:rsidR="00E1641B">
        <w:rPr>
          <w:rFonts w:ascii="Times New Roman" w:eastAsia="Calibri" w:hAnsi="Times New Roman" w:cs="Times New Roman"/>
          <w:sz w:val="24"/>
          <w:szCs w:val="24"/>
        </w:rPr>
        <w:t>4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>Дополнительные соглашения к договорам на закупку товаров, выполнение работ, оказание услуг за счет средств республиканского бю</w:t>
      </w:r>
      <w:r w:rsidR="001F6A7F" w:rsidRPr="00FE7895">
        <w:rPr>
          <w:rFonts w:ascii="Times New Roman" w:eastAsia="Calibri" w:hAnsi="Times New Roman" w:cs="Times New Roman"/>
          <w:sz w:val="24"/>
          <w:szCs w:val="24"/>
        </w:rPr>
        <w:t>джета, заключенным на сумму до 8</w:t>
      </w:r>
      <w:r w:rsidRPr="00FE7895">
        <w:rPr>
          <w:rFonts w:ascii="Times New Roman" w:eastAsia="Calibri" w:hAnsi="Times New Roman" w:cs="Times New Roman"/>
          <w:sz w:val="24"/>
          <w:szCs w:val="24"/>
        </w:rPr>
        <w:t>0 000 (</w:t>
      </w:r>
      <w:r w:rsidR="00C064CB">
        <w:rPr>
          <w:rFonts w:ascii="Times New Roman" w:eastAsia="Calibri" w:hAnsi="Times New Roman" w:cs="Times New Roman"/>
          <w:sz w:val="24"/>
          <w:szCs w:val="24"/>
        </w:rPr>
        <w:t>восьмидесяти т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ысяч) рублей, предусматривающие увеличение договора на общую сумму свыше </w:t>
      </w:r>
      <w:r w:rsidR="001F6A7F" w:rsidRPr="00FE7895">
        <w:rPr>
          <w:rFonts w:ascii="Times New Roman" w:eastAsia="Calibri" w:hAnsi="Times New Roman" w:cs="Times New Roman"/>
          <w:sz w:val="24"/>
          <w:szCs w:val="24"/>
        </w:rPr>
        <w:t>8</w:t>
      </w:r>
      <w:r w:rsidRPr="00FE7895">
        <w:rPr>
          <w:rFonts w:ascii="Times New Roman" w:eastAsia="Calibri" w:hAnsi="Times New Roman" w:cs="Times New Roman"/>
          <w:sz w:val="24"/>
          <w:szCs w:val="24"/>
        </w:rPr>
        <w:t>0 000 (</w:t>
      </w:r>
      <w:r w:rsidR="00C064CB">
        <w:rPr>
          <w:rFonts w:ascii="Times New Roman" w:eastAsia="Calibri" w:hAnsi="Times New Roman" w:cs="Times New Roman"/>
          <w:sz w:val="24"/>
          <w:szCs w:val="24"/>
        </w:rPr>
        <w:t>восьмидесяти</w:t>
      </w:r>
      <w:r w:rsidR="00C064CB"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тысяч) рублей, </w:t>
      </w:r>
      <w:r w:rsidR="009756AA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Pr="00FE7895">
        <w:rPr>
          <w:rFonts w:ascii="Times New Roman" w:eastAsia="Calibri" w:hAnsi="Times New Roman" w:cs="Times New Roman"/>
          <w:sz w:val="24"/>
          <w:szCs w:val="24"/>
        </w:rPr>
        <w:t>представля</w:t>
      </w:r>
      <w:r w:rsidR="009756AA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в Министерство финансов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="001F6A7F" w:rsidRPr="00FE7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895">
        <w:rPr>
          <w:rFonts w:ascii="Times New Roman" w:eastAsia="Calibri" w:hAnsi="Times New Roman" w:cs="Times New Roman"/>
          <w:sz w:val="24"/>
          <w:szCs w:val="24"/>
        </w:rPr>
        <w:t>с приложением оригиналов договора и ранее заключенных дополнительных соглашений (при наличии) для прохождения процедуры государственной</w:t>
      </w:r>
      <w:proofErr w:type="gramEnd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регистрации.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1</w:t>
      </w:r>
      <w:r w:rsidR="00E1641B">
        <w:rPr>
          <w:rFonts w:ascii="Times New Roman" w:eastAsia="Calibri" w:hAnsi="Times New Roman" w:cs="Times New Roman"/>
          <w:sz w:val="24"/>
          <w:szCs w:val="24"/>
        </w:rPr>
        <w:t>5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Дополнительные соглашения к договорам на закупку товаров, выполнение работ, оказание услуг за счет средств специального бюджетного счета, заключенным на сумму до </w:t>
      </w:r>
      <w:r w:rsidR="00DB38C0" w:rsidRPr="00FE7895">
        <w:rPr>
          <w:rFonts w:ascii="Times New Roman" w:eastAsia="Calibri" w:hAnsi="Times New Roman" w:cs="Times New Roman"/>
          <w:sz w:val="24"/>
          <w:szCs w:val="24"/>
        </w:rPr>
        <w:t>8</w:t>
      </w:r>
      <w:r w:rsidRPr="00FE7895">
        <w:rPr>
          <w:rFonts w:ascii="Times New Roman" w:eastAsia="Calibri" w:hAnsi="Times New Roman" w:cs="Times New Roman"/>
          <w:sz w:val="24"/>
          <w:szCs w:val="24"/>
        </w:rPr>
        <w:t>0 000 (</w:t>
      </w:r>
      <w:r w:rsidR="006F0503" w:rsidRPr="00FE7895">
        <w:rPr>
          <w:rFonts w:ascii="Times New Roman" w:eastAsia="Calibri" w:hAnsi="Times New Roman" w:cs="Times New Roman"/>
          <w:sz w:val="24"/>
          <w:szCs w:val="24"/>
        </w:rPr>
        <w:t>восьмидесяти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тысяч) рублей, предусматривающие увеличение договора на общую сумму свыше </w:t>
      </w:r>
      <w:r w:rsidR="006F0503" w:rsidRPr="00FE7895">
        <w:rPr>
          <w:rFonts w:ascii="Times New Roman" w:eastAsia="Calibri" w:hAnsi="Times New Roman" w:cs="Times New Roman"/>
          <w:sz w:val="24"/>
          <w:szCs w:val="24"/>
        </w:rPr>
        <w:t>80 000 (восьмидесяти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тысяч) рублей</w:t>
      </w:r>
      <w:r w:rsidRPr="007602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266F" w:rsidRPr="0076029C">
        <w:rPr>
          <w:rFonts w:ascii="Times New Roman" w:eastAsia="Calibri" w:hAnsi="Times New Roman" w:cs="Times New Roman"/>
          <w:sz w:val="24"/>
          <w:szCs w:val="24"/>
        </w:rPr>
        <w:t>подведом</w:t>
      </w:r>
      <w:r w:rsidR="0076029C" w:rsidRPr="0076029C">
        <w:rPr>
          <w:rFonts w:ascii="Times New Roman" w:eastAsia="Calibri" w:hAnsi="Times New Roman" w:cs="Times New Roman"/>
          <w:sz w:val="24"/>
          <w:szCs w:val="24"/>
        </w:rPr>
        <w:t xml:space="preserve">ственные </w:t>
      </w:r>
      <w:r w:rsidR="0067266F" w:rsidRPr="0076029C">
        <w:rPr>
          <w:rFonts w:ascii="Times New Roman" w:eastAsia="Calibri" w:hAnsi="Times New Roman" w:cs="Times New Roman"/>
          <w:sz w:val="24"/>
          <w:szCs w:val="24"/>
        </w:rPr>
        <w:t xml:space="preserve"> орг</w:t>
      </w:r>
      <w:r w:rsidR="0076029C" w:rsidRPr="0076029C">
        <w:rPr>
          <w:rFonts w:ascii="Times New Roman" w:eastAsia="Calibri" w:hAnsi="Times New Roman" w:cs="Times New Roman"/>
          <w:sz w:val="24"/>
          <w:szCs w:val="24"/>
        </w:rPr>
        <w:t>анизации</w:t>
      </w:r>
      <w:r w:rsidR="0067266F" w:rsidRPr="007602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29C">
        <w:rPr>
          <w:rFonts w:ascii="Times New Roman" w:eastAsia="Calibri" w:hAnsi="Times New Roman" w:cs="Times New Roman"/>
          <w:sz w:val="24"/>
          <w:szCs w:val="24"/>
        </w:rPr>
        <w:t>представляют в Министерство с приложением оригиналов договора и ранее заключенных дополнительных соглашений (при наличии) для прохождения процедуры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 регистрации</w:t>
      </w:r>
      <w:r w:rsidR="00201E42">
        <w:rPr>
          <w:rFonts w:ascii="Times New Roman" w:eastAsia="Calibri" w:hAnsi="Times New Roman" w:cs="Times New Roman"/>
          <w:sz w:val="24"/>
          <w:szCs w:val="24"/>
        </w:rPr>
        <w:t xml:space="preserve"> в Министерстве</w:t>
      </w:r>
      <w:proofErr w:type="gramEnd"/>
      <w:r w:rsidR="00201E42">
        <w:rPr>
          <w:rFonts w:ascii="Times New Roman" w:eastAsia="Calibri" w:hAnsi="Times New Roman" w:cs="Times New Roman"/>
          <w:sz w:val="24"/>
          <w:szCs w:val="24"/>
        </w:rPr>
        <w:t xml:space="preserve"> финансов </w:t>
      </w:r>
      <w:r w:rsidR="00201E42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FE7895">
        <w:rPr>
          <w:rFonts w:ascii="Times New Roman" w:eastAsia="Calibri" w:hAnsi="Times New Roman" w:cs="Times New Roman"/>
          <w:sz w:val="24"/>
          <w:szCs w:val="24"/>
        </w:rPr>
        <w:t>.</w:t>
      </w:r>
      <w:r w:rsidR="007923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331" w:rsidRPr="00FE7895" w:rsidRDefault="00E1641B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Договоры, независимо от суммы, утвержденные в Министерстве и (или) зарегистрированные в установленном порядке в Министерстве финансов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Приднестровской Молдавской Республики 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предыдущих годах, по которым выполнены обязательства частично или в полном объеме одной из сторон в том же году, в котором они были утверждены, подлежат оплате без перерегистрации в Министерстве финансов </w:t>
      </w:r>
      <w:r w:rsidR="001F6A7F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Приднестровской Молдавской Республики </w:t>
      </w:r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период до 150 (ста пятидесяти) календарных</w:t>
      </w:r>
      <w:proofErr w:type="gramEnd"/>
      <w:r w:rsidR="00155331"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с начала финансового года. </w:t>
      </w: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5331" w:rsidRPr="00FE7895" w:rsidRDefault="00155331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2A11" w:rsidRPr="00FE7895" w:rsidRDefault="009C2A11" w:rsidP="0015533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2A11" w:rsidRPr="00FE7895" w:rsidRDefault="009C2A1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2A11" w:rsidRDefault="009C2A1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29C" w:rsidRDefault="0076029C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3C01" w:rsidRDefault="00BF3C0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3C01" w:rsidRDefault="00BF3C0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3C01" w:rsidRDefault="00BF3C0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3C01" w:rsidRDefault="00BF3C0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41B" w:rsidRDefault="00E1641B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3C01" w:rsidRDefault="00BF3C0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3C01" w:rsidRDefault="00BF3C01" w:rsidP="009C2A11">
      <w:pPr>
        <w:widowControl w:val="0"/>
        <w:tabs>
          <w:tab w:val="left" w:pos="0"/>
          <w:tab w:val="left" w:pos="851"/>
          <w:tab w:val="left" w:pos="1231"/>
          <w:tab w:val="left" w:pos="1918"/>
          <w:tab w:val="left" w:pos="3594"/>
          <w:tab w:val="left" w:pos="5614"/>
          <w:tab w:val="left" w:pos="7501"/>
          <w:tab w:val="left" w:pos="79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A4635" w:rsidRPr="00FE7895" w:rsidRDefault="00D67EBA" w:rsidP="009A4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П</w:t>
      </w:r>
      <w:r w:rsidR="009A4635" w:rsidRPr="00FE7895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9A4635" w:rsidRPr="00FE7895" w:rsidRDefault="009A4635" w:rsidP="009A4635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Порядку рассмотрения и утверждения </w:t>
      </w:r>
    </w:p>
    <w:p w:rsidR="009A4635" w:rsidRDefault="009A4635" w:rsidP="009A4635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договоров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(дополнительных соглашений)</w:t>
      </w: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A4635" w:rsidRPr="00FE7895" w:rsidRDefault="009A4635" w:rsidP="009A4635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 xml:space="preserve">заключаемых подведомственными </w:t>
      </w:r>
    </w:p>
    <w:p w:rsidR="009A4635" w:rsidRPr="00FE7895" w:rsidRDefault="009A4635" w:rsidP="009A4635">
      <w:pPr>
        <w:widowControl w:val="0"/>
        <w:tabs>
          <w:tab w:val="left" w:pos="0"/>
          <w:tab w:val="left" w:pos="851"/>
        </w:tabs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895">
        <w:rPr>
          <w:rFonts w:ascii="Times New Roman" w:eastAsia="Calibri" w:hAnsi="Times New Roman" w:cs="Times New Roman"/>
          <w:sz w:val="24"/>
          <w:szCs w:val="24"/>
        </w:rPr>
        <w:t>организациями с контрагентами</w:t>
      </w:r>
    </w:p>
    <w:p w:rsidR="009A4635" w:rsidRPr="00FE7895" w:rsidRDefault="009A4635" w:rsidP="009A4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635" w:rsidRPr="00FE7895" w:rsidRDefault="009A4635" w:rsidP="009A4635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843F6">
        <w:rPr>
          <w:rStyle w:val="apple-style-span"/>
          <w:rFonts w:ascii="Times New Roman" w:hAnsi="Times New Roman" w:cs="Times New Roman"/>
          <w:sz w:val="24"/>
          <w:szCs w:val="24"/>
        </w:rPr>
        <w:t>Перечен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>ь</w:t>
      </w:r>
    </w:p>
    <w:p w:rsidR="009A4635" w:rsidRDefault="009A4635" w:rsidP="009A4635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оснований для </w:t>
      </w:r>
      <w:r w:rsidRPr="00D67EBA">
        <w:rPr>
          <w:rStyle w:val="apple-style-span"/>
          <w:rFonts w:ascii="Times New Roman" w:hAnsi="Times New Roman" w:cs="Times New Roman"/>
          <w:sz w:val="24"/>
          <w:szCs w:val="24"/>
        </w:rPr>
        <w:t>возврата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 xml:space="preserve">без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согласования и </w:t>
      </w: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>утверждения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 xml:space="preserve">договоров </w:t>
      </w:r>
    </w:p>
    <w:p w:rsidR="009A4635" w:rsidRPr="00FE7895" w:rsidRDefault="009A4635" w:rsidP="009A4635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>(доп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олнительных</w:t>
      </w: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 xml:space="preserve"> согл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ашений</w:t>
      </w: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>), заключенных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</w:p>
    <w:p w:rsidR="009A4635" w:rsidRPr="00FE7895" w:rsidRDefault="009A4635" w:rsidP="009A4635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D67EBA">
        <w:rPr>
          <w:rStyle w:val="apple-style-span"/>
          <w:rFonts w:ascii="Times New Roman" w:hAnsi="Times New Roman" w:cs="Times New Roman"/>
          <w:sz w:val="24"/>
          <w:szCs w:val="24"/>
        </w:rPr>
        <w:t>подведомственными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r w:rsidR="00D67EBA" w:rsidRPr="00D67EBA">
        <w:rPr>
          <w:rStyle w:val="apple-style-span"/>
          <w:rFonts w:ascii="Times New Roman" w:hAnsi="Times New Roman" w:cs="Times New Roman"/>
          <w:sz w:val="24"/>
          <w:szCs w:val="24"/>
        </w:rPr>
        <w:t>учреждениями</w:t>
      </w:r>
      <w:r w:rsidR="00D67EBA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</w:p>
    <w:p w:rsidR="009A4635" w:rsidRPr="00FE7895" w:rsidRDefault="009A4635" w:rsidP="009A4635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</w:p>
    <w:p w:rsidR="009A4635" w:rsidRPr="00FE7895" w:rsidRDefault="009A4635" w:rsidP="009A4635">
      <w:pPr>
        <w:tabs>
          <w:tab w:val="left" w:pos="993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</w:t>
      </w: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>Договоры на приобретение товаров, выполнение работ, оказание услуг, заключенные подведомственными организациями, подлежат возврату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r w:rsidRPr="00C66783">
        <w:rPr>
          <w:rStyle w:val="apple-style-span"/>
          <w:rFonts w:ascii="Times New Roman" w:hAnsi="Times New Roman" w:cs="Times New Roman"/>
          <w:sz w:val="24"/>
          <w:szCs w:val="24"/>
        </w:rPr>
        <w:t>в подведомственную организацию без согласования и утверждения в Министерстве с отрицательным заключением по следующим основаниям</w:t>
      </w:r>
      <w:r w:rsidRPr="00FE7895"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  <w:t xml:space="preserve">: </w:t>
      </w:r>
    </w:p>
    <w:p w:rsidR="009A4635" w:rsidRPr="00C51ECC" w:rsidRDefault="009A4635" w:rsidP="009A4635">
      <w:pPr>
        <w:pStyle w:val="a5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C51ECC">
        <w:rPr>
          <w:rFonts w:ascii="Times New Roman" w:hAnsi="Times New Roman" w:cs="Times New Roman"/>
          <w:bCs/>
          <w:sz w:val="24"/>
          <w:szCs w:val="24"/>
        </w:rPr>
        <w:t>предмет договора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 xml:space="preserve"> – </w:t>
      </w:r>
      <w:r w:rsidRPr="00EB76F2">
        <w:rPr>
          <w:rFonts w:ascii="Times New Roman" w:hAnsi="Times New Roman" w:cs="Times New Roman"/>
          <w:bCs/>
          <w:sz w:val="24"/>
          <w:szCs w:val="24"/>
        </w:rPr>
        <w:t>медико-фармацевтическая продукция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 xml:space="preserve"> - </w:t>
      </w:r>
      <w:r w:rsidRPr="00EB76F2">
        <w:rPr>
          <w:rFonts w:ascii="Times New Roman" w:hAnsi="Times New Roman" w:cs="Times New Roman"/>
          <w:bCs/>
          <w:sz w:val="24"/>
          <w:szCs w:val="24"/>
        </w:rPr>
        <w:t>не является жизненно</w:t>
      </w:r>
      <w:r w:rsidRPr="00C51ECC">
        <w:rPr>
          <w:rFonts w:ascii="Times New Roman" w:hAnsi="Times New Roman" w:cs="Times New Roman"/>
          <w:bCs/>
          <w:sz w:val="24"/>
          <w:szCs w:val="24"/>
        </w:rPr>
        <w:t xml:space="preserve"> важным лекарственным средством и не включен в </w:t>
      </w:r>
      <w:r w:rsidR="00EB76F2">
        <w:rPr>
          <w:rFonts w:ascii="Times New Roman" w:hAnsi="Times New Roman" w:cs="Times New Roman"/>
          <w:bCs/>
          <w:sz w:val="24"/>
          <w:szCs w:val="24"/>
        </w:rPr>
        <w:t xml:space="preserve">утвержденный </w:t>
      </w:r>
      <w:r w:rsidRPr="00C51ECC">
        <w:rPr>
          <w:rFonts w:ascii="Times New Roman" w:hAnsi="Times New Roman" w:cs="Times New Roman"/>
          <w:bCs/>
          <w:sz w:val="24"/>
          <w:szCs w:val="24"/>
        </w:rPr>
        <w:t>Перечень жизненно важных лекарственных средств</w:t>
      </w:r>
      <w:r w:rsidR="00EB76F2">
        <w:rPr>
          <w:rFonts w:ascii="Times New Roman" w:hAnsi="Times New Roman" w:cs="Times New Roman"/>
          <w:bCs/>
          <w:sz w:val="24"/>
          <w:szCs w:val="24"/>
        </w:rPr>
        <w:t>, за исключением случаев (приобретение новых лекарственных сре</w:t>
      </w:r>
      <w:proofErr w:type="gramStart"/>
      <w:r w:rsidR="00EB76F2">
        <w:rPr>
          <w:rFonts w:ascii="Times New Roman" w:hAnsi="Times New Roman" w:cs="Times New Roman"/>
          <w:bCs/>
          <w:sz w:val="24"/>
          <w:szCs w:val="24"/>
        </w:rPr>
        <w:t>дств с д</w:t>
      </w:r>
      <w:proofErr w:type="gramEnd"/>
      <w:r w:rsidR="00EB76F2">
        <w:rPr>
          <w:rFonts w:ascii="Times New Roman" w:hAnsi="Times New Roman" w:cs="Times New Roman"/>
          <w:bCs/>
          <w:sz w:val="24"/>
          <w:szCs w:val="24"/>
        </w:rPr>
        <w:t xml:space="preserve">оказанным клиническим эффектом, не входящих </w:t>
      </w:r>
      <w:r w:rsidR="00EB76F2" w:rsidRPr="00C51EC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B76F2">
        <w:rPr>
          <w:rFonts w:ascii="Times New Roman" w:hAnsi="Times New Roman" w:cs="Times New Roman"/>
          <w:bCs/>
          <w:sz w:val="24"/>
          <w:szCs w:val="24"/>
        </w:rPr>
        <w:t>утвержденный</w:t>
      </w:r>
      <w:r w:rsidR="00EB76F2" w:rsidRPr="00C51ECC">
        <w:rPr>
          <w:rFonts w:ascii="Times New Roman" w:hAnsi="Times New Roman" w:cs="Times New Roman"/>
          <w:bCs/>
          <w:sz w:val="24"/>
          <w:szCs w:val="24"/>
        </w:rPr>
        <w:t xml:space="preserve"> Перечень жизненно важных лекарственных средств</w:t>
      </w:r>
      <w:r w:rsidR="00EB76F2">
        <w:rPr>
          <w:rFonts w:ascii="Times New Roman" w:hAnsi="Times New Roman" w:cs="Times New Roman"/>
          <w:bCs/>
          <w:sz w:val="24"/>
          <w:szCs w:val="24"/>
        </w:rPr>
        <w:t>), согласованных с Министерством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;</w:t>
      </w:r>
    </w:p>
    <w:p w:rsidR="009A4635" w:rsidRPr="00C51ECC" w:rsidRDefault="009A4635" w:rsidP="009A4635">
      <w:pPr>
        <w:pStyle w:val="a5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C51ECC">
        <w:rPr>
          <w:rFonts w:ascii="Times New Roman" w:hAnsi="Times New Roman" w:cs="Times New Roman"/>
          <w:bCs/>
          <w:sz w:val="24"/>
          <w:szCs w:val="24"/>
        </w:rPr>
        <w:t xml:space="preserve">предмет договора – </w:t>
      </w:r>
      <w:r w:rsidRPr="00295FA0">
        <w:rPr>
          <w:rFonts w:ascii="Times New Roman" w:hAnsi="Times New Roman" w:cs="Times New Roman"/>
          <w:bCs/>
          <w:sz w:val="24"/>
          <w:szCs w:val="24"/>
        </w:rPr>
        <w:t>по цене выше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 xml:space="preserve">, </w:t>
      </w:r>
      <w:r w:rsidRPr="00295FA0">
        <w:rPr>
          <w:rFonts w:ascii="Times New Roman" w:hAnsi="Times New Roman" w:cs="Times New Roman"/>
          <w:bCs/>
          <w:sz w:val="24"/>
          <w:szCs w:val="24"/>
        </w:rPr>
        <w:t>чем имеющийся в наличии</w:t>
      </w:r>
      <w:r w:rsidRPr="002661C9">
        <w:rPr>
          <w:rFonts w:ascii="Times New Roman" w:hAnsi="Times New Roman" w:cs="Times New Roman"/>
          <w:bCs/>
          <w:sz w:val="24"/>
          <w:szCs w:val="24"/>
        </w:rPr>
        <w:t xml:space="preserve"> на рынке структурный аналог по меньшей цене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 xml:space="preserve">; </w:t>
      </w:r>
    </w:p>
    <w:p w:rsidR="009A4635" w:rsidRPr="00DE3BAC" w:rsidRDefault="00DE3BAC" w:rsidP="009A4635">
      <w:pPr>
        <w:pStyle w:val="a5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A4635" w:rsidRPr="00DE3BAC">
        <w:rPr>
          <w:rFonts w:ascii="Times New Roman" w:hAnsi="Times New Roman" w:cs="Times New Roman"/>
          <w:bCs/>
          <w:sz w:val="24"/>
          <w:szCs w:val="24"/>
        </w:rPr>
        <w:t>аявленное количество продукции в договоре не соответствует ранее представленной потребности подведомственных государственных учреждений здравоохранения</w:t>
      </w:r>
      <w:r w:rsidR="00D36ECE" w:rsidRPr="00DE3BAC">
        <w:rPr>
          <w:rFonts w:ascii="Times New Roman" w:hAnsi="Times New Roman" w:cs="Times New Roman"/>
          <w:bCs/>
          <w:sz w:val="24"/>
          <w:szCs w:val="24"/>
        </w:rPr>
        <w:t>, и не представлено обоснование новой потребности</w:t>
      </w:r>
      <w:r w:rsidR="009A4635" w:rsidRPr="00DE3BA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;</w:t>
      </w:r>
    </w:p>
    <w:p w:rsidR="009A4635" w:rsidRPr="00C51ECC" w:rsidRDefault="009A4635" w:rsidP="009A4635">
      <w:pPr>
        <w:pStyle w:val="a5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2661C9">
        <w:rPr>
          <w:rFonts w:ascii="Times New Roman" w:hAnsi="Times New Roman" w:cs="Times New Roman"/>
          <w:bCs/>
          <w:sz w:val="24"/>
          <w:szCs w:val="24"/>
        </w:rPr>
        <w:t>отсутствие или недостаточность планового лимита финансирования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;</w:t>
      </w:r>
    </w:p>
    <w:p w:rsidR="009A4635" w:rsidRPr="00C51ECC" w:rsidRDefault="009A4635" w:rsidP="009A4635">
      <w:pPr>
        <w:pStyle w:val="a5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2661C9">
        <w:rPr>
          <w:rFonts w:ascii="Times New Roman" w:hAnsi="Times New Roman" w:cs="Times New Roman"/>
          <w:bCs/>
          <w:sz w:val="24"/>
          <w:szCs w:val="24"/>
        </w:rPr>
        <w:t>дополнительные соглашения к договорам, которые увеличивают сумму договора сверх максимального предела, установленного для заключения договоров без проведения тендера</w:t>
      </w:r>
      <w:r w:rsidR="00317582">
        <w:rPr>
          <w:rFonts w:ascii="Times New Roman" w:hAnsi="Times New Roman" w:cs="Times New Roman"/>
          <w:bCs/>
          <w:sz w:val="24"/>
          <w:szCs w:val="24"/>
        </w:rPr>
        <w:t xml:space="preserve"> (за исключением договоров, заключенных по Фонду капитальных вложений)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;</w:t>
      </w:r>
    </w:p>
    <w:p w:rsidR="009A4635" w:rsidRPr="00C51ECC" w:rsidRDefault="009A4635" w:rsidP="009A4635">
      <w:pPr>
        <w:pStyle w:val="a5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proofErr w:type="gramStart"/>
      <w:r w:rsidRPr="002661C9">
        <w:rPr>
          <w:rFonts w:ascii="Times New Roman" w:hAnsi="Times New Roman" w:cs="Times New Roman"/>
          <w:bCs/>
          <w:sz w:val="24"/>
          <w:szCs w:val="24"/>
        </w:rPr>
        <w:t>заключение нескольких договоров между одними и теми же организациями по одной и той же группе товаров (работ, услуг) в случаях, когда сумма каждого из этих договоров меньше или равна 80000 (восьмидесяти тысячам) рублей, а их общая сумма превышает этот предел (за исключением договоров на поставку товаров (работ, услуг) по государственным целевым программам и по социально защищенным статьям</w:t>
      </w: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);</w:t>
      </w:r>
      <w:proofErr w:type="gramEnd"/>
    </w:p>
    <w:p w:rsidR="009A4635" w:rsidRPr="00C51ECC" w:rsidRDefault="009A4635" w:rsidP="009A4635">
      <w:pPr>
        <w:pStyle w:val="a5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отсутствие лиценз</w:t>
      </w:r>
      <w:proofErr w:type="gramStart"/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ии у о</w:t>
      </w:r>
      <w:proofErr w:type="gramEnd"/>
      <w:r w:rsidRPr="00C51ECC">
        <w:rPr>
          <w:rFonts w:ascii="Times New Roman" w:hAnsi="Times New Roman" w:cs="Times New Roman"/>
          <w:bCs/>
          <w:sz w:val="24"/>
          <w:szCs w:val="24"/>
          <w:shd w:val="clear" w:color="auto" w:fill="F7F8F9"/>
        </w:rPr>
        <w:t>рганизации-поставщика (подрядчика), в случае, если осуществляемая деятельность подлежит лицензированию.</w:t>
      </w:r>
      <w:r w:rsidRPr="00C51ECC">
        <w:rPr>
          <w:rFonts w:ascii="Times New Roman" w:hAnsi="Times New Roman" w:cs="Times New Roman"/>
          <w:b/>
          <w:bCs/>
          <w:sz w:val="24"/>
          <w:szCs w:val="24"/>
          <w:shd w:val="clear" w:color="auto" w:fill="F7F8F9"/>
        </w:rPr>
        <w:t xml:space="preserve"> </w:t>
      </w:r>
    </w:p>
    <w:p w:rsidR="009A4635" w:rsidRDefault="009A4635" w:rsidP="009A463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A4635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AA" w:rsidRDefault="000A07AA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AA" w:rsidRDefault="000A07AA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35" w:rsidRDefault="0098066D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0DF" w:rsidRDefault="00E27B4E" w:rsidP="00E27B4E">
      <w:pPr>
        <w:spacing w:after="0" w:line="240" w:lineRule="auto"/>
        <w:ind w:left="1694"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</w:t>
      </w:r>
      <w:r w:rsidR="00E828AE"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Министерства здравоохранения </w:t>
      </w:r>
    </w:p>
    <w:p w:rsidR="00E828AE" w:rsidRDefault="00E828AE" w:rsidP="008C20DF">
      <w:pPr>
        <w:spacing w:after="0" w:line="240" w:lineRule="auto"/>
        <w:ind w:left="1694" w:firstLine="31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риднестровской </w:t>
      </w: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олдавской </w:t>
      </w: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</w:p>
    <w:p w:rsidR="008C20DF" w:rsidRPr="008C20DF" w:rsidRDefault="008C20DF" w:rsidP="008C20DF">
      <w:pPr>
        <w:spacing w:after="0" w:line="240" w:lineRule="auto"/>
        <w:ind w:left="16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 2019 года № ______</w:t>
      </w:r>
    </w:p>
    <w:p w:rsidR="00E828AE" w:rsidRPr="008C20DF" w:rsidRDefault="00E828AE" w:rsidP="00E828AE">
      <w:pPr>
        <w:spacing w:after="0" w:line="240" w:lineRule="auto"/>
        <w:ind w:left="1694"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AE" w:rsidRPr="008C20DF" w:rsidRDefault="00E828AE" w:rsidP="00E828AE">
      <w:pPr>
        <w:spacing w:after="0" w:line="240" w:lineRule="auto"/>
        <w:ind w:left="1694"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8C20DF" w:rsidRDefault="00E828AE" w:rsidP="00E828AE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E828AE" w:rsidRPr="008C20DF" w:rsidRDefault="00E828AE" w:rsidP="00E828AE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ПМР</w:t>
      </w:r>
      <w:r w:rsid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828AE" w:rsidRPr="008C20DF" w:rsidRDefault="00E828AE" w:rsidP="00E828AE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здравоохранения ПМР</w:t>
      </w:r>
    </w:p>
    <w:p w:rsidR="00E828AE" w:rsidRPr="00E27B4E" w:rsidRDefault="00E828AE" w:rsidP="00E828AE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Цуркан</w:t>
      </w:r>
      <w:proofErr w:type="spellEnd"/>
      <w:r w:rsidRPr="008C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E27B4E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.</w:t>
      </w:r>
    </w:p>
    <w:bookmarkEnd w:id="2"/>
    <w:p w:rsidR="00E828AE" w:rsidRPr="00E828AE" w:rsidRDefault="00E828AE" w:rsidP="00E8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E828AE" w:rsidRDefault="00E828AE" w:rsidP="00E8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ДОГОВОР № </w:t>
      </w:r>
      <w:r w:rsidR="00F67AF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_____</w:t>
      </w:r>
    </w:p>
    <w:p w:rsidR="00AE2E27" w:rsidRPr="00E828AE" w:rsidRDefault="00AE2E27" w:rsidP="00E8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8AE" w:rsidRPr="00E828AE" w:rsidRDefault="00E828AE" w:rsidP="00E8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__.__.____ </w:t>
      </w:r>
      <w:proofErr w:type="gramStart"/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AE" w:rsidRPr="00E828AE" w:rsidRDefault="00E828AE" w:rsidP="00E828AE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828AE" w:rsidRPr="00E828AE" w:rsidRDefault="00E828AE" w:rsidP="00E828AE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«Поставщик», в лице ________, действующего на основании __________________, с одной стороны, и </w:t>
      </w:r>
      <w:r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0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_____________________________________, действующего на основании ______________________», с другой стороны, заключили договор о нижеследующем:</w:t>
      </w:r>
      <w:proofErr w:type="gramEnd"/>
    </w:p>
    <w:p w:rsidR="00E828AE" w:rsidRPr="00E828AE" w:rsidRDefault="00E828AE" w:rsidP="00E828AE">
      <w:pPr>
        <w:shd w:val="clear" w:color="auto" w:fill="FFFFFF"/>
        <w:tabs>
          <w:tab w:val="left" w:pos="27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28A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Предмет договора</w:t>
      </w:r>
    </w:p>
    <w:p w:rsidR="00E828AE" w:rsidRPr="00E828AE" w:rsidRDefault="00E828AE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1.1.«Поставщик» обязуется передать в собственность «</w:t>
      </w:r>
      <w:r w:rsidR="000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</w:t>
      </w:r>
      <w:r w:rsidRPr="00E82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(далее – товар)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</w:t>
      </w:r>
      <w:r w:rsidR="000E329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и оплатить их стоимость.</w:t>
      </w:r>
    </w:p>
    <w:p w:rsidR="00E828AE" w:rsidRPr="00E828AE" w:rsidRDefault="00E828AE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Ассортимент, цена и количество товара определяются согласно спецификаци</w:t>
      </w:r>
      <w:r w:rsidR="000E329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(приложениям), являющим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неотъемлемой частью настоящего договора.</w:t>
      </w:r>
    </w:p>
    <w:p w:rsidR="00E828AE" w:rsidRPr="00E828AE" w:rsidRDefault="00E828AE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оформляются письменно и имеют юридическую силу после удостоверения подписями представителей обеих сторон.</w:t>
      </w:r>
    </w:p>
    <w:p w:rsidR="00E828AE" w:rsidRDefault="00E828AE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товара должно соответствовать действующим стандартам на территории Приднестровской Молдавской Республики. </w:t>
      </w:r>
    </w:p>
    <w:p w:rsidR="00D516CD" w:rsidRPr="00E828AE" w:rsidRDefault="00D516CD" w:rsidP="00D516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товар переходит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</w:t>
      </w:r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момента подписания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«Поставщиком» и </w:t>
      </w:r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</w:t>
      </w:r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документов, подтверждающих факт передачи товара.</w:t>
      </w:r>
    </w:p>
    <w:p w:rsidR="00D516CD" w:rsidRPr="00E828AE" w:rsidRDefault="00D516CD" w:rsidP="00D516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 случайной гибели товара несет собственник в соответствии с гражданским законодательством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8AE" w:rsidRPr="00E828AE" w:rsidRDefault="00E828AE" w:rsidP="00E828AE">
      <w:pPr>
        <w:shd w:val="clear" w:color="auto" w:fill="FFFFFF"/>
        <w:tabs>
          <w:tab w:val="left" w:pos="2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2"/>
          <w:sz w:val="16"/>
          <w:szCs w:val="16"/>
          <w:lang w:eastAsia="ru-RU"/>
        </w:rPr>
      </w:pPr>
    </w:p>
    <w:p w:rsidR="00E828AE" w:rsidRPr="00E828AE" w:rsidRDefault="00E828AE" w:rsidP="00E828AE">
      <w:pPr>
        <w:shd w:val="clear" w:color="auto" w:fill="FFFFFF"/>
        <w:tabs>
          <w:tab w:val="left" w:pos="2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2.</w:t>
      </w:r>
      <w:r w:rsidR="008D2987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 w:rsidRPr="00E8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 договора и порядок оплаты</w:t>
      </w:r>
    </w:p>
    <w:p w:rsidR="00E828AE" w:rsidRPr="00E828AE" w:rsidRDefault="00E828AE" w:rsidP="00E828AE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2.1.</w:t>
      </w:r>
      <w:r w:rsidR="008D29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82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Общая сумма договора составляет</w:t>
      </w:r>
      <w:proofErr w:type="gramStart"/>
      <w:r w:rsidRPr="00E82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828A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__________</w:t>
      </w:r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(__________________________) </w:t>
      </w:r>
      <w:proofErr w:type="gramEnd"/>
      <w:r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ПМР.</w:t>
      </w:r>
      <w:r w:rsidRPr="00E82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E828AE" w:rsidRDefault="00E828AE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производится по безналичному расчету путем выделения бюджетного финансирования.</w:t>
      </w:r>
    </w:p>
    <w:p w:rsidR="000E329F" w:rsidRDefault="000E329F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Источник финансирования ______________________________.</w:t>
      </w:r>
    </w:p>
    <w:p w:rsidR="000E329F" w:rsidRPr="00E828AE" w:rsidRDefault="000E329F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2E27" w:rsidRDefault="00AE2E27" w:rsidP="00AE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AF7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3A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оставщик» </w:t>
      </w:r>
      <w:r w:rsidRPr="00563AF7">
        <w:rPr>
          <w:rFonts w:ascii="Times New Roman" w:hAnsi="Times New Roman" w:cs="Times New Roman"/>
          <w:sz w:val="24"/>
          <w:szCs w:val="24"/>
        </w:rPr>
        <w:t>обязан: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AF7">
        <w:rPr>
          <w:rFonts w:ascii="Times New Roman" w:hAnsi="Times New Roman" w:cs="Times New Roman"/>
          <w:sz w:val="24"/>
          <w:szCs w:val="24"/>
        </w:rPr>
        <w:t xml:space="preserve">.1.1. Передать </w:t>
      </w:r>
      <w:r>
        <w:rPr>
          <w:rFonts w:ascii="Times New Roman" w:hAnsi="Times New Roman" w:cs="Times New Roman"/>
          <w:sz w:val="24"/>
          <w:szCs w:val="24"/>
        </w:rPr>
        <w:t>«Заказчику»</w:t>
      </w:r>
      <w:r w:rsidRPr="00563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563AF7">
        <w:rPr>
          <w:rFonts w:ascii="Times New Roman" w:hAnsi="Times New Roman" w:cs="Times New Roman"/>
          <w:sz w:val="24"/>
          <w:szCs w:val="24"/>
        </w:rPr>
        <w:t>надлежащего качества, и на условиях, предусмотренных настоящим договором;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AF7">
        <w:rPr>
          <w:rFonts w:ascii="Times New Roman" w:hAnsi="Times New Roman" w:cs="Times New Roman"/>
          <w:sz w:val="24"/>
          <w:szCs w:val="24"/>
        </w:rPr>
        <w:t xml:space="preserve">.1.2. Одновременно с передачей </w:t>
      </w:r>
      <w:r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563AF7">
        <w:rPr>
          <w:rFonts w:ascii="Times New Roman" w:hAnsi="Times New Roman" w:cs="Times New Roman"/>
          <w:sz w:val="24"/>
          <w:szCs w:val="24"/>
        </w:rPr>
        <w:t xml:space="preserve">передать </w:t>
      </w:r>
      <w:r>
        <w:rPr>
          <w:rFonts w:ascii="Times New Roman" w:hAnsi="Times New Roman" w:cs="Times New Roman"/>
          <w:sz w:val="24"/>
          <w:szCs w:val="24"/>
        </w:rPr>
        <w:t>«Заказчику»</w:t>
      </w:r>
      <w:r w:rsidRPr="00563AF7">
        <w:rPr>
          <w:rFonts w:ascii="Times New Roman" w:hAnsi="Times New Roman" w:cs="Times New Roman"/>
          <w:sz w:val="24"/>
          <w:szCs w:val="24"/>
        </w:rPr>
        <w:t xml:space="preserve"> необходимую документацию;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AF7">
        <w:rPr>
          <w:rFonts w:ascii="Times New Roman" w:hAnsi="Times New Roman" w:cs="Times New Roman"/>
          <w:sz w:val="24"/>
          <w:szCs w:val="24"/>
        </w:rPr>
        <w:t xml:space="preserve">.1.3. Передать </w:t>
      </w:r>
      <w:r>
        <w:rPr>
          <w:rFonts w:ascii="Times New Roman" w:hAnsi="Times New Roman" w:cs="Times New Roman"/>
          <w:sz w:val="24"/>
          <w:szCs w:val="24"/>
        </w:rPr>
        <w:t>«Заказчику»</w:t>
      </w:r>
      <w:r w:rsidRPr="00563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563AF7">
        <w:rPr>
          <w:rFonts w:ascii="Times New Roman" w:hAnsi="Times New Roman" w:cs="Times New Roman"/>
          <w:sz w:val="24"/>
          <w:szCs w:val="24"/>
        </w:rPr>
        <w:t>свободным от прав третьих лиц.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AF7">
        <w:rPr>
          <w:rFonts w:ascii="Times New Roman" w:hAnsi="Times New Roman" w:cs="Times New Roman"/>
          <w:sz w:val="24"/>
          <w:szCs w:val="24"/>
        </w:rPr>
        <w:t xml:space="preserve">.2.   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563A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ставщик» </w:t>
      </w:r>
      <w:r w:rsidRPr="00563AF7">
        <w:rPr>
          <w:rFonts w:ascii="Times New Roman" w:hAnsi="Times New Roman" w:cs="Times New Roman"/>
          <w:sz w:val="24"/>
          <w:szCs w:val="24"/>
        </w:rPr>
        <w:t>имеет право: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AF7">
        <w:rPr>
          <w:rFonts w:ascii="Times New Roman" w:hAnsi="Times New Roman" w:cs="Times New Roman"/>
          <w:sz w:val="24"/>
          <w:szCs w:val="24"/>
        </w:rPr>
        <w:t xml:space="preserve">.2.1. Требовать своевременной и в полном размере оплаты </w:t>
      </w:r>
      <w:r>
        <w:rPr>
          <w:rFonts w:ascii="Times New Roman" w:hAnsi="Times New Roman" w:cs="Times New Roman"/>
          <w:sz w:val="24"/>
          <w:szCs w:val="24"/>
        </w:rPr>
        <w:t>товара «Заказчиком»</w:t>
      </w:r>
      <w:r w:rsidRPr="00563AF7">
        <w:rPr>
          <w:rFonts w:ascii="Times New Roman" w:hAnsi="Times New Roman" w:cs="Times New Roman"/>
          <w:sz w:val="24"/>
          <w:szCs w:val="24"/>
        </w:rPr>
        <w:t>;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AF7">
        <w:rPr>
          <w:rFonts w:ascii="Times New Roman" w:hAnsi="Times New Roman" w:cs="Times New Roman"/>
          <w:sz w:val="24"/>
          <w:szCs w:val="24"/>
        </w:rPr>
        <w:t xml:space="preserve">.2.2. Требовать исполнения иных обязательств </w:t>
      </w:r>
      <w:r>
        <w:rPr>
          <w:rFonts w:ascii="Times New Roman" w:hAnsi="Times New Roman" w:cs="Times New Roman"/>
          <w:sz w:val="24"/>
          <w:szCs w:val="24"/>
        </w:rPr>
        <w:t>«Заказчика»</w:t>
      </w:r>
      <w:r w:rsidRPr="00563AF7">
        <w:rPr>
          <w:rFonts w:ascii="Times New Roman" w:hAnsi="Times New Roman" w:cs="Times New Roman"/>
          <w:sz w:val="24"/>
          <w:szCs w:val="24"/>
        </w:rPr>
        <w:t>, предусмотренных настоящим договором.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63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«Заказчик»</w:t>
      </w:r>
      <w:r w:rsidRPr="00563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обязан: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63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.3.1. Произвести оплату оборудования в порядке и в срок, предусмотренные настоящим договором. 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  <w:r w:rsidRPr="00563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.4.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«Заказчик»</w:t>
      </w:r>
      <w:r w:rsidRPr="00563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право: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AE2E27" w:rsidRDefault="00AE2E27" w:rsidP="00AE2E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63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.4.1. При передаче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товара </w:t>
      </w:r>
      <w:r w:rsidRPr="00563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проверку его качества, количества и комплектности.</w:t>
      </w:r>
    </w:p>
    <w:p w:rsidR="00AE2E27" w:rsidRDefault="00AE2E27" w:rsidP="00AE2E27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3.4.2. </w:t>
      </w:r>
      <w:r w:rsidRPr="00563AF7">
        <w:rPr>
          <w:rFonts w:ascii="Times New Roman" w:hAnsi="Times New Roman" w:cs="Times New Roman"/>
          <w:sz w:val="24"/>
          <w:szCs w:val="24"/>
        </w:rPr>
        <w:t xml:space="preserve">Требовать исполнения иных обязательств </w:t>
      </w:r>
      <w:r>
        <w:rPr>
          <w:rFonts w:ascii="Times New Roman" w:hAnsi="Times New Roman" w:cs="Times New Roman"/>
          <w:sz w:val="24"/>
          <w:szCs w:val="24"/>
        </w:rPr>
        <w:t>«Поставщика»</w:t>
      </w:r>
      <w:r w:rsidRPr="00563AF7">
        <w:rPr>
          <w:rFonts w:ascii="Times New Roman" w:hAnsi="Times New Roman" w:cs="Times New Roman"/>
          <w:sz w:val="24"/>
          <w:szCs w:val="24"/>
        </w:rPr>
        <w:t>, предусмотренных настоящим договором.</w:t>
      </w:r>
      <w:r w:rsidRPr="00563AF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828AE" w:rsidRPr="00E828AE" w:rsidRDefault="00AE2E27" w:rsidP="00E828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828AE" w:rsidRPr="00E8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.Ответственность сторон</w:t>
      </w:r>
    </w:p>
    <w:p w:rsidR="004A37CD" w:rsidRPr="00342672" w:rsidRDefault="00AE2E27" w:rsidP="00E828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8D2987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«Поставщик» отвечает </w:t>
      </w:r>
      <w:r w:rsidR="0067266F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4A37CD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недостатки товара, 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4A37CD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докажет, что 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недостатки товара возникли </w:t>
      </w:r>
      <w:r w:rsidR="004A37CD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передачи «</w:t>
      </w:r>
      <w:r w:rsidR="000E329F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A37CD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причинам, возникшим до этого момента.</w:t>
      </w:r>
    </w:p>
    <w:p w:rsidR="00E828AE" w:rsidRPr="00E828AE" w:rsidRDefault="00AE2E27" w:rsidP="00E828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67266F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8AE" w:rsidRPr="0034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условий настоящего договора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несут ответственность в порядке, установленном действующим законодательством и настоящим договором. </w:t>
      </w:r>
      <w:r w:rsidR="004A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623" w:rsidRPr="009E6AB3" w:rsidRDefault="00D143FF" w:rsidP="00D143FF">
      <w:pPr>
        <w:tabs>
          <w:tab w:val="left" w:pos="709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0E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623" w:rsidRPr="00355623">
        <w:rPr>
          <w:rStyle w:val="msg-body-block"/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</w:t>
      </w:r>
      <w:r w:rsidR="00355623" w:rsidRPr="009E6AB3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.</w:t>
      </w:r>
    </w:p>
    <w:p w:rsidR="00E828AE" w:rsidRPr="00E828AE" w:rsidRDefault="00355623" w:rsidP="00355623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55623">
        <w:rPr>
          <w:rStyle w:val="msg-body-block"/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355623">
        <w:rPr>
          <w:rStyle w:val="msg-body-block"/>
          <w:rFonts w:ascii="Times New Roman" w:hAnsi="Times New Roman" w:cs="Times New Roman"/>
          <w:sz w:val="24"/>
          <w:szCs w:val="24"/>
        </w:rPr>
        <w:br/>
        <w:t>1 000 рублей</w:t>
      </w:r>
      <w:r w:rsidRPr="009E6AB3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.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828AE"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п</w:t>
      </w:r>
      <w:r w:rsidR="009B5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оставки </w:t>
      </w:r>
      <w:r w:rsidR="00E828AE"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 с недостатками</w:t>
      </w:r>
    </w:p>
    <w:p w:rsidR="00E828AE" w:rsidRPr="00AE2E27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F7325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товаров, которые не соответствует </w:t>
      </w:r>
      <w:r w:rsidR="00906FCB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и </w:t>
      </w:r>
      <w:r w:rsidR="00EF7325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 качества  </w:t>
      </w:r>
      <w:r w:rsidR="00E828AE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29F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828AE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по своему выбору потребовать: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AE2E27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устранения недостатков </w:t>
      </w:r>
      <w:r w:rsidR="00E828AE" w:rsidRPr="00906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="00EF7325" w:rsidRPr="0090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в настоящем договоре</w:t>
      </w:r>
      <w:r w:rsidR="00E828AE" w:rsidRPr="00906F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покупной цены;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на такой же товар другой марки (модели, артикула) с соответствующим перерасчетом покупной цены.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8D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и возмещения убытков.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828AE" w:rsidRP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</w:t>
      </w:r>
      <w:r w:rsidR="00E72365" w:rsidRP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28AE" w:rsidRP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расходов по их устранению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предъявления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перечисленных в пункте 5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.1. «</w:t>
      </w:r>
      <w:r w:rsidR="000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возвратить товар с недостатками и потребовать возврата уплаченной за него суммы.</w:t>
      </w:r>
    </w:p>
    <w:p w:rsidR="00E828AE" w:rsidRPr="00E828AE" w:rsidRDefault="00AE2E27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9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«Поставщика» на момент предъявления соответствующего требования необходимого для замены товара, он должен заменить его в </w:t>
      </w:r>
      <w:r w:rsidR="00E828AE" w:rsidRPr="0053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5310A9" w:rsidRPr="0053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(одного) </w:t>
      </w:r>
      <w:r w:rsidR="00E828AE" w:rsidRPr="00531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</w:p>
    <w:p w:rsidR="00E72365" w:rsidRPr="00E828AE" w:rsidRDefault="00AE2E27" w:rsidP="00E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F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72365"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Устранение недостатков товара</w:t>
      </w:r>
    </w:p>
    <w:p w:rsidR="00E72365" w:rsidRPr="00E828AE" w:rsidRDefault="00AE2E27" w:rsidP="00E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90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Недостатки, обнаруженные в товаре, должны быть устранены «Поставщиком» в течение </w:t>
      </w:r>
      <w:r w:rsidR="005310A9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r w:rsidR="005F2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5310A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месяца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предъявления соответствующего требования «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2365" w:rsidRPr="00E828AE" w:rsidRDefault="00AE2E27" w:rsidP="00E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90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устранения недостатков в товаре гарантийный срок продлевается на время, в течение которого товар не использовался. Указанное время исчисляется со дня обращения «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требованием об устранении недостатков.</w:t>
      </w:r>
    </w:p>
    <w:p w:rsidR="00EE46D9" w:rsidRPr="00563AF7" w:rsidRDefault="00AE2E27" w:rsidP="00AE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0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устранении недостатков путем замены комплектующего изделия или составной части товара, на которую установлены гарантийные сроки, гарантийный срок на новое комплектующее изделие и составную часть исчисляется со дня выдачи товара «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E46D9" w:rsidRPr="00563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E828AE" w:rsidRPr="00E828AE" w:rsidRDefault="00EE46D9" w:rsidP="00BF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828AE" w:rsidRPr="00E7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28AE"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предъявления требований по поводу недостатков товара</w:t>
      </w:r>
    </w:p>
    <w:p w:rsidR="00E828AE" w:rsidRPr="00E828AE" w:rsidRDefault="00EE46D9" w:rsidP="000E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вправе предъявлять требования, установленные разделом </w:t>
      </w:r>
      <w:r w:rsidR="009B54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договора, если недостатки товара были обнаружены в течение гарантийного срока, установленного изготовителем.</w:t>
      </w:r>
    </w:p>
    <w:p w:rsidR="00E828AE" w:rsidRPr="00E828AE" w:rsidRDefault="00EE46D9" w:rsidP="000E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товар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</w:t>
      </w:r>
      <w:r w:rsidR="00E72365" w:rsidRP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65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</w:t>
      </w:r>
      <w:r w:rsidR="00E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срок годности, требования, связанные с недостатками товара, могут быть предъявлены «Заказчиком» «Поставщику»  при условии, что недостатки обнаружены «Заказчиком» в пределах 2 (двух) лет со дня передачи товара «Заказчику»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AE" w:rsidRPr="00E828AE" w:rsidRDefault="00EE46D9" w:rsidP="000E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комплектующие изделия и составные части исчисляется в том же порядке, что и гарантийный срок на основное изделие.</w:t>
      </w:r>
    </w:p>
    <w:p w:rsidR="00E828AE" w:rsidRPr="00E828AE" w:rsidRDefault="00E828AE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576B" w:rsidRDefault="002F576B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8AE" w:rsidRPr="00E828AE" w:rsidRDefault="00414BEF" w:rsidP="00E82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828AE"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.Порядок рассмотрения споров</w:t>
      </w:r>
    </w:p>
    <w:p w:rsidR="00E828AE" w:rsidRPr="00E828AE" w:rsidRDefault="00414BEF" w:rsidP="00371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которые могут возникнуть в ходе исполнения настоящего договора, стороны решают путем двухсторонних переговоров.</w:t>
      </w:r>
    </w:p>
    <w:p w:rsidR="00E828AE" w:rsidRPr="00E828AE" w:rsidRDefault="00414BEF" w:rsidP="00371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 w:rsidR="00A0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сторонами согласованного решения, спор разрешается в Арбитражном суде Приднестровской Молдавской Республики.</w:t>
      </w:r>
    </w:p>
    <w:p w:rsidR="00BF6179" w:rsidRDefault="00BF6179" w:rsidP="0037195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8AE" w:rsidRPr="00E828AE" w:rsidRDefault="00414BEF" w:rsidP="0037195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828AE" w:rsidRPr="00E8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.Форс-мажор</w:t>
      </w:r>
    </w:p>
    <w:p w:rsidR="00E828AE" w:rsidRPr="00E828AE" w:rsidRDefault="00414BEF" w:rsidP="00371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ни предвидеть, ни предотвратить.</w:t>
      </w:r>
    </w:p>
    <w:p w:rsidR="00E828AE" w:rsidRPr="00E828AE" w:rsidRDefault="00414BEF" w:rsidP="00E828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E828AE" w:rsidRPr="00E8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.Прочие условия</w:t>
      </w:r>
    </w:p>
    <w:p w:rsidR="00E828AE" w:rsidRPr="00E828AE" w:rsidRDefault="00414BEF" w:rsidP="00BF6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67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Настоящий д</w:t>
      </w:r>
      <w:r w:rsidR="00E828AE" w:rsidRPr="00E82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оговор вступает в силу с момента подписания сторонами, утверждения в Министерстве здравоохранения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82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(и при необходимости - регистрации в Министерстве финансов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 и</w:t>
      </w:r>
      <w:r w:rsidR="00E828AE" w:rsidRPr="00E82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действует до </w:t>
      </w:r>
      <w:r w:rsidR="00E828AE" w:rsidRPr="00E828A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______ </w:t>
      </w:r>
      <w:r w:rsidR="00E828AE" w:rsidRPr="00414BE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года, </w:t>
      </w:r>
      <w:r w:rsidR="00E828AE" w:rsidRPr="00E82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 в части взятых на себя сторонами обязательств, до их полного исполнения.</w:t>
      </w:r>
    </w:p>
    <w:p w:rsidR="00E828AE" w:rsidRPr="00E828AE" w:rsidRDefault="00414BEF" w:rsidP="00BF6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10</w:t>
      </w:r>
      <w:r w:rsidR="00E828AE" w:rsidRPr="00E82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r w:rsidR="000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828AE"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расторгнуть настоящий Договор в одностороннем порядке путем направления «Продавцу» письменного уведомления за 1 (один) месяц до предполагаемой даты расторжения, за исключением п. 4.1.4. Договора.</w:t>
      </w:r>
    </w:p>
    <w:p w:rsidR="00E828AE" w:rsidRPr="00E828AE" w:rsidRDefault="00414BEF" w:rsidP="00BF6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изменения и дополнения настоящего договора имеют юридическую силу, если они оформлены письменно, удостоверены подписями представителей обеих сторон  и утверждены в Министерстве здравоохранения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414BE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(и при необходимости - регистрации в Министерстве финансов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8AE" w:rsidRPr="00E828AE" w:rsidRDefault="00414BEF" w:rsidP="00BF6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 (______) </w:t>
      </w:r>
      <w:proofErr w:type="gramEnd"/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силу.</w:t>
      </w:r>
    </w:p>
    <w:p w:rsidR="00414BEF" w:rsidRDefault="00414BEF" w:rsidP="00BF6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вопросам, не оговоренным настоящим договором, стороны руководствуются действующим законодательством </w:t>
      </w:r>
      <w:r w:rsidRPr="00E8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="00E828AE" w:rsidRPr="00E8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E2C" w:rsidRDefault="00E828AE" w:rsidP="00EF7325">
      <w:pPr>
        <w:spacing w:after="0" w:line="240" w:lineRule="auto"/>
        <w:jc w:val="center"/>
      </w:pPr>
      <w:r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1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8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sectPr w:rsidR="005E6E2C" w:rsidSect="006F0503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5F3"/>
    <w:multiLevelType w:val="hybridMultilevel"/>
    <w:tmpl w:val="5690271E"/>
    <w:lvl w:ilvl="0" w:tplc="EFE4AD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9266CE"/>
    <w:multiLevelType w:val="multilevel"/>
    <w:tmpl w:val="AF18B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7A0B7E"/>
    <w:multiLevelType w:val="multilevel"/>
    <w:tmpl w:val="AF18B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66B1309"/>
    <w:multiLevelType w:val="hybridMultilevel"/>
    <w:tmpl w:val="70D061EC"/>
    <w:lvl w:ilvl="0" w:tplc="17846F6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012D85"/>
    <w:multiLevelType w:val="hybridMultilevel"/>
    <w:tmpl w:val="95FEDB8C"/>
    <w:lvl w:ilvl="0" w:tplc="4A728C9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2E7644C"/>
    <w:multiLevelType w:val="hybridMultilevel"/>
    <w:tmpl w:val="DC3A5B80"/>
    <w:lvl w:ilvl="0" w:tplc="9C8AD5C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CE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E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E7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8D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42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E8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0D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D1D1005"/>
    <w:multiLevelType w:val="multilevel"/>
    <w:tmpl w:val="AF18B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712F7B"/>
    <w:multiLevelType w:val="hybridMultilevel"/>
    <w:tmpl w:val="C34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7847"/>
    <w:rsid w:val="00006636"/>
    <w:rsid w:val="00012253"/>
    <w:rsid w:val="00013957"/>
    <w:rsid w:val="00023555"/>
    <w:rsid w:val="00026A4B"/>
    <w:rsid w:val="00033269"/>
    <w:rsid w:val="00047414"/>
    <w:rsid w:val="000475C7"/>
    <w:rsid w:val="00077884"/>
    <w:rsid w:val="0008652D"/>
    <w:rsid w:val="000A07AA"/>
    <w:rsid w:val="000A1BCC"/>
    <w:rsid w:val="000B0A98"/>
    <w:rsid w:val="000C57FD"/>
    <w:rsid w:val="000E329F"/>
    <w:rsid w:val="00120F1C"/>
    <w:rsid w:val="00136B3A"/>
    <w:rsid w:val="0014740C"/>
    <w:rsid w:val="00151A1B"/>
    <w:rsid w:val="00155331"/>
    <w:rsid w:val="001843F6"/>
    <w:rsid w:val="00187E62"/>
    <w:rsid w:val="001C535D"/>
    <w:rsid w:val="001D1631"/>
    <w:rsid w:val="001E4CCB"/>
    <w:rsid w:val="001F6A7F"/>
    <w:rsid w:val="00201E42"/>
    <w:rsid w:val="002048D0"/>
    <w:rsid w:val="0021365B"/>
    <w:rsid w:val="00226EDA"/>
    <w:rsid w:val="00236CD0"/>
    <w:rsid w:val="002657B9"/>
    <w:rsid w:val="002661C9"/>
    <w:rsid w:val="00276845"/>
    <w:rsid w:val="00286FC5"/>
    <w:rsid w:val="00293564"/>
    <w:rsid w:val="00295FA0"/>
    <w:rsid w:val="002972D6"/>
    <w:rsid w:val="002A6100"/>
    <w:rsid w:val="002B60B7"/>
    <w:rsid w:val="002B7912"/>
    <w:rsid w:val="002C59DC"/>
    <w:rsid w:val="002C653D"/>
    <w:rsid w:val="002C7741"/>
    <w:rsid w:val="002D140C"/>
    <w:rsid w:val="002D5297"/>
    <w:rsid w:val="002F19D0"/>
    <w:rsid w:val="002F576B"/>
    <w:rsid w:val="003023DE"/>
    <w:rsid w:val="00313729"/>
    <w:rsid w:val="00317582"/>
    <w:rsid w:val="00327501"/>
    <w:rsid w:val="00342672"/>
    <w:rsid w:val="00342F99"/>
    <w:rsid w:val="0034392B"/>
    <w:rsid w:val="00346A1F"/>
    <w:rsid w:val="00351595"/>
    <w:rsid w:val="003515D6"/>
    <w:rsid w:val="00351E8A"/>
    <w:rsid w:val="00355623"/>
    <w:rsid w:val="0036362D"/>
    <w:rsid w:val="00366291"/>
    <w:rsid w:val="00371951"/>
    <w:rsid w:val="0037628F"/>
    <w:rsid w:val="00380405"/>
    <w:rsid w:val="00384C77"/>
    <w:rsid w:val="00394CC1"/>
    <w:rsid w:val="003D089B"/>
    <w:rsid w:val="003F18A7"/>
    <w:rsid w:val="00405D0E"/>
    <w:rsid w:val="00407683"/>
    <w:rsid w:val="00414BEF"/>
    <w:rsid w:val="004444A6"/>
    <w:rsid w:val="00447E73"/>
    <w:rsid w:val="0045368D"/>
    <w:rsid w:val="00453E41"/>
    <w:rsid w:val="00463C31"/>
    <w:rsid w:val="00466FA2"/>
    <w:rsid w:val="00467E81"/>
    <w:rsid w:val="00483D9A"/>
    <w:rsid w:val="004850FE"/>
    <w:rsid w:val="00487847"/>
    <w:rsid w:val="00495226"/>
    <w:rsid w:val="00496CE4"/>
    <w:rsid w:val="004A37CD"/>
    <w:rsid w:val="004B444D"/>
    <w:rsid w:val="004D4BF1"/>
    <w:rsid w:val="004D575C"/>
    <w:rsid w:val="004E23A9"/>
    <w:rsid w:val="004E627F"/>
    <w:rsid w:val="004E79D9"/>
    <w:rsid w:val="0050117C"/>
    <w:rsid w:val="0051643F"/>
    <w:rsid w:val="00526767"/>
    <w:rsid w:val="005310A9"/>
    <w:rsid w:val="00534616"/>
    <w:rsid w:val="0053587C"/>
    <w:rsid w:val="00540D04"/>
    <w:rsid w:val="00550628"/>
    <w:rsid w:val="00553406"/>
    <w:rsid w:val="005615E5"/>
    <w:rsid w:val="00572C2A"/>
    <w:rsid w:val="005735BE"/>
    <w:rsid w:val="005811A0"/>
    <w:rsid w:val="005842FA"/>
    <w:rsid w:val="005B3E40"/>
    <w:rsid w:val="005C6996"/>
    <w:rsid w:val="005E6E2C"/>
    <w:rsid w:val="005F296D"/>
    <w:rsid w:val="005F68E1"/>
    <w:rsid w:val="00605BA2"/>
    <w:rsid w:val="00636FF1"/>
    <w:rsid w:val="006667B0"/>
    <w:rsid w:val="0067266F"/>
    <w:rsid w:val="00674259"/>
    <w:rsid w:val="00687E8D"/>
    <w:rsid w:val="006919B3"/>
    <w:rsid w:val="00695730"/>
    <w:rsid w:val="006C2FA7"/>
    <w:rsid w:val="006C689F"/>
    <w:rsid w:val="006D61CA"/>
    <w:rsid w:val="006F0503"/>
    <w:rsid w:val="006F631B"/>
    <w:rsid w:val="006F7B08"/>
    <w:rsid w:val="0070269C"/>
    <w:rsid w:val="00707242"/>
    <w:rsid w:val="007079A0"/>
    <w:rsid w:val="0073206C"/>
    <w:rsid w:val="00732CCA"/>
    <w:rsid w:val="0073709F"/>
    <w:rsid w:val="0076029C"/>
    <w:rsid w:val="00762912"/>
    <w:rsid w:val="00763713"/>
    <w:rsid w:val="007836BB"/>
    <w:rsid w:val="007848AE"/>
    <w:rsid w:val="0079191B"/>
    <w:rsid w:val="007923D4"/>
    <w:rsid w:val="007C0013"/>
    <w:rsid w:val="007D1356"/>
    <w:rsid w:val="007D55DB"/>
    <w:rsid w:val="007F3983"/>
    <w:rsid w:val="007F443A"/>
    <w:rsid w:val="008106F8"/>
    <w:rsid w:val="008126FF"/>
    <w:rsid w:val="008369D6"/>
    <w:rsid w:val="0084202F"/>
    <w:rsid w:val="00844468"/>
    <w:rsid w:val="0085651C"/>
    <w:rsid w:val="00860030"/>
    <w:rsid w:val="00862537"/>
    <w:rsid w:val="00864BE2"/>
    <w:rsid w:val="00865924"/>
    <w:rsid w:val="00867D6A"/>
    <w:rsid w:val="00877B24"/>
    <w:rsid w:val="00882845"/>
    <w:rsid w:val="008B0F25"/>
    <w:rsid w:val="008C0A8A"/>
    <w:rsid w:val="008C20DF"/>
    <w:rsid w:val="008C2BE0"/>
    <w:rsid w:val="008C55F1"/>
    <w:rsid w:val="008D2987"/>
    <w:rsid w:val="008D4103"/>
    <w:rsid w:val="008E1D97"/>
    <w:rsid w:val="008F3B77"/>
    <w:rsid w:val="009033D1"/>
    <w:rsid w:val="00906FCB"/>
    <w:rsid w:val="009102F8"/>
    <w:rsid w:val="00911CB9"/>
    <w:rsid w:val="00912C73"/>
    <w:rsid w:val="00917A79"/>
    <w:rsid w:val="00920354"/>
    <w:rsid w:val="00920BDF"/>
    <w:rsid w:val="009232D0"/>
    <w:rsid w:val="009261A6"/>
    <w:rsid w:val="00935A64"/>
    <w:rsid w:val="00937359"/>
    <w:rsid w:val="00953A9B"/>
    <w:rsid w:val="0095612D"/>
    <w:rsid w:val="00961AB0"/>
    <w:rsid w:val="009756AA"/>
    <w:rsid w:val="009779BD"/>
    <w:rsid w:val="0098066D"/>
    <w:rsid w:val="00985D2A"/>
    <w:rsid w:val="009A25E0"/>
    <w:rsid w:val="009A4635"/>
    <w:rsid w:val="009B35DC"/>
    <w:rsid w:val="009B3607"/>
    <w:rsid w:val="009B47FF"/>
    <w:rsid w:val="009B5402"/>
    <w:rsid w:val="009C0A33"/>
    <w:rsid w:val="009C2A11"/>
    <w:rsid w:val="009C39BC"/>
    <w:rsid w:val="009C791B"/>
    <w:rsid w:val="009D6380"/>
    <w:rsid w:val="00A016F0"/>
    <w:rsid w:val="00A01AEF"/>
    <w:rsid w:val="00A06139"/>
    <w:rsid w:val="00A06566"/>
    <w:rsid w:val="00A3659F"/>
    <w:rsid w:val="00A52F6B"/>
    <w:rsid w:val="00A536CB"/>
    <w:rsid w:val="00A63622"/>
    <w:rsid w:val="00A728D0"/>
    <w:rsid w:val="00A86A30"/>
    <w:rsid w:val="00AA64E3"/>
    <w:rsid w:val="00AB46FD"/>
    <w:rsid w:val="00AD158F"/>
    <w:rsid w:val="00AE2E27"/>
    <w:rsid w:val="00B22463"/>
    <w:rsid w:val="00B2485C"/>
    <w:rsid w:val="00B35E04"/>
    <w:rsid w:val="00B36818"/>
    <w:rsid w:val="00B424B3"/>
    <w:rsid w:val="00B475A1"/>
    <w:rsid w:val="00B5364E"/>
    <w:rsid w:val="00B54297"/>
    <w:rsid w:val="00B55CD6"/>
    <w:rsid w:val="00B5677B"/>
    <w:rsid w:val="00B572BC"/>
    <w:rsid w:val="00B763A7"/>
    <w:rsid w:val="00BC106D"/>
    <w:rsid w:val="00BC7756"/>
    <w:rsid w:val="00BD36BD"/>
    <w:rsid w:val="00BD7324"/>
    <w:rsid w:val="00BE384C"/>
    <w:rsid w:val="00BE686D"/>
    <w:rsid w:val="00BF0E5B"/>
    <w:rsid w:val="00BF3C01"/>
    <w:rsid w:val="00BF41E3"/>
    <w:rsid w:val="00BF6179"/>
    <w:rsid w:val="00BF6FA8"/>
    <w:rsid w:val="00C047FA"/>
    <w:rsid w:val="00C064CB"/>
    <w:rsid w:val="00C1137D"/>
    <w:rsid w:val="00C12D9D"/>
    <w:rsid w:val="00C26C7F"/>
    <w:rsid w:val="00C32829"/>
    <w:rsid w:val="00C41F49"/>
    <w:rsid w:val="00C42F17"/>
    <w:rsid w:val="00C469A4"/>
    <w:rsid w:val="00C51ECC"/>
    <w:rsid w:val="00C66783"/>
    <w:rsid w:val="00C749F8"/>
    <w:rsid w:val="00C77B03"/>
    <w:rsid w:val="00C80405"/>
    <w:rsid w:val="00CA7FE9"/>
    <w:rsid w:val="00CD780C"/>
    <w:rsid w:val="00D12BCC"/>
    <w:rsid w:val="00D143FF"/>
    <w:rsid w:val="00D224E0"/>
    <w:rsid w:val="00D25412"/>
    <w:rsid w:val="00D36ECE"/>
    <w:rsid w:val="00D43479"/>
    <w:rsid w:val="00D43777"/>
    <w:rsid w:val="00D46529"/>
    <w:rsid w:val="00D51496"/>
    <w:rsid w:val="00D516CD"/>
    <w:rsid w:val="00D65715"/>
    <w:rsid w:val="00D67EBA"/>
    <w:rsid w:val="00D71E65"/>
    <w:rsid w:val="00D74AFC"/>
    <w:rsid w:val="00D82FEE"/>
    <w:rsid w:val="00D954D6"/>
    <w:rsid w:val="00D968D8"/>
    <w:rsid w:val="00DB31C1"/>
    <w:rsid w:val="00DB38C0"/>
    <w:rsid w:val="00DC1274"/>
    <w:rsid w:val="00DC1D48"/>
    <w:rsid w:val="00DE3BAC"/>
    <w:rsid w:val="00E035A7"/>
    <w:rsid w:val="00E1641B"/>
    <w:rsid w:val="00E27B4E"/>
    <w:rsid w:val="00E510E6"/>
    <w:rsid w:val="00E51AB2"/>
    <w:rsid w:val="00E5294F"/>
    <w:rsid w:val="00E605B5"/>
    <w:rsid w:val="00E66C69"/>
    <w:rsid w:val="00E710DC"/>
    <w:rsid w:val="00E72365"/>
    <w:rsid w:val="00E737AC"/>
    <w:rsid w:val="00E75BF1"/>
    <w:rsid w:val="00E828AE"/>
    <w:rsid w:val="00EB53B0"/>
    <w:rsid w:val="00EB76F2"/>
    <w:rsid w:val="00ED00A4"/>
    <w:rsid w:val="00EE11B5"/>
    <w:rsid w:val="00EE46D9"/>
    <w:rsid w:val="00EF7031"/>
    <w:rsid w:val="00EF7325"/>
    <w:rsid w:val="00F00AAF"/>
    <w:rsid w:val="00F07F0A"/>
    <w:rsid w:val="00F1110E"/>
    <w:rsid w:val="00F16C96"/>
    <w:rsid w:val="00F208BC"/>
    <w:rsid w:val="00F44570"/>
    <w:rsid w:val="00F47C44"/>
    <w:rsid w:val="00F6383F"/>
    <w:rsid w:val="00F67AF4"/>
    <w:rsid w:val="00F858AA"/>
    <w:rsid w:val="00F87A9A"/>
    <w:rsid w:val="00F90691"/>
    <w:rsid w:val="00F93343"/>
    <w:rsid w:val="00FB3722"/>
    <w:rsid w:val="00FC1407"/>
    <w:rsid w:val="00FC44E1"/>
    <w:rsid w:val="00FC5302"/>
    <w:rsid w:val="00FE5002"/>
    <w:rsid w:val="00FE7895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1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267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76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5E6E2C"/>
  </w:style>
  <w:style w:type="paragraph" w:styleId="a5">
    <w:name w:val="List Paragraph"/>
    <w:basedOn w:val="a"/>
    <w:uiPriority w:val="34"/>
    <w:qFormat/>
    <w:rsid w:val="005E6E2C"/>
    <w:pPr>
      <w:ind w:left="720"/>
      <w:contextualSpacing/>
    </w:pPr>
  </w:style>
  <w:style w:type="character" w:customStyle="1" w:styleId="apple-converted-space">
    <w:name w:val="apple-converted-space"/>
    <w:basedOn w:val="a0"/>
    <w:rsid w:val="005E6E2C"/>
  </w:style>
  <w:style w:type="paragraph" w:styleId="a6">
    <w:name w:val="Normal (Web)"/>
    <w:basedOn w:val="a"/>
    <w:uiPriority w:val="99"/>
    <w:semiHidden/>
    <w:unhideWhenUsed/>
    <w:rsid w:val="005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-body-block">
    <w:name w:val="msg-body-block"/>
    <w:basedOn w:val="a0"/>
    <w:rsid w:val="0035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1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267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76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9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85E8A-337C-44A8-9090-49A706FB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11151</Words>
  <Characters>63567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Алена Борисовна</dc:creator>
  <cp:lastModifiedBy>jurist1</cp:lastModifiedBy>
  <cp:revision>3</cp:revision>
  <cp:lastPrinted>2019-12-19T07:21:00Z</cp:lastPrinted>
  <dcterms:created xsi:type="dcterms:W3CDTF">2019-12-30T13:23:00Z</dcterms:created>
  <dcterms:modified xsi:type="dcterms:W3CDTF">2019-12-30T13:54:00Z</dcterms:modified>
</cp:coreProperties>
</file>