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0C27" w14:textId="519C93FB" w:rsidR="00A073C1" w:rsidRDefault="00000000">
      <w:pPr>
        <w:pStyle w:val="a4"/>
        <w:jc w:val="center"/>
        <w:rPr>
          <w:i/>
        </w:rPr>
      </w:pPr>
      <w:r>
        <w:rPr>
          <w:i/>
        </w:rPr>
        <w:t>(редакция на 21 августа 2025 г.)</w:t>
      </w:r>
    </w:p>
    <w:p w14:paraId="3EE82B87" w14:textId="77777777" w:rsidR="00A073C1" w:rsidRDefault="00000000">
      <w:pPr>
        <w:pStyle w:val="head"/>
      </w:pPr>
      <w:r>
        <w:rPr>
          <w:b/>
        </w:rPr>
        <w:t>ПРАВИТЕЛЬСТВО ПРИДНЕСТРОВСКОЙ МОЛДАВСКОЙ РЕСПУБЛИКИ</w:t>
      </w:r>
    </w:p>
    <w:p w14:paraId="6BDAC171" w14:textId="77777777" w:rsidR="00A073C1" w:rsidRDefault="00000000">
      <w:pPr>
        <w:pStyle w:val="head"/>
      </w:pPr>
      <w:r>
        <w:rPr>
          <w:b/>
        </w:rPr>
        <w:t>ПОСТАНОВЛЕНИЕ</w:t>
      </w:r>
    </w:p>
    <w:p w14:paraId="423BFF5E" w14:textId="77777777" w:rsidR="00A073C1" w:rsidRDefault="00000000">
      <w:pPr>
        <w:pStyle w:val="head"/>
      </w:pPr>
      <w:r>
        <w:rPr>
          <w:b/>
        </w:rPr>
        <w:t>от 2 марта 2023 г.</w:t>
      </w:r>
      <w:r>
        <w:br/>
      </w:r>
      <w:r>
        <w:rPr>
          <w:b/>
        </w:rPr>
        <w:t>№ 68</w:t>
      </w:r>
    </w:p>
    <w:p w14:paraId="12C0819B" w14:textId="77777777" w:rsidR="00A073C1" w:rsidRDefault="00000000">
      <w:pPr>
        <w:pStyle w:val="head"/>
      </w:pPr>
      <w:r>
        <w:rPr>
          <w:b/>
        </w:rPr>
        <w:t>Об утверждении Перечня медицинских услуг, осуществление которых возможно индивидуальными предпринимателями</w:t>
      </w:r>
    </w:p>
    <w:p w14:paraId="7E38E395" w14:textId="77777777" w:rsidR="00A073C1" w:rsidRDefault="00000000">
      <w:pPr>
        <w:pStyle w:val="head"/>
      </w:pPr>
      <w:r>
        <w:t>САЗ (06.03.2023) № 23-9</w:t>
      </w:r>
    </w:p>
    <w:p w14:paraId="677FC7E2" w14:textId="77777777" w:rsidR="00A073C1" w:rsidRDefault="00000000">
      <w:pPr>
        <w:ind w:firstLine="480"/>
        <w:jc w:val="both"/>
      </w:pPr>
      <w:r>
        <w:t xml:space="preserve">В соответствии со статьей </w:t>
      </w:r>
      <w:hyperlink r:id="rId6" w:anchor="p735" w:tooltip="(ВСТУПИЛ В СИЛУ 17.01.1996) Конституция Приднестровской Молдавской Республики" w:history="1">
        <w:r w:rsidR="00A073C1">
          <w:rPr>
            <w:rStyle w:val="a3"/>
          </w:rPr>
          <w:t>76-6 Конституции Приднестровской Молдавской Республики</w:t>
        </w:r>
      </w:hyperlink>
      <w:r>
        <w:t xml:space="preserve">, </w:t>
      </w:r>
      <w:hyperlink r:id="rId7" w:tooltip="(ВСТУПИЛ В СИЛУ 30.12.2011) О Правительстве Приднестровской Молдавской Республики" w:history="1">
        <w:r w:rsidR="00A073C1">
          <w:rPr>
            <w:rStyle w:val="a3"/>
          </w:rPr>
          <w:t>Конституционным законом Приднестровской Молдавской Республики от 30 ноября 2011 года № 224-КЗ-V "О Правительстве Приднестровской Молдавской Республики"</w:t>
        </w:r>
      </w:hyperlink>
      <w:r>
        <w:t xml:space="preserve"> (САЗ 11-48), </w:t>
      </w:r>
      <w:hyperlink r:id="rId8" w:tooltip="(ВСТУПИЛ В СИЛУ 26.02.1997) Об основах охраны здоровья граждан" w:history="1">
        <w:r w:rsidR="00A073C1">
          <w:rPr>
            <w:rStyle w:val="a3"/>
          </w:rPr>
          <w:t>Законом Приднестровской Молдавской Республики от 16 января 1997 года № 29-З "Об основах охраны здоровья граждан"</w:t>
        </w:r>
      </w:hyperlink>
      <w:r>
        <w:t xml:space="preserve"> (СЗМР 97-1), </w:t>
      </w:r>
      <w:hyperlink r:id="rId9" w:tooltip="(ВСТУПИЛ В СИЛУ 19.01.2004) О частной медицинской деятельности в Приднестровской Молдавской Республике" w:history="1">
        <w:r w:rsidR="00A073C1">
          <w:rPr>
            <w:rStyle w:val="a3"/>
          </w:rPr>
          <w:t>Законом Приднестровской Молдавской Республики от 12 января 2004 года № 385-З-III "О частной медицинской деятельности в Приднестровской Молдавской Республике"</w:t>
        </w:r>
      </w:hyperlink>
      <w:r>
        <w:t xml:space="preserve"> (САЗ 04-3), </w:t>
      </w:r>
      <w:hyperlink r:id="rId10" w:tooltip="(ВСТУПИЛ В СИЛУ 01.01.2019) Специальный налоговый режим – о самозанятых лицах" w:history="1">
        <w:r w:rsidR="00A073C1">
          <w:rPr>
            <w:rStyle w:val="a3"/>
          </w:rPr>
          <w:t>Законом Приднестровской Молдавской Республики от 30 сентября 2018 года № 278-З-VI "Специальный налоговый режим - о самозанятых лицах"</w:t>
        </w:r>
      </w:hyperlink>
      <w:r>
        <w:t xml:space="preserve"> (САЗ 18-39), </w:t>
      </w:r>
      <w:hyperlink r:id="rId11" w:tooltip="(ВСТУПИЛ В СИЛУ 01.01.2019) Специальный налоговый режим – патентная система налогообложения" w:history="1">
        <w:r w:rsidR="00A073C1">
          <w:rPr>
            <w:rStyle w:val="a3"/>
          </w:rPr>
          <w:t>Законом Приднестровской Молдавской Республики от 30 сентября 2018 года № 269-З-VI "Специальный налоговый режим - патентная система налогообложения"</w:t>
        </w:r>
      </w:hyperlink>
      <w:r>
        <w:t xml:space="preserve"> (САЗ 18-39), </w:t>
      </w:r>
      <w:hyperlink r:id="rId12" w:tooltip="(ВСТУПИЛ В СИЛУ 01.01.2019) Специальный налоговый режим – упрощенная система налогообложения" w:history="1">
        <w:r w:rsidR="00A073C1">
          <w:rPr>
            <w:rStyle w:val="a3"/>
          </w:rPr>
          <w:t>Законом Приднестровской Молдавской Республики от 30 сентября 2018 года № 270-З-VI "Специальный налоговый режим - упрощенная система налогообложения"</w:t>
        </w:r>
      </w:hyperlink>
      <w:r>
        <w:t> (САЗ 18-39), в целях упорядочения оказания медицинских услуг индивидуальными предпринимателями Правительство Приднестровской Молдавской Республики постановляет:</w:t>
      </w:r>
    </w:p>
    <w:p w14:paraId="2C241394" w14:textId="77777777" w:rsidR="00A073C1" w:rsidRDefault="00000000">
      <w:pPr>
        <w:ind w:firstLine="480"/>
        <w:jc w:val="both"/>
      </w:pPr>
      <w:r>
        <w:t>1. Утвердить Перечень медицинских услуг, осуществление которых возможно индивидуальными предпринимателями, согласно Приложению к настоящему Постановлению.</w:t>
      </w:r>
    </w:p>
    <w:p w14:paraId="7F0FCC82" w14:textId="77777777" w:rsidR="00A073C1" w:rsidRDefault="00000000">
      <w:pPr>
        <w:ind w:firstLine="480"/>
        <w:jc w:val="both"/>
      </w:pPr>
      <w:r>
        <w:t xml:space="preserve">2. Настоящее Постановление вступает в силу со дня признания утратившим силу </w:t>
      </w:r>
      <w:hyperlink r:id="rId13" w:tooltip="(УТРАТИЛ СИЛУ 03.03.2023) Об утверждении Перечня видов медицинских услуг, которые могут осуществляться по индивидуальному предпринимательскому патенту при наличии специальной подготовки" w:history="1">
        <w:r w:rsidR="00A073C1">
          <w:rPr>
            <w:rStyle w:val="a3"/>
          </w:rPr>
          <w:t>Постановления Правительства Приднестровской Молдавской Республики от 13 ноября 2012 года № 111 "Об утверждении Перечня видов медицинских услуг, которые могут осуществляться по индивидуальному предпринимательскому патенту при наличии специальной подготовки"</w:t>
        </w:r>
      </w:hyperlink>
      <w:r>
        <w:t xml:space="preserve">  (САЗ 12-47) с изменениями и дополнениями, внесенными </w:t>
      </w:r>
      <w:hyperlink r:id="rId14" w:tooltip="(УТРАТИЛ СИЛУ 03.03.2023) О внесении дополнения в Постановление Правительства Приднестровской Молдавской Республики от 13 ноября 2012 года № 111 " w:history="1">
        <w:r w:rsidR="00A073C1">
          <w:rPr>
            <w:rStyle w:val="a3"/>
          </w:rPr>
          <w:t>постановлениями Правительства Приднестровской Молдавской Республики от 3 июля 2013 года № 132</w:t>
        </w:r>
      </w:hyperlink>
      <w:r>
        <w:t xml:space="preserve"> (САЗ 13-26), </w:t>
      </w:r>
      <w:hyperlink r:id="rId15" w:tooltip="(УТРАТИЛ СИЛУ 03.03.2023) О внесении изменения и дополнения в Постановление Правительства Приднестровской Молдавской Республики от 13 ноября 2012 года № 111 " w:history="1">
        <w:r w:rsidR="00A073C1">
          <w:rPr>
            <w:rStyle w:val="a3"/>
          </w:rPr>
          <w:t>от 6 августа 2013 года № 165</w:t>
        </w:r>
      </w:hyperlink>
      <w:r>
        <w:t xml:space="preserve"> (САЗ 13-31), </w:t>
      </w:r>
      <w:hyperlink r:id="rId16" w:tooltip="(УТРАТИЛ СИЛУ 03.03.2023) О внесении изменения в Постановление Правительства Приднестровской Молдавской Республики от 6 августа 2013 года № 165 " w:history="1">
        <w:r w:rsidR="00A073C1">
          <w:rPr>
            <w:rStyle w:val="a3"/>
          </w:rPr>
          <w:t>от 11 сентября 2013 года № 211</w:t>
        </w:r>
      </w:hyperlink>
      <w:r>
        <w:t xml:space="preserve"> (САЗ 13-36), </w:t>
      </w:r>
      <w:hyperlink r:id="rId17" w:tooltip="(УТРАТИЛ СИЛУ 03.03.2023) О внесении изменения в Постановление Правительства Приднестровской Молдавской Республики от 13 ноября 2012 года № 111 " w:history="1">
        <w:r w:rsidR="00A073C1">
          <w:rPr>
            <w:rStyle w:val="a3"/>
          </w:rPr>
          <w:t>от 19 марта 2018 года № 77</w:t>
        </w:r>
      </w:hyperlink>
      <w:r>
        <w:t xml:space="preserve"> (САЗ 18-12), </w:t>
      </w:r>
      <w:hyperlink r:id="rId18" w:tooltip="(УТРАТИЛ СИЛУ 03.03.2023) О внесении изменения в Постановление Правительства Приднестровской Молдавской Республики от 13 ноября 2012 года № 111 " w:history="1">
        <w:r w:rsidR="00A073C1">
          <w:rPr>
            <w:rStyle w:val="a3"/>
          </w:rPr>
          <w:t>от 29 мая 2018 года № 167</w:t>
        </w:r>
      </w:hyperlink>
      <w:r>
        <w:t> (САЗ 18-22).</w:t>
      </w:r>
    </w:p>
    <w:p w14:paraId="1C259CD4" w14:textId="77777777" w:rsidR="00A073C1" w:rsidRDefault="00000000">
      <w:pPr>
        <w:ind w:firstLine="480"/>
        <w:jc w:val="both"/>
      </w:pPr>
      <w:r>
        <w:t>3. Настоящее Постановление вступает в силу со дня, следующего за днем официального опубликования.</w:t>
      </w:r>
    </w:p>
    <w:p w14:paraId="69FE1F65" w14:textId="77777777" w:rsidR="00A073C1" w:rsidRDefault="00000000">
      <w:pPr>
        <w:pStyle w:val="a4"/>
      </w:pPr>
      <w:r>
        <w:rPr>
          <w:b/>
        </w:rPr>
        <w:t>ПРЕДСЕДАТЕЛЬ ПРАВИТЕЛЬСТВА А.РОЗЕНБЕРГ</w:t>
      </w:r>
    </w:p>
    <w:p w14:paraId="5507503D" w14:textId="77777777" w:rsidR="00A073C1" w:rsidRDefault="00000000">
      <w:pPr>
        <w:pStyle w:val="a4"/>
      </w:pPr>
      <w:r>
        <w:lastRenderedPageBreak/>
        <w:t>г. Тирасполь</w:t>
      </w:r>
      <w:r>
        <w:br/>
        <w:t>2 марта 2023 г.</w:t>
      </w:r>
      <w:r>
        <w:br/>
        <w:t>№ 68</w:t>
      </w:r>
    </w:p>
    <w:p w14:paraId="149E193E" w14:textId="77777777" w:rsidR="00A073C1" w:rsidRDefault="00000000">
      <w:pPr>
        <w:pStyle w:val="a4"/>
        <w:jc w:val="right"/>
      </w:pPr>
      <w:r>
        <w:t>ПРИЛОЖЕНИЕ</w:t>
      </w:r>
      <w:r>
        <w:br/>
        <w:t>к Постановлению Правительства</w:t>
      </w:r>
      <w:r>
        <w:br/>
        <w:t>Приднестровской Молдавской</w:t>
      </w:r>
      <w:r>
        <w:br/>
        <w:t>Республики</w:t>
      </w:r>
      <w:r>
        <w:br/>
        <w:t>от 2 марта 2023 года № 68</w:t>
      </w:r>
    </w:p>
    <w:p w14:paraId="103B1447" w14:textId="77777777" w:rsidR="00A073C1" w:rsidRDefault="00000000">
      <w:pPr>
        <w:pStyle w:val="a4"/>
        <w:jc w:val="center"/>
      </w:pPr>
      <w:r>
        <w:t>Перечень</w:t>
      </w:r>
      <w:r>
        <w:br/>
        <w:t>медицинских услуг, осуществление которых возможно индивидуальными предпринимателями*</w:t>
      </w:r>
    </w:p>
    <w:p w14:paraId="45859679" w14:textId="77777777" w:rsidR="00A073C1" w:rsidRDefault="00000000">
      <w:pPr>
        <w:ind w:firstLine="480"/>
        <w:jc w:val="both"/>
      </w:pPr>
      <w:r>
        <w:t>1. Первичная медико-санитарная помощь:</w:t>
      </w:r>
    </w:p>
    <w:p w14:paraId="30EA8004" w14:textId="77777777" w:rsidR="00A073C1" w:rsidRDefault="00000000">
      <w:pPr>
        <w:ind w:firstLine="480"/>
        <w:jc w:val="both"/>
      </w:pPr>
      <w:r>
        <w:t>а) сестринское дело в педиатрии (услуги по уходу за больными);</w:t>
      </w:r>
    </w:p>
    <w:p w14:paraId="2F3DEE0C" w14:textId="77777777" w:rsidR="00A073C1" w:rsidRDefault="00000000">
      <w:pPr>
        <w:ind w:firstLine="480"/>
        <w:jc w:val="both"/>
      </w:pPr>
      <w:r>
        <w:t>б) сестринское дело в косметологии;</w:t>
      </w:r>
    </w:p>
    <w:p w14:paraId="75E21EF8" w14:textId="77777777" w:rsidR="00A073C1" w:rsidRDefault="00000000">
      <w:pPr>
        <w:ind w:firstLine="480"/>
        <w:jc w:val="both"/>
      </w:pPr>
      <w:r>
        <w:t>в) лечебная физкультура и спортивная медицина;</w:t>
      </w:r>
    </w:p>
    <w:p w14:paraId="7ECAFD69" w14:textId="77777777" w:rsidR="00A073C1" w:rsidRDefault="00000000">
      <w:pPr>
        <w:ind w:firstLine="480"/>
        <w:jc w:val="both"/>
      </w:pPr>
      <w:r>
        <w:t>г) диетология.</w:t>
      </w:r>
    </w:p>
    <w:p w14:paraId="4C68A5F2" w14:textId="77777777" w:rsidR="00A073C1" w:rsidRDefault="00000000">
      <w:pPr>
        <w:ind w:firstLine="480"/>
        <w:jc w:val="both"/>
      </w:pPr>
      <w:r>
        <w:t>2. Специализированная медицинская помощь:</w:t>
      </w:r>
    </w:p>
    <w:p w14:paraId="65B3180B" w14:textId="77777777" w:rsidR="00A073C1" w:rsidRDefault="00000000">
      <w:pPr>
        <w:ind w:firstLine="480"/>
        <w:jc w:val="both"/>
      </w:pPr>
      <w:r>
        <w:t>а) ультразвуковая диагностика;</w:t>
      </w:r>
    </w:p>
    <w:p w14:paraId="22AE43C0" w14:textId="77777777" w:rsidR="00A073C1" w:rsidRDefault="00000000">
      <w:pPr>
        <w:ind w:firstLine="480"/>
        <w:jc w:val="both"/>
      </w:pPr>
      <w:r>
        <w:t>б) врачебный контроль за лицами, занимающимися физкультурой и спортом;</w:t>
      </w:r>
    </w:p>
    <w:p w14:paraId="1269E9DB" w14:textId="77777777" w:rsidR="00A073C1" w:rsidRDefault="00000000">
      <w:pPr>
        <w:ind w:firstLine="480"/>
        <w:jc w:val="both"/>
      </w:pPr>
      <w:r>
        <w:t>в) медицинский массаж;</w:t>
      </w:r>
    </w:p>
    <w:p w14:paraId="043D2684" w14:textId="77777777" w:rsidR="00A073C1" w:rsidRDefault="00000000">
      <w:pPr>
        <w:ind w:firstLine="480"/>
        <w:jc w:val="both"/>
      </w:pPr>
      <w:r>
        <w:t>г) диетология;</w:t>
      </w:r>
    </w:p>
    <w:p w14:paraId="38FB5305" w14:textId="77777777" w:rsidR="00A073C1" w:rsidRDefault="00000000">
      <w:pPr>
        <w:ind w:firstLine="480"/>
        <w:jc w:val="both"/>
      </w:pPr>
      <w:r>
        <w:t>д) косметология:</w:t>
      </w:r>
    </w:p>
    <w:p w14:paraId="1CACC215" w14:textId="77777777" w:rsidR="00A073C1" w:rsidRDefault="00000000">
      <w:pPr>
        <w:ind w:firstLine="480"/>
        <w:jc w:val="both"/>
      </w:pPr>
      <w:r>
        <w:t>1) терапевтическая;</w:t>
      </w:r>
    </w:p>
    <w:p w14:paraId="2A9E5C3F" w14:textId="77777777" w:rsidR="00A073C1" w:rsidRDefault="00000000">
      <w:pPr>
        <w:ind w:firstLine="480"/>
        <w:jc w:val="both"/>
      </w:pPr>
      <w:r>
        <w:t>2) хирургическая.</w:t>
      </w:r>
    </w:p>
    <w:p w14:paraId="1845B4B5" w14:textId="77777777" w:rsidR="00A073C1" w:rsidRDefault="00000000">
      <w:pPr>
        <w:ind w:firstLine="480"/>
        <w:jc w:val="both"/>
      </w:pPr>
      <w:r>
        <w:t>е) лечебная физкультура;</w:t>
      </w:r>
    </w:p>
    <w:p w14:paraId="453232BC" w14:textId="77777777" w:rsidR="00A073C1" w:rsidRDefault="00000000">
      <w:pPr>
        <w:ind w:firstLine="480"/>
        <w:jc w:val="both"/>
      </w:pPr>
      <w:r>
        <w:t>ж) офтальмология (в том числе коррекция зрения);</w:t>
      </w:r>
    </w:p>
    <w:p w14:paraId="31D12BDE" w14:textId="77777777" w:rsidR="00A073C1" w:rsidRDefault="00000000">
      <w:pPr>
        <w:ind w:firstLine="480"/>
        <w:jc w:val="both"/>
      </w:pPr>
      <w:r>
        <w:t>з) медицинская оптика;</w:t>
      </w:r>
    </w:p>
    <w:p w14:paraId="408CA7C2" w14:textId="77777777" w:rsidR="00A073C1" w:rsidRDefault="00000000">
      <w:pPr>
        <w:ind w:firstLine="480"/>
        <w:jc w:val="both"/>
      </w:pPr>
      <w:r>
        <w:t>и) психотерапия;</w:t>
      </w:r>
    </w:p>
    <w:p w14:paraId="6F0C9B95" w14:textId="77777777" w:rsidR="00A073C1" w:rsidRDefault="00000000">
      <w:pPr>
        <w:ind w:firstLine="480"/>
        <w:jc w:val="both"/>
      </w:pPr>
      <w:r>
        <w:t>к) физиотерапия.</w:t>
      </w:r>
    </w:p>
    <w:p w14:paraId="51B9A8BA" w14:textId="77777777" w:rsidR="00A073C1" w:rsidRDefault="00000000">
      <w:pPr>
        <w:ind w:firstLine="480"/>
        <w:jc w:val="both"/>
      </w:pPr>
      <w:r>
        <w:t>3. Медико-социальная помощь.</w:t>
      </w:r>
    </w:p>
    <w:p w14:paraId="5A8ABC50" w14:textId="77777777" w:rsidR="00A073C1" w:rsidRDefault="00000000">
      <w:pPr>
        <w:ind w:firstLine="480"/>
        <w:jc w:val="both"/>
      </w:pPr>
      <w:r>
        <w:t>4. Народная медицина (целительство):</w:t>
      </w:r>
    </w:p>
    <w:p w14:paraId="1767339D" w14:textId="77777777" w:rsidR="00A073C1" w:rsidRDefault="00000000">
      <w:pPr>
        <w:ind w:firstLine="480"/>
        <w:jc w:val="both"/>
      </w:pPr>
      <w:r>
        <w:t>а) гомеопатия;</w:t>
      </w:r>
    </w:p>
    <w:p w14:paraId="6D33CCBF" w14:textId="77777777" w:rsidR="00A073C1" w:rsidRDefault="00000000">
      <w:pPr>
        <w:ind w:firstLine="480"/>
        <w:jc w:val="both"/>
      </w:pPr>
      <w:r>
        <w:t>б) мануальная терапия;</w:t>
      </w:r>
    </w:p>
    <w:p w14:paraId="7742BCDC" w14:textId="77777777" w:rsidR="00A073C1" w:rsidRDefault="00000000">
      <w:pPr>
        <w:ind w:firstLine="480"/>
        <w:jc w:val="both"/>
      </w:pPr>
      <w:r>
        <w:t>в) рефлексотерапия;</w:t>
      </w:r>
    </w:p>
    <w:p w14:paraId="56543F54" w14:textId="77777777" w:rsidR="00A073C1" w:rsidRDefault="00000000">
      <w:pPr>
        <w:ind w:firstLine="480"/>
        <w:jc w:val="both"/>
      </w:pPr>
      <w:r>
        <w:t>г) традиционная диагностика (совокупность разрешенных к медицинскому применению диагностических методов, используемых в народной медицине):</w:t>
      </w:r>
    </w:p>
    <w:p w14:paraId="790E59A5" w14:textId="77777777" w:rsidR="00A073C1" w:rsidRDefault="00000000">
      <w:pPr>
        <w:ind w:firstLine="480"/>
        <w:jc w:val="both"/>
      </w:pPr>
      <w:r>
        <w:t xml:space="preserve">1) </w:t>
      </w:r>
      <w:proofErr w:type="spellStart"/>
      <w:r>
        <w:t>электропунктурная</w:t>
      </w:r>
      <w:proofErr w:type="spellEnd"/>
      <w:r>
        <w:t xml:space="preserve"> диагностика по методу Фолля;</w:t>
      </w:r>
    </w:p>
    <w:p w14:paraId="369210DE" w14:textId="77777777" w:rsidR="00A073C1" w:rsidRDefault="00000000">
      <w:pPr>
        <w:ind w:firstLine="480"/>
        <w:jc w:val="both"/>
      </w:pPr>
      <w:r>
        <w:t xml:space="preserve">2) </w:t>
      </w:r>
      <w:proofErr w:type="spellStart"/>
      <w:r>
        <w:t>электропунктурный</w:t>
      </w:r>
      <w:proofErr w:type="spellEnd"/>
      <w:r>
        <w:t xml:space="preserve"> вегетативный резонансный тест;</w:t>
      </w:r>
    </w:p>
    <w:p w14:paraId="1C9DED4B" w14:textId="77777777" w:rsidR="00A073C1" w:rsidRDefault="00000000">
      <w:pPr>
        <w:ind w:firstLine="480"/>
        <w:jc w:val="both"/>
      </w:pPr>
      <w:r>
        <w:t>3) аурикулярная диагностика;</w:t>
      </w:r>
    </w:p>
    <w:p w14:paraId="71A50526" w14:textId="77777777" w:rsidR="00A073C1" w:rsidRDefault="00000000">
      <w:pPr>
        <w:ind w:firstLine="480"/>
        <w:jc w:val="both"/>
      </w:pPr>
      <w:r>
        <w:t xml:space="preserve">4) </w:t>
      </w:r>
      <w:proofErr w:type="spellStart"/>
      <w:r>
        <w:t>электропунктурная</w:t>
      </w:r>
      <w:proofErr w:type="spellEnd"/>
      <w:r>
        <w:t xml:space="preserve"> диагностика по методу И. </w:t>
      </w:r>
      <w:proofErr w:type="spellStart"/>
      <w:r>
        <w:t>Накатани</w:t>
      </w:r>
      <w:proofErr w:type="spellEnd"/>
      <w:r>
        <w:t>.</w:t>
      </w:r>
    </w:p>
    <w:p w14:paraId="62C377C4" w14:textId="77777777" w:rsidR="00A073C1" w:rsidRDefault="00000000">
      <w:pPr>
        <w:ind w:firstLine="480"/>
        <w:jc w:val="both"/>
      </w:pPr>
      <w:r>
        <w:t>Примечание: для целей применения настоящего подпункта под традиционной диагностикой понимается совокупность разрешенных к медицинскому применению диагностических методов, используемых в традиционной медицинской деятельности (народной медицине);</w:t>
      </w:r>
    </w:p>
    <w:p w14:paraId="7FD688DE" w14:textId="77777777" w:rsidR="00A073C1" w:rsidRDefault="00000000">
      <w:pPr>
        <w:ind w:firstLine="480"/>
        <w:jc w:val="both"/>
      </w:pPr>
      <w:r>
        <w:t>д) гирудотерапия.</w:t>
      </w:r>
    </w:p>
    <w:p w14:paraId="644DB7B7" w14:textId="77777777" w:rsidR="00A073C1" w:rsidRDefault="00000000">
      <w:pPr>
        <w:ind w:firstLine="480"/>
        <w:jc w:val="both"/>
      </w:pPr>
      <w:r>
        <w:t>5. Экспертиза временной нетрудоспособности.</w:t>
      </w:r>
    </w:p>
    <w:p w14:paraId="148DC61E" w14:textId="77777777" w:rsidR="00A073C1" w:rsidRDefault="00000000">
      <w:pPr>
        <w:ind w:firstLine="480"/>
        <w:jc w:val="both"/>
      </w:pPr>
      <w:r>
        <w:lastRenderedPageBreak/>
        <w:t>*Примечание: медицинские услуги, предусмотренные в настоящем Перечне, предоставляются индивидуальными предпринимателями, имеющими профессиональное образование по медицинским специальностям, соответствующим видам оказываемых медицинских услуг, путем осуществления консультативного приема, диагностики и амбулаторного лечения пациентов.</w:t>
      </w:r>
    </w:p>
    <w:sectPr w:rsidR="00A073C1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B3C4C" w14:textId="77777777" w:rsidR="000640B0" w:rsidRDefault="000640B0">
      <w:r>
        <w:separator/>
      </w:r>
    </w:p>
  </w:endnote>
  <w:endnote w:type="continuationSeparator" w:id="0">
    <w:p w14:paraId="4C0CF413" w14:textId="77777777" w:rsidR="000640B0" w:rsidRDefault="0006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8687E" w14:textId="77777777" w:rsidR="000640B0" w:rsidRDefault="000640B0">
      <w:r>
        <w:separator/>
      </w:r>
    </w:p>
  </w:footnote>
  <w:footnote w:type="continuationSeparator" w:id="0">
    <w:p w14:paraId="3693748D" w14:textId="77777777" w:rsidR="000640B0" w:rsidRDefault="00064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3C1"/>
    <w:rsid w:val="000640B0"/>
    <w:rsid w:val="00930CD5"/>
    <w:rsid w:val="009F09FB"/>
    <w:rsid w:val="00A073C1"/>
    <w:rsid w:val="00AD4DDA"/>
    <w:rsid w:val="00B951D5"/>
    <w:rsid w:val="00C6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9F8B"/>
  <w15:docId w15:val="{7EBBF57E-45FB-4323-9FF3-69F4AB56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AD4D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4DDA"/>
    <w:rPr>
      <w:sz w:val="24"/>
    </w:rPr>
  </w:style>
  <w:style w:type="paragraph" w:styleId="a7">
    <w:name w:val="footer"/>
    <w:basedOn w:val="a"/>
    <w:link w:val="a8"/>
    <w:uiPriority w:val="99"/>
    <w:unhideWhenUsed/>
    <w:rsid w:val="00AD4D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4D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pmr.ru/View.aspx?id=FJ4FdF9b5UK%2bo1nDelpWWA%3d%3d" TargetMode="External"/><Relationship Id="rId13" Type="http://schemas.openxmlformats.org/officeDocument/2006/relationships/hyperlink" Target="https://pravopmr.ru/View.aspx?id=QpgoGRR0WaG2LQnpID8Z9A%3d%3d" TargetMode="External"/><Relationship Id="rId18" Type="http://schemas.openxmlformats.org/officeDocument/2006/relationships/hyperlink" Target="https://pravopmr.ru/View.aspx?id=NvSU2Ut0iQ3raM61K6H8qQ%3d%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pmr.ru/View.aspx?id=xglA1LFC2s1scRyChejgHQ%3d%3d" TargetMode="External"/><Relationship Id="rId12" Type="http://schemas.openxmlformats.org/officeDocument/2006/relationships/hyperlink" Target="https://pravopmr.ru/View.aspx?id=dKnPQNQUPKEigNQ40sJTOQ%3d%3d" TargetMode="External"/><Relationship Id="rId17" Type="http://schemas.openxmlformats.org/officeDocument/2006/relationships/hyperlink" Target="https://pravopmr.ru/View.aspx?id=jGVcz6sSrwMiV13RQnxLJQ%3d%3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pmr.ru/View.aspx?id=G2ax1KwlbwHVjCA7DpRBRw%3d%3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pmr.ru/View.aspx?id=JYPZQAqXMeck0LT4HUALAA%3d%3d" TargetMode="External"/><Relationship Id="rId11" Type="http://schemas.openxmlformats.org/officeDocument/2006/relationships/hyperlink" Target="https://pravopmr.ru/View.aspx?id=AL27HqVtT%2bgVu9KodZnRRw%3d%3d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avopmr.ru/View.aspx?id=bUe92KsDlWZN8WGKMz%2fcTw%3d%3d" TargetMode="External"/><Relationship Id="rId10" Type="http://schemas.openxmlformats.org/officeDocument/2006/relationships/hyperlink" Target="https://pravopmr.ru/View.aspx?id=v6llMPClI1mNNN9ysOMIyg%3d%3d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ravopmr.ru/View.aspx?id=bp%2b15hQounSluI%2bdgCCyJQ%3d%3d" TargetMode="External"/><Relationship Id="rId14" Type="http://schemas.openxmlformats.org/officeDocument/2006/relationships/hyperlink" Target="https://pravopmr.ru/View.aspx?id=Xp%2b1RupygO7lSQJBz%2bCWbw%3d%3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4</cp:revision>
  <dcterms:created xsi:type="dcterms:W3CDTF">2025-11-10T08:04:00Z</dcterms:created>
  <dcterms:modified xsi:type="dcterms:W3CDTF">2025-11-10T08:05:00Z</dcterms:modified>
</cp:coreProperties>
</file>