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B5" w:rsidRDefault="00334B75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7C4239">
        <w:rPr>
          <w:i/>
        </w:rPr>
        <w:t>(редакция № 14 на 12 апреля 2024 г.)</w:t>
      </w:r>
    </w:p>
    <w:p w:rsidR="00DF74B5" w:rsidRDefault="007C4239">
      <w:pPr>
        <w:pStyle w:val="head"/>
      </w:pPr>
      <w:r>
        <w:rPr>
          <w:b/>
        </w:rPr>
        <w:t>ПРАВИТЕЛЬСТВО ПРИДНЕСТРОВСКОЙ МОЛДАВСКОЙ РЕСПУБЛИКИ</w:t>
      </w:r>
    </w:p>
    <w:p w:rsidR="00DF74B5" w:rsidRDefault="007C4239">
      <w:pPr>
        <w:pStyle w:val="head"/>
      </w:pPr>
      <w:r>
        <w:rPr>
          <w:b/>
        </w:rPr>
        <w:t>ПОСТАНОВЛЕНИЕ</w:t>
      </w:r>
    </w:p>
    <w:p w:rsidR="00DF74B5" w:rsidRDefault="007C4239">
      <w:pPr>
        <w:pStyle w:val="head"/>
      </w:pPr>
      <w:r>
        <w:rPr>
          <w:b/>
        </w:rPr>
        <w:t>от 27 июня 2014 г.</w:t>
      </w:r>
      <w:r>
        <w:br/>
      </w:r>
      <w:r>
        <w:rPr>
          <w:b/>
        </w:rPr>
        <w:t>№ 178</w:t>
      </w:r>
    </w:p>
    <w:p w:rsidR="00DF74B5" w:rsidRDefault="007C4239">
      <w:pPr>
        <w:pStyle w:val="head"/>
      </w:pPr>
      <w:r>
        <w:rPr>
          <w:b/>
        </w:rPr>
        <w:t xml:space="preserve">Об особенностях направления </w:t>
      </w:r>
      <w:r>
        <w:rPr>
          <w:b/>
        </w:rPr>
        <w:t xml:space="preserve">на лечение, консультации или обследование граждан Приднестровской Молдавской Республики за пределами </w:t>
      </w:r>
      <w:proofErr w:type="gramStart"/>
      <w:r>
        <w:rPr>
          <w:b/>
        </w:rPr>
        <w:t>республики и оплаты</w:t>
      </w:r>
      <w:proofErr w:type="gramEnd"/>
      <w:r>
        <w:rPr>
          <w:b/>
        </w:rPr>
        <w:t xml:space="preserve"> связанных с этим расходов</w:t>
      </w:r>
    </w:p>
    <w:p w:rsidR="00DF74B5" w:rsidRDefault="007C4239">
      <w:pPr>
        <w:pStyle w:val="head"/>
      </w:pPr>
      <w:r>
        <w:t>САЗ (07.07.2014) № 14-27</w:t>
      </w:r>
    </w:p>
    <w:p w:rsidR="00DF74B5" w:rsidRDefault="007C4239">
      <w:pPr>
        <w:ind w:firstLine="480"/>
        <w:jc w:val="both"/>
      </w:pPr>
      <w:r>
        <w:t>В соответствии со статьями 39, 76-6 Конституции Приднестровской Молдавск</w:t>
      </w:r>
      <w:bookmarkStart w:id="0" w:name="_GoBack"/>
      <w:bookmarkEnd w:id="0"/>
      <w:r>
        <w:t>ой Республик</w:t>
      </w:r>
      <w:r>
        <w:t xml:space="preserve">и, статьями 12, 25 </w:t>
      </w:r>
      <w:hyperlink r:id="rId6" w:history="1"/>
      <w:hyperlink r:id="rId7" w:tooltip="(ВСТУПИЛ В СИЛУ 30.12.2011) О Правительстве Приднестровской Молдавской Республики" w:history="1">
        <w:r>
          <w:rPr>
            <w:rStyle w:val="a3"/>
          </w:rPr>
          <w:t>Конституционного закона Приднестровской Молдавской Республики от 30 ноября 2011 года № 224-КЗ-V "О Правительстве Приднестровской Молдавской Республики"</w:t>
        </w:r>
      </w:hyperlink>
      <w:r>
        <w:t xml:space="preserve"> (САЗ 11-48) с дополнением, внесенным </w:t>
      </w:r>
      <w:hyperlink r:id="rId8" w:tooltip="(ВСТУПИЛ В СИЛУ 07.11.2012) О внесении дополнения в Конституционный закон Приднестровской Молдавской Республики " w:history="1">
        <w:r>
          <w:rPr>
            <w:rStyle w:val="a3"/>
          </w:rPr>
          <w:t>Конституционным законом Приднестровской Молдавской Республики от 26 окт</w:t>
        </w:r>
        <w:r>
          <w:rPr>
            <w:rStyle w:val="a3"/>
          </w:rPr>
          <w:t>ября 2012 года № 206-КЗД-V</w:t>
        </w:r>
      </w:hyperlink>
      <w:r>
        <w:t xml:space="preserve"> (САЗ 12-44), статьей 14 </w:t>
      </w:r>
      <w:hyperlink r:id="rId9" w:history="1">
        <w:r>
          <w:rPr>
            <w:rStyle w:val="a3"/>
          </w:rPr>
          <w:t>Закона Приднестровской Молдавской Республики от 16 января 1997 года № 29-З "Об основах охраны здоровья граждан"</w:t>
        </w:r>
      </w:hyperlink>
      <w:r>
        <w:t xml:space="preserve"> (СЗМР 97-1) с изменениями и дополнениями, внесенными </w:t>
      </w:r>
      <w:hyperlink r:id="rId10" w:tooltip="(ВСТУПИЛ В СИЛУ 30.11.2000) О внесении изменения в Закон Приднестровской Молдавской Республики &quot;Об охране здоровья граждан&quot;" w:history="1">
        <w:r>
          <w:rPr>
            <w:rStyle w:val="a3"/>
          </w:rPr>
          <w:t>законами Приднестровской Молдавской Республики от 30 ноября 2000 го</w:t>
        </w:r>
        <w:r>
          <w:rPr>
            <w:rStyle w:val="a3"/>
          </w:rPr>
          <w:t>да № 365-ЗИ</w:t>
        </w:r>
      </w:hyperlink>
      <w:r>
        <w:t xml:space="preserve"> (СЗМР 00-4), </w:t>
      </w:r>
      <w:hyperlink r:id="rId11" w:tooltip="(ВСТУПИЛ В СИЛУ 10.07.2002)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&quot;О лицензировании отдельных видов деятельности&quot;" w:history="1">
        <w:r>
          <w:rPr>
            <w:rStyle w:val="a3"/>
          </w:rPr>
          <w:t>от 10 июля 2002 года № 152-ЗИД-III</w:t>
        </w:r>
      </w:hyperlink>
      <w:r>
        <w:t xml:space="preserve"> (САЗ 02-28), </w:t>
      </w:r>
      <w:hyperlink r:id="rId12" w:tooltip="(ВСТУПИЛ В СИЛУ 29.04.2003) О внесении изменений и дополнений в Закон Приднестровской Молдавской Республики &quot;Об охране здоровья граждан&quot;" w:history="1">
        <w:r>
          <w:rPr>
            <w:rStyle w:val="a3"/>
          </w:rPr>
          <w:t>от 29 апреля 2003 года № 271-ЗИД-III</w:t>
        </w:r>
      </w:hyperlink>
      <w:r>
        <w:t xml:space="preserve"> (САЗ 03-18), </w:t>
      </w:r>
      <w:hyperlink r:id="rId13" w:tooltip="(ВСТУПИЛ В СИЛУ 30.07.2004) О внесении изменения в Закон Приднестровской Молдавской Республики &quot;Об охране здоровья граждан&quot;" w:history="1">
        <w:r>
          <w:rPr>
            <w:rStyle w:val="a3"/>
          </w:rPr>
          <w:t>от 30 июля 2004 года № 453-ЗИ-III</w:t>
        </w:r>
      </w:hyperlink>
      <w:r>
        <w:t xml:space="preserve"> (САЗ 04-31), </w:t>
      </w:r>
      <w:hyperlink r:id="rId14" w:tooltip="(ВСТУПИЛ В СИЛУ 10.03.2006) О внесении изменений и дополнений в трудовой Кодекс Приднестровской Молдавской Республики, Законы Приднестровской Молдавской Республики &quot;Об основах обязательного социального страхования&quot;, &quot;О Государственном фонде обязательного социального страхования Приднестровской Молдавской Республики&quot;, &quot;Об охране здоровья граждан&quot;, &quot;О едином социальном налоге&quot;" w:history="1">
        <w:r>
          <w:rPr>
            <w:rStyle w:val="a3"/>
          </w:rPr>
          <w:t>от 10 марта 2006 года № 9-ЗИД-IV</w:t>
        </w:r>
      </w:hyperlink>
      <w:r>
        <w:t xml:space="preserve"> (САЗ 06-11), </w:t>
      </w:r>
      <w:hyperlink r:id="rId15" w:tooltip="(ВСТУПИЛ В СИЛУ 19.10.2009) О внесении изменений и дополнений в Закон Приднестровской Молдавской Республики &quot;Об охране здоровья граждан&quot;" w:history="1">
        <w:r>
          <w:rPr>
            <w:rStyle w:val="a3"/>
          </w:rPr>
          <w:t>от 19 октября 2009 года № 885-ЗИД-IV</w:t>
        </w:r>
      </w:hyperlink>
      <w:r>
        <w:t xml:space="preserve"> (САЗ 09-43), </w:t>
      </w:r>
      <w:hyperlink r:id="rId16" w:tooltip="(ВСТУПИЛ В СИЛУ 30.12.2009) О внесении изменений в Закон Приднестровской Молдавской Республики &quot;Об основах охраны здоровья граждан&quot;" w:history="1">
        <w:r>
          <w:rPr>
            <w:rStyle w:val="a3"/>
          </w:rPr>
          <w:t>от 30 декабря 2009 года № 931-ЗИ-IV</w:t>
        </w:r>
      </w:hyperlink>
      <w:r>
        <w:t xml:space="preserve"> (САЗ 10-1), </w:t>
      </w:r>
      <w:hyperlink r:id="rId17" w:tooltip="(ВСТУПИЛ В СИЛУ 12.03.2013) О внесении изменений в Закон Приднестровской Молдавской Республики " w:history="1">
        <w:r>
          <w:rPr>
            <w:rStyle w:val="a3"/>
          </w:rPr>
          <w:t>от 7 марта 2013 года № 50-ЗИ-V</w:t>
        </w:r>
      </w:hyperlink>
      <w:r>
        <w:t> (САЗ 13-9), в связи наличием значительного дефицита республиканского бюджета, в</w:t>
      </w:r>
      <w:r>
        <w:t xml:space="preserve"> целях исполнения обязательств, связанных с социальной защитой населения, в целях упорядочения расходования средств республиканского бюджета, предусмотренных исполнительному органу государственной власти, в ведении которого находятся вопросы здравоохранени</w:t>
      </w:r>
      <w:r>
        <w:t>я, на лечение, консультацию или обследование граждан Приднестровской Молдавской Республики за пределами республики, Правительство Приднестровской Молдавской Республики постановляет:</w:t>
      </w:r>
    </w:p>
    <w:p w:rsidR="00DF74B5" w:rsidRDefault="007C4239">
      <w:pPr>
        <w:ind w:firstLine="480"/>
        <w:jc w:val="both"/>
      </w:pPr>
      <w:r>
        <w:t>1. Установить временно, до особого распоряжения, следующий перечень катего</w:t>
      </w:r>
      <w:r>
        <w:t>рий граждан, подлежащих направлению на лечение, консультацию или обследование за пределы Приднестровской Молдавской Республики, в случае невозможности их осуществления в лечебно-профилактических учреждениях на территории Приднестровской Молдавской Республи</w:t>
      </w:r>
      <w:r>
        <w:t>ки:</w:t>
      </w:r>
    </w:p>
    <w:p w:rsidR="00DF74B5" w:rsidRDefault="007C4239">
      <w:pPr>
        <w:ind w:firstLine="480"/>
        <w:jc w:val="both"/>
      </w:pPr>
      <w:r>
        <w:rPr>
          <w:i/>
        </w:rPr>
        <w:t>а)</w:t>
      </w:r>
      <w:r>
        <w:t xml:space="preserve"> дети в возрасте до 18 лет, в том числе проведение медицинской реабилитации по показаниям;</w:t>
      </w:r>
    </w:p>
    <w:p w:rsidR="00DF74B5" w:rsidRDefault="007C4239">
      <w:pPr>
        <w:ind w:firstLine="480"/>
        <w:jc w:val="both"/>
      </w:pPr>
      <w:r>
        <w:rPr>
          <w:i/>
        </w:rPr>
        <w:t xml:space="preserve">б) </w:t>
      </w:r>
      <w:r>
        <w:t>больные онкологическими заболеваниями, нуждающиеся в проведении лучевой терапии и хирургических вмешательствах;</w:t>
      </w:r>
    </w:p>
    <w:p w:rsidR="00DF74B5" w:rsidRDefault="007C4239">
      <w:pPr>
        <w:ind w:firstLine="480"/>
        <w:jc w:val="both"/>
      </w:pPr>
      <w:r>
        <w:rPr>
          <w:i/>
        </w:rPr>
        <w:t>в)</w:t>
      </w:r>
      <w:r>
        <w:t xml:space="preserve"> больные, нуждающиеся в оказании неотложно</w:t>
      </w:r>
      <w:r>
        <w:t>й медицинской помощи;</w:t>
      </w:r>
    </w:p>
    <w:p w:rsidR="00DF74B5" w:rsidRDefault="007C4239">
      <w:pPr>
        <w:ind w:firstLine="480"/>
        <w:jc w:val="both"/>
      </w:pPr>
      <w:r>
        <w:lastRenderedPageBreak/>
        <w:t xml:space="preserve">г) больные нейрохирургического профиля с объемными образованиями головного и спинного мозга, </w:t>
      </w:r>
      <w:proofErr w:type="spellStart"/>
      <w:r>
        <w:t>мальформации</w:t>
      </w:r>
      <w:proofErr w:type="spellEnd"/>
      <w:r>
        <w:t xml:space="preserve"> сосудов головного и спинного мозга, нуждающиеся по результатам магнитно-резонансной томографии в проведении хирургических вмешат</w:t>
      </w:r>
      <w:r>
        <w:t>ельств;</w:t>
      </w:r>
    </w:p>
    <w:p w:rsidR="00DF74B5" w:rsidRDefault="007C4239">
      <w:pPr>
        <w:ind w:firstLine="480"/>
        <w:jc w:val="both"/>
      </w:pPr>
      <w:r>
        <w:t xml:space="preserve">д) больные онкологическими заболеваниями щитовидной железы, нуждающиеся в проведении </w:t>
      </w:r>
      <w:proofErr w:type="spellStart"/>
      <w:r>
        <w:t>радиойодтерапии</w:t>
      </w:r>
      <w:proofErr w:type="spellEnd"/>
      <w:r>
        <w:t>.</w:t>
      </w:r>
    </w:p>
    <w:p w:rsidR="00DF74B5" w:rsidRDefault="007C4239">
      <w:pPr>
        <w:ind w:firstLine="480"/>
        <w:jc w:val="both"/>
      </w:pPr>
      <w:r>
        <w:t xml:space="preserve">е) пациенты с острым коронарным синдромом, нуждающиеся в </w:t>
      </w:r>
      <w:proofErr w:type="spellStart"/>
      <w:r>
        <w:t>эндоваскулярном</w:t>
      </w:r>
      <w:proofErr w:type="spellEnd"/>
      <w:r>
        <w:t xml:space="preserve"> и хирургическом лечении (аортокоронарное шунтирование, баллонная </w:t>
      </w:r>
      <w:proofErr w:type="spellStart"/>
      <w:r>
        <w:t>ангиопластика</w:t>
      </w:r>
      <w:proofErr w:type="spellEnd"/>
      <w:r>
        <w:t xml:space="preserve">, коронарное </w:t>
      </w:r>
      <w:proofErr w:type="spellStart"/>
      <w:r>
        <w:t>стентирование</w:t>
      </w:r>
      <w:proofErr w:type="spellEnd"/>
      <w:r>
        <w:t xml:space="preserve">, лазерная </w:t>
      </w:r>
      <w:proofErr w:type="spellStart"/>
      <w:r>
        <w:t>реваскуляризация</w:t>
      </w:r>
      <w:proofErr w:type="spellEnd"/>
      <w:r>
        <w:t xml:space="preserve"> миокарда, ударно-волновая терапия);</w:t>
      </w:r>
    </w:p>
    <w:p w:rsidR="00DF74B5" w:rsidRDefault="007C4239">
      <w:pPr>
        <w:ind w:firstLine="480"/>
        <w:jc w:val="both"/>
      </w:pPr>
      <w:r>
        <w:t xml:space="preserve">ж) больные, нуждающиеся в </w:t>
      </w:r>
      <w:proofErr w:type="spellStart"/>
      <w:r>
        <w:t>эндопротезировании</w:t>
      </w:r>
      <w:proofErr w:type="spellEnd"/>
      <w:r>
        <w:t xml:space="preserve"> тазобедренного сустава, коленного сустава с тяжелыми (выраженными) дегенеративными проявлениями, </w:t>
      </w:r>
      <w:proofErr w:type="spellStart"/>
      <w:r>
        <w:t>варусными</w:t>
      </w:r>
      <w:proofErr w:type="spellEnd"/>
      <w:r>
        <w:t xml:space="preserve">, </w:t>
      </w:r>
      <w:r>
        <w:t xml:space="preserve">вальгусными деформациями нижних конечностей, в ревизионном </w:t>
      </w:r>
      <w:proofErr w:type="spellStart"/>
      <w:r>
        <w:t>эндопротезировании</w:t>
      </w:r>
      <w:proofErr w:type="spellEnd"/>
      <w:r>
        <w:t xml:space="preserve"> тазобедренного сустава, коленного сустава.</w:t>
      </w:r>
    </w:p>
    <w:p w:rsidR="00DF74B5" w:rsidRDefault="007C4239">
      <w:pPr>
        <w:ind w:firstLine="480"/>
        <w:jc w:val="both"/>
      </w:pPr>
      <w:r>
        <w:t>з) лица, получившие травму в возрасте до 18 (восемнадцати) лет, для проведения медицинской реабилитации по показаниям в течение 2 (двух</w:t>
      </w:r>
      <w:r>
        <w:t>) лет после наступления возраста 18 (восемнадцати) лет;</w:t>
      </w:r>
    </w:p>
    <w:p w:rsidR="00DF74B5" w:rsidRDefault="007C4239">
      <w:pPr>
        <w:ind w:firstLine="480"/>
        <w:jc w:val="both"/>
      </w:pPr>
      <w:r>
        <w:t>и) мужчины и женщины для лечения бесплодия путем проведения процедуры экстракорпорального оплодотворения.</w:t>
      </w:r>
    </w:p>
    <w:p w:rsidR="00DF74B5" w:rsidRDefault="007C4239">
      <w:pPr>
        <w:ind w:firstLine="480"/>
        <w:jc w:val="both"/>
      </w:pPr>
      <w:r>
        <w:t xml:space="preserve">к) больные эхинококкозом с поражением опорно-двигательного аппарата любой стадии заболевания, </w:t>
      </w:r>
      <w:r>
        <w:t>нуждающиеся в хирургическом лечении.</w:t>
      </w:r>
    </w:p>
    <w:p w:rsidR="00DF74B5" w:rsidRDefault="007C4239">
      <w:pPr>
        <w:ind w:firstLine="480"/>
        <w:jc w:val="both"/>
      </w:pPr>
      <w:r>
        <w:t>л) граждане, нуждающиеся в ургентной или плановой замене электрокардиостимулятора.</w:t>
      </w:r>
    </w:p>
    <w:p w:rsidR="00DF74B5" w:rsidRDefault="007C4239">
      <w:pPr>
        <w:ind w:firstLine="480"/>
        <w:jc w:val="both"/>
      </w:pPr>
      <w:r>
        <w:rPr>
          <w:color w:val="FF0000"/>
        </w:rPr>
        <w:t>Исключен(-а)</w:t>
      </w:r>
    </w:p>
    <w:p w:rsidR="00DF74B5" w:rsidRDefault="007C4239">
      <w:pPr>
        <w:ind w:firstLine="480"/>
        <w:jc w:val="both"/>
      </w:pPr>
      <w:r>
        <w:t>Оплата расходов, предусмотренных подпунктом "и" части первой настоящего пункта осуществляется в порядке, установленном отде</w:t>
      </w:r>
      <w:r>
        <w:t>льным правовым актом Правительства Приднестровской Молдавской Республики.</w:t>
      </w:r>
    </w:p>
    <w:p w:rsidR="00DF74B5" w:rsidRDefault="007C4239">
      <w:pPr>
        <w:ind w:firstLine="480"/>
        <w:jc w:val="both"/>
      </w:pPr>
      <w:r>
        <w:t>2. Приостановить до особого распоряжения компенсацию расходов, произведенных гражданами, направленными по решению Республиканской комиссии по направлению граждан Приднестровской Молд</w:t>
      </w:r>
      <w:r>
        <w:t>авской Республики на лечение, консультацию или обследование за пределы республики, за наличный расчет в период фактического нахождения на стационарном лечении, консультации или обследовании в иностранной медицинской организации, предусмотренных пунктом 6 П</w:t>
      </w:r>
      <w:r>
        <w:t xml:space="preserve">риложения к </w:t>
      </w:r>
      <w:hyperlink r:id="rId18" w:tooltip="(ВСТУПИЛ В СИЛУ 06.08.2013) О порядке оплаты расходов, связанных с лечением, консультацией или обследованием граждан Приднестровской Молдавской Республики за пределами республики" w:history="1">
        <w:r>
          <w:rPr>
            <w:rStyle w:val="a3"/>
          </w:rPr>
          <w:t>Постановлению Правительства Приднестровской Молдавской Республики от 8 июля 2013 года № 134 "О порядке оплаты расходов, связанных с лечением, консультацией или обследованием граждан Приднестровской Молдавской Республики за пределами респуб</w:t>
        </w:r>
        <w:r>
          <w:rPr>
            <w:rStyle w:val="a3"/>
          </w:rPr>
          <w:t>лики"</w:t>
        </w:r>
      </w:hyperlink>
      <w:r>
        <w:t> (САЗ 13-27), за исключением:</w:t>
      </w:r>
    </w:p>
    <w:p w:rsidR="00DF74B5" w:rsidRDefault="007C4239">
      <w:pPr>
        <w:ind w:firstLine="480"/>
        <w:jc w:val="both"/>
      </w:pPr>
      <w:r>
        <w:rPr>
          <w:i/>
        </w:rPr>
        <w:t>а)</w:t>
      </w:r>
      <w:r>
        <w:t xml:space="preserve"> компенсации расходов, произведенных больными онкологическими заболеваниями щитовидной железы, нуждающимися в проведении </w:t>
      </w:r>
      <w:proofErr w:type="spellStart"/>
      <w:r>
        <w:t>радиойодтерапии</w:t>
      </w:r>
      <w:proofErr w:type="spellEnd"/>
      <w:r>
        <w:t xml:space="preserve">, за наличный расчет в период фактического нахождения на стационарном лечении в </w:t>
      </w:r>
      <w:r>
        <w:t>медицинских организациях Украины;</w:t>
      </w:r>
    </w:p>
    <w:p w:rsidR="00DF74B5" w:rsidRDefault="007C4239">
      <w:pPr>
        <w:ind w:firstLine="480"/>
        <w:jc w:val="both"/>
      </w:pPr>
      <w:r>
        <w:rPr>
          <w:i/>
        </w:rPr>
        <w:t>б)</w:t>
      </w:r>
      <w:r>
        <w:t xml:space="preserve"> компенсации расходов, произведенных гражданами Приднестровской Молдавской Республики, прошедшими хирургическое лечение по </w:t>
      </w:r>
      <w:proofErr w:type="spellStart"/>
      <w:r>
        <w:t>эндопротезированию</w:t>
      </w:r>
      <w:proofErr w:type="spellEnd"/>
      <w:r>
        <w:t xml:space="preserve"> суставов, за наличный расчет в период фактического нахождения на стационарном </w:t>
      </w:r>
      <w:r>
        <w:t>лечении в медицинских организациях за пределами республики.</w:t>
      </w:r>
    </w:p>
    <w:p w:rsidR="00DF74B5" w:rsidRDefault="007C4239">
      <w:pPr>
        <w:ind w:firstLine="480"/>
        <w:jc w:val="both"/>
      </w:pPr>
      <w:r>
        <w:t xml:space="preserve">При этом компенсация вышеуказанных расходов, указанных в подпунктах "а" и "б" части первой настоящего пункта, осуществляется в пределах ассигнований, предусмотренных для обеспечения мероприятий, </w:t>
      </w:r>
      <w:r>
        <w:t>связанных с лечением, консультацией или обследованием граждан Приднестровской Молдавской Республики за пределами республики, в законе о республиканском бюджете на текущий финансовый год.</w:t>
      </w:r>
    </w:p>
    <w:p w:rsidR="00DF74B5" w:rsidRDefault="007C4239">
      <w:pPr>
        <w:ind w:firstLine="480"/>
        <w:jc w:val="both"/>
      </w:pPr>
      <w:r>
        <w:t>3. Ответственность за исполнение настоящего Постановления возложить н</w:t>
      </w:r>
      <w:r>
        <w:t>а министра здравоохранения Приднестровской Молдавской Республики.</w:t>
      </w:r>
    </w:p>
    <w:p w:rsidR="00DF74B5" w:rsidRDefault="007C4239">
      <w:pPr>
        <w:ind w:firstLine="480"/>
        <w:jc w:val="both"/>
      </w:pPr>
      <w:r>
        <w:lastRenderedPageBreak/>
        <w:t>4. Контроль за исполнением настоящего Постановления возложить на первого заместителя Председателя Правительства Приднестровской Молдавской Республики Парнас М.И.</w:t>
      </w:r>
    </w:p>
    <w:p w:rsidR="00DF74B5" w:rsidRDefault="007C4239">
      <w:pPr>
        <w:ind w:firstLine="480"/>
        <w:jc w:val="both"/>
      </w:pPr>
      <w:r>
        <w:t>5. Настоящее Постановление в</w:t>
      </w:r>
      <w:r>
        <w:t>ступает в силу со дня, следующего за днем его официального опубликования.</w:t>
      </w:r>
    </w:p>
    <w:p w:rsidR="00DF74B5" w:rsidRDefault="007C4239">
      <w:pPr>
        <w:pStyle w:val="a4"/>
      </w:pPr>
      <w:r>
        <w:rPr>
          <w:b/>
        </w:rPr>
        <w:t>Председатель Правительства</w:t>
      </w:r>
      <w:r>
        <w:br/>
      </w:r>
      <w:r>
        <w:rPr>
          <w:b/>
        </w:rPr>
        <w:t xml:space="preserve">Приднестровской Молдавской Республики Т. </w:t>
      </w:r>
      <w:proofErr w:type="spellStart"/>
      <w:r>
        <w:rPr>
          <w:b/>
        </w:rPr>
        <w:t>Туранская</w:t>
      </w:r>
      <w:proofErr w:type="spellEnd"/>
    </w:p>
    <w:p w:rsidR="00DF74B5" w:rsidRDefault="007C4239">
      <w:pPr>
        <w:pStyle w:val="a4"/>
      </w:pPr>
      <w:r>
        <w:t>г. Тирасполь</w:t>
      </w:r>
      <w:r>
        <w:br/>
      </w:r>
      <w:r>
        <w:t>27 июня 2014 г.</w:t>
      </w:r>
      <w:r>
        <w:br/>
      </w:r>
      <w:r>
        <w:t>№ 178</w:t>
      </w:r>
    </w:p>
    <w:sectPr w:rsidR="00DF74B5">
      <w:footerReference w:type="default" r:id="rId19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39" w:rsidRDefault="007C4239">
      <w:r>
        <w:separator/>
      </w:r>
    </w:p>
  </w:endnote>
  <w:endnote w:type="continuationSeparator" w:id="0">
    <w:p w:rsidR="007C4239" w:rsidRDefault="007C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4B5" w:rsidRDefault="007C4239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39" w:rsidRDefault="007C4239">
      <w:r>
        <w:separator/>
      </w:r>
    </w:p>
  </w:footnote>
  <w:footnote w:type="continuationSeparator" w:id="0">
    <w:p w:rsidR="007C4239" w:rsidRDefault="007C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B5"/>
    <w:rsid w:val="00334B75"/>
    <w:rsid w:val="007C4239"/>
    <w:rsid w:val="00D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F97D9-D505-453B-8E55-97F543F0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34B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B75"/>
    <w:rPr>
      <w:sz w:val="24"/>
    </w:rPr>
  </w:style>
  <w:style w:type="paragraph" w:styleId="a7">
    <w:name w:val="footer"/>
    <w:basedOn w:val="a"/>
    <w:link w:val="a8"/>
    <w:uiPriority w:val="99"/>
    <w:unhideWhenUsed/>
    <w:rsid w:val="00334B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B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hhxcLYXNxsZjW9lsMIkZLA%3d%3d" TargetMode="External"/><Relationship Id="rId13" Type="http://schemas.openxmlformats.org/officeDocument/2006/relationships/hyperlink" Target="https://pravopmr.ru/View.aspx?id=BKtWRwuJIWIA9%2fWy692oeA%3d%3d" TargetMode="External"/><Relationship Id="rId18" Type="http://schemas.openxmlformats.org/officeDocument/2006/relationships/hyperlink" Target="https://pravopmr.ru/View.aspx?id=J2necqPy03%2btQAhd9Y59sg%3d%3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avopmr.ru/View.aspx?id=AUK%2bHGFKdGQH0lIayzSZQQ%3d%3d" TargetMode="External"/><Relationship Id="rId12" Type="http://schemas.openxmlformats.org/officeDocument/2006/relationships/hyperlink" Target="https://pravopmr.ru/View.aspx?id=aYXz10REDLLL%2fOKxFqr4Kg%3d%3d" TargetMode="External"/><Relationship Id="rId17" Type="http://schemas.openxmlformats.org/officeDocument/2006/relationships/hyperlink" Target="https://pravopmr.ru/View.aspx?id=bNNLcSFDkd7QDm3N7ncgxA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pmr.ru/View.aspx?id=rnUojV8SMJeBt8ZVRIN0VQ%3d%3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stpravo.pmr-online.com/Admin/view.aspx?sid=812061" TargetMode="External"/><Relationship Id="rId11" Type="http://schemas.openxmlformats.org/officeDocument/2006/relationships/hyperlink" Target="https://pravopmr.ru/View.aspx?id=89NGSX2A7B4d9qV8vk8HbQ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avopmr.ru/View.aspx?id=LOVUaCnsF7RoHANCCi0RTw%3d%3d" TargetMode="External"/><Relationship Id="rId10" Type="http://schemas.openxmlformats.org/officeDocument/2006/relationships/hyperlink" Target="https://pravopmr.ru/View.aspx?id=rYYLXPLdj0q%2bNCuX1oRfIw%3d%3d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#" TargetMode="External"/><Relationship Id="rId14" Type="http://schemas.openxmlformats.org/officeDocument/2006/relationships/hyperlink" Target="https://pravopmr.ru/View.aspx?id=P2CsfOU2LgjqK%2fytljS0yw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2025-11-10T07:43:00Z</dcterms:created>
  <dcterms:modified xsi:type="dcterms:W3CDTF">2025-11-10T07:43:00Z</dcterms:modified>
</cp:coreProperties>
</file>