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E9A2E" w14:textId="77777777" w:rsidR="00275FD9" w:rsidRPr="00505AF9" w:rsidRDefault="00275FD9" w:rsidP="00275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Обзор обращений, поступивших в </w:t>
      </w:r>
    </w:p>
    <w:p w14:paraId="14BDBD24" w14:textId="77777777" w:rsidR="00275FD9" w:rsidRPr="00505AF9" w:rsidRDefault="00275FD9" w:rsidP="00275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здравоохранения Приднестровской Молдавской Республики </w:t>
      </w:r>
    </w:p>
    <w:p w14:paraId="4E0DCD2B" w14:textId="37BF6B7A" w:rsidR="00275FD9" w:rsidRPr="00505AF9" w:rsidRDefault="001D7334" w:rsidP="00275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275FD9" w:rsidRPr="00505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7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и 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кварталы</w:t>
      </w:r>
      <w:bookmarkStart w:id="0" w:name="_GoBack"/>
      <w:bookmarkEnd w:id="0"/>
      <w:r w:rsidR="00275FD9" w:rsidRPr="00505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275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75FD9" w:rsidRPr="00505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14:paraId="72BCFEF9" w14:textId="77777777" w:rsidR="00275FD9" w:rsidRDefault="00275FD9" w:rsidP="008670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C9EA66" w14:textId="281C3587" w:rsidR="00EA00A1" w:rsidRPr="0087235E" w:rsidRDefault="00EA00A1" w:rsidP="008670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35E">
        <w:rPr>
          <w:rFonts w:ascii="Times New Roman" w:hAnsi="Times New Roman" w:cs="Times New Roman"/>
          <w:sz w:val="24"/>
          <w:szCs w:val="24"/>
        </w:rPr>
        <w:t>Для повышения эффективности работы органов власти, их подотчетности необходима обратная связь с населением, важной частью которой являются обращения граждан в органы власти.</w:t>
      </w:r>
    </w:p>
    <w:p w14:paraId="243230BC" w14:textId="3FCF4A58" w:rsidR="00EA00A1" w:rsidRPr="0087235E" w:rsidRDefault="00EA00A1" w:rsidP="008670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35E">
        <w:rPr>
          <w:rFonts w:ascii="Times New Roman" w:hAnsi="Times New Roman" w:cs="Times New Roman"/>
          <w:sz w:val="24"/>
          <w:szCs w:val="24"/>
        </w:rPr>
        <w:t xml:space="preserve">Право граждан на обращение в государственные органы закреплено нормами Конституции Приднестровской Молдавской Республики. Порядок рассмотрения предложений, заявлений и жалоб граждан урегулирован Законом </w:t>
      </w:r>
      <w:r w:rsidR="00DD0A1B" w:rsidRPr="0087235E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от </w:t>
      </w:r>
      <w:r w:rsidR="00DD0A1B" w:rsidRPr="0087235E">
        <w:rPr>
          <w:rFonts w:ascii="Times New Roman" w:hAnsi="Times New Roman" w:cs="Times New Roman"/>
          <w:sz w:val="24"/>
          <w:szCs w:val="24"/>
          <w:shd w:val="clear" w:color="auto" w:fill="FFFFFF"/>
        </w:rPr>
        <w:t>8 декабря 2003 года № 367-З-III «Об обращениях граждан и юридических лиц, а также общественных объединений» (САЗ 03-50)</w:t>
      </w:r>
      <w:r w:rsidRPr="0087235E">
        <w:rPr>
          <w:rFonts w:ascii="Times New Roman" w:hAnsi="Times New Roman" w:cs="Times New Roman"/>
          <w:sz w:val="24"/>
          <w:szCs w:val="24"/>
        </w:rPr>
        <w:t>.</w:t>
      </w:r>
    </w:p>
    <w:p w14:paraId="34846281" w14:textId="77777777" w:rsidR="00EA00A1" w:rsidRPr="0087235E" w:rsidRDefault="00EA00A1" w:rsidP="008670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35E">
        <w:rPr>
          <w:rFonts w:ascii="Times New Roman" w:hAnsi="Times New Roman" w:cs="Times New Roman"/>
          <w:sz w:val="24"/>
          <w:szCs w:val="24"/>
        </w:rPr>
        <w:t>Работа с обращениями граждан, совершенствование ее форм и методов являются одним из приоритетных направлений деятельности органов исполнительной власти. Она позволяет поддерживать непосредственную связь с жителями, выявлять те или иные тенденции в обществе, принимать необходимые меры для обеспечения прав и интересов граждан. Право пациента получать полную и достоверную информацию о состоянии своего здоровья прямо гарантировано законодателем как одна из фундаментальных основ оказания современной медицинской помощи. Пациент вправе получить сведения о состоянии здоровья, о результатах медицинского обследования, наличии заболевания, диагнозе и его прогнозе и прочие сведения, касающиеся его состояния.</w:t>
      </w:r>
    </w:p>
    <w:p w14:paraId="1E85578F" w14:textId="4CFBCEE7" w:rsidR="00AA554A" w:rsidRDefault="00EA00A1" w:rsidP="00275F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35E">
        <w:rPr>
          <w:rFonts w:ascii="Times New Roman" w:hAnsi="Times New Roman" w:cs="Times New Roman"/>
          <w:sz w:val="24"/>
          <w:szCs w:val="24"/>
        </w:rPr>
        <w:t>Работа с обращениями граждан позволяет осуществлять контроль качества и безопасности медицинской деятельности в части обеспечения прав граждан на получение медицинской помощи необходимого объема и надлежащего качества в лечебно-профилактических учреждениях на основе требований, установленных действующим законодательством к оказанию медицинской помощи, а также требований, предъявляемых к медицинской помощи в медицинской практике, с учетом современного уровня развития медицинской науки и медицинских технологий.</w:t>
      </w:r>
    </w:p>
    <w:p w14:paraId="5419C600" w14:textId="280D3A61" w:rsidR="00EA00A1" w:rsidRPr="0087235E" w:rsidRDefault="00EA00A1" w:rsidP="008670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35E">
        <w:rPr>
          <w:rFonts w:ascii="Times New Roman" w:hAnsi="Times New Roman" w:cs="Times New Roman"/>
          <w:sz w:val="24"/>
          <w:szCs w:val="24"/>
        </w:rPr>
        <w:t xml:space="preserve">Работа управления по рассмотрению обращений граждан Министерства здравоохранения </w:t>
      </w:r>
      <w:r w:rsidR="00E71F18" w:rsidRPr="0087235E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Pr="0087235E">
        <w:rPr>
          <w:rFonts w:ascii="Times New Roman" w:hAnsi="Times New Roman" w:cs="Times New Roman"/>
          <w:sz w:val="24"/>
          <w:szCs w:val="24"/>
        </w:rPr>
        <w:t>направлена на:</w:t>
      </w:r>
    </w:p>
    <w:p w14:paraId="7BCDCD28" w14:textId="27123717" w:rsidR="00EA00A1" w:rsidRPr="0087235E" w:rsidRDefault="00EA00A1" w:rsidP="008670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35E">
        <w:rPr>
          <w:rFonts w:ascii="Times New Roman" w:hAnsi="Times New Roman" w:cs="Times New Roman"/>
          <w:sz w:val="24"/>
          <w:szCs w:val="24"/>
        </w:rPr>
        <w:t>1) устранение возникновения причин дефектов медицинской помощи;</w:t>
      </w:r>
    </w:p>
    <w:p w14:paraId="21446B99" w14:textId="77777777" w:rsidR="00EA00A1" w:rsidRPr="0087235E" w:rsidRDefault="00EA00A1" w:rsidP="008670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35E">
        <w:rPr>
          <w:rFonts w:ascii="Times New Roman" w:hAnsi="Times New Roman" w:cs="Times New Roman"/>
          <w:sz w:val="24"/>
          <w:szCs w:val="24"/>
        </w:rPr>
        <w:t xml:space="preserve">2) повышение качества и эффективности оказываемой медицинской помощи; </w:t>
      </w:r>
    </w:p>
    <w:p w14:paraId="58E08DFE" w14:textId="1C2D0D81" w:rsidR="00EA00A1" w:rsidRPr="0087235E" w:rsidRDefault="00EA00A1" w:rsidP="008670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35E">
        <w:rPr>
          <w:rFonts w:ascii="Times New Roman" w:hAnsi="Times New Roman" w:cs="Times New Roman"/>
          <w:sz w:val="24"/>
          <w:szCs w:val="24"/>
        </w:rPr>
        <w:t>3) совершенствование оказания медицинской помощи.</w:t>
      </w:r>
    </w:p>
    <w:p w14:paraId="68580F28" w14:textId="385CFE1D" w:rsidR="004D2BF5" w:rsidRPr="0087235E" w:rsidRDefault="004D2BF5" w:rsidP="008670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35E">
        <w:rPr>
          <w:rFonts w:ascii="Times New Roman" w:hAnsi="Times New Roman" w:cs="Times New Roman"/>
          <w:sz w:val="24"/>
          <w:szCs w:val="24"/>
        </w:rPr>
        <w:t>В первом полугодии 2025 года наблюдается незначительное снижение количества письменных обращений граждан</w:t>
      </w:r>
      <w:r w:rsidR="00E71F18" w:rsidRPr="0087235E">
        <w:rPr>
          <w:rFonts w:ascii="Times New Roman" w:hAnsi="Times New Roman" w:cs="Times New Roman"/>
          <w:sz w:val="24"/>
          <w:szCs w:val="24"/>
        </w:rPr>
        <w:t>, поступивших</w:t>
      </w:r>
      <w:r w:rsidRPr="0087235E">
        <w:rPr>
          <w:rFonts w:ascii="Times New Roman" w:hAnsi="Times New Roman" w:cs="Times New Roman"/>
          <w:sz w:val="24"/>
          <w:szCs w:val="24"/>
        </w:rPr>
        <w:t xml:space="preserve"> в адрес ведомства. Всего </w:t>
      </w:r>
      <w:r w:rsidR="00382DC5" w:rsidRPr="0087235E">
        <w:rPr>
          <w:rFonts w:ascii="Times New Roman" w:hAnsi="Times New Roman" w:cs="Times New Roman"/>
          <w:sz w:val="24"/>
          <w:szCs w:val="24"/>
        </w:rPr>
        <w:t xml:space="preserve">за истекший период 2025 года </w:t>
      </w:r>
      <w:r w:rsidRPr="0087235E">
        <w:rPr>
          <w:rFonts w:ascii="Times New Roman" w:hAnsi="Times New Roman" w:cs="Times New Roman"/>
          <w:sz w:val="24"/>
          <w:szCs w:val="24"/>
        </w:rPr>
        <w:t>поступило 668 обращений, в 2024 году за аналогичный период поступило - 67</w:t>
      </w:r>
      <w:r w:rsidR="00F37F30" w:rsidRPr="0087235E">
        <w:rPr>
          <w:rFonts w:ascii="Times New Roman" w:hAnsi="Times New Roman" w:cs="Times New Roman"/>
          <w:sz w:val="24"/>
          <w:szCs w:val="24"/>
        </w:rPr>
        <w:t>2</w:t>
      </w:r>
      <w:r w:rsidRPr="0087235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82DC5" w:rsidRPr="0087235E">
        <w:rPr>
          <w:rFonts w:ascii="Times New Roman" w:hAnsi="Times New Roman" w:cs="Times New Roman"/>
          <w:sz w:val="24"/>
          <w:szCs w:val="24"/>
        </w:rPr>
        <w:t>я</w:t>
      </w:r>
      <w:r w:rsidRPr="008723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4A5C9B" w14:textId="6919037E" w:rsidR="004D2BF5" w:rsidRPr="0087235E" w:rsidRDefault="004D2BF5" w:rsidP="008670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35E">
        <w:rPr>
          <w:rFonts w:ascii="Times New Roman" w:hAnsi="Times New Roman" w:cs="Times New Roman"/>
          <w:sz w:val="24"/>
          <w:szCs w:val="24"/>
        </w:rPr>
        <w:t xml:space="preserve">Основная доля обращений </w:t>
      </w:r>
      <w:r w:rsidR="009C268F" w:rsidRPr="0087235E">
        <w:rPr>
          <w:rFonts w:ascii="Times New Roman" w:hAnsi="Times New Roman" w:cs="Times New Roman"/>
          <w:sz w:val="24"/>
          <w:szCs w:val="24"/>
        </w:rPr>
        <w:t xml:space="preserve">за истекший период 2025 года </w:t>
      </w:r>
      <w:r w:rsidRPr="0087235E">
        <w:rPr>
          <w:rFonts w:ascii="Times New Roman" w:hAnsi="Times New Roman" w:cs="Times New Roman"/>
          <w:sz w:val="24"/>
          <w:szCs w:val="24"/>
        </w:rPr>
        <w:t>приходится на оказание медицинской и материальной помощи на лечение, оказание содействи</w:t>
      </w:r>
      <w:r w:rsidR="00382DC5" w:rsidRPr="0087235E">
        <w:rPr>
          <w:rFonts w:ascii="Times New Roman" w:hAnsi="Times New Roman" w:cs="Times New Roman"/>
          <w:sz w:val="24"/>
          <w:szCs w:val="24"/>
        </w:rPr>
        <w:t>я</w:t>
      </w:r>
      <w:r w:rsidRPr="0087235E">
        <w:rPr>
          <w:rFonts w:ascii="Times New Roman" w:hAnsi="Times New Roman" w:cs="Times New Roman"/>
          <w:sz w:val="24"/>
          <w:szCs w:val="24"/>
        </w:rPr>
        <w:t xml:space="preserve"> в госпитализации.</w:t>
      </w:r>
    </w:p>
    <w:p w14:paraId="60CF6F70" w14:textId="77777777" w:rsidR="004D2BF5" w:rsidRPr="0087235E" w:rsidRDefault="004D2BF5" w:rsidP="008670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35E">
        <w:rPr>
          <w:rFonts w:ascii="Times New Roman" w:hAnsi="Times New Roman" w:cs="Times New Roman"/>
          <w:sz w:val="24"/>
          <w:szCs w:val="24"/>
        </w:rPr>
        <w:t xml:space="preserve">Также необходимо отметить: </w:t>
      </w:r>
    </w:p>
    <w:p w14:paraId="10F30052" w14:textId="18F2D232" w:rsidR="004D2BF5" w:rsidRPr="0087235E" w:rsidRDefault="004D2BF5" w:rsidP="008670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35E">
        <w:rPr>
          <w:rFonts w:ascii="Times New Roman" w:hAnsi="Times New Roman" w:cs="Times New Roman"/>
          <w:sz w:val="24"/>
          <w:szCs w:val="24"/>
        </w:rPr>
        <w:t xml:space="preserve">- Количество обращений граждан по вопросам направления на лечение за пределы республики составило – 36, большая часть из которых была удовлетворена. Отказано было гражданам, </w:t>
      </w:r>
      <w:r w:rsidR="00835D8E" w:rsidRPr="0087235E">
        <w:rPr>
          <w:rFonts w:ascii="Times New Roman" w:hAnsi="Times New Roman" w:cs="Times New Roman"/>
          <w:sz w:val="24"/>
          <w:szCs w:val="24"/>
        </w:rPr>
        <w:t xml:space="preserve">у которых отсутствовали </w:t>
      </w:r>
      <w:r w:rsidRPr="0087235E">
        <w:rPr>
          <w:rFonts w:ascii="Times New Roman" w:hAnsi="Times New Roman" w:cs="Times New Roman"/>
          <w:sz w:val="24"/>
          <w:szCs w:val="24"/>
        </w:rPr>
        <w:t>медицинск</w:t>
      </w:r>
      <w:r w:rsidR="00835D8E" w:rsidRPr="0087235E">
        <w:rPr>
          <w:rFonts w:ascii="Times New Roman" w:hAnsi="Times New Roman" w:cs="Times New Roman"/>
          <w:sz w:val="24"/>
          <w:szCs w:val="24"/>
        </w:rPr>
        <w:t>ие</w:t>
      </w:r>
      <w:r w:rsidRPr="0087235E">
        <w:rPr>
          <w:rFonts w:ascii="Times New Roman" w:hAnsi="Times New Roman" w:cs="Times New Roman"/>
          <w:sz w:val="24"/>
          <w:szCs w:val="24"/>
        </w:rPr>
        <w:t xml:space="preserve"> показан</w:t>
      </w:r>
      <w:r w:rsidR="00835D8E" w:rsidRPr="0087235E">
        <w:rPr>
          <w:rFonts w:ascii="Times New Roman" w:hAnsi="Times New Roman" w:cs="Times New Roman"/>
          <w:sz w:val="24"/>
          <w:szCs w:val="24"/>
        </w:rPr>
        <w:t>ия</w:t>
      </w:r>
      <w:r w:rsidRPr="0087235E">
        <w:rPr>
          <w:rFonts w:ascii="Times New Roman" w:hAnsi="Times New Roman" w:cs="Times New Roman"/>
          <w:sz w:val="24"/>
          <w:szCs w:val="24"/>
        </w:rPr>
        <w:t xml:space="preserve"> для направления на лечение за пределы, несоответствие выявленной патологии действующему перечню направляемых граждан на лечение за пределы республики.</w:t>
      </w:r>
    </w:p>
    <w:p w14:paraId="555FFB17" w14:textId="28383238" w:rsidR="004D2BF5" w:rsidRPr="0087235E" w:rsidRDefault="004D2BF5" w:rsidP="008670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35E">
        <w:rPr>
          <w:rFonts w:ascii="Times New Roman" w:hAnsi="Times New Roman" w:cs="Times New Roman"/>
          <w:sz w:val="24"/>
          <w:szCs w:val="24"/>
        </w:rPr>
        <w:t>- Количество обращений граждан по вопросу определения группы инвалидности составило – 9 обращений</w:t>
      </w:r>
      <w:r w:rsidR="00835D8E" w:rsidRPr="0087235E">
        <w:rPr>
          <w:rFonts w:ascii="Times New Roman" w:hAnsi="Times New Roman" w:cs="Times New Roman"/>
          <w:sz w:val="24"/>
          <w:szCs w:val="24"/>
        </w:rPr>
        <w:t>.</w:t>
      </w:r>
    </w:p>
    <w:p w14:paraId="5E308F20" w14:textId="4235BB43" w:rsidR="004D2BF5" w:rsidRPr="0087235E" w:rsidRDefault="004D2BF5" w:rsidP="008670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35E">
        <w:rPr>
          <w:rFonts w:ascii="Times New Roman" w:hAnsi="Times New Roman" w:cs="Times New Roman"/>
          <w:sz w:val="24"/>
          <w:szCs w:val="24"/>
        </w:rPr>
        <w:t>- Количество обращений граждан по вопросу переосвидетельствования на предмет подтверждения группы инвалидности (в данном контексте усиление группы инвалидности) составило 4 обращения</w:t>
      </w:r>
      <w:r w:rsidR="00835D8E" w:rsidRPr="0087235E">
        <w:rPr>
          <w:rFonts w:ascii="Times New Roman" w:hAnsi="Times New Roman" w:cs="Times New Roman"/>
          <w:sz w:val="24"/>
          <w:szCs w:val="24"/>
        </w:rPr>
        <w:t xml:space="preserve">, </w:t>
      </w:r>
      <w:r w:rsidRPr="0087235E">
        <w:rPr>
          <w:rFonts w:ascii="Times New Roman" w:hAnsi="Times New Roman" w:cs="Times New Roman"/>
          <w:sz w:val="24"/>
          <w:szCs w:val="24"/>
        </w:rPr>
        <w:t xml:space="preserve">из них 2 обращения были удовлетворены (рассмотрен вопрос </w:t>
      </w:r>
      <w:r w:rsidRPr="0087235E">
        <w:rPr>
          <w:rFonts w:ascii="Times New Roman" w:hAnsi="Times New Roman" w:cs="Times New Roman"/>
          <w:sz w:val="24"/>
          <w:szCs w:val="24"/>
        </w:rPr>
        <w:lastRenderedPageBreak/>
        <w:t>усиления группы инвалидности), в остальных случаях решение консилиума было оставлено в силе, ввиду отсутствия медицинских показаний.</w:t>
      </w:r>
    </w:p>
    <w:p w14:paraId="07EF9C70" w14:textId="77777777" w:rsidR="004D2BF5" w:rsidRPr="0087235E" w:rsidRDefault="004D2BF5" w:rsidP="008670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35E">
        <w:rPr>
          <w:rFonts w:ascii="Times New Roman" w:hAnsi="Times New Roman" w:cs="Times New Roman"/>
          <w:sz w:val="24"/>
          <w:szCs w:val="24"/>
        </w:rPr>
        <w:t>- Количество жалоб на действия медицинских работников снизилось (4 обращения), по сравнению с 2024 годом (16 обращений). Ни в одном из направленных в адрес ведомства обращениях, доводы не нашли своего подтверждения.</w:t>
      </w:r>
    </w:p>
    <w:p w14:paraId="7D9186E5" w14:textId="4B8B2837" w:rsidR="00EA00A1" w:rsidRPr="0087235E" w:rsidRDefault="004D2BF5" w:rsidP="008670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35E">
        <w:rPr>
          <w:rFonts w:ascii="Times New Roman" w:hAnsi="Times New Roman" w:cs="Times New Roman"/>
          <w:sz w:val="24"/>
          <w:szCs w:val="24"/>
        </w:rPr>
        <w:t>При анализе работы с обращениями граждан необходимо отметить, что в течение последних лет сохраняется тенденция к росту числа положительно решенных вопросов.</w:t>
      </w:r>
    </w:p>
    <w:p w14:paraId="1733E708" w14:textId="733D4882" w:rsidR="00D02898" w:rsidRDefault="003C7BF5" w:rsidP="00275F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35E">
        <w:rPr>
          <w:rFonts w:ascii="Times New Roman" w:hAnsi="Times New Roman" w:cs="Times New Roman"/>
          <w:sz w:val="24"/>
          <w:szCs w:val="24"/>
        </w:rPr>
        <w:t>В таблице, пр</w:t>
      </w:r>
      <w:r w:rsidR="008F1E67" w:rsidRPr="0087235E">
        <w:rPr>
          <w:rFonts w:ascii="Times New Roman" w:hAnsi="Times New Roman" w:cs="Times New Roman"/>
          <w:sz w:val="24"/>
          <w:szCs w:val="24"/>
        </w:rPr>
        <w:t>едставленной</w:t>
      </w:r>
      <w:r w:rsidRPr="0087235E">
        <w:rPr>
          <w:rFonts w:ascii="Times New Roman" w:hAnsi="Times New Roman" w:cs="Times New Roman"/>
          <w:sz w:val="24"/>
          <w:szCs w:val="24"/>
        </w:rPr>
        <w:t xml:space="preserve"> </w:t>
      </w:r>
      <w:r w:rsidR="00D2300A" w:rsidRPr="0087235E">
        <w:rPr>
          <w:rFonts w:ascii="Times New Roman" w:hAnsi="Times New Roman" w:cs="Times New Roman"/>
          <w:sz w:val="24"/>
          <w:szCs w:val="24"/>
        </w:rPr>
        <w:t>ниже, наглядно</w:t>
      </w:r>
      <w:r w:rsidRPr="0087235E">
        <w:rPr>
          <w:rFonts w:ascii="Times New Roman" w:hAnsi="Times New Roman" w:cs="Times New Roman"/>
          <w:sz w:val="24"/>
          <w:szCs w:val="24"/>
        </w:rPr>
        <w:t xml:space="preserve"> </w:t>
      </w:r>
      <w:r w:rsidR="00E640E4" w:rsidRPr="0087235E">
        <w:rPr>
          <w:rFonts w:ascii="Times New Roman" w:hAnsi="Times New Roman" w:cs="Times New Roman"/>
          <w:sz w:val="24"/>
          <w:szCs w:val="24"/>
        </w:rPr>
        <w:t>отраже</w:t>
      </w:r>
      <w:r w:rsidR="00D2300A" w:rsidRPr="0087235E">
        <w:rPr>
          <w:rFonts w:ascii="Times New Roman" w:hAnsi="Times New Roman" w:cs="Times New Roman"/>
          <w:sz w:val="24"/>
          <w:szCs w:val="24"/>
        </w:rPr>
        <w:t>но количество</w:t>
      </w:r>
      <w:r w:rsidR="00E640E4" w:rsidRPr="0087235E">
        <w:rPr>
          <w:rFonts w:ascii="Times New Roman" w:hAnsi="Times New Roman" w:cs="Times New Roman"/>
          <w:sz w:val="24"/>
          <w:szCs w:val="24"/>
        </w:rPr>
        <w:t xml:space="preserve"> обращений за I и II </w:t>
      </w:r>
      <w:r w:rsidR="00D2300A" w:rsidRPr="0087235E">
        <w:rPr>
          <w:rFonts w:ascii="Times New Roman" w:hAnsi="Times New Roman" w:cs="Times New Roman"/>
          <w:sz w:val="24"/>
          <w:szCs w:val="24"/>
        </w:rPr>
        <w:t>к</w:t>
      </w:r>
      <w:r w:rsidR="00E640E4" w:rsidRPr="0087235E">
        <w:rPr>
          <w:rFonts w:ascii="Times New Roman" w:hAnsi="Times New Roman" w:cs="Times New Roman"/>
          <w:sz w:val="24"/>
          <w:szCs w:val="24"/>
        </w:rPr>
        <w:t>варталы 2025 года</w:t>
      </w:r>
      <w:r w:rsidR="00D2300A" w:rsidRPr="0087235E">
        <w:rPr>
          <w:rFonts w:ascii="Times New Roman" w:hAnsi="Times New Roman" w:cs="Times New Roman"/>
          <w:sz w:val="24"/>
          <w:szCs w:val="24"/>
        </w:rPr>
        <w:t xml:space="preserve">, а также поводы </w:t>
      </w:r>
      <w:r w:rsidR="001C73E6" w:rsidRPr="0087235E">
        <w:rPr>
          <w:rFonts w:ascii="Times New Roman" w:hAnsi="Times New Roman" w:cs="Times New Roman"/>
          <w:sz w:val="24"/>
          <w:szCs w:val="24"/>
        </w:rPr>
        <w:t>обращений граждан.</w:t>
      </w:r>
    </w:p>
    <w:p w14:paraId="2267EA27" w14:textId="09D6BE4E" w:rsidR="00D02898" w:rsidRDefault="00D02898" w:rsidP="000023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1"/>
        <w:tblW w:w="9734" w:type="dxa"/>
        <w:tblLook w:val="0600" w:firstRow="0" w:lastRow="0" w:firstColumn="0" w:lastColumn="0" w:noHBand="1" w:noVBand="1"/>
      </w:tblPr>
      <w:tblGrid>
        <w:gridCol w:w="707"/>
        <w:gridCol w:w="5247"/>
        <w:gridCol w:w="1843"/>
        <w:gridCol w:w="1708"/>
        <w:gridCol w:w="229"/>
      </w:tblGrid>
      <w:tr w:rsidR="00455915" w:rsidRPr="00E40108" w14:paraId="704347A9" w14:textId="77777777" w:rsidTr="00455915">
        <w:trPr>
          <w:gridAfter w:val="1"/>
          <w:wAfter w:w="229" w:type="dxa"/>
          <w:trHeight w:val="62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84EE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28052460"/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9BF7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рассмотрения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3628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9E27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455915" w:rsidRPr="00E40108" w14:paraId="2A10309B" w14:textId="77777777" w:rsidTr="00455915">
        <w:trPr>
          <w:gridAfter w:val="1"/>
          <w:wAfter w:w="229" w:type="dxa"/>
          <w:trHeight w:val="37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0438" w14:textId="77777777" w:rsidR="00455915" w:rsidRPr="00080181" w:rsidRDefault="00455915" w:rsidP="0045591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D2D9" w14:textId="77777777" w:rsidR="00455915" w:rsidRPr="00080181" w:rsidRDefault="00455915" w:rsidP="0045591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4CE5B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1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</w:t>
            </w:r>
          </w:p>
          <w:p w14:paraId="602D7F41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7C6BD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hAnsi="Times New Roman" w:cs="Times New Roman"/>
                <w:sz w:val="24"/>
                <w:szCs w:val="24"/>
              </w:rPr>
              <w:t>II квартал 2025 года</w:t>
            </w:r>
          </w:p>
        </w:tc>
      </w:tr>
      <w:tr w:rsidR="00455915" w:rsidRPr="00E40108" w14:paraId="129196E8" w14:textId="77777777" w:rsidTr="00455915">
        <w:trPr>
          <w:gridAfter w:val="1"/>
          <w:wAfter w:w="229" w:type="dxa"/>
          <w:trHeight w:val="648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6C05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E11F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медицинской и материальной помощи на лечение, госпитализация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2BEA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9F0E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455915" w:rsidRPr="00E40108" w14:paraId="3CD7A40A" w14:textId="77777777" w:rsidTr="00455915">
        <w:trPr>
          <w:gridAfter w:val="1"/>
          <w:wAfter w:w="229" w:type="dxa"/>
          <w:trHeight w:val="312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0C4F" w14:textId="77777777" w:rsidR="00455915" w:rsidRPr="00080181" w:rsidRDefault="00455915" w:rsidP="0045591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1E3A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хрусталика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3D5C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C54C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455915" w:rsidRPr="00E40108" w14:paraId="1FD49C6D" w14:textId="77777777" w:rsidTr="00455915">
        <w:trPr>
          <w:gridAfter w:val="1"/>
          <w:wAfter w:w="229" w:type="dxa"/>
          <w:trHeight w:val="312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ECA6" w14:textId="77777777" w:rsidR="00455915" w:rsidRPr="00080181" w:rsidRDefault="00455915" w:rsidP="0045591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F6E0D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зубопротезирование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DC914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F4BC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55915" w:rsidRPr="00E40108" w14:paraId="47DF5787" w14:textId="77777777" w:rsidTr="00455915">
        <w:trPr>
          <w:gridAfter w:val="1"/>
          <w:wAfter w:w="229" w:type="dxa"/>
          <w:trHeight w:val="312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CA0E" w14:textId="77777777" w:rsidR="00455915" w:rsidRPr="00080181" w:rsidRDefault="00455915" w:rsidP="0045591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475D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разбирательства по поводу качества медицинской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912E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D55C0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55915" w:rsidRPr="00E40108" w14:paraId="4C6FAC11" w14:textId="77777777" w:rsidTr="00455915">
        <w:trPr>
          <w:gridAfter w:val="1"/>
          <w:wAfter w:w="229" w:type="dxa"/>
          <w:trHeight w:val="62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B965" w14:textId="77777777" w:rsidR="00455915" w:rsidRPr="00080181" w:rsidRDefault="00455915" w:rsidP="0045591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525A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за пределами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076F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04C5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55915" w:rsidRPr="00E40108" w14:paraId="5F1BD667" w14:textId="77777777" w:rsidTr="00455915">
        <w:trPr>
          <w:gridAfter w:val="1"/>
          <w:wAfter w:w="229" w:type="dxa"/>
          <w:trHeight w:val="62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F259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28F0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медико-фармацевтической продукцией, изделиями медицинского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222F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11E1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55915" w:rsidRPr="00E40108" w14:paraId="559F3058" w14:textId="77777777" w:rsidTr="00455915">
        <w:trPr>
          <w:gridAfter w:val="1"/>
          <w:wAfter w:w="229" w:type="dxa"/>
          <w:trHeight w:val="93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1C50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FC50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денежных вкладов для лечения, индексация и возврат вкладов, возврат 30% денежных средств, выплата задолженности по заработной плате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334F8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F8DE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55915" w:rsidRPr="00E40108" w14:paraId="22F9C467" w14:textId="77777777" w:rsidTr="00455915">
        <w:trPr>
          <w:gridAfter w:val="1"/>
          <w:wAfter w:w="229" w:type="dxa"/>
          <w:trHeight w:val="62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75B0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5B2FB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установление жизнедеятельности граждан (группы инвалидности)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436B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197E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55915" w:rsidRPr="00E40108" w14:paraId="426EC89A" w14:textId="77777777" w:rsidTr="00455915">
        <w:trPr>
          <w:gridAfter w:val="1"/>
          <w:wAfter w:w="229" w:type="dxa"/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5DC9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D4F7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8E59D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A8BB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5915" w:rsidRPr="00E40108" w14:paraId="78A5363A" w14:textId="77777777" w:rsidTr="00455915">
        <w:trPr>
          <w:gridAfter w:val="1"/>
          <w:wAfter w:w="229" w:type="dxa"/>
          <w:trHeight w:val="124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9E67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3A2D1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Прочее: вопросы жилые, правовые, трудоустройство, информация по листкам о нетрудоспособности и льготам, выдача копий документов, предложения, акты алкогольного опьянения, обучение, разъяснения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A1E1E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37D9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455915" w:rsidRPr="00E40108" w14:paraId="47D36496" w14:textId="77777777" w:rsidTr="00455915">
        <w:trPr>
          <w:gridAfter w:val="1"/>
          <w:wAfter w:w="229" w:type="dxa"/>
          <w:trHeight w:val="62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4A53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28052129"/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4AB7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Жалоба на действия медицинских работников, а также условия в лечебно-профилактических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0BFF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145A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55915" w:rsidRPr="00E40108" w14:paraId="6CDC6438" w14:textId="77777777" w:rsidTr="00455915">
        <w:trPr>
          <w:gridAfter w:val="1"/>
          <w:wAfter w:w="229" w:type="dxa"/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C6A88F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41A0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B8280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A2725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55915" w:rsidRPr="00E40108" w14:paraId="34295B28" w14:textId="77777777" w:rsidTr="00455915">
        <w:trPr>
          <w:gridAfter w:val="1"/>
          <w:wAfter w:w="229" w:type="dxa"/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B7DF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C5D8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 медицинским работникам всего (письменные обращения)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D584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384A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bookmarkEnd w:id="2"/>
      <w:tr w:rsidR="00455915" w:rsidRPr="00E40108" w14:paraId="71FE6F42" w14:textId="77777777" w:rsidTr="00455915">
        <w:trPr>
          <w:gridAfter w:val="1"/>
          <w:wAfter w:w="229" w:type="dxa"/>
          <w:trHeight w:val="45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AD311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FC3C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4118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1181" w14:textId="77777777" w:rsidR="00455915" w:rsidRPr="00080181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bookmarkEnd w:id="1"/>
      <w:tr w:rsidR="00455915" w:rsidRPr="00E40108" w14:paraId="490308C1" w14:textId="77777777" w:rsidTr="00455915">
        <w:trPr>
          <w:trHeight w:val="288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184F" w14:textId="77777777" w:rsidR="00455915" w:rsidRPr="00E40108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14:paraId="7D5466BD" w14:textId="77777777" w:rsidR="00455915" w:rsidRPr="00E40108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14:paraId="29F64AE9" w14:textId="77777777" w:rsidR="00455915" w:rsidRPr="00E40108" w:rsidRDefault="00455915" w:rsidP="00455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95FF" w14:textId="77777777" w:rsidR="00455915" w:rsidRPr="00E40108" w:rsidRDefault="00455915" w:rsidP="0045591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512D" w14:textId="77777777" w:rsidR="00455915" w:rsidRPr="00E40108" w:rsidRDefault="00455915" w:rsidP="0045591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D049" w14:textId="77777777" w:rsidR="00455915" w:rsidRPr="00E40108" w:rsidRDefault="00455915" w:rsidP="0045591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14:paraId="36146F6A" w14:textId="77777777" w:rsidR="00455915" w:rsidRPr="00E40108" w:rsidRDefault="00455915" w:rsidP="0045591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14:paraId="1C8B9380" w14:textId="4EBE614C" w:rsidR="00EA00A1" w:rsidRPr="00080181" w:rsidRDefault="00D14D91" w:rsidP="0045591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81">
        <w:rPr>
          <w:rFonts w:ascii="Times New Roman" w:hAnsi="Times New Roman" w:cs="Times New Roman"/>
          <w:sz w:val="24"/>
          <w:szCs w:val="24"/>
        </w:rPr>
        <w:lastRenderedPageBreak/>
        <w:t>Также необходимо отметить количество поручений, поступивших в 2025 году для исполнения из Администрации Президента Приднестровской Молдавской Республики и из Правительства Приднестровской Молдавской Республики.</w:t>
      </w:r>
    </w:p>
    <w:p w14:paraId="54CBDA40" w14:textId="665E23F7" w:rsidR="00322D3D" w:rsidRDefault="00322D3D" w:rsidP="0045591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81">
        <w:rPr>
          <w:rFonts w:ascii="Times New Roman" w:hAnsi="Times New Roman" w:cs="Times New Roman"/>
          <w:sz w:val="24"/>
          <w:szCs w:val="24"/>
        </w:rPr>
        <w:t xml:space="preserve">В таблице ниже приведены подробные данные о поступивших поручениях в адрес </w:t>
      </w:r>
      <w:r w:rsidR="00953F0E" w:rsidRPr="00080181">
        <w:rPr>
          <w:rFonts w:ascii="Times New Roman" w:hAnsi="Times New Roman" w:cs="Times New Roman"/>
          <w:sz w:val="24"/>
          <w:szCs w:val="24"/>
        </w:rPr>
        <w:t>Министерства здравоохранения Приднестровской Молдавской Республики в I и II кварталах 2025 года.</w:t>
      </w:r>
    </w:p>
    <w:p w14:paraId="57668128" w14:textId="77777777" w:rsidR="00EA00A1" w:rsidRPr="00E40108" w:rsidRDefault="00EA00A1" w:rsidP="00275FD9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15"/>
        <w:tblW w:w="9495" w:type="dxa"/>
        <w:tblLook w:val="0600" w:firstRow="0" w:lastRow="0" w:firstColumn="0" w:lastColumn="0" w:noHBand="1" w:noVBand="1"/>
      </w:tblPr>
      <w:tblGrid>
        <w:gridCol w:w="6093"/>
        <w:gridCol w:w="1701"/>
        <w:gridCol w:w="1701"/>
      </w:tblGrid>
      <w:tr w:rsidR="00E40108" w:rsidRPr="00E40108" w14:paraId="298B4629" w14:textId="77777777" w:rsidTr="00E40108">
        <w:trPr>
          <w:trHeight w:val="312"/>
        </w:trPr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748F" w14:textId="77777777" w:rsidR="00E40108" w:rsidRPr="00080181" w:rsidRDefault="00E40108" w:rsidP="00E401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718F" w14:textId="77777777" w:rsidR="00E40108" w:rsidRPr="00080181" w:rsidRDefault="00E40108" w:rsidP="00E4010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1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</w:t>
            </w:r>
          </w:p>
          <w:p w14:paraId="1A254C19" w14:textId="77777777" w:rsidR="00E40108" w:rsidRPr="00080181" w:rsidRDefault="00E40108" w:rsidP="00E401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52A0F" w14:textId="77777777" w:rsidR="00E40108" w:rsidRPr="00080181" w:rsidRDefault="00E40108" w:rsidP="00E401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квартал 2025 года</w:t>
            </w:r>
          </w:p>
        </w:tc>
      </w:tr>
      <w:tr w:rsidR="00E40108" w:rsidRPr="00E40108" w14:paraId="4DE75E34" w14:textId="77777777" w:rsidTr="00E40108">
        <w:trPr>
          <w:trHeight w:val="450"/>
        </w:trPr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C06" w14:textId="77777777" w:rsidR="00E40108" w:rsidRPr="00080181" w:rsidRDefault="00E40108" w:rsidP="00E401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Президента Приднестровской Молдавской Республики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36CE" w14:textId="623272BA" w:rsidR="00E40108" w:rsidRPr="00080181" w:rsidRDefault="0031396B" w:rsidP="00E401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7ADE" w14:textId="79FB0B13" w:rsidR="00E40108" w:rsidRPr="00080181" w:rsidRDefault="0031396B" w:rsidP="00E401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40108" w:rsidRPr="00E40108" w14:paraId="0D5C29B8" w14:textId="77777777" w:rsidTr="00E40108">
        <w:trPr>
          <w:trHeight w:val="316"/>
        </w:trPr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DCA3" w14:textId="77777777" w:rsidR="00E40108" w:rsidRPr="00080181" w:rsidRDefault="00E40108" w:rsidP="00E401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Правительства Приднестровской Молдавской Республики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E3AB3" w14:textId="6F78A762" w:rsidR="00E40108" w:rsidRPr="00080181" w:rsidRDefault="0031396B" w:rsidP="00E401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EA492" w14:textId="32C71548" w:rsidR="00E40108" w:rsidRPr="00080181" w:rsidRDefault="0031396B" w:rsidP="00E401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14:paraId="03B1F3FC" w14:textId="77777777" w:rsidR="00A137E7" w:rsidRPr="00E40108" w:rsidRDefault="00A137E7" w:rsidP="002434C6">
      <w:pPr>
        <w:spacing w:line="276" w:lineRule="auto"/>
        <w:rPr>
          <w:rFonts w:ascii="Times New Roman" w:hAnsi="Times New Roman" w:cs="Times New Roman"/>
        </w:rPr>
      </w:pPr>
    </w:p>
    <w:p w14:paraId="23CC641D" w14:textId="5D3F6FF1" w:rsidR="003374F5" w:rsidRPr="00080181" w:rsidRDefault="00AE479F" w:rsidP="0031396B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1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Постановлением Правительства Приднестровской Молдавской Республики от 27.06.2014 года № 178 «Об особенностях направления на лечение, консультации или обследование граждан Приднестровской Молдавской Республики за пределами республики и оплаты, связанных с этим расходов</w:t>
      </w:r>
      <w:r w:rsidR="00CC4CF5" w:rsidRPr="0008018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7464AC" w:rsidRPr="000801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(САЗ 14-27) в действующей редакции, </w:t>
      </w:r>
      <w:r w:rsidR="00CC4CF5" w:rsidRPr="000801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удовлетворения потребностей граждан Приднестровской Молдавской Республики в медицинской помощи при отсутствии возможности ее оказания в условиях учреждений здравоохранения Приднестровской Молдавской Республики,</w:t>
      </w:r>
      <w:r w:rsidR="00D56478" w:rsidRPr="000801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C4CF5" w:rsidRPr="000801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ведомством проводится работа по направлению граждан </w:t>
      </w:r>
      <w:r w:rsidR="00E40108" w:rsidRPr="000801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оказания высокотехнологичной специализированной медицинской помощи за счет средств республиканского бюджета.  </w:t>
      </w:r>
      <w:r w:rsidR="00D56478" w:rsidRPr="000801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таблице, приведенной ниже, наглядно отражено </w:t>
      </w:r>
      <w:r w:rsidR="00D14D91" w:rsidRPr="000801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пациентов,</w:t>
      </w:r>
      <w:r w:rsidR="00D56478" w:rsidRPr="000801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64CB0" w:rsidRPr="000801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отношении которых было вынесено решение о </w:t>
      </w:r>
      <w:r w:rsidR="00D56478" w:rsidRPr="000801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</w:t>
      </w:r>
      <w:r w:rsidR="00164CB0" w:rsidRPr="000801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ии </w:t>
      </w:r>
      <w:r w:rsidR="00D56478" w:rsidRPr="000801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лечение </w:t>
      </w:r>
      <w:r w:rsidR="00E44991" w:rsidRPr="000801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пределы республики </w:t>
      </w:r>
      <w:r w:rsidR="003374F5" w:rsidRPr="000801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истекший период 2025 года.</w:t>
      </w:r>
    </w:p>
    <w:p w14:paraId="1726CFD0" w14:textId="77777777" w:rsidR="003374F5" w:rsidRPr="00080181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9"/>
        <w:tblW w:w="9493" w:type="dxa"/>
        <w:tblLayout w:type="fixed"/>
        <w:tblLook w:val="04A0" w:firstRow="1" w:lastRow="0" w:firstColumn="1" w:lastColumn="0" w:noHBand="0" w:noVBand="1"/>
      </w:tblPr>
      <w:tblGrid>
        <w:gridCol w:w="456"/>
        <w:gridCol w:w="540"/>
        <w:gridCol w:w="5520"/>
        <w:gridCol w:w="992"/>
        <w:gridCol w:w="992"/>
        <w:gridCol w:w="993"/>
      </w:tblGrid>
      <w:tr w:rsidR="0046169E" w:rsidRPr="00E40108" w14:paraId="65E41507" w14:textId="77777777" w:rsidTr="00AF05CE">
        <w:trPr>
          <w:trHeight w:val="8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45E65" w14:textId="77777777" w:rsidR="0046169E" w:rsidRPr="00E40108" w:rsidRDefault="0046169E" w:rsidP="0046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62EBF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C1800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направления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17DD5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  <w:p w14:paraId="27C5394F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2025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458E0" w14:textId="77777777" w:rsidR="0046169E" w:rsidRPr="00E40108" w:rsidRDefault="0046169E" w:rsidP="0046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II квартал</w:t>
            </w:r>
          </w:p>
          <w:p w14:paraId="774266A8" w14:textId="77777777" w:rsidR="0046169E" w:rsidRPr="00E40108" w:rsidRDefault="0046169E" w:rsidP="0046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2025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940B4" w14:textId="1DE3E5C2" w:rsidR="0046169E" w:rsidRPr="00E40108" w:rsidRDefault="00E44991" w:rsidP="0046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46169E" w:rsidRPr="00E40108">
              <w:rPr>
                <w:rFonts w:ascii="Times New Roman" w:eastAsia="Times New Roman" w:hAnsi="Times New Roman" w:cs="Times New Roman"/>
                <w:lang w:eastAsia="ru-RU"/>
              </w:rPr>
              <w:t>6 месяцев 2025 года</w:t>
            </w:r>
          </w:p>
        </w:tc>
      </w:tr>
      <w:tr w:rsidR="00D321D4" w:rsidRPr="00E40108" w14:paraId="382E03EB" w14:textId="77777777" w:rsidTr="00AF05CE">
        <w:trPr>
          <w:trHeight w:val="83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78D00" w14:textId="77777777" w:rsidR="00D321D4" w:rsidRPr="00E40108" w:rsidRDefault="00D321D4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92294" w14:textId="0FB18A8E" w:rsidR="00D321D4" w:rsidRPr="00E40108" w:rsidRDefault="00D321D4" w:rsidP="004F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038B1" w14:textId="765C8748" w:rsidR="00D321D4" w:rsidRPr="00E40108" w:rsidRDefault="00D321D4" w:rsidP="0046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 xml:space="preserve">дети в возрасте до 18 лет </w:t>
            </w:r>
            <w:r w:rsidR="00E4499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в том числе проведение медицинской реабилитации по показаниям</w:t>
            </w:r>
            <w:r w:rsidR="00E4499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BCF98" w14:textId="77777777" w:rsidR="00D321D4" w:rsidRPr="00D321D4" w:rsidRDefault="00D321D4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1D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97C645" w14:textId="77777777" w:rsidR="00D321D4" w:rsidRPr="00D321D4" w:rsidRDefault="00D321D4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1D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9E2CEA" w14:textId="77777777" w:rsidR="00D321D4" w:rsidRPr="00D321D4" w:rsidRDefault="00D321D4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1D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46169E" w:rsidRPr="00E40108" w14:paraId="05C82133" w14:textId="77777777" w:rsidTr="00AF05CE">
        <w:trPr>
          <w:trHeight w:val="4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DD8BF" w14:textId="77777777" w:rsidR="0046169E" w:rsidRPr="00E40108" w:rsidRDefault="0046169E" w:rsidP="0046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0F5CB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267DB" w14:textId="77777777" w:rsidR="0046169E" w:rsidRPr="00E40108" w:rsidRDefault="0046169E" w:rsidP="0046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1D4">
              <w:rPr>
                <w:rFonts w:ascii="Times New Roman" w:eastAsia="Times New Roman" w:hAnsi="Times New Roman" w:cs="Times New Roman"/>
                <w:lang w:eastAsia="ru-RU"/>
              </w:rPr>
              <w:t>больные с онкологическими</w:t>
            </w:r>
            <w:r w:rsidRPr="00E40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заболеваниями, нуждающиеся в проведении лучевой терапии и хирургических вмешательствах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C700D1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73DF9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915072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46169E" w:rsidRPr="00E40108" w14:paraId="675A2AE7" w14:textId="77777777" w:rsidTr="00AF05CE">
        <w:trPr>
          <w:trHeight w:val="2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E57B3" w14:textId="77777777" w:rsidR="0046169E" w:rsidRPr="00E40108" w:rsidRDefault="0046169E" w:rsidP="0046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75461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CEBB8" w14:textId="77777777" w:rsidR="0046169E" w:rsidRPr="00E40108" w:rsidRDefault="0046169E" w:rsidP="0046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больные, нуждающиеся в оказании неотложной медицинской помощи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8BF3EC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1964CD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3CCB8F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46169E" w:rsidRPr="00E40108" w14:paraId="2A036711" w14:textId="77777777" w:rsidTr="00AF05CE">
        <w:trPr>
          <w:trHeight w:val="7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CC6CC" w14:textId="77777777" w:rsidR="0046169E" w:rsidRPr="00E40108" w:rsidRDefault="0046169E" w:rsidP="0046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342A6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0992B" w14:textId="77777777" w:rsidR="0046169E" w:rsidRPr="00E40108" w:rsidRDefault="0046169E" w:rsidP="0046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больные нейрохирургического профиля с объемными образованиями головного и спинного мозга, мальформации сосудов головного и спинного мозга, нуждающиеся по результатам магнитно-резонансной томографии в проведении хирургических вмешательств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F0EFAB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76649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BDF53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6169E" w:rsidRPr="00E40108" w14:paraId="025BB1CA" w14:textId="77777777" w:rsidTr="00AF05CE">
        <w:trPr>
          <w:trHeight w:val="43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5D103" w14:textId="77777777" w:rsidR="0046169E" w:rsidRPr="00E40108" w:rsidRDefault="0046169E" w:rsidP="0046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05821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д)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19D05" w14:textId="77777777" w:rsidR="0046169E" w:rsidRPr="00E40108" w:rsidRDefault="0046169E" w:rsidP="0046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 xml:space="preserve">больные с онкологическими заболеваниями щитовидной железы, нуждающиеся в проведении </w:t>
            </w:r>
            <w:proofErr w:type="spellStart"/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радиойодтерапии</w:t>
            </w:r>
            <w:proofErr w:type="spellEnd"/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B170AE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3C8EF6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4565B4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6169E" w:rsidRPr="00E40108" w14:paraId="0CF1F2EF" w14:textId="77777777" w:rsidTr="00AF05CE">
        <w:trPr>
          <w:trHeight w:val="70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04E8E" w14:textId="77777777" w:rsidR="0046169E" w:rsidRPr="00E40108" w:rsidRDefault="0046169E" w:rsidP="0046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24B97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е)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AE4ED" w14:textId="77777777" w:rsidR="0046169E" w:rsidRPr="00E40108" w:rsidRDefault="0046169E" w:rsidP="0046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1D4">
              <w:rPr>
                <w:rFonts w:ascii="Times New Roman" w:eastAsia="Times New Roman" w:hAnsi="Times New Roman" w:cs="Times New Roman"/>
                <w:lang w:eastAsia="ru-RU"/>
              </w:rPr>
              <w:t>пациенты с острым коронарным синдромом, нуждающиеся</w:t>
            </w: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 xml:space="preserve"> в эндоваскулярном и хирургическом лечении (аортокоронарное шунтирование, баллонная </w:t>
            </w:r>
            <w:proofErr w:type="spellStart"/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ангиопластика</w:t>
            </w:r>
            <w:proofErr w:type="spellEnd"/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 xml:space="preserve">, коронарное </w:t>
            </w:r>
            <w:proofErr w:type="spellStart"/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стентирование</w:t>
            </w:r>
            <w:proofErr w:type="spellEnd"/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 xml:space="preserve">, лазерная </w:t>
            </w:r>
            <w:proofErr w:type="spellStart"/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реваскуляризация</w:t>
            </w:r>
            <w:proofErr w:type="spellEnd"/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 xml:space="preserve"> миокарда, ударно-волновая терапия)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D48B7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B6E8B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0CB114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</w:tr>
      <w:tr w:rsidR="0046169E" w:rsidRPr="00E40108" w14:paraId="413D4824" w14:textId="77777777" w:rsidTr="00AF05CE">
        <w:trPr>
          <w:trHeight w:val="407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163D0" w14:textId="77777777" w:rsidR="0046169E" w:rsidRPr="00E40108" w:rsidRDefault="0046169E" w:rsidP="0046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EE3C1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ж)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417A4" w14:textId="77777777" w:rsidR="0046169E" w:rsidRPr="00D321D4" w:rsidRDefault="0046169E" w:rsidP="0046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1D4">
              <w:rPr>
                <w:rFonts w:ascii="Times New Roman" w:eastAsia="Times New Roman" w:hAnsi="Times New Roman" w:cs="Times New Roman"/>
                <w:lang w:eastAsia="ru-RU"/>
              </w:rPr>
              <w:t>больные, нуждающиеся в эндопротезировании тазобедренного сустава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BAEB7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A8EE7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90764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46169E" w:rsidRPr="00E40108" w14:paraId="2F01CE9E" w14:textId="77777777" w:rsidTr="00AF05CE">
        <w:trPr>
          <w:trHeight w:val="48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056B7C" w14:textId="77777777" w:rsidR="0046169E" w:rsidRPr="00E40108" w:rsidRDefault="0046169E" w:rsidP="0046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F96F27" w14:textId="735F2CE8" w:rsidR="0046169E" w:rsidRPr="00E40108" w:rsidRDefault="00E44991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="0046169E" w:rsidRPr="00E401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A15B7" w14:textId="77777777" w:rsidR="0046169E" w:rsidRPr="00D321D4" w:rsidRDefault="0046169E" w:rsidP="0046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1D4">
              <w:rPr>
                <w:rFonts w:ascii="Times New Roman" w:eastAsia="Times New Roman" w:hAnsi="Times New Roman" w:cs="Times New Roman"/>
                <w:lang w:eastAsia="ru-RU"/>
              </w:rPr>
              <w:t>больные, нуждающиеся в эндопротезировании коленного сустава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8FF28F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593310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08C1DC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6169E" w:rsidRPr="00E40108" w14:paraId="21022865" w14:textId="77777777" w:rsidTr="00AF05CE">
        <w:trPr>
          <w:trHeight w:val="53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057FD" w14:textId="77777777" w:rsidR="0046169E" w:rsidRPr="00E40108" w:rsidRDefault="0046169E" w:rsidP="0046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C87E2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з)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5D66C" w14:textId="77777777" w:rsidR="0046169E" w:rsidRPr="00D321D4" w:rsidRDefault="0046169E" w:rsidP="0046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1D4">
              <w:rPr>
                <w:rFonts w:ascii="Times New Roman" w:eastAsia="Times New Roman" w:hAnsi="Times New Roman" w:cs="Times New Roman"/>
                <w:lang w:eastAsia="ru-RU"/>
              </w:rPr>
              <w:t>лица, получившие травму в возрасте до 18 (восемнадцати) лет, для проведения медицинской реабилитации по показаниям в течение 2 (двух) лет после наступления возраста 18 (восемнадцати)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FC799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914AB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8AC708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169E" w:rsidRPr="00E40108" w14:paraId="34376032" w14:textId="77777777" w:rsidTr="00AF05CE">
        <w:trPr>
          <w:trHeight w:val="7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45DCB" w14:textId="77777777" w:rsidR="0046169E" w:rsidRPr="00E40108" w:rsidRDefault="0046169E" w:rsidP="0046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F20F1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и)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FA27A" w14:textId="77777777" w:rsidR="0046169E" w:rsidRPr="00D321D4" w:rsidRDefault="0046169E" w:rsidP="0046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1D4">
              <w:rPr>
                <w:rFonts w:ascii="Times New Roman" w:eastAsia="Times New Roman" w:hAnsi="Times New Roman" w:cs="Times New Roman"/>
                <w:lang w:eastAsia="ru-RU"/>
              </w:rPr>
              <w:t>Граждане республики, имеющие медицинские показания (при отсутствии медицинских противопоказаний к применению процедуры экстракорпорального оплодотворения) для лечения бесплодия путем проведения процедуры экстракорпорального оплодотворения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4915F0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B5626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84F854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169E" w:rsidRPr="00E40108" w14:paraId="4B89ACD9" w14:textId="77777777" w:rsidTr="00AF05CE">
        <w:trPr>
          <w:trHeight w:val="7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2220C" w14:textId="77777777" w:rsidR="0046169E" w:rsidRPr="00E40108" w:rsidRDefault="0046169E" w:rsidP="0046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115ED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к)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310B1" w14:textId="77777777" w:rsidR="0046169E" w:rsidRPr="00E40108" w:rsidRDefault="0046169E" w:rsidP="0046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больные эхинококкозом с поражением опорно-двигательного аппарата любой стадии заболевания, нуждающиеся в хирургическом лечении» (1 пациент * 3 процедуры)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45035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5EF7A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0D64B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6169E" w:rsidRPr="00E40108" w14:paraId="356B06B5" w14:textId="77777777" w:rsidTr="00AF05CE">
        <w:trPr>
          <w:trHeight w:val="4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8E41C" w14:textId="77777777" w:rsidR="0046169E" w:rsidRPr="00E40108" w:rsidRDefault="0046169E" w:rsidP="0046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3F9DC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л)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55825" w14:textId="77777777" w:rsidR="0046169E" w:rsidRPr="00E40108" w:rsidRDefault="0046169E" w:rsidP="0046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граждане, нуждающиеся в плановой или ургентной замене кардиостимулятора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F35A96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6E97D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980E58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46169E" w:rsidRPr="00E40108" w14:paraId="1F8A4118" w14:textId="77777777" w:rsidTr="00AF05CE">
        <w:trPr>
          <w:trHeight w:val="13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D2531" w14:textId="77777777" w:rsidR="0046169E" w:rsidRPr="00E40108" w:rsidRDefault="0046169E" w:rsidP="00461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8C807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м)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E9EB8" w14:textId="3CDC1218" w:rsidR="0046169E" w:rsidRPr="00E40108" w:rsidRDefault="0046169E" w:rsidP="0046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участники боевых действий по защите Приднестровской Молдавской Республики, участники боевых действий в локальных войнах и вооруженных конфликтах на территории других государств, являющиеся инвалидами I, II, III группы общего заболевания</w:t>
            </w:r>
            <w:r w:rsidR="00BC56F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 xml:space="preserve"> нуждающиеся в эндопротезировании </w:t>
            </w:r>
            <w:r w:rsidRPr="00BC56F1">
              <w:rPr>
                <w:rFonts w:ascii="Times New Roman" w:eastAsia="Times New Roman" w:hAnsi="Times New Roman" w:cs="Times New Roman"/>
                <w:lang w:eastAsia="ru-RU"/>
              </w:rPr>
              <w:t>коленного</w:t>
            </w:r>
            <w:r w:rsidRPr="00E40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сустава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7BBB14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C4DDFB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84DFCB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169E" w:rsidRPr="00E40108" w14:paraId="1B8EDF67" w14:textId="77777777" w:rsidTr="00967DC0">
        <w:trPr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0119" w14:textId="77777777" w:rsidR="0046169E" w:rsidRPr="00E40108" w:rsidRDefault="0046169E" w:rsidP="0046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6EB95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88242" w14:textId="77777777" w:rsidR="0046169E" w:rsidRPr="00E40108" w:rsidRDefault="0046169E" w:rsidP="00461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решений: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59CA42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12D3A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0EF73" w14:textId="77777777" w:rsidR="0046169E" w:rsidRPr="00E40108" w:rsidRDefault="0046169E" w:rsidP="004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0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501</w:t>
            </w:r>
          </w:p>
        </w:tc>
      </w:tr>
    </w:tbl>
    <w:p w14:paraId="45C23482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EC62A0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616833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CC6327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E1B241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6F41DF" w14:textId="77777777" w:rsidR="003374F5" w:rsidRPr="00E40108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4A2DC79" w14:textId="77777777" w:rsidR="003374F5" w:rsidRPr="00E40108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F029C70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E28B01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421B0A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2A8737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DE3223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4E59AB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BC6C28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583B40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C0B6C4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073B04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34875F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EC01DAD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96537C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7342B8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30CC93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FAA8E4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9225D9" w14:textId="77777777" w:rsidR="003374F5" w:rsidRDefault="003374F5" w:rsidP="002434C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3374F5" w:rsidSect="00A137E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20D"/>
    <w:multiLevelType w:val="hybridMultilevel"/>
    <w:tmpl w:val="6540BF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EAC"/>
    <w:multiLevelType w:val="hybridMultilevel"/>
    <w:tmpl w:val="DEDE661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A90F0F"/>
    <w:multiLevelType w:val="hybridMultilevel"/>
    <w:tmpl w:val="230A921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E0022CA"/>
    <w:multiLevelType w:val="hybridMultilevel"/>
    <w:tmpl w:val="1A4887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F32440"/>
    <w:multiLevelType w:val="hybridMultilevel"/>
    <w:tmpl w:val="A852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22908"/>
    <w:multiLevelType w:val="hybridMultilevel"/>
    <w:tmpl w:val="95CC21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57D1B"/>
    <w:multiLevelType w:val="hybridMultilevel"/>
    <w:tmpl w:val="8F261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C42C5"/>
    <w:multiLevelType w:val="hybridMultilevel"/>
    <w:tmpl w:val="972AB77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8461ADD"/>
    <w:multiLevelType w:val="hybridMultilevel"/>
    <w:tmpl w:val="8DC6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710F6"/>
    <w:multiLevelType w:val="hybridMultilevel"/>
    <w:tmpl w:val="393C1166"/>
    <w:lvl w:ilvl="0" w:tplc="F49A5B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34"/>
    <w:rsid w:val="000023C6"/>
    <w:rsid w:val="0000596C"/>
    <w:rsid w:val="00020C22"/>
    <w:rsid w:val="00023BB2"/>
    <w:rsid w:val="00026334"/>
    <w:rsid w:val="00035372"/>
    <w:rsid w:val="00052C4A"/>
    <w:rsid w:val="0006610E"/>
    <w:rsid w:val="00073E24"/>
    <w:rsid w:val="00080181"/>
    <w:rsid w:val="00084370"/>
    <w:rsid w:val="00090A0D"/>
    <w:rsid w:val="000A0B11"/>
    <w:rsid w:val="000B7A8F"/>
    <w:rsid w:val="001315DF"/>
    <w:rsid w:val="00135058"/>
    <w:rsid w:val="001354A3"/>
    <w:rsid w:val="00137602"/>
    <w:rsid w:val="00147F85"/>
    <w:rsid w:val="00164CB0"/>
    <w:rsid w:val="00167441"/>
    <w:rsid w:val="00191B0E"/>
    <w:rsid w:val="001A7C25"/>
    <w:rsid w:val="001C73E6"/>
    <w:rsid w:val="001D7334"/>
    <w:rsid w:val="002024DE"/>
    <w:rsid w:val="00203C74"/>
    <w:rsid w:val="00241C3B"/>
    <w:rsid w:val="002434C6"/>
    <w:rsid w:val="0024775F"/>
    <w:rsid w:val="00263A92"/>
    <w:rsid w:val="00275FD9"/>
    <w:rsid w:val="00285371"/>
    <w:rsid w:val="00291C7F"/>
    <w:rsid w:val="00297E9E"/>
    <w:rsid w:val="002B0F29"/>
    <w:rsid w:val="002C5BE6"/>
    <w:rsid w:val="002E4D23"/>
    <w:rsid w:val="002F1587"/>
    <w:rsid w:val="002F4E58"/>
    <w:rsid w:val="00302A6F"/>
    <w:rsid w:val="0030332E"/>
    <w:rsid w:val="0031396B"/>
    <w:rsid w:val="003153F4"/>
    <w:rsid w:val="00322D3D"/>
    <w:rsid w:val="00331081"/>
    <w:rsid w:val="003374F5"/>
    <w:rsid w:val="003551A2"/>
    <w:rsid w:val="003664AC"/>
    <w:rsid w:val="00382DC5"/>
    <w:rsid w:val="003854F1"/>
    <w:rsid w:val="00396F27"/>
    <w:rsid w:val="003B0DB4"/>
    <w:rsid w:val="003C4D8C"/>
    <w:rsid w:val="003C7BF5"/>
    <w:rsid w:val="003D3B41"/>
    <w:rsid w:val="0040654F"/>
    <w:rsid w:val="00406ECC"/>
    <w:rsid w:val="00410DFC"/>
    <w:rsid w:val="0043166B"/>
    <w:rsid w:val="0043604E"/>
    <w:rsid w:val="00440551"/>
    <w:rsid w:val="00447903"/>
    <w:rsid w:val="00455915"/>
    <w:rsid w:val="0046169E"/>
    <w:rsid w:val="00471460"/>
    <w:rsid w:val="00474976"/>
    <w:rsid w:val="0048165B"/>
    <w:rsid w:val="00484185"/>
    <w:rsid w:val="00492DF3"/>
    <w:rsid w:val="004943FC"/>
    <w:rsid w:val="004B7A0F"/>
    <w:rsid w:val="004C0888"/>
    <w:rsid w:val="004D2BF5"/>
    <w:rsid w:val="004E1354"/>
    <w:rsid w:val="0051251E"/>
    <w:rsid w:val="005220B5"/>
    <w:rsid w:val="0056155D"/>
    <w:rsid w:val="00587B42"/>
    <w:rsid w:val="00590121"/>
    <w:rsid w:val="005931FB"/>
    <w:rsid w:val="005A3457"/>
    <w:rsid w:val="005C3CCF"/>
    <w:rsid w:val="005D2F12"/>
    <w:rsid w:val="005E0C6E"/>
    <w:rsid w:val="005E76E7"/>
    <w:rsid w:val="005F666E"/>
    <w:rsid w:val="006077AA"/>
    <w:rsid w:val="006128E1"/>
    <w:rsid w:val="0062078C"/>
    <w:rsid w:val="00624BE8"/>
    <w:rsid w:val="0062628F"/>
    <w:rsid w:val="00636A59"/>
    <w:rsid w:val="00674E5D"/>
    <w:rsid w:val="006859E8"/>
    <w:rsid w:val="006D50DF"/>
    <w:rsid w:val="006F0F0F"/>
    <w:rsid w:val="006F18CC"/>
    <w:rsid w:val="007005A0"/>
    <w:rsid w:val="0071038B"/>
    <w:rsid w:val="007162C1"/>
    <w:rsid w:val="007464AC"/>
    <w:rsid w:val="0075456F"/>
    <w:rsid w:val="00756A5F"/>
    <w:rsid w:val="00771A39"/>
    <w:rsid w:val="00774079"/>
    <w:rsid w:val="0078415A"/>
    <w:rsid w:val="00796A5B"/>
    <w:rsid w:val="007A23D9"/>
    <w:rsid w:val="007A5A1D"/>
    <w:rsid w:val="007B4C7D"/>
    <w:rsid w:val="007E0F3A"/>
    <w:rsid w:val="007E57DE"/>
    <w:rsid w:val="00810823"/>
    <w:rsid w:val="0083050F"/>
    <w:rsid w:val="00835D8E"/>
    <w:rsid w:val="00853681"/>
    <w:rsid w:val="00867058"/>
    <w:rsid w:val="0087235E"/>
    <w:rsid w:val="00874759"/>
    <w:rsid w:val="00891CBC"/>
    <w:rsid w:val="008B799B"/>
    <w:rsid w:val="008F1E67"/>
    <w:rsid w:val="00903005"/>
    <w:rsid w:val="0090597C"/>
    <w:rsid w:val="00934D38"/>
    <w:rsid w:val="009360EC"/>
    <w:rsid w:val="009470DC"/>
    <w:rsid w:val="00953F0E"/>
    <w:rsid w:val="00967DC0"/>
    <w:rsid w:val="00976090"/>
    <w:rsid w:val="009762EC"/>
    <w:rsid w:val="00994DD5"/>
    <w:rsid w:val="009C268F"/>
    <w:rsid w:val="00A137E7"/>
    <w:rsid w:val="00A1473D"/>
    <w:rsid w:val="00A15772"/>
    <w:rsid w:val="00A164DD"/>
    <w:rsid w:val="00A435E7"/>
    <w:rsid w:val="00A45835"/>
    <w:rsid w:val="00A63340"/>
    <w:rsid w:val="00A70E0C"/>
    <w:rsid w:val="00A75BBB"/>
    <w:rsid w:val="00A81952"/>
    <w:rsid w:val="00AA554A"/>
    <w:rsid w:val="00AE479F"/>
    <w:rsid w:val="00AF05CE"/>
    <w:rsid w:val="00AF48C2"/>
    <w:rsid w:val="00AF69C8"/>
    <w:rsid w:val="00B01773"/>
    <w:rsid w:val="00B05591"/>
    <w:rsid w:val="00B141B4"/>
    <w:rsid w:val="00B146AA"/>
    <w:rsid w:val="00B42870"/>
    <w:rsid w:val="00B55080"/>
    <w:rsid w:val="00B66F70"/>
    <w:rsid w:val="00B71504"/>
    <w:rsid w:val="00B73566"/>
    <w:rsid w:val="00BA174B"/>
    <w:rsid w:val="00BA69AC"/>
    <w:rsid w:val="00BB6CCD"/>
    <w:rsid w:val="00BC56F1"/>
    <w:rsid w:val="00C12B35"/>
    <w:rsid w:val="00C231E0"/>
    <w:rsid w:val="00C24C98"/>
    <w:rsid w:val="00C470A4"/>
    <w:rsid w:val="00C948C4"/>
    <w:rsid w:val="00CA442B"/>
    <w:rsid w:val="00CA7C57"/>
    <w:rsid w:val="00CB5488"/>
    <w:rsid w:val="00CC4CF5"/>
    <w:rsid w:val="00CD77BC"/>
    <w:rsid w:val="00CE136A"/>
    <w:rsid w:val="00CE32E9"/>
    <w:rsid w:val="00CF7750"/>
    <w:rsid w:val="00D02898"/>
    <w:rsid w:val="00D14D91"/>
    <w:rsid w:val="00D15E03"/>
    <w:rsid w:val="00D2300A"/>
    <w:rsid w:val="00D2712B"/>
    <w:rsid w:val="00D27D21"/>
    <w:rsid w:val="00D321D4"/>
    <w:rsid w:val="00D461C7"/>
    <w:rsid w:val="00D55372"/>
    <w:rsid w:val="00D56478"/>
    <w:rsid w:val="00D600A2"/>
    <w:rsid w:val="00DD0A1B"/>
    <w:rsid w:val="00DD2AE4"/>
    <w:rsid w:val="00DD4640"/>
    <w:rsid w:val="00DE75F6"/>
    <w:rsid w:val="00DF757D"/>
    <w:rsid w:val="00E05254"/>
    <w:rsid w:val="00E2342A"/>
    <w:rsid w:val="00E40108"/>
    <w:rsid w:val="00E44991"/>
    <w:rsid w:val="00E52161"/>
    <w:rsid w:val="00E52C91"/>
    <w:rsid w:val="00E640E4"/>
    <w:rsid w:val="00E6573F"/>
    <w:rsid w:val="00E71F18"/>
    <w:rsid w:val="00EA00A1"/>
    <w:rsid w:val="00EB4A88"/>
    <w:rsid w:val="00EF7C44"/>
    <w:rsid w:val="00F13531"/>
    <w:rsid w:val="00F22B0A"/>
    <w:rsid w:val="00F313D2"/>
    <w:rsid w:val="00F37F30"/>
    <w:rsid w:val="00F40490"/>
    <w:rsid w:val="00F604EC"/>
    <w:rsid w:val="00F76FC8"/>
    <w:rsid w:val="00F838AC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3226"/>
  <w15:chartTrackingRefBased/>
  <w15:docId w15:val="{79D8F8E1-DA82-4D23-9ABD-0C08E617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BE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B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C12B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A137E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37E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37E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37E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37E7"/>
    <w:rPr>
      <w:b/>
      <w:bCs/>
      <w:sz w:val="20"/>
      <w:szCs w:val="20"/>
    </w:rPr>
  </w:style>
  <w:style w:type="table" w:styleId="aa">
    <w:name w:val="Table Grid"/>
    <w:basedOn w:val="a1"/>
    <w:uiPriority w:val="39"/>
    <w:rsid w:val="006F0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A7C25"/>
  </w:style>
  <w:style w:type="character" w:customStyle="1" w:styleId="apple-converted-space">
    <w:name w:val="apple-converted-space"/>
    <w:basedOn w:val="a0"/>
    <w:rsid w:val="001A7C25"/>
  </w:style>
  <w:style w:type="character" w:customStyle="1" w:styleId="7">
    <w:name w:val="Основной текст (7)_"/>
    <w:link w:val="70"/>
    <w:rsid w:val="003B0DB4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711pt">
    <w:name w:val="Основной текст (7) + 11 pt;Полужирный"/>
    <w:rsid w:val="003B0DB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3B0DB4"/>
    <w:pPr>
      <w:widowControl w:val="0"/>
      <w:shd w:val="clear" w:color="auto" w:fill="FFFFFF"/>
      <w:spacing w:before="240" w:after="60" w:line="278" w:lineRule="exact"/>
      <w:ind w:hanging="340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5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51A2"/>
    <w:rPr>
      <w:rFonts w:ascii="Segoe UI" w:hAnsi="Segoe UI" w:cs="Segoe UI"/>
      <w:sz w:val="18"/>
      <w:szCs w:val="18"/>
    </w:rPr>
  </w:style>
  <w:style w:type="paragraph" w:customStyle="1" w:styleId="ad">
    <w:basedOn w:val="a"/>
    <w:next w:val="a4"/>
    <w:uiPriority w:val="99"/>
    <w:unhideWhenUsed/>
    <w:rsid w:val="00C24C98"/>
    <w:pPr>
      <w:spacing w:before="100" w:beforeAutospacing="1" w:after="100" w:afterAutospacing="1" w:line="276" w:lineRule="auto"/>
    </w:pPr>
    <w:rPr>
      <w:rFonts w:ascii="Calibri" w:eastAsia="Calibri" w:hAnsi="Calibri" w:cs="Times New Roman"/>
      <w:sz w:val="24"/>
      <w:szCs w:val="24"/>
    </w:rPr>
  </w:style>
  <w:style w:type="paragraph" w:styleId="ae">
    <w:name w:val="Body Text"/>
    <w:basedOn w:val="a"/>
    <w:link w:val="af"/>
    <w:rsid w:val="00C24C98"/>
    <w:pPr>
      <w:spacing w:after="200" w:line="276" w:lineRule="auto"/>
      <w:jc w:val="center"/>
    </w:pPr>
    <w:rPr>
      <w:rFonts w:ascii="Arial" w:eastAsia="Times New Roman" w:hAnsi="Arial" w:cs="Times New Roman"/>
      <w:b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C24C98"/>
    <w:rPr>
      <w:rFonts w:ascii="Arial" w:eastAsia="Times New Roman" w:hAnsi="Arial" w:cs="Times New Roman"/>
      <w:b/>
      <w:szCs w:val="20"/>
      <w:lang w:val="x-none" w:eastAsia="x-none"/>
    </w:rPr>
  </w:style>
  <w:style w:type="paragraph" w:styleId="af0">
    <w:name w:val="List Paragraph"/>
    <w:basedOn w:val="a"/>
    <w:uiPriority w:val="34"/>
    <w:qFormat/>
    <w:rsid w:val="00796A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unhideWhenUsed/>
    <w:rsid w:val="00B141B4"/>
    <w:pPr>
      <w:spacing w:after="0" w:line="240" w:lineRule="auto"/>
      <w:ind w:left="-993"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C95D-C223-43F7-A245-F5D39F00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Анжела Григорьевна</dc:creator>
  <cp:keywords/>
  <dc:description/>
  <cp:lastModifiedBy>Лукичева Маргарита Евгеньевна</cp:lastModifiedBy>
  <cp:revision>50</cp:revision>
  <cp:lastPrinted>2025-07-23T09:32:00Z</cp:lastPrinted>
  <dcterms:created xsi:type="dcterms:W3CDTF">2023-02-23T11:09:00Z</dcterms:created>
  <dcterms:modified xsi:type="dcterms:W3CDTF">2025-07-25T05:49:00Z</dcterms:modified>
</cp:coreProperties>
</file>