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CE21E"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b/>
          <w:bCs/>
          <w:color w:val="333333"/>
          <w:sz w:val="21"/>
          <w:szCs w:val="21"/>
        </w:rPr>
        <w:t>Приказ Министерства здравоохранения Приднестровской Молдавской Республики</w:t>
      </w:r>
    </w:p>
    <w:p w14:paraId="3B2B59C9"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Об утверждении Положения о порядке оказания бесплатной ортодонтической помощи детям</w:t>
      </w:r>
    </w:p>
    <w:p w14:paraId="09205967"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21"/>
          <w:szCs w:val="21"/>
        </w:rPr>
        <w:t>Зарегистрирован Министерством юстиции</w:t>
      </w:r>
    </w:p>
    <w:p w14:paraId="39126EAE"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21"/>
          <w:szCs w:val="21"/>
        </w:rPr>
        <w:t>Приднестровской Молдавской Республики 18 марта 2020 г.</w:t>
      </w:r>
    </w:p>
    <w:p w14:paraId="132CCDC6"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i/>
          <w:iCs/>
          <w:color w:val="333333"/>
          <w:sz w:val="21"/>
          <w:szCs w:val="21"/>
        </w:rPr>
        <w:t>Регистрационный № 9413</w:t>
      </w:r>
    </w:p>
    <w:p w14:paraId="38DEE02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соответствии с Законом Приднестровской Молдавской Республики от 16 января 1997 года № 29-З «Об основах охраны здоровья граждан» (СЗМР 97-1) в действующей редакции, Постановлением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 Постановлением Правительства Приднестровской Молдавской Республики от 6 апреля 2017 года № 60 «Об утверждении Положения, структуры и предельной штатной численности Министерства здравоохранения Приднестровской Молдавской Республики» (САЗ 17-15) с изменениями и дополнениями, внесенными постановлениями Правительства Приднестровской Молдавской Республики от 14 июня 2017 года № 148 (САЗ 17-25), от 7 декабря 2017 года № 334 (САЗ 17-50), от 17 октября 2018 года № 352 (САЗ 18-42), от 14 декабря 2018 года № 448 (САЗ 18-51), от 26 апреля 2019 года № 143 (САЗ 19-17), от 8 августа 2019 года № 291 (САЗ 19-30), от 15 ноября 2019 года № 400 (САЗ 19-44), в целях совершенствования организации оказания ортодонтической стоматологической помощи детям, приказываю:</w:t>
      </w:r>
    </w:p>
    <w:p w14:paraId="5948F222"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Утвердить Положение о порядке оказания бесплатной ортодонтической помощи детям согласно Приложению к настоящему Приказу.</w:t>
      </w:r>
    </w:p>
    <w:p w14:paraId="5E7DD944"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Руководителям стоматологических организаций государственной системы здравоохранения организовать работу в соответствии с утвержденным настоящим Приказом Положением при оказании ортодонтической помощи детям.</w:t>
      </w:r>
    </w:p>
    <w:p w14:paraId="1D04FA85"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Ответственность за исполнение настоящего Приказа возложить на руководителей стоматологических организаций, указанных в пункте 2 настоящего Приказа.</w:t>
      </w:r>
    </w:p>
    <w:p w14:paraId="630B7A9C"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Контроль за исполнением настоящего Приказа оставляю за собой.</w:t>
      </w:r>
    </w:p>
    <w:p w14:paraId="4A6B98A6"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Настоящий Приказ вступает в силу со дня, следующего за днем официального опубликования.</w:t>
      </w:r>
    </w:p>
    <w:p w14:paraId="1CCBFA5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b/>
          <w:bCs/>
          <w:color w:val="333333"/>
          <w:sz w:val="21"/>
          <w:szCs w:val="21"/>
        </w:rPr>
        <w:t>Заместитель Председателя Правительства - министр </w:t>
      </w:r>
      <w:r>
        <w:rPr>
          <w:rFonts w:ascii="Helvetica" w:hAnsi="Helvetica" w:cs="Helvetica"/>
          <w:color w:val="333333"/>
          <w:sz w:val="21"/>
          <w:szCs w:val="21"/>
        </w:rPr>
        <w:t>     </w:t>
      </w:r>
      <w:r>
        <w:rPr>
          <w:rFonts w:ascii="Helvetica" w:hAnsi="Helvetica" w:cs="Helvetica"/>
          <w:b/>
          <w:bCs/>
          <w:color w:val="333333"/>
          <w:sz w:val="21"/>
          <w:szCs w:val="21"/>
        </w:rPr>
        <w:t>А. Цуркан</w:t>
      </w:r>
    </w:p>
    <w:p w14:paraId="584E9904"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Тирасполь</w:t>
      </w:r>
    </w:p>
    <w:p w14:paraId="5A511301"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12 февраля 2020 г.</w:t>
      </w:r>
    </w:p>
    <w:p w14:paraId="7353046C"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110</w:t>
      </w:r>
    </w:p>
    <w:p w14:paraId="52DD9520" w14:textId="77777777" w:rsidR="00F05F1A" w:rsidRDefault="00F05F1A" w:rsidP="00F05F1A">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333333"/>
          <w:sz w:val="18"/>
          <w:szCs w:val="18"/>
        </w:rPr>
        <w:t>Приложение к Приказу</w:t>
      </w:r>
    </w:p>
    <w:p w14:paraId="19AECA10" w14:textId="77777777" w:rsidR="00F05F1A" w:rsidRDefault="00F05F1A" w:rsidP="00F05F1A">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333333"/>
          <w:sz w:val="18"/>
          <w:szCs w:val="18"/>
        </w:rPr>
        <w:t>Министерства здравоохранения</w:t>
      </w:r>
    </w:p>
    <w:p w14:paraId="618A8EB1" w14:textId="77777777" w:rsidR="00F05F1A" w:rsidRDefault="00F05F1A" w:rsidP="00F05F1A">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333333"/>
          <w:sz w:val="18"/>
          <w:szCs w:val="18"/>
        </w:rPr>
        <w:t>Приднестровской Молдавской Республики</w:t>
      </w:r>
    </w:p>
    <w:p w14:paraId="1B911610" w14:textId="77777777" w:rsidR="00F05F1A" w:rsidRDefault="00F05F1A" w:rsidP="00F05F1A">
      <w:pPr>
        <w:pStyle w:val="a3"/>
        <w:shd w:val="clear" w:color="auto" w:fill="FFFFFF"/>
        <w:spacing w:before="0" w:beforeAutospacing="0" w:after="150" w:afterAutospacing="0"/>
        <w:ind w:firstLine="6375"/>
        <w:jc w:val="right"/>
        <w:rPr>
          <w:rFonts w:ascii="Helvetica" w:hAnsi="Helvetica" w:cs="Helvetica"/>
          <w:color w:val="333333"/>
          <w:sz w:val="21"/>
          <w:szCs w:val="21"/>
        </w:rPr>
      </w:pPr>
      <w:r>
        <w:rPr>
          <w:rFonts w:ascii="Helvetica" w:hAnsi="Helvetica" w:cs="Helvetica"/>
          <w:color w:val="333333"/>
          <w:sz w:val="18"/>
          <w:szCs w:val="18"/>
        </w:rPr>
        <w:t>от 12 февраля 2020 года № 110</w:t>
      </w:r>
    </w:p>
    <w:p w14:paraId="28081DA9"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Положение</w:t>
      </w:r>
    </w:p>
    <w:p w14:paraId="5A669890"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о порядке оказания бесплатной ортодонтической помощи детям</w:t>
      </w:r>
    </w:p>
    <w:p w14:paraId="2CF7A0AF"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1. Общие положения</w:t>
      </w:r>
    </w:p>
    <w:p w14:paraId="32DC2148"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Настоящее Положение регламентирует порядок оказания бесплатной ортодонтической помощи детям (далее - Положение).</w:t>
      </w:r>
    </w:p>
    <w:p w14:paraId="41F59A7A"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2. Оказание бесплатной ортодонтической помощи детям (далее - пациенты) осуществляется в стоматологических организациях государственной системы здравоохранения (далее - стоматологическая организация) по месту жительства (по месту пребывания) пациента за счет средств и в пределах лимитов финансирования, предусмотренных законом о республиканском бюджете на соответствующий год, при наличии источников финансирования в соответствии с действующим законодательством Приднестровской Молдавской Республики.</w:t>
      </w:r>
    </w:p>
    <w:p w14:paraId="0634139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Запись в стоматологическую организацию на получение бесплатной ортодонтической помощи производится по месту жительства (по месту пребывания) пациента при подаче письменного заявления на имя главного врача стоматологической организации одним из родителей (иных законных представителей) пациента с указанием следующих сведений:</w:t>
      </w:r>
    </w:p>
    <w:p w14:paraId="16DF3B9B"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фамилия, имя, отчество пациента;</w:t>
      </w:r>
    </w:p>
    <w:p w14:paraId="0CFE56F2"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адрес места жительства (места пребывания) пациента, номер контактного телефона.</w:t>
      </w:r>
    </w:p>
    <w:p w14:paraId="145A26C8"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При отсутствии врача-ортодонта в стоматологической организации по месту жительства (по месту пребывания), пациент может обратиться в любую стоматологическую организацию на территории Приднестровской Молдавской Республики.</w:t>
      </w:r>
    </w:p>
    <w:p w14:paraId="618E8837"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Регистрация пациентов ведётся в отдельном журнале стоматологической организации.</w:t>
      </w:r>
    </w:p>
    <w:p w14:paraId="340CA3B6"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Оказание бесплатной ортодонтической помощи пациентам предусматривает изготовление и использование съёмной ортодонтической аппаратуры.</w:t>
      </w:r>
    </w:p>
    <w:p w14:paraId="63F14F03"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Оказание бесплатной ортодонтической помощи пациентам проводится в пределах средней стоимости лечения одного пациента, установленной исполнительным органом государственной власти, в ведении которого находятся вопросы здравоохранения.</w:t>
      </w:r>
    </w:p>
    <w:p w14:paraId="3B711463"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Оказание бесплатной ортодонтической помощи пациентам не предусматривает применение высокотехнологичных и дорогостоящих технологий:</w:t>
      </w:r>
    </w:p>
    <w:p w14:paraId="7C27DBD3"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изготовление протезов из драгоценных металлов, металлокерамики, покрытие тринитротитаном;</w:t>
      </w:r>
    </w:p>
    <w:p w14:paraId="202920E5"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использование несъёмной ортодонтической техники;</w:t>
      </w:r>
    </w:p>
    <w:p w14:paraId="64DFB2C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использование различных технологий брекет - систем.</w:t>
      </w:r>
    </w:p>
    <w:p w14:paraId="74D96D7A"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8. Пациенту предоставляется гарантия на изготовленные ортодонтические аппараты 12 (двенадцать) месяцев, при условии соблюдения правил ухода и пользования. Все спорные и конфликтные ситуации рассматриваются комиссионно в стоматологической организации, оказавшей бесплатную ортодонтическую помощь пациенту.</w:t>
      </w:r>
    </w:p>
    <w:p w14:paraId="5449D994"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Комиссия по рассмотрению спорных и конфликтных ситуаций по оказанию ортодонтической помощи создается в стоматологической организации, в которой пациенту оказывалась ортодонтическая помощь, состав которой определяется руководителем стоматологической организации.</w:t>
      </w:r>
    </w:p>
    <w:p w14:paraId="302CF123"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9. Ремонт ортодонтических аппаратов на льготной основе производится после экспертной оценки врачом-ортодонтом и зубным техником. В случае если причиной поломки ортодонтического аппарата будет установлена вина пациента, ремонт ортодонтического аппарата производится за счет личных средств пациента.</w:t>
      </w:r>
    </w:p>
    <w:p w14:paraId="472B948C" w14:textId="77777777" w:rsidR="00F05F1A" w:rsidRDefault="00F05F1A" w:rsidP="00F05F1A">
      <w:pPr>
        <w:pStyle w:val="a3"/>
        <w:shd w:val="clear" w:color="auto" w:fill="FFFFFF"/>
        <w:spacing w:before="0" w:beforeAutospacing="0" w:after="150" w:afterAutospacing="0"/>
        <w:ind w:firstLine="360"/>
        <w:jc w:val="center"/>
        <w:rPr>
          <w:rFonts w:ascii="Helvetica" w:hAnsi="Helvetica" w:cs="Helvetica"/>
          <w:color w:val="333333"/>
          <w:sz w:val="21"/>
          <w:szCs w:val="21"/>
        </w:rPr>
      </w:pPr>
      <w:r>
        <w:rPr>
          <w:rFonts w:ascii="Helvetica" w:hAnsi="Helvetica" w:cs="Helvetica"/>
          <w:color w:val="333333"/>
          <w:sz w:val="21"/>
          <w:szCs w:val="21"/>
        </w:rPr>
        <w:t>2. Медицинские показания для оказания бесплатной ортодонтической помощи</w:t>
      </w:r>
    </w:p>
    <w:p w14:paraId="6DEE879D"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10. Бесплатная ортодонтическая помощь пациентам предоставляется при наличии следующих медицинских показаний:</w:t>
      </w:r>
    </w:p>
    <w:p w14:paraId="72D57A2F"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аномалии зубов:</w:t>
      </w:r>
    </w:p>
    <w:p w14:paraId="02BD498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аномалии количества - гиподонтия, адентия;</w:t>
      </w:r>
    </w:p>
    <w:p w14:paraId="32B960AF"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гиперодонтия;</w:t>
      </w:r>
    </w:p>
    <w:p w14:paraId="0CBEE15C"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аномалии размера зубов (макродентия, микродентия)</w:t>
      </w:r>
    </w:p>
    <w:p w14:paraId="11D8515A"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lastRenderedPageBreak/>
        <w:t>в) аномалии сроков прорезывания зубов:</w:t>
      </w:r>
    </w:p>
    <w:p w14:paraId="32B5B5C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раннее;</w:t>
      </w:r>
    </w:p>
    <w:p w14:paraId="000A483E"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позднее;</w:t>
      </w:r>
    </w:p>
    <w:p w14:paraId="25821C8F"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непрорезывание;</w:t>
      </w:r>
    </w:p>
    <w:p w14:paraId="0B8E6FF9"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аномалии положения зубов:</w:t>
      </w:r>
    </w:p>
    <w:p w14:paraId="726A5249"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вестибулярное;</w:t>
      </w:r>
    </w:p>
    <w:p w14:paraId="73E3A883"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оральное;</w:t>
      </w:r>
    </w:p>
    <w:p w14:paraId="7FC49C4D"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дистальное;</w:t>
      </w:r>
    </w:p>
    <w:p w14:paraId="34AD39C6"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мезиальное;</w:t>
      </w:r>
    </w:p>
    <w:p w14:paraId="748E27E2"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5) супраположение;</w:t>
      </w:r>
    </w:p>
    <w:p w14:paraId="0C9D09D5"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6) инфраположение;</w:t>
      </w:r>
    </w:p>
    <w:p w14:paraId="7F8EE64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7) тортоаномалия;</w:t>
      </w:r>
    </w:p>
    <w:p w14:paraId="28241618"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8) траспозиция;</w:t>
      </w:r>
    </w:p>
    <w:p w14:paraId="0B705F7A"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д) аномалии зубных рядов:</w:t>
      </w:r>
    </w:p>
    <w:p w14:paraId="710B8D1B"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аномалии размеров в трансверсальном, сагиттальном направлениях;</w:t>
      </w:r>
    </w:p>
    <w:p w14:paraId="63313114"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деформации формы (уплощённая, вытянутая, седловидная, треугольная, трапециевидная);</w:t>
      </w:r>
    </w:p>
    <w:p w14:paraId="7134B83C"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е) аномалии размеров челюстных костей:</w:t>
      </w:r>
    </w:p>
    <w:p w14:paraId="0E8CCC3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микрогнатия;</w:t>
      </w:r>
    </w:p>
    <w:p w14:paraId="4A82009D"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макрогнатия;</w:t>
      </w:r>
    </w:p>
    <w:p w14:paraId="785E6332"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ретрогнатия;</w:t>
      </w:r>
    </w:p>
    <w:p w14:paraId="58105F09"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ж) аномалии окклюзии зубных рядов:</w:t>
      </w:r>
    </w:p>
    <w:p w14:paraId="071ACF7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сагиттальные:</w:t>
      </w:r>
    </w:p>
    <w:p w14:paraId="2A94B622"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дистальная окклюзия;</w:t>
      </w:r>
    </w:p>
    <w:p w14:paraId="261C03E7"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мезиальная окклюзия;</w:t>
      </w:r>
    </w:p>
    <w:p w14:paraId="1BCE8EAF"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обратная резцовая окклюзия;</w:t>
      </w:r>
    </w:p>
    <w:p w14:paraId="5E449A47"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обратная резцовая дизокклюзия;</w:t>
      </w:r>
    </w:p>
    <w:p w14:paraId="08DF734F"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трансверсальные:</w:t>
      </w:r>
    </w:p>
    <w:p w14:paraId="7F57452F"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перекрестная окклюзия;</w:t>
      </w:r>
    </w:p>
    <w:p w14:paraId="520611B6"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вестибулоокклюзия;</w:t>
      </w:r>
    </w:p>
    <w:p w14:paraId="4DE253D9"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лингвоокклюзия;</w:t>
      </w:r>
    </w:p>
    <w:p w14:paraId="7EB798C6"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г) палатиноокклюзия;</w:t>
      </w:r>
    </w:p>
    <w:p w14:paraId="646CE82D"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вертикальные:</w:t>
      </w:r>
    </w:p>
    <w:p w14:paraId="4113F71D"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а) вертикальная резцовая дизокклюзия;</w:t>
      </w:r>
    </w:p>
    <w:p w14:paraId="35FBFB89"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б) глубокая резцовая окклюзия;</w:t>
      </w:r>
    </w:p>
    <w:p w14:paraId="1EED951B"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в) глубокая резцовая дизокклюзия;</w:t>
      </w:r>
    </w:p>
    <w:p w14:paraId="1B7DFA96"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 xml:space="preserve">з) функциональные нарушения зубочелюстной системы III степени (соответствуют четвёртой степени выраженности аномалий в сагиттальной, вертикальной и трансверсальной </w:t>
      </w:r>
      <w:r>
        <w:rPr>
          <w:rFonts w:ascii="Helvetica" w:hAnsi="Helvetica" w:cs="Helvetica"/>
          <w:color w:val="333333"/>
          <w:sz w:val="21"/>
          <w:szCs w:val="21"/>
        </w:rPr>
        <w:lastRenderedPageBreak/>
        <w:t>плоскостях; аномалии могут быть определены в переднем (верхнем, нижнем) боковых (слева, справа) участках зубного ряда, на верхней и нижней челюстях):</w:t>
      </w:r>
    </w:p>
    <w:p w14:paraId="4B0314CC"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1) увеличение сагиттальной щели от 9 мм и выше;</w:t>
      </w:r>
    </w:p>
    <w:p w14:paraId="5041BAD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2) обратное резцовое перекрытие больше 3,5 мм, с нарушением функции жевания, речи;</w:t>
      </w:r>
    </w:p>
    <w:p w14:paraId="04A89C33"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3) дефекты при расщелинах губы и нёба;</w:t>
      </w:r>
    </w:p>
    <w:p w14:paraId="537D13D0" w14:textId="77777777" w:rsidR="00F05F1A" w:rsidRDefault="00F05F1A" w:rsidP="00F05F1A">
      <w:pPr>
        <w:pStyle w:val="a3"/>
        <w:shd w:val="clear" w:color="auto" w:fill="FFFFFF"/>
        <w:spacing w:before="0" w:beforeAutospacing="0" w:after="150" w:afterAutospacing="0"/>
        <w:ind w:firstLine="360"/>
        <w:rPr>
          <w:rFonts w:ascii="Helvetica" w:hAnsi="Helvetica" w:cs="Helvetica"/>
          <w:color w:val="333333"/>
          <w:sz w:val="21"/>
          <w:szCs w:val="21"/>
        </w:rPr>
      </w:pPr>
      <w:r>
        <w:rPr>
          <w:rFonts w:ascii="Helvetica" w:hAnsi="Helvetica" w:cs="Helvetica"/>
          <w:color w:val="333333"/>
          <w:sz w:val="21"/>
          <w:szCs w:val="21"/>
        </w:rPr>
        <w:t>4) выраженная гиподонтия небольшой степени выраженности (адентия более I зуба в каждом квадранте), требующая ортодонтической подготовки перед протезированием).</w:t>
      </w:r>
    </w:p>
    <w:p w14:paraId="006DF0C0" w14:textId="77777777" w:rsidR="00F05F1A" w:rsidRDefault="00F05F1A" w:rsidP="00F05F1A">
      <w:pPr>
        <w:pStyle w:val="a3"/>
        <w:spacing w:before="0" w:beforeAutospacing="0" w:after="0" w:afterAutospacing="0"/>
        <w:jc w:val="center"/>
        <w:rPr>
          <w:rFonts w:ascii="Helvetica" w:hAnsi="Helvetica" w:cs="Helvetica"/>
          <w:sz w:val="17"/>
          <w:szCs w:val="17"/>
        </w:rPr>
      </w:pPr>
      <w:r>
        <w:rPr>
          <w:rFonts w:ascii="Helvetica" w:hAnsi="Helvetica" w:cs="Helvetica"/>
          <w:sz w:val="17"/>
          <w:szCs w:val="17"/>
        </w:rPr>
        <w:t>© ГУ "Юридическая литература", 2012-2021.</w:t>
      </w:r>
    </w:p>
    <w:p w14:paraId="14B9B598" w14:textId="77777777" w:rsidR="00F05F1A" w:rsidRDefault="00000000" w:rsidP="00F05F1A">
      <w:pPr>
        <w:pStyle w:val="a3"/>
        <w:spacing w:before="0" w:beforeAutospacing="0" w:after="0" w:afterAutospacing="0"/>
        <w:jc w:val="center"/>
        <w:rPr>
          <w:rFonts w:ascii="Helvetica" w:hAnsi="Helvetica" w:cs="Helvetica"/>
          <w:sz w:val="17"/>
          <w:szCs w:val="17"/>
        </w:rPr>
      </w:pPr>
      <w:hyperlink r:id="rId4" w:history="1">
        <w:r w:rsidR="00F05F1A">
          <w:rPr>
            <w:rStyle w:val="a4"/>
            <w:rFonts w:ascii="Helvetica" w:hAnsi="Helvetica" w:cs="Helvetica"/>
            <w:sz w:val="17"/>
            <w:szCs w:val="17"/>
          </w:rPr>
          <w:t>Министерство юстиции Приднестро</w:t>
        </w:r>
      </w:hyperlink>
    </w:p>
    <w:p w14:paraId="2660930B" w14:textId="77777777" w:rsidR="008F51E2" w:rsidRDefault="008F51E2"/>
    <w:sectPr w:rsidR="008F5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7A"/>
    <w:rsid w:val="001A2CB6"/>
    <w:rsid w:val="005C4A9B"/>
    <w:rsid w:val="008F51E2"/>
    <w:rsid w:val="00BE1958"/>
    <w:rsid w:val="00CE1F9F"/>
    <w:rsid w:val="00F05F1A"/>
    <w:rsid w:val="00F52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10891-1293-458E-A981-335005AC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5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05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078953">
      <w:bodyDiv w:val="1"/>
      <w:marLeft w:val="0"/>
      <w:marRight w:val="0"/>
      <w:marTop w:val="0"/>
      <w:marBottom w:val="0"/>
      <w:divBdr>
        <w:top w:val="none" w:sz="0" w:space="0" w:color="auto"/>
        <w:left w:val="none" w:sz="0" w:space="0" w:color="auto"/>
        <w:bottom w:val="none" w:sz="0" w:space="0" w:color="auto"/>
        <w:right w:val="none" w:sz="0" w:space="0" w:color="auto"/>
      </w:divBdr>
      <w:divsChild>
        <w:div w:id="1114591343">
          <w:marLeft w:val="480"/>
          <w:marRight w:val="480"/>
          <w:marTop w:val="240"/>
          <w:marBottom w:val="240"/>
          <w:divBdr>
            <w:top w:val="none" w:sz="0" w:space="0" w:color="auto"/>
            <w:left w:val="none" w:sz="0" w:space="0" w:color="auto"/>
            <w:bottom w:val="none" w:sz="0" w:space="0" w:color="auto"/>
            <w:right w:val="none" w:sz="0" w:space="0" w:color="auto"/>
          </w:divBdr>
          <w:divsChild>
            <w:div w:id="1274707375">
              <w:marLeft w:val="0"/>
              <w:marRight w:val="0"/>
              <w:marTop w:val="0"/>
              <w:marBottom w:val="0"/>
              <w:divBdr>
                <w:top w:val="none" w:sz="0" w:space="0" w:color="auto"/>
                <w:left w:val="none" w:sz="0" w:space="0" w:color="auto"/>
                <w:bottom w:val="none" w:sz="0" w:space="0" w:color="auto"/>
                <w:right w:val="none" w:sz="0" w:space="0" w:color="auto"/>
              </w:divBdr>
              <w:divsChild>
                <w:div w:id="1380981126">
                  <w:marLeft w:val="0"/>
                  <w:marRight w:val="0"/>
                  <w:marTop w:val="100"/>
                  <w:marBottom w:val="100"/>
                  <w:divBdr>
                    <w:top w:val="none" w:sz="0" w:space="0" w:color="auto"/>
                    <w:left w:val="none" w:sz="0" w:space="0" w:color="auto"/>
                    <w:bottom w:val="none" w:sz="0" w:space="0" w:color="auto"/>
                    <w:right w:val="none" w:sz="0" w:space="0" w:color="auto"/>
                  </w:divBdr>
                  <w:divsChild>
                    <w:div w:id="8234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njus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6218</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2</cp:revision>
  <dcterms:created xsi:type="dcterms:W3CDTF">2024-06-04T14:14:00Z</dcterms:created>
  <dcterms:modified xsi:type="dcterms:W3CDTF">2024-06-04T14:14:00Z</dcterms:modified>
</cp:coreProperties>
</file>