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6E736" w14:textId="77777777" w:rsidR="00355A10" w:rsidRPr="00AB500D" w:rsidRDefault="00355A10" w:rsidP="00355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0D">
        <w:rPr>
          <w:rFonts w:ascii="Times New Roman" w:hAnsi="Times New Roman"/>
          <w:sz w:val="24"/>
          <w:szCs w:val="24"/>
        </w:rPr>
        <w:t>ПРИКАЗ</w:t>
      </w:r>
    </w:p>
    <w:p w14:paraId="3CC0DC9B" w14:textId="77777777" w:rsidR="00355A10" w:rsidRPr="00AB500D" w:rsidRDefault="00355A10" w:rsidP="00355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0D">
        <w:rPr>
          <w:rFonts w:ascii="Times New Roman" w:hAnsi="Times New Roman"/>
          <w:sz w:val="24"/>
          <w:szCs w:val="24"/>
        </w:rPr>
        <w:t>МИНИСТЕРСТВА ЗДРАВООХРАНЕНИЯ</w:t>
      </w:r>
    </w:p>
    <w:p w14:paraId="4DDC05EB" w14:textId="77777777" w:rsidR="00355A10" w:rsidRPr="00AB500D" w:rsidRDefault="00355A10" w:rsidP="00355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00D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14:paraId="0CDBD986" w14:textId="77777777" w:rsidR="00355A10" w:rsidRPr="00AB500D" w:rsidRDefault="003530ED" w:rsidP="00A3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</w:p>
    <w:p w14:paraId="6769B7D9" w14:textId="782E3441" w:rsidR="003530ED" w:rsidRDefault="003530ED" w:rsidP="00AB50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Регламента</w:t>
      </w:r>
      <w:r w:rsidR="005879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>исполнения государственных функций</w:t>
      </w:r>
      <w:r w:rsidR="005879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>по осуществлению государственного</w:t>
      </w:r>
      <w:r w:rsidR="005879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>контроля (надзора) в сфере санитарно-эпидемиологического благополучия населения</w:t>
      </w:r>
    </w:p>
    <w:p w14:paraId="5DBEED9A" w14:textId="77777777" w:rsidR="00A33218" w:rsidRDefault="00A33218" w:rsidP="00AB50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E0AC2" w14:textId="77777777" w:rsidR="00A33218" w:rsidRPr="00A33218" w:rsidRDefault="00A33218" w:rsidP="00A332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218">
        <w:rPr>
          <w:rFonts w:ascii="Times New Roman" w:eastAsia="Times New Roman" w:hAnsi="Times New Roman"/>
          <w:sz w:val="24"/>
          <w:szCs w:val="24"/>
          <w:lang w:eastAsia="ru-RU"/>
        </w:rPr>
        <w:t>Согласован:</w:t>
      </w:r>
    </w:p>
    <w:p w14:paraId="2FDF77D7" w14:textId="77777777" w:rsidR="00A33218" w:rsidRPr="00A33218" w:rsidRDefault="00A33218" w:rsidP="00A332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3218">
        <w:rPr>
          <w:rFonts w:ascii="Times New Roman" w:eastAsia="Times New Roman" w:hAnsi="Times New Roman"/>
          <w:sz w:val="24"/>
          <w:szCs w:val="24"/>
          <w:lang w:eastAsia="ru-RU"/>
        </w:rPr>
        <w:t>Правительством Приднестровской Молдавской Республики</w:t>
      </w:r>
    </w:p>
    <w:p w14:paraId="2B0531E6" w14:textId="77777777" w:rsidR="00A33218" w:rsidRPr="00A33218" w:rsidRDefault="00A33218" w:rsidP="00A332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106014" w14:textId="77777777" w:rsidR="005879B8" w:rsidRDefault="00A33218" w:rsidP="005879B8">
      <w:pPr>
        <w:spacing w:after="0" w:line="240" w:lineRule="auto"/>
        <w:jc w:val="center"/>
      </w:pPr>
      <w:r w:rsidRPr="00A33218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 Министерством юстиции</w:t>
      </w:r>
      <w:r w:rsidR="005879B8" w:rsidRPr="005879B8">
        <w:t xml:space="preserve"> </w:t>
      </w:r>
    </w:p>
    <w:p w14:paraId="3EE697AD" w14:textId="7A4D6B2A" w:rsidR="005879B8" w:rsidRPr="005879B8" w:rsidRDefault="005879B8" w:rsidP="005879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9B8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 15 сентября 2021 г.</w:t>
      </w:r>
    </w:p>
    <w:p w14:paraId="2DC1560C" w14:textId="77777777" w:rsidR="005879B8" w:rsidRDefault="005879B8" w:rsidP="005879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9B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10515</w:t>
      </w:r>
    </w:p>
    <w:p w14:paraId="0D763159" w14:textId="6D0EC95F" w:rsidR="00A33218" w:rsidRPr="00AB500D" w:rsidRDefault="005879B8" w:rsidP="00AB50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A4FECB1" w14:textId="77777777" w:rsidR="003530ED" w:rsidRPr="00AB500D" w:rsidRDefault="003530ED" w:rsidP="00A3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37EF1C" w14:textId="77777777" w:rsidR="003530ED" w:rsidRPr="008B5273" w:rsidRDefault="003530ED" w:rsidP="008B527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273">
        <w:rPr>
          <w:rFonts w:ascii="Times New Roman" w:hAnsi="Times New Roman"/>
          <w:sz w:val="24"/>
          <w:szCs w:val="24"/>
          <w:lang w:eastAsia="ru-RU"/>
        </w:rPr>
        <w:t>В соответствии с Законом Приднестровской Молдавской Республики от  3</w:t>
      </w:r>
      <w:r w:rsidR="00A33218" w:rsidRPr="008B5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273">
        <w:rPr>
          <w:rFonts w:ascii="Times New Roman" w:hAnsi="Times New Roman"/>
          <w:sz w:val="24"/>
          <w:szCs w:val="24"/>
          <w:lang w:eastAsia="ru-RU"/>
        </w:rPr>
        <w:t xml:space="preserve">июня 2008 года  № 481-З-IV «О санитарно-эпидемиологическом благополучии населения» САЗ (САЗ 08-22) в действующей редакции, Постановлением Правительства Приднестровской Молдавской Республики от 8 июня 2017 года </w:t>
      </w:r>
      <w:r w:rsidR="002C30F2" w:rsidRPr="008B5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273">
        <w:rPr>
          <w:rFonts w:ascii="Times New Roman" w:hAnsi="Times New Roman"/>
          <w:sz w:val="24"/>
          <w:szCs w:val="24"/>
          <w:lang w:eastAsia="ru-RU"/>
        </w:rPr>
        <w:t>№ 142 «Об</w:t>
      </w:r>
      <w:r w:rsidR="00A33218" w:rsidRPr="008B5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273">
        <w:rPr>
          <w:rFonts w:ascii="Times New Roman" w:hAnsi="Times New Roman"/>
          <w:sz w:val="24"/>
          <w:szCs w:val="24"/>
          <w:lang w:eastAsia="ru-RU"/>
        </w:rPr>
        <w:t xml:space="preserve">утверждении Положения о Государственной санитарно-эпидемиологической службе Приднестровской Молдавской Республики» (САЗ 17-24)  с изменением, внесенным Постановлением Правительства Приднестровской Молдавской Республики от 26 декабря 2017 года № 366 (САЗ 18-1), </w:t>
      </w:r>
      <w:r w:rsidRPr="008B5273">
        <w:rPr>
          <w:rFonts w:ascii="Times New Roman" w:hAnsi="Times New Roman"/>
          <w:sz w:val="24"/>
          <w:szCs w:val="24"/>
        </w:rPr>
        <w:t>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</w:t>
      </w:r>
      <w:r w:rsidRPr="008B52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273">
        <w:rPr>
          <w:rFonts w:ascii="Times New Roman" w:hAnsi="Times New Roman"/>
          <w:sz w:val="24"/>
          <w:szCs w:val="24"/>
        </w:rPr>
        <w:t>с изменениями и дополнени</w:t>
      </w:r>
      <w:r w:rsidR="000E5D8C" w:rsidRPr="008B5273">
        <w:rPr>
          <w:rFonts w:ascii="Times New Roman" w:hAnsi="Times New Roman"/>
          <w:sz w:val="24"/>
          <w:szCs w:val="24"/>
        </w:rPr>
        <w:t>я</w:t>
      </w:r>
      <w:r w:rsidRPr="008B5273">
        <w:rPr>
          <w:rFonts w:ascii="Times New Roman" w:hAnsi="Times New Roman"/>
          <w:sz w:val="24"/>
          <w:szCs w:val="24"/>
        </w:rPr>
        <w:t>м</w:t>
      </w:r>
      <w:r w:rsidR="000E5D8C" w:rsidRPr="008B5273">
        <w:rPr>
          <w:rFonts w:ascii="Times New Roman" w:hAnsi="Times New Roman"/>
          <w:sz w:val="24"/>
          <w:szCs w:val="24"/>
        </w:rPr>
        <w:t>и</w:t>
      </w:r>
      <w:r w:rsidRPr="008B5273">
        <w:rPr>
          <w:rFonts w:ascii="Times New Roman" w:hAnsi="Times New Roman"/>
          <w:sz w:val="24"/>
          <w:szCs w:val="24"/>
        </w:rPr>
        <w:t>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</w:t>
      </w:r>
      <w:r w:rsidRPr="008B5273">
        <w:rPr>
          <w:rFonts w:ascii="Times New Roman" w:hAnsi="Times New Roman"/>
          <w:sz w:val="24"/>
          <w:szCs w:val="24"/>
          <w:lang w:eastAsia="ru-RU"/>
        </w:rPr>
        <w:t xml:space="preserve"> от 8 августа 2019 года № 291 (САЗ 19-30), </w:t>
      </w:r>
      <w:r w:rsidR="00E12BA8" w:rsidRPr="008B5273">
        <w:rPr>
          <w:rFonts w:ascii="Times New Roman" w:hAnsi="Times New Roman"/>
          <w:sz w:val="24"/>
          <w:szCs w:val="24"/>
          <w:lang w:eastAsia="ru-RU"/>
        </w:rPr>
        <w:t xml:space="preserve">от 29 сентября 2020 года № 330 (САЗ 20-40), </w:t>
      </w:r>
      <w:r w:rsidRPr="008B5273">
        <w:rPr>
          <w:rFonts w:ascii="Times New Roman" w:hAnsi="Times New Roman"/>
          <w:sz w:val="24"/>
          <w:szCs w:val="24"/>
          <w:lang w:eastAsia="ru-RU"/>
        </w:rPr>
        <w:t xml:space="preserve">от 15 ноября 2019 года № 400 (САЗ 19-44), от 22 октября 2020 года № 364 (САЗ 20-43), </w:t>
      </w:r>
      <w:r w:rsidR="000E5D8C" w:rsidRPr="008B5273">
        <w:rPr>
          <w:rFonts w:ascii="Times New Roman" w:hAnsi="Times New Roman"/>
          <w:sz w:val="24"/>
          <w:szCs w:val="24"/>
          <w:lang w:eastAsia="ru-RU"/>
        </w:rPr>
        <w:t xml:space="preserve">от 8 декабря 2020 года № 433 (САЗ 20-50), </w:t>
      </w:r>
      <w:r w:rsidRPr="008B5273">
        <w:rPr>
          <w:rFonts w:ascii="Times New Roman" w:hAnsi="Times New Roman"/>
          <w:sz w:val="24"/>
          <w:szCs w:val="24"/>
          <w:lang w:eastAsia="ru-RU"/>
        </w:rPr>
        <w:t>Постановлением Правительства Приднестровской Молдавской Республики от 12 марта 2020 года № 60 «О разработке и утверждении регламентов исполнения  государственных функций  по осуществлению государственного контроля (надзора)» (САЗ 20-12), с целью упорядочения осуществления государственных функций по осуществлению государственного контроля (надзора) в сфере санитарно-эпидемиологического благополучия населения,</w:t>
      </w:r>
      <w:r w:rsidR="00A33218" w:rsidRPr="008B5273">
        <w:rPr>
          <w:rFonts w:ascii="Times New Roman" w:hAnsi="Times New Roman"/>
          <w:sz w:val="24"/>
          <w:szCs w:val="24"/>
          <w:lang w:eastAsia="ru-RU"/>
        </w:rPr>
        <w:t xml:space="preserve"> приказываю</w:t>
      </w:r>
      <w:r w:rsidRPr="008B5273">
        <w:rPr>
          <w:rFonts w:ascii="Times New Roman" w:hAnsi="Times New Roman"/>
          <w:sz w:val="24"/>
          <w:szCs w:val="24"/>
          <w:lang w:eastAsia="ru-RU"/>
        </w:rPr>
        <w:t>:</w:t>
      </w:r>
    </w:p>
    <w:p w14:paraId="77DCD079" w14:textId="77777777" w:rsidR="003530ED" w:rsidRPr="00AB500D" w:rsidRDefault="003530ED" w:rsidP="00A33218">
      <w:pPr>
        <w:tabs>
          <w:tab w:val="left" w:pos="33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6A0D9" w14:textId="77777777" w:rsidR="003530ED" w:rsidRPr="00AB500D" w:rsidRDefault="003530ED" w:rsidP="005879B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Регламент исполнения государственных функций по осуществлению государственного контроля (надзора) в сфере санитарно-эпидемиологического благополучия населения </w:t>
      </w:r>
      <w:r w:rsidRPr="00AB500D">
        <w:rPr>
          <w:rFonts w:ascii="Times New Roman" w:eastAsia="Times New Roman" w:hAnsi="Times New Roman"/>
          <w:sz w:val="24"/>
          <w:szCs w:val="24"/>
          <w:lang w:bidi="en-US"/>
        </w:rPr>
        <w:t>к настоящему Приказу.</w:t>
      </w:r>
    </w:p>
    <w:p w14:paraId="63C59E70" w14:textId="77777777" w:rsidR="003530ED" w:rsidRPr="00AB500D" w:rsidRDefault="003530ED" w:rsidP="00587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>2. Руководителям центров гигиены и эпидемиологии принять настоящий Приказ к руководству.</w:t>
      </w:r>
    </w:p>
    <w:p w14:paraId="2F5C2766" w14:textId="77777777" w:rsidR="003530ED" w:rsidRPr="00AB500D" w:rsidRDefault="003530ED" w:rsidP="005879B8">
      <w:pPr>
        <w:shd w:val="clear" w:color="auto" w:fill="FFFFFF"/>
        <w:tabs>
          <w:tab w:val="left" w:pos="99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AB500D">
        <w:rPr>
          <w:rFonts w:ascii="Times New Roman" w:eastAsiaTheme="minorHAnsi" w:hAnsi="Times New Roman"/>
          <w:sz w:val="24"/>
          <w:szCs w:val="24"/>
        </w:rPr>
        <w:t>3. Ответственность за осуществление</w:t>
      </w:r>
      <w:r w:rsidRPr="00AB500D">
        <w:rPr>
          <w:rFonts w:ascii="Times New Roman" w:hAnsi="Times New Roman"/>
          <w:sz w:val="24"/>
          <w:szCs w:val="24"/>
        </w:rPr>
        <w:t xml:space="preserve"> </w:t>
      </w:r>
      <w:r w:rsidRPr="00AB500D">
        <w:rPr>
          <w:rFonts w:ascii="Times New Roman" w:eastAsiaTheme="minorHAnsi" w:hAnsi="Times New Roman"/>
          <w:sz w:val="24"/>
          <w:szCs w:val="24"/>
        </w:rPr>
        <w:t>настоящего Приказа возложить на руководителей центров гигиены и эпидемиологии.</w:t>
      </w:r>
    </w:p>
    <w:p w14:paraId="7D603F6E" w14:textId="77777777" w:rsidR="003530ED" w:rsidRPr="00AB500D" w:rsidRDefault="003530ED" w:rsidP="005879B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00D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Приказа оставляю за собой.</w:t>
      </w:r>
    </w:p>
    <w:p w14:paraId="706E54D2" w14:textId="77777777" w:rsidR="003530ED" w:rsidRPr="00475F30" w:rsidRDefault="003530ED" w:rsidP="005879B8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AB500D">
        <w:rPr>
          <w:rFonts w:ascii="Times New Roman" w:eastAsiaTheme="minorHAnsi" w:hAnsi="Times New Roman"/>
          <w:sz w:val="24"/>
          <w:szCs w:val="24"/>
        </w:rPr>
        <w:t xml:space="preserve">5. Направить настоящий Приказ на государственную регистрацию и официальное </w:t>
      </w:r>
      <w:r w:rsidRPr="00475F30">
        <w:rPr>
          <w:rFonts w:ascii="Times New Roman" w:eastAsiaTheme="minorHAnsi" w:hAnsi="Times New Roman"/>
          <w:sz w:val="24"/>
          <w:szCs w:val="24"/>
        </w:rPr>
        <w:t>опубликование в Министерство юстиции Приднестровской Молдавской Республики.</w:t>
      </w:r>
    </w:p>
    <w:p w14:paraId="53B8F1DA" w14:textId="77777777" w:rsidR="003530ED" w:rsidRPr="00475F30" w:rsidRDefault="003530ED" w:rsidP="00475F30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475F30">
        <w:rPr>
          <w:rFonts w:ascii="Times New Roman" w:hAnsi="Times New Roman"/>
          <w:sz w:val="24"/>
          <w:szCs w:val="24"/>
        </w:rPr>
        <w:t>6. Настоящий Приказ вступает в силу</w:t>
      </w:r>
      <w:r w:rsidR="00362258" w:rsidRPr="00475F30">
        <w:rPr>
          <w:rFonts w:ascii="Times New Roman" w:hAnsi="Times New Roman"/>
          <w:sz w:val="24"/>
          <w:szCs w:val="24"/>
        </w:rPr>
        <w:t xml:space="preserve"> со дня, следующего за днем его официального опубликования</w:t>
      </w:r>
      <w:r w:rsidR="00BD1FBC" w:rsidRPr="00475F30">
        <w:rPr>
          <w:rFonts w:ascii="Times New Roman" w:hAnsi="Times New Roman"/>
          <w:sz w:val="24"/>
          <w:szCs w:val="24"/>
        </w:rPr>
        <w:t>,</w:t>
      </w:r>
      <w:r w:rsidR="00362258" w:rsidRPr="00475F30">
        <w:rPr>
          <w:rFonts w:ascii="Times New Roman" w:hAnsi="Times New Roman"/>
          <w:sz w:val="24"/>
          <w:szCs w:val="24"/>
        </w:rPr>
        <w:t xml:space="preserve"> и распространяет </w:t>
      </w:r>
      <w:r w:rsidR="00BD1FBC" w:rsidRPr="00475F30">
        <w:rPr>
          <w:rFonts w:ascii="Times New Roman" w:hAnsi="Times New Roman"/>
          <w:sz w:val="24"/>
          <w:szCs w:val="24"/>
        </w:rPr>
        <w:t xml:space="preserve">свое </w:t>
      </w:r>
      <w:r w:rsidR="00362258" w:rsidRPr="00475F30">
        <w:rPr>
          <w:rFonts w:ascii="Times New Roman" w:hAnsi="Times New Roman"/>
          <w:sz w:val="24"/>
          <w:szCs w:val="24"/>
        </w:rPr>
        <w:t xml:space="preserve">действие </w:t>
      </w:r>
      <w:r w:rsidR="00BD1FBC" w:rsidRPr="00475F30">
        <w:rPr>
          <w:rFonts w:ascii="Times New Roman" w:hAnsi="Times New Roman"/>
          <w:sz w:val="24"/>
          <w:szCs w:val="24"/>
        </w:rPr>
        <w:t xml:space="preserve">на правоотношения, возникшие </w:t>
      </w:r>
      <w:r w:rsidRPr="00475F30">
        <w:rPr>
          <w:rFonts w:ascii="Times New Roman" w:hAnsi="Times New Roman"/>
          <w:sz w:val="24"/>
          <w:szCs w:val="24"/>
        </w:rPr>
        <w:t xml:space="preserve">с 1 января 2021 года. </w:t>
      </w:r>
    </w:p>
    <w:p w14:paraId="792311E2" w14:textId="77777777" w:rsidR="003530ED" w:rsidRPr="00AB500D" w:rsidRDefault="003530ED" w:rsidP="00A3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71F533" w14:textId="77777777" w:rsidR="00AB500D" w:rsidRPr="0017424F" w:rsidRDefault="00AB500D" w:rsidP="00A332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24F">
        <w:rPr>
          <w:rFonts w:ascii="Times New Roman" w:hAnsi="Times New Roman"/>
          <w:sz w:val="24"/>
          <w:szCs w:val="24"/>
        </w:rPr>
        <w:lastRenderedPageBreak/>
        <w:t>г. Тирасполь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К.В. Албул</w:t>
      </w:r>
    </w:p>
    <w:p w14:paraId="1BD88729" w14:textId="77777777" w:rsidR="00AB500D" w:rsidRPr="0017424F" w:rsidRDefault="00AB500D" w:rsidP="00A332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января</w:t>
      </w:r>
      <w:r w:rsidRPr="0017424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17424F">
        <w:rPr>
          <w:rFonts w:ascii="Times New Roman" w:hAnsi="Times New Roman"/>
          <w:sz w:val="24"/>
          <w:szCs w:val="24"/>
        </w:rPr>
        <w:t xml:space="preserve"> г. </w:t>
      </w:r>
    </w:p>
    <w:p w14:paraId="5CC5FD5E" w14:textId="77777777" w:rsidR="00AB500D" w:rsidRPr="0017424F" w:rsidRDefault="00AB500D" w:rsidP="00A332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424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19</w:t>
      </w:r>
    </w:p>
    <w:p w14:paraId="136A9AD2" w14:textId="77777777" w:rsidR="003530ED" w:rsidRPr="006004AA" w:rsidRDefault="003530ED" w:rsidP="006004A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7BC2154B" w14:textId="77777777" w:rsidR="003530ED" w:rsidRPr="006004AA" w:rsidRDefault="003530ED" w:rsidP="006004A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6004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Приложение к Приказу </w:t>
      </w:r>
    </w:p>
    <w:p w14:paraId="5FB7E87D" w14:textId="77777777" w:rsidR="003530ED" w:rsidRPr="006004AA" w:rsidRDefault="003530ED" w:rsidP="006004A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6004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Министерства здравоохранения </w:t>
      </w:r>
    </w:p>
    <w:p w14:paraId="2D5EE232" w14:textId="77777777" w:rsidR="003530ED" w:rsidRPr="006004AA" w:rsidRDefault="003530ED" w:rsidP="006004AA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6004A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Приднестровской Молдавской Республики </w:t>
      </w:r>
    </w:p>
    <w:p w14:paraId="2C186963" w14:textId="77777777" w:rsidR="003530ED" w:rsidRPr="006004AA" w:rsidRDefault="003530ED" w:rsidP="006004AA">
      <w:pPr>
        <w:jc w:val="right"/>
        <w:rPr>
          <w:rFonts w:ascii="Times New Roman" w:hAnsi="Times New Roman"/>
          <w:sz w:val="24"/>
          <w:szCs w:val="24"/>
        </w:rPr>
      </w:pPr>
      <w:r w:rsidRPr="006004AA">
        <w:rPr>
          <w:rFonts w:ascii="Times New Roman" w:hAnsi="Times New Roman"/>
          <w:sz w:val="24"/>
          <w:szCs w:val="24"/>
          <w:lang w:eastAsia="ru-RU"/>
        </w:rPr>
        <w:t>от «</w:t>
      </w:r>
      <w:r w:rsidR="00AB500D" w:rsidRPr="006004AA">
        <w:rPr>
          <w:rFonts w:ascii="Times New Roman" w:hAnsi="Times New Roman"/>
          <w:sz w:val="24"/>
          <w:szCs w:val="24"/>
          <w:lang w:eastAsia="ru-RU"/>
        </w:rPr>
        <w:t>13</w:t>
      </w:r>
      <w:r w:rsidRPr="006004A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B500D" w:rsidRPr="006004AA">
        <w:rPr>
          <w:rFonts w:ascii="Times New Roman" w:hAnsi="Times New Roman"/>
          <w:sz w:val="24"/>
          <w:szCs w:val="24"/>
          <w:lang w:eastAsia="ru-RU"/>
        </w:rPr>
        <w:t>января</w:t>
      </w:r>
      <w:r w:rsidRPr="006004AA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E399C" w:rsidRPr="006004AA">
        <w:rPr>
          <w:rFonts w:ascii="Times New Roman" w:hAnsi="Times New Roman"/>
          <w:sz w:val="24"/>
          <w:szCs w:val="24"/>
          <w:lang w:eastAsia="ru-RU"/>
        </w:rPr>
        <w:t>1</w:t>
      </w:r>
      <w:r w:rsidRPr="006004A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AB500D" w:rsidRPr="006004AA">
        <w:rPr>
          <w:rFonts w:ascii="Times New Roman" w:hAnsi="Times New Roman"/>
          <w:sz w:val="24"/>
          <w:szCs w:val="24"/>
          <w:lang w:eastAsia="ru-RU"/>
        </w:rPr>
        <w:t>19</w:t>
      </w:r>
    </w:p>
    <w:p w14:paraId="4CAF9D6E" w14:textId="77777777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Регламент</w:t>
      </w:r>
    </w:p>
    <w:p w14:paraId="46B80DD9" w14:textId="20EA7B8B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исполнения государственных функций по осуществлению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государственного контроля (надзора) в сфере санитарно-эпидемиологического благополучия населения</w:t>
      </w:r>
    </w:p>
    <w:p w14:paraId="6F8091B3" w14:textId="77777777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DF80F6E" w14:textId="77777777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Раздел 1. Общие положения</w:t>
      </w:r>
    </w:p>
    <w:p w14:paraId="07C16A7A" w14:textId="77777777" w:rsidR="0042166B" w:rsidRPr="0042166B" w:rsidRDefault="0042166B" w:rsidP="0042166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08FF0E2" w14:textId="6FC2822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 Регламент исполнения государственных функций по осуществлению государственного контроля (надзора) в сфере санитарно-эпидемиологического благополучия населения (далее - Регламент) определяет последовательность административных процедур и сроки исполнения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действий при осуществлении полномочий по осуществлению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осударственного санитарно-эпидемиологического контроля (надзора) за соблюдением законодательства Приднестровской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благополучия населения.</w:t>
      </w:r>
    </w:p>
    <w:p w14:paraId="7E8EE62A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D18DFDA" w14:textId="3BDF3F5F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 Наименование государственной функции</w:t>
      </w:r>
    </w:p>
    <w:p w14:paraId="47E9E2AE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E506830" w14:textId="4B20E47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2. Наименование государственной функции - осуществление государственного контроля</w:t>
      </w:r>
    </w:p>
    <w:p w14:paraId="704F3568" w14:textId="00B8333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(надзора) в сфере санитарно-эпидемиологического благополучия населения (далее –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государственная функция).</w:t>
      </w:r>
    </w:p>
    <w:p w14:paraId="26175010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29C0C59A" w14:textId="1408865D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2. Наименование исполнительного органа государственной власти, исполняющего</w:t>
      </w:r>
    </w:p>
    <w:p w14:paraId="6369714C" w14:textId="77777777" w:rsid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государственную функцию</w:t>
      </w:r>
    </w:p>
    <w:p w14:paraId="42E2257F" w14:textId="77777777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B9F4550" w14:textId="366624F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3. Государственную функцию исполняют организации Государственной санитарно-эпидемиологической службы Приднестровской Молдавской Республики, подведомственные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Министерству здравоохранения Приднестровской Молдавской Республики: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2CD8E5EE" w14:textId="5FD58A2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государственное учреждение «Республиканский центр гигиены и эпидемиологии» (далее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− ГУ «РЦГиЭ»);</w:t>
      </w:r>
    </w:p>
    <w:p w14:paraId="17F99E1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городские и районные центры гигиены и эпидемиологии (государственные учреждения)</w:t>
      </w:r>
    </w:p>
    <w:p w14:paraId="5E3204B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(далее − территориальные ЦГиЭ).</w:t>
      </w:r>
    </w:p>
    <w:p w14:paraId="3E09F07F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FEC853A" w14:textId="1E22F47C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3. Перечень нормативных правовых актов, регулирующих исполнение государственной</w:t>
      </w:r>
    </w:p>
    <w:p w14:paraId="6FBFCF3E" w14:textId="77777777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функции</w:t>
      </w:r>
    </w:p>
    <w:p w14:paraId="49CC1C4A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2C7E812D" w14:textId="1E5BFB8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4. Исполнение государственной функции осуществляется в соответствии со следующими</w:t>
      </w:r>
    </w:p>
    <w:p w14:paraId="0C2E545F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нормативными правовыми актами:</w:t>
      </w:r>
    </w:p>
    <w:p w14:paraId="68677CC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Законом Приднестровской Молдавской Республики от 3 июня 2008 года № 481-З-IV «О</w:t>
      </w:r>
    </w:p>
    <w:p w14:paraId="6529D37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санитарно-эпидемиологическом благополучии населения» (САЗ 08-22);</w:t>
      </w:r>
    </w:p>
    <w:p w14:paraId="10A1CCBB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Законом Приднестровской Молдавской Республики от 1 августа 2002 года № 174-З-III</w:t>
      </w:r>
    </w:p>
    <w:p w14:paraId="3A17396C" w14:textId="5C7E2F1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«О порядке проведения проверок при осуществлении государственного контроля (надзора)»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(САЗ 02-31);</w:t>
      </w:r>
    </w:p>
    <w:p w14:paraId="31FAD7E9" w14:textId="60BBFB1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Кодексом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правонарушениях;</w:t>
      </w:r>
    </w:p>
    <w:p w14:paraId="41B731E1" w14:textId="1EFF32F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д) Законом Приднестровской Молдавской Республики от 8 декабря 2003 года № 367-З-III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«Об обращениях граждан и юридических лиц, а также общественных объединений» (САЗ 03-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50);</w:t>
      </w:r>
    </w:p>
    <w:p w14:paraId="639AB921" w14:textId="5A40B6C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е) Постановлением Правительства Приднестровской Молдавской Республики от 8 июня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142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санитарно-эпидемиологической службе Приднестровской Молдавской Республики» (САЗ 17-24) с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изменением, внесенным Постановлением Правительства Приднестровской Молдавской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 от 26 декабря 2017 года № 366 (САЗ 18-1),</w:t>
      </w:r>
    </w:p>
    <w:p w14:paraId="030942D9" w14:textId="24DE64B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ж) Постановлением Правительства Приднестровской Молдавской Республики от 12 марта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2020 года № 60 «О разработке и утверждении регламентов исполнения государственных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функций по осуществлению государственного контроля (надзора)» (САЗ 20-12);</w:t>
      </w:r>
    </w:p>
    <w:p w14:paraId="570236F5" w14:textId="1D1F4E3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з) Постановлением Правительства Приднестровской Молдавской Республики от 4 июня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2013 года № 97 «Об утверждении некоторых особенностей организации и проведения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плановых мероприятий по контролю в системе исполнительной власти на территории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Республики» (САЗ 13-22) с изменениями, внесенными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Постановлением Правительства Приднестровской Молдавской Республики от 25 декабря 2019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года № 442 (САЗ 19-50);</w:t>
      </w:r>
    </w:p>
    <w:p w14:paraId="5816297B" w14:textId="7329580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и) Постановлением Правительства Приднестровской Молдавской Республики от 27 мая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2020 года № 176 «Об утверждении перечней документов, требование которых возможно при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проведении органами государственного контроля (надзора) планового мероприятия по</w:t>
      </w:r>
    </w:p>
    <w:p w14:paraId="1458950A" w14:textId="1521A8B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(надзору)» (САЗ 20-22) с изменением и дополнением, внесенными Постановлением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Правительства Приднестровской Молдавской Республики от 25 марта 2021 года № 97 (САЗ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21-12).</w:t>
      </w:r>
    </w:p>
    <w:p w14:paraId="47611240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255A4CC4" w14:textId="28726388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4. Предмет государственного контроля (надзора)</w:t>
      </w:r>
    </w:p>
    <w:p w14:paraId="6BCBE406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773994A1" w14:textId="18F2F08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5. Предметом государственной функции являются выполнение юридическими лицами,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индивидуальными предпринимателями и гражданами (далее – подконтрольные лица)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требований санитарного законодательства Приднестровской Молдавской Республики,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санитарно-противоэпидемических (профилактических) мероприятий, а также постановлений,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предписаний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санитарно-эпидемиологических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заключений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осуществляющих государственный санитарно-эпидемиологический контроль (надзор).</w:t>
      </w:r>
    </w:p>
    <w:p w14:paraId="35B3779E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7707D819" w14:textId="3B012349" w:rsidR="0042166B" w:rsidRP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5. Права и обязанности должностных лиц при осуществлении государственного контроля</w:t>
      </w:r>
    </w:p>
    <w:p w14:paraId="02FA41C7" w14:textId="77777777" w:rsid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(надзора)</w:t>
      </w:r>
    </w:p>
    <w:p w14:paraId="56284452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9372A4A" w14:textId="74EC8AB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6. При осуществлении государственного контроля (надзора) должностные лица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санитарно-эпидемиологической службы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Республики, предусмотренных пунктом 3 настоящего Регламента, (далее –</w:t>
      </w:r>
    </w:p>
    <w:p w14:paraId="345E452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уполномоченные должностные лица) вправе:</w:t>
      </w:r>
    </w:p>
    <w:p w14:paraId="1974D319" w14:textId="5BE246B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беспрепятственно проверять выполнение подконтрольными лицами обязательных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требований законодательства Приднестровской Молдавской Республики в сфере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анитарно-эпидемиологического благополучия;</w:t>
      </w:r>
    </w:p>
    <w:p w14:paraId="0AD8D101" w14:textId="5F86BEA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требовать от подконтрольных лиц представления документов, информации, образцов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продукции, проб обследования объектов окружающей среды и объектов производственной</w:t>
      </w:r>
    </w:p>
    <w:p w14:paraId="3AD6C617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среды;</w:t>
      </w:r>
    </w:p>
    <w:p w14:paraId="2F0FCBFA" w14:textId="65AEB1C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отбирать образцы продукции, пробы обследования объектов окружающей среды 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объектов производственной среды для проведения их исследований, испытаний,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и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змерений,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обитания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условий,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предусмотренных пунктом 2 статьи 9 Закона Приднестровской Молдавской Республики от 1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августа 2002 года № 174-3-III «О порядке проведения проверок при осуществлении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государственного контроля (надзора)» (САЗ 02-31);</w:t>
      </w:r>
    </w:p>
    <w:p w14:paraId="021D3FE7" w14:textId="53BF89B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г) посещать с согласия подконтрольных лиц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занимаемые ими жилые помещения в целях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обследования их жилищных условий;</w:t>
      </w:r>
    </w:p>
    <w:p w14:paraId="7FAC1005" w14:textId="2E36DC3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проводить осмотр транспортных средств и перевозимых ими грузов, в том числе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продовольственного сырья и пищевых продуктов, в целях установления соответствия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транспортных средств и перевозимых ими грузов санитарным правилам.</w:t>
      </w:r>
    </w:p>
    <w:p w14:paraId="5E3B1A20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7. При осуществлении государственного контроля (надзора) должностные лица обязаны: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2D23D312" w14:textId="3561B80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своевременно и в полной мере исполнять предоставленные в соответствии с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предупреждению,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выявлению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пресечению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санитарно-эпидемиологического благополучия;</w:t>
      </w:r>
    </w:p>
    <w:p w14:paraId="0D6152A4" w14:textId="69FF7F6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соблюдать законодательство Приднестровской Молдавской Республики, права 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законные интересы подконтрольных лиц;</w:t>
      </w:r>
    </w:p>
    <w:p w14:paraId="0B981AEC" w14:textId="33824A8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проводить мероприятия по контролю (надзору) на основании Приказа о проведении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(надзору);</w:t>
      </w:r>
    </w:p>
    <w:p w14:paraId="06D5750F" w14:textId="3EF6DB9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проводить мероприятия по контролю (надзору) только во время исполнения служебных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обязанностей при предъявлении служебных удостоверений, копии Приказа о проведении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(надзору), а также копии документа о согласовании проведения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 в случае, если мероприятие по контролю (надзору)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подлежит обязательному согласованию с органом прокуратуры;</w:t>
      </w:r>
    </w:p>
    <w:p w14:paraId="50711BF3" w14:textId="462322F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не препятствовать подконтрольному лицу (руководителю, иному должностному лицу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 уполномоченному представителю подконтрольного лица) присутствовать при проведении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 и давать разъяснения по вопросам, относящимся к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предмету мероприятия по контролю (надзору);</w:t>
      </w:r>
    </w:p>
    <w:p w14:paraId="6A8372DA" w14:textId="4E7A200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е) предоставлять подконтрольному лицу (руководителю, иному должностному лицу или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уполномоченному представителю подконтрольного лица), присутствующему при проведении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мероприятия по контролю (надзору), информацию и документы, относящиеся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редмету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(надзору);</w:t>
      </w:r>
    </w:p>
    <w:p w14:paraId="757333A3" w14:textId="5142440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ж) знакомить подконтрольное лицо (руководителя, иного должностного лица или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уполномоченного представителя подконтрольного лица) с результатами мероприятия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(надзору);</w:t>
      </w:r>
    </w:p>
    <w:p w14:paraId="7F55FA2F" w14:textId="68FFCB9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з) учитывать при определении мер, принимаемых по фактам выявленных нарушений,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соответствие указанных мер тяжести нарушений, их потенциальной опасности для жизни,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здоровья людей, окружающей среды, безопасности государства, для возникновения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чрезвычайных ситуаций природного и техногенного характера, а также не допускать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необоснованное ограничение прав и законных интересов подконтрольных лиц;</w:t>
      </w:r>
    </w:p>
    <w:p w14:paraId="632654C8" w14:textId="0DD02D8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и) доказывать обоснованность своих действий при их обжаловании в порядке,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установленном законодательством Приднестровской Молдавской Республики;</w:t>
      </w:r>
    </w:p>
    <w:p w14:paraId="508F6F4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к) соблюдать сроки проведения мероприятия по контролю (надзору);</w:t>
      </w:r>
    </w:p>
    <w:p w14:paraId="241F1D2D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л) не требовать от подконтрольных лиц документы и иные сведения, представление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которых не предусмотрено законодательством Приднестровской Молдавской Республики;</w:t>
      </w:r>
    </w:p>
    <w:p w14:paraId="66E5D732" w14:textId="3D0C838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м) перед началом проведения мероприятия по контролю (надзору) по просьбе</w:t>
      </w:r>
    </w:p>
    <w:p w14:paraId="1A7D7C86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 лица (руководителя, иного должностного лица или уполномоченного</w:t>
      </w:r>
    </w:p>
    <w:p w14:paraId="5B1EE59D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представителя подконтрольного лица) ознакомить его с положениями настоящего Регламента;</w:t>
      </w:r>
    </w:p>
    <w:p w14:paraId="139908CF" w14:textId="4E4EC60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н) осуществлять запись о проведенном мероприятии по контролю (надзору) в журнале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учета контрольных мероприятий (при его наличии).</w:t>
      </w:r>
    </w:p>
    <w:p w14:paraId="37BE9621" w14:textId="77777777" w:rsid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4D3FA054" w14:textId="75725ADA" w:rsidR="0042166B" w:rsidRDefault="0042166B" w:rsidP="0042166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6. Права и обязанности лиц, в отношении которых осуществляются мероприятия по контролю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</w:t>
      </w:r>
    </w:p>
    <w:p w14:paraId="0A9ACBE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CE12424" w14:textId="6DD501D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8. Подконтрольное лицо (руководитель, иное должностное лицо или уполномоченный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представитель подконтрольного лица) при проведении мероприятия по контролю (надзору</w:t>
      </w:r>
    </w:p>
    <w:p w14:paraId="24344FC6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имеют право:</w:t>
      </w:r>
    </w:p>
    <w:p w14:paraId="3D2649AD" w14:textId="6B824FE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а) непосредственно присутствовать при проведении мероприятия по контролю (надзору),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давать объяснения по вопросам, относящимся к предмету мероприятия по контролю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(надзору);</w:t>
      </w:r>
    </w:p>
    <w:p w14:paraId="74A4527D" w14:textId="27BAB69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получать от уполномоченных должностных лиц информацию, относящуюся к предмету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(надзору);</w:t>
      </w:r>
    </w:p>
    <w:p w14:paraId="62D1EA81" w14:textId="012E825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знакомиться с результатами мероприятия по контролю (надзору) и указывать в акте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 о своем ознакомлении с результатами мероприятия по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(надзору), согласии или несогласии с ними, а также с действиями уполномоченных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должностных лиц;</w:t>
      </w:r>
    </w:p>
    <w:p w14:paraId="68721F2F" w14:textId="5B0E2F2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обжаловать действия (бездействие) уполномоченных должностных лиц, повлекшие за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собой нарушение прав подконтрольного лица при проведении мероприятия по контролю</w:t>
      </w:r>
    </w:p>
    <w:p w14:paraId="4A31DCFF" w14:textId="7F61699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 в административном и (или) судебном порядке в соответствии с законодательством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Республики;</w:t>
      </w:r>
    </w:p>
    <w:p w14:paraId="46611D33" w14:textId="0A818A2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на возмещение вреда, причиненного подконтрольному лицу при осуществлении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государственного контроля (надзора).</w:t>
      </w:r>
    </w:p>
    <w:p w14:paraId="11E48D2D" w14:textId="0C81B90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9. Подконтрольное лицо (руководитель, иное должностное лицо или уполномоченный</w:t>
      </w:r>
      <w:r w:rsidR="0070012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представитель подконтрольного лица) при проведении мероприятия по контролю </w:t>
      </w:r>
      <w:r w:rsidR="0070012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надзору)</w:t>
      </w:r>
      <w:r w:rsidR="0070012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обязан:</w:t>
      </w:r>
    </w:p>
    <w:p w14:paraId="574807B6" w14:textId="3311BA7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предоставить уполномоченным должностным лицам документы и информацию,</w:t>
      </w:r>
      <w:r w:rsidR="0070012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необходимую для проведения мероприятия по контролю (надзору), а также возможность</w:t>
      </w:r>
      <w:r w:rsidR="0070012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ознакомиться с оригиналами документов, относящимися к предмету мероприятия по</w:t>
      </w:r>
      <w:r w:rsidR="0070012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 к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онтролю (надзору) и при необходимости их копирования;</w:t>
      </w:r>
    </w:p>
    <w:p w14:paraId="015CB66D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обеспечить доступ уполномоченных должностных лиц на территории и помещения (за</w:t>
      </w:r>
    </w:p>
    <w:p w14:paraId="5CCF16E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исключением жилых), которые занимает подконтрольное лицо;</w:t>
      </w:r>
    </w:p>
    <w:p w14:paraId="0FADF18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исполнять иные обязанности, предусмотренные законодательством Приднестровской</w:t>
      </w:r>
    </w:p>
    <w:p w14:paraId="1F16F4E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Республики.</w:t>
      </w:r>
    </w:p>
    <w:p w14:paraId="6EAD1177" w14:textId="77777777" w:rsidR="0070012F" w:rsidRDefault="0070012F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4EBCF763" w14:textId="4A2B0008" w:rsidR="0042166B" w:rsidRPr="0042166B" w:rsidRDefault="0042166B" w:rsidP="0070012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7. Описание результата исполнения государственной функции</w:t>
      </w:r>
    </w:p>
    <w:p w14:paraId="76BB4FF9" w14:textId="77777777" w:rsidR="0070012F" w:rsidRDefault="0070012F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1FED485B" w14:textId="77777777" w:rsidR="008020FE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10. Результатом исполнения государственной функции является составление акта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 в соответствии с Законом Приднестровской Молдавской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 от 1 августа 2002 года № 174-3-III «О порядке проведения проверок при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осуществлении государственного контроля (надзора)» (САЗ 02-31).</w:t>
      </w:r>
    </w:p>
    <w:p w14:paraId="33ADD16C" w14:textId="573F672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Также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результатом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исполнения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функции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являются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меры,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предусмотренные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законодательством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принимаемые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уполномоченными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организациями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санитарно-эпидемиологической службы Приднестровской Молдавской Республики, предусмотренными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пунктом 3 настоящего Регламента, (далее – уполномоченные органы) при обнаружении в ходе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проведения мероприятий по контролю (надзору) нарушений подконтрольным лицом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законодательства Приднестровской Молдавской Республики.</w:t>
      </w:r>
    </w:p>
    <w:p w14:paraId="6979BB48" w14:textId="77777777" w:rsidR="008020FE" w:rsidRDefault="008020F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2E47E1FE" w14:textId="36655BA6" w:rsidR="0042166B" w:rsidRPr="0042166B" w:rsidRDefault="0042166B" w:rsidP="008020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Раздел 2. Требования к порядку исполнения государственной функции</w:t>
      </w:r>
    </w:p>
    <w:p w14:paraId="2AAC4627" w14:textId="77777777" w:rsidR="008020FE" w:rsidRDefault="008020FE" w:rsidP="008020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6B5AB3D" w14:textId="7E129A09" w:rsidR="0042166B" w:rsidRPr="0042166B" w:rsidRDefault="0042166B" w:rsidP="008020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8. Порядок информирования об исполнении государственной функции</w:t>
      </w:r>
    </w:p>
    <w:p w14:paraId="2193C5A5" w14:textId="77777777" w:rsidR="008020FE" w:rsidRDefault="008020F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798EBA1" w14:textId="765FE04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11. Информирование о порядке исполнения государственной функции осуществляется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уполномоченным органами:</w:t>
      </w:r>
    </w:p>
    <w:p w14:paraId="0094625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по телефонам для справок;</w:t>
      </w:r>
    </w:p>
    <w:p w14:paraId="578CADAB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в рамках личного приема должностными лицами уполномоченных органов;</w:t>
      </w:r>
    </w:p>
    <w:p w14:paraId="4AEF56B5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в письменной форме;</w:t>
      </w:r>
    </w:p>
    <w:p w14:paraId="5ADE3E0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посредством электронной почты.</w:t>
      </w:r>
    </w:p>
    <w:p w14:paraId="1AFEC8C5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Информация о порядке исполнения государственной функции размещается в письменной</w:t>
      </w:r>
    </w:p>
    <w:p w14:paraId="3B68FDD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форме на стендах в помещениях, занимаемых уполномоченными органами.</w:t>
      </w:r>
    </w:p>
    <w:p w14:paraId="45DE0302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12. На официальном сайте Министерства здравоохранения Приднестровской Молдавской</w:t>
      </w:r>
    </w:p>
    <w:p w14:paraId="619386AD" w14:textId="53146C2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Республики (http://minzdrav.gospmr.org) размещаются сведения о местонахождении, телефонах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для справок, графике работы уполномоченных органов.</w:t>
      </w:r>
    </w:p>
    <w:p w14:paraId="73A2835F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Информирование по вопросам исполнения государственной функции проводится в форме</w:t>
      </w:r>
    </w:p>
    <w:p w14:paraId="3C96BC4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консультирования по следующим вопросам:</w:t>
      </w:r>
    </w:p>
    <w:p w14:paraId="77062A85" w14:textId="34A801C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о должностных лицах, уполномоченных исполнять государственную функцию 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участвующих в осуществлении государственной функции, их номерах контактных телефонов;</w:t>
      </w:r>
    </w:p>
    <w:p w14:paraId="429A1AA4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 ходе исполнения государственной функции;</w:t>
      </w:r>
    </w:p>
    <w:p w14:paraId="2CFCD5D4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об административных действиях (процедурах) исполнения государственной функции;</w:t>
      </w:r>
    </w:p>
    <w:p w14:paraId="7AA3EE1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о порядке и формах контроля за исполнением государственной функции;</w:t>
      </w:r>
    </w:p>
    <w:p w14:paraId="7DF204E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о досудебном и судебном порядке обжалования действий (бездействия) должностных</w:t>
      </w:r>
    </w:p>
    <w:p w14:paraId="48B216D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лиц, уполномоченных на исполнение государственной функции.</w:t>
      </w:r>
    </w:p>
    <w:p w14:paraId="43D57005" w14:textId="7EE4F06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Информирование по вопросам исполнения государственной функции осуществляется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уполномоченными органами по запросам заинтересованных лиц, в отношении которых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осуществляется исполнение соответствующей государственной функции.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7224CD70" w14:textId="5262120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ответах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телефонные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звонки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устные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обращения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лицо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 органа, осуществляющее информирование об исполнении государственной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функции:</w:t>
      </w:r>
    </w:p>
    <w:p w14:paraId="08EA23C6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сообщает наименование подразделения, свою фамилию, имя, отчество (при наличии) и</w:t>
      </w:r>
    </w:p>
    <w:p w14:paraId="196B0D9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занимаемую должность;</w:t>
      </w:r>
    </w:p>
    <w:p w14:paraId="3AF434B7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в вежливой форме четко и подробно информирует обратившееся лицо по интересующим</w:t>
      </w:r>
    </w:p>
    <w:p w14:paraId="45971D6F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вопросам;</w:t>
      </w:r>
    </w:p>
    <w:p w14:paraId="4D813C53" w14:textId="5EEFE09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принимает все необходимые меры для ответа на поставленные вопросы, в том числе с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привлечением других должностных лиц, или сообщает номер телефона, по которому 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м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ожно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получить необходимую информацию о порядке исполнения государственной функции.</w:t>
      </w:r>
    </w:p>
    <w:p w14:paraId="1F5E6ADA" w14:textId="2A2A673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случае если подготовка ответа требует продолжительного времени, должностное лицо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у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полномоченного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органа,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осуществляющее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информирование,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может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предложить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обратившемуся лицу направить письменное обращение по данному вопросу. Письменные</w:t>
      </w:r>
    </w:p>
    <w:p w14:paraId="25A6CF40" w14:textId="1E8E9DA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обращения граждан рассматриваются в порядке, установленном Законом Приднестровской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 от 8 декабря 2003 года № 367-З-III «Об обращениях граждан 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юридических лиц, а также общественных объединений» (САЗ 03-50).</w:t>
      </w:r>
    </w:p>
    <w:p w14:paraId="0B698A64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13. Уполномоченные должностные лица при исполнении государственной функции вправе</w:t>
      </w:r>
    </w:p>
    <w:p w14:paraId="601087C3" w14:textId="6EE8175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привлекать экспертов, экспертные организации к проведению мероприятий по контролю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 для оценки соответствия осуществляемых подконтрольными лицами деятельности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 действий (бездействия), производимых и реализуемых ими товаров (выполняемых работ,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оказываемых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услуг)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обязательным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требованиям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законодательства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 в сфере санитарно-эпидемиологического благополучия и анализа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соблюдения указанных требований, по проведению мониторинга эффективности исполнения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функции, учета результатов проводимых проверок и необходимой</w:t>
      </w:r>
      <w:r w:rsidR="008020F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отчетности о них.</w:t>
      </w:r>
    </w:p>
    <w:p w14:paraId="7B87A066" w14:textId="77777777" w:rsidR="008020FE" w:rsidRDefault="008020F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7535367A" w14:textId="58D4ECA7" w:rsidR="0042166B" w:rsidRPr="0042166B" w:rsidRDefault="0042166B" w:rsidP="008020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9. Срок исполнения государственной функции</w:t>
      </w:r>
    </w:p>
    <w:p w14:paraId="2725EB69" w14:textId="77777777" w:rsidR="008020FE" w:rsidRDefault="008020F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34F3A60" w14:textId="669E892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14. Продолжительность планового мероприятия по контролю (надзору) не должна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превышать 1 (одного) месяца.</w:t>
      </w:r>
    </w:p>
    <w:p w14:paraId="0C9F6CC9" w14:textId="6D6EB82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Продолжительность внепланового мероприятия по контролю (надзору) не должна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превышать 15 (пятнадцати) рабочих дней.</w:t>
      </w:r>
    </w:p>
    <w:p w14:paraId="03FBA43D" w14:textId="0863388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исключительных случаях при наличии мотивированного основания руководителем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 органа срок проведения планового мероприятия по контролю (надзору)</w:t>
      </w:r>
    </w:p>
    <w:p w14:paraId="67D8635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может быть продлен, но не более чем на 1 (один) месяц, внепланового - не более чем на 15</w:t>
      </w:r>
    </w:p>
    <w:p w14:paraId="73670C3D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(пятнадцать) рабочих дней.</w:t>
      </w:r>
    </w:p>
    <w:p w14:paraId="150474E7" w14:textId="77777777" w:rsidR="001B59E3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Мотивированными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основаниями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для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продления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срока проведения мероприятия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 являются:</w:t>
      </w:r>
    </w:p>
    <w:p w14:paraId="2DBE9862" w14:textId="42CC1DB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проведение мероприятий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организаций,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которых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среднесписочная численность работников за отчетный период составляет более 100 человек 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имеются обособленные структурные подразделения;</w:t>
      </w:r>
    </w:p>
    <w:p w14:paraId="10F918C1" w14:textId="4CB2F4A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непредставление, несвоевременное предоставление либо отсутствие документов,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необходимых для проведения мероприятия по контролю (надзору);</w:t>
      </w:r>
    </w:p>
    <w:p w14:paraId="4BAED06E" w14:textId="1CCAEDA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необходимость направления запросов в организации и учреждения, располагающие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информацией о подконтрольном лице, органы государственной власти либо вышестоящий</w:t>
      </w:r>
    </w:p>
    <w:p w14:paraId="0C7EDED6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 государственного контроля (надзора);</w:t>
      </w:r>
    </w:p>
    <w:p w14:paraId="7A37672B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необходимость истребования у подконтрольного лица дополнительной информации или</w:t>
      </w:r>
    </w:p>
    <w:p w14:paraId="3A7DDC0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документов;</w:t>
      </w:r>
    </w:p>
    <w:p w14:paraId="3943C727" w14:textId="5E980BC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необходимость проведения специальных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исследований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(испытаний),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экспертиз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(анализов);</w:t>
      </w:r>
    </w:p>
    <w:p w14:paraId="2FE1DAFC" w14:textId="195DD37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е) невозможность замещения должностного лица подконтрольного лица при его временном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отсутствии либо временное отсутствие подконтрольного лица;</w:t>
      </w:r>
    </w:p>
    <w:p w14:paraId="7C075B27" w14:textId="0998FFF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ж) отсутствие уполномоченных должностных лиц, осуществляющих мероприятие 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(надзору), в связи с временной нетрудоспособностью.</w:t>
      </w:r>
    </w:p>
    <w:p w14:paraId="6EA05FCC" w14:textId="09024C2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отношении одного подконтрольного лица мероприятие по контролю (надзору) может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быть проведено не более 1 (одного) раза в 3 (три) года на основании ежегодного сводного</w:t>
      </w:r>
    </w:p>
    <w:p w14:paraId="075F8E73" w14:textId="79F68555" w:rsidR="0042166B" w:rsidRPr="0042166B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лана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совместных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плановых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предусмотренного подпунктом а) пункта 16 настоящего Регламента.</w:t>
      </w:r>
    </w:p>
    <w:p w14:paraId="2F5393C1" w14:textId="0A0C52F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наличии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объективных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причин,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препятствующих проведению мероприятия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решением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руководителя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органа проведение мероприятия по контролю (надзору) может быть приостановлено на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период, необходимый для устранения вышеуказанных причин, но на срок, не превышающий 1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(одного) месяца, с обязательным уведомлением об этом подконтрольного лица.</w:t>
      </w:r>
    </w:p>
    <w:p w14:paraId="088A3429" w14:textId="77777777" w:rsidR="001B59E3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4582310" w14:textId="15D78807" w:rsidR="0042166B" w:rsidRPr="0042166B" w:rsidRDefault="0042166B" w:rsidP="001B59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Раздел 3. Состав, последовательность и сроки выполнения административных процедур</w:t>
      </w:r>
    </w:p>
    <w:p w14:paraId="3445EF62" w14:textId="77777777" w:rsidR="0042166B" w:rsidRPr="0042166B" w:rsidRDefault="0042166B" w:rsidP="001B59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(действий), требования к порядку их выполнения</w:t>
      </w:r>
    </w:p>
    <w:p w14:paraId="4723AC16" w14:textId="77777777" w:rsidR="001B59E3" w:rsidRDefault="001B59E3" w:rsidP="001B59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79FD62E2" w14:textId="38FFC48A" w:rsidR="0042166B" w:rsidRPr="0042166B" w:rsidRDefault="0042166B" w:rsidP="001B59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10. Исчерпывающий перечень административных процедур</w:t>
      </w:r>
    </w:p>
    <w:p w14:paraId="5C21478E" w14:textId="77777777" w:rsidR="001B59E3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8C7619B" w14:textId="3E8DAC8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15. Исполнение государственной функции включает в себя следующие административные</w:t>
      </w:r>
    </w:p>
    <w:p w14:paraId="63F8213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процедуры:</w:t>
      </w:r>
    </w:p>
    <w:p w14:paraId="411E433F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организация мероприятия по контролю (надзору);</w:t>
      </w:r>
    </w:p>
    <w:p w14:paraId="410697B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проведение мероприятия по контролю (надзору);</w:t>
      </w:r>
    </w:p>
    <w:p w14:paraId="34F5FF9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оформление результатов мероприятия по контролю (надзору);</w:t>
      </w:r>
    </w:p>
    <w:p w14:paraId="1403B911" w14:textId="6B8F99C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Блок-схема исполнения государственной функции приводится в Приложении № 1 к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настоящему Регламенту.</w:t>
      </w:r>
    </w:p>
    <w:p w14:paraId="4E3892F7" w14:textId="77777777" w:rsidR="001B59E3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6DDF721A" w14:textId="7F0A6E5B" w:rsidR="0042166B" w:rsidRPr="0042166B" w:rsidRDefault="0042166B" w:rsidP="001B59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11. Организация мероприятия по контролю (надзору)</w:t>
      </w:r>
    </w:p>
    <w:p w14:paraId="02507A8A" w14:textId="77777777" w:rsidR="001B59E3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9A55EB7" w14:textId="2A9EC85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16. Основанием для начала административной процедуры, предусмотренной настоящей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главой Регламента является:</w:t>
      </w:r>
    </w:p>
    <w:p w14:paraId="4B6E974D" w14:textId="3FE0EE6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для планового мероприятия по контролю (надзору) - ежегодный сводный план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проведения совместных плановых мероприятий по контролю (надзору), утвержденный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органом, уполномоченным Правительством Приднестровской Молдавской Республики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осуществлять координацию деятельности органов государственного контроля (надзора) в</w:t>
      </w:r>
    </w:p>
    <w:p w14:paraId="1CB88454" w14:textId="6D17601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системе органов исполнительной власти Приднестровской Молдавской Республики 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проведению контрольных мероприятий, и согласованным Прокуратурой Приднестровской</w:t>
      </w:r>
    </w:p>
    <w:p w14:paraId="63B3C828" w14:textId="77777777" w:rsidR="001B59E3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Республики. Прокуратура Приднестровской Молдавской Республики размещает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согласованный ежегодный сводный план проведения проверок на официальном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сайте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Прокуратуры Приднестровской Молдавской Республики в глобальной сети Интернет в срок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декабря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текущего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календарного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года.</w:t>
      </w:r>
    </w:p>
    <w:p w14:paraId="1A8F36BB" w14:textId="2763847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Корректировки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ежегодных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планов проведения проверок также размещаются на официальном сайте Прокуратуры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 в глобальной сети Интернет непосредственно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после их согласования с Прокуратурой Приднестровской Молдавской Республики;</w:t>
      </w:r>
    </w:p>
    <w:p w14:paraId="0333598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для внепланового мероприятия по контролю (надзору):</w:t>
      </w:r>
    </w:p>
    <w:p w14:paraId="14B74842" w14:textId="64F6990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1) истечение срока исполнения подконтрольным лицом ранее выданного представления,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предписания об устранении выявленного нарушения обязательных требований;</w:t>
      </w:r>
    </w:p>
    <w:p w14:paraId="33321413" w14:textId="137E777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2) в случае обнаружения нарушений подконтрольным лицом обязательных требований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нормативных правовых актов, которые повлекли причинение вреда жизни, здоровью,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окружающей среде и имуществу, а также неисполнение обязательных требований,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установленных законами Приднестровской Молдавской Республики;</w:t>
      </w:r>
    </w:p>
    <w:p w14:paraId="714627AC" w14:textId="385B0F0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3) в случае мотивированных запросов контрольных (надзорных) органов иностранных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 по предмету таких запросов и в объеме, не превышающем конкретно оговоренного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в запросе, с обязательным предоставлением таких запросов 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одконтрольному лицу;</w:t>
      </w:r>
    </w:p>
    <w:p w14:paraId="5E48EB22" w14:textId="53D445C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4) на основании письменных заявлений юридических и физических лиц, публикаций в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средствах массовой информации о нарушении объектом государственного контроля (надзора)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их прав и законных интересов;</w:t>
      </w:r>
    </w:p>
    <w:p w14:paraId="515D9BC2" w14:textId="670E28A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5) на основании решений Президента Приднестровской Молдавской Республики,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Верховного Совета Приднестровской Молдавской Республики;</w:t>
      </w:r>
    </w:p>
    <w:p w14:paraId="568B559D" w14:textId="7CBA2CA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6) на основании требования Прокурора Приднестровской Молдавской Республики, его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заместителей в рамках надзора за исполнением законов по поступившим материалам и</w:t>
      </w:r>
    </w:p>
    <w:p w14:paraId="3A60403A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обращениям.</w:t>
      </w:r>
    </w:p>
    <w:p w14:paraId="481D8C27" w14:textId="6FFE980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17. Административная процедура «Организация мероприятия по контролю (надзору)»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включает следующие административные действия:</w:t>
      </w:r>
    </w:p>
    <w:p w14:paraId="3096A084" w14:textId="151B185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принятие решения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 проведении мероприятия по контролю (надзору);</w:t>
      </w:r>
    </w:p>
    <w:p w14:paraId="6C129501" w14:textId="0DECC9A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уведомление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органа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прокуратуры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месту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осуществления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деятельности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подконтрольным лицом (в случаях, предусмотренных Законом Приднестровской Молдавской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 от 1 августа 2002 года № 174-3-III «О порядке проведения проверок при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осуществлении государственного контроля (надзора)» (САЗ 02-31);</w:t>
      </w:r>
    </w:p>
    <w:p w14:paraId="460A3180" w14:textId="77777777" w:rsidR="001B59E3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уведомление подконтрольного лица о проведении мероприятия по контролю (надзору) в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случае, если направление такого уведомления является обязательным;</w:t>
      </w:r>
    </w:p>
    <w:p w14:paraId="3F1AA1CD" w14:textId="057D2B3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ознакомление подконтрольного лица с Приказом о проведении мероприятия по контролю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 и иными документами, относящимися к мероприятию по контролю (надзору),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представление которых является обязательным.</w:t>
      </w:r>
    </w:p>
    <w:p w14:paraId="427E62D8" w14:textId="68F923B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18. Решение о проведении мероприятия по контролю (надзору) принимается руководителем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 органа.</w:t>
      </w:r>
    </w:p>
    <w:p w14:paraId="4F7F93FF" w14:textId="05CCAAD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Принятое решение оформляется Приказом о проведении мероприятия по контролю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 в котором указываются:</w:t>
      </w:r>
    </w:p>
    <w:p w14:paraId="6C5D7454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номер и дата;</w:t>
      </w:r>
    </w:p>
    <w:p w14:paraId="58449A6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наименование уполномоченного органа;</w:t>
      </w:r>
    </w:p>
    <w:p w14:paraId="5AE50E4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ссылка на правовые основания проведения мероприятия по контролю (надзору);</w:t>
      </w:r>
    </w:p>
    <w:p w14:paraId="2060B87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цели, предмет и объем проводимого мероприятия по контролю (надзору);</w:t>
      </w:r>
    </w:p>
    <w:p w14:paraId="399199CD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фамилия, имя, отчество (при наличии) лица (лиц), уполномоченного (уполномоченных)</w:t>
      </w:r>
    </w:p>
    <w:p w14:paraId="21C62EE2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 проведение мероприятия по контролю (надзору);</w:t>
      </w:r>
    </w:p>
    <w:p w14:paraId="4B014CA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е) наименование подконтрольного лица (наименование юридического лица, фамилия, имя,</w:t>
      </w:r>
    </w:p>
    <w:p w14:paraId="02B77B41" w14:textId="7099622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отчество (при наличии) физического лица, в том числе индивидуального предпринимателя) 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его государственный регистрационный номер. В случае невозможности указания фамилии,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имени, отчества (при наличии) физического лица, в том числе индивидуального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предпринимателя,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регистрационного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номера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Приказе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 проведении мероприятия по контролю (надзору) указывается в качестве объекта контроля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(надзора) строго обозначенный район проведения мероприятия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по контролю (надзору) (адрес,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место, отведенное для осуществления предпринимательской деятельности);</w:t>
      </w:r>
    </w:p>
    <w:p w14:paraId="54000E0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ж) дата начала и окончания мероприятия по контролю (надзору);</w:t>
      </w:r>
    </w:p>
    <w:p w14:paraId="2127233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з) перечень регламентов по осуществлению государственного контроля (надзора).</w:t>
      </w:r>
    </w:p>
    <w:p w14:paraId="02CFCB7C" w14:textId="5499754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18. Приказом о проведении мероприятия по контролю (надзору) удостоверяется печатью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 органа.</w:t>
      </w:r>
    </w:p>
    <w:p w14:paraId="6AC22668" w14:textId="5F3CC29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19. Подлинник Приказа о проведении мероприятия по контролю (надзору) либо его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заверенная копия представляется подконтрольному лицу. Также подконтрольному лицу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совместно с Приказом о проведении мероприятия по контролю (надзору) предоставляется</w:t>
      </w:r>
    </w:p>
    <w:p w14:paraId="4FBCAA5A" w14:textId="221D34DE" w:rsidR="0042166B" w:rsidRPr="0042166B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одлинник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для проведения мероприятия по контролю (надзору) (далее – Требование) либо его заверенная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копия. Требование подписывается руководителем уполномоченного органа и удостоверяется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печатью уполномоченного органа.</w:t>
      </w:r>
    </w:p>
    <w:p w14:paraId="783C5EAE" w14:textId="12A2AE5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20. В день издания Приказа о проведении внепланового мероприятия по контролю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 уполномоченный орган представляет в орган прокуратуры по месту осуществления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деятельности подконтрольного лица уведомление о проведении внепланового мероприятия 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(надзору).</w:t>
      </w:r>
    </w:p>
    <w:p w14:paraId="3F09244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случае отказа прокурора или его заместителем в согласовании проведения внепланового</w:t>
      </w:r>
    </w:p>
    <w:p w14:paraId="11FE1DCF" w14:textId="0086B98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 должностное лицо уполномоченного органа принимает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одно из следующих решений:</w:t>
      </w:r>
    </w:p>
    <w:p w14:paraId="51FC5AF2" w14:textId="2E88365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об устранении причин, послуживших основанием для отказа в согласовании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проведении внепланового мероприятия по контролю (надзору), и повторно направляет для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согласования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орган прокуратуры Приказ о проведении внепланового мероприятия п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(надзору);</w:t>
      </w:r>
    </w:p>
    <w:p w14:paraId="1BDDDA07" w14:textId="44D5DD6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об обжаловании отказа в согласовании проведения внепланового мероприятия 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 у вышестоящего прокурора или в суде.</w:t>
      </w:r>
    </w:p>
    <w:p w14:paraId="2901F52B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21. Уведомление подконтрольного лица о проведении мероприятия по контролю (надзору)</w:t>
      </w:r>
    </w:p>
    <w:p w14:paraId="3B91C804" w14:textId="19F1D4D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осуществляется посредством вручения подконтрольному лицу (руководителю, иному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лица)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подлинников либо заверенных копии Приказа о проведении мероприятия по контролю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 и Требования.</w:t>
      </w:r>
    </w:p>
    <w:p w14:paraId="37BCE42D" w14:textId="40F2003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Документы, указанные в части первой настоящего пункта, вручаются подконтрольному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 (руководителю, иному должностному лицу или уполномоченному представителю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 лица) под подпись должностными лицами уполномоченного органа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одновременно с предъявлением служебных удостоверений.</w:t>
      </w:r>
    </w:p>
    <w:p w14:paraId="4A87600B" w14:textId="7FE3E0F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Для уведомления подконтрольного лица о начале мероприятия по контролю (надзору)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документы, указанные в части первой настоящего пункта, вручаются подконтрольному 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л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ицу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(руководителю,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 лица) до начала мероприятия по контролю (надзору).</w:t>
      </w:r>
    </w:p>
    <w:p w14:paraId="467C696D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случае если в результате деятельности подконтрольного лица причинен или причиняется</w:t>
      </w:r>
    </w:p>
    <w:p w14:paraId="7C9955A3" w14:textId="148FDEC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вред жизни, здоровью граждан, безопасности государства, а также если возникли или могут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возникнуть чрезвычайные ситуации природного и техногенного характера, предварительное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уведомление подконтрольного лица о начале проведения внепланового мероприятия по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 не требуется.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3C9349DC" w14:textId="07330FA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 проведении внеплановых мероприятий по контролю (надзору) по основаниям,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указанным подпунктах 3) – 6) подпункта б) пункта 16 настоящего Регламента,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уполномоченный орган также представляет подконтрольному лицу (руководителю, иному</w:t>
      </w:r>
    </w:p>
    <w:p w14:paraId="7985540F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 лицу или уполномоченному представителю подконтрольного лица) копию</w:t>
      </w:r>
    </w:p>
    <w:p w14:paraId="0AF6CD2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публикации решения Президента Приднестровской Молдавской Республики, Верховного</w:t>
      </w:r>
    </w:p>
    <w:p w14:paraId="696DB1D6" w14:textId="722CB41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Совета Приднестровской Молдавской Республики, требования Прокурора Приднестровской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 либо его заместителей, письменного заявления юридического или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физического лица, мотивированного запроса контрольного (надзорного) органа иностранного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государства, послужившего основанием проведения внепланового мероприятия по контролю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(надзору). Согласия юридического или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физического лица на представление копии его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заявления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(руководителю,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уполномоченному представителю подконтрольного лица) не требуется.</w:t>
      </w:r>
    </w:p>
    <w:p w14:paraId="3AC8F9DC" w14:textId="5C14E4E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случае если обращение физического лица в соответствии с требованиями Закона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 от 8 декабря 2003 года № 367-З-III «Об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обращениях граждан и юридических лиц, а также общественных объединений» (САЗ 03-50)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содержит просьбу о неразглашении сведений о его фамилии, имени, отчестве (при наличии),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месте жительства, работы или учебы, подконтрольному лицу (руководителю, иному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уполномоченному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представителю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лица)</w:t>
      </w:r>
    </w:p>
    <w:p w14:paraId="5EA71844" w14:textId="7057781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представляется копия обращения физического лица со скрытой информацией об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обратившемся физическом лице. В таком случае уполномоченный орган вправе скрыть в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тексте обращения физического лица также информацию, указывающую на личность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заявителя, или сведения, на основании которых можно установить личность заявителя.</w:t>
      </w:r>
    </w:p>
    <w:p w14:paraId="351BFA67" w14:textId="795565D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22. Критериями принятия решений в рамках исполнения административной процедуры,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предусмотренной настоящей главой Регламента, являются наличие оснований для 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п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роведения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соответствующего мероприятия по контролю (надзору), предусмотренных 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унктом 16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настоящего Регламента.</w:t>
      </w:r>
    </w:p>
    <w:p w14:paraId="4360182D" w14:textId="622766E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Результатом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процедуры,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предусмотренной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главой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Регламента, является Приказ о проведении мероприятия по контролю (надзору).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Максимальный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срок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исполнения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процедуры,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предусмотренной</w:t>
      </w:r>
      <w:r w:rsidR="001B59E3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настоящей главой Регламента, составляет 5 (пять) календарных дней.</w:t>
      </w:r>
    </w:p>
    <w:p w14:paraId="74FFB26E" w14:textId="77777777" w:rsidR="001B59E3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88C579A" w14:textId="1CA4AFF9" w:rsidR="0042166B" w:rsidRPr="0042166B" w:rsidRDefault="0042166B" w:rsidP="001B59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12. Проведение мероприятия по контролю (надзору)</w:t>
      </w:r>
    </w:p>
    <w:p w14:paraId="227CC08E" w14:textId="77777777" w:rsidR="001B59E3" w:rsidRDefault="001B59E3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4DA3509C" w14:textId="0968D44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23. Основанием для начала административной процедуры «Проведение мероприятия по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(надзору)» является изданный Приказ о проведении мероприятия по контролю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(надзору).</w:t>
      </w:r>
    </w:p>
    <w:p w14:paraId="1251512F" w14:textId="51B7BD3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Административная процедура, предусмотренная настоящей главой Регламента, включает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следующие административные действия:</w:t>
      </w:r>
    </w:p>
    <w:p w14:paraId="54A42C3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рассмотрение документов подконтрольных лиц;</w:t>
      </w:r>
    </w:p>
    <w:p w14:paraId="73A92A21" w14:textId="70E4DC6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обследование используемых подконтрольными лицами территорий, зданий, строений,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сооружений, помещений, оборудования, подобных объектов, транспортных средств 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перевозимых указанным лицом грузов, производимых и реализуемых им товаров, результатов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выполняемых ими работ, оказываемых услуг;</w:t>
      </w:r>
    </w:p>
    <w:p w14:paraId="23399A7B" w14:textId="043692D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отбор образцов (проб) продукции, объектов окружающей среды и производственной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среды, проведение их исследований, испытаний;</w:t>
      </w:r>
    </w:p>
    <w:p w14:paraId="0D1B4E28" w14:textId="3D1DC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проведение экспертиз и (или) расследований, направленных на установление причинно-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следственной связи выявленного нарушения обязательных требований законодательства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сфере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благополучия с фактами причинения вреда.</w:t>
      </w:r>
    </w:p>
    <w:p w14:paraId="265A45D7" w14:textId="62DBA5B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24.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Содержание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действия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рассмотрению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документов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подконтрольных лиц заключается в совершении уполномоченными должностными лицами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действий по рассмотрению документов подконтрольных лиц, имеющихся в распоряжении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уполномоченных органов, в том числе уведомлений о начале осуществления отдельных видов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предпринимательской деятельности, представленных в установленном порядке, актов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предыдущих мероприятий по контролю (надзору), материалов рассмотрения дел об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административных правонарушениях и иных документов 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 результатах исполнения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функции в отношении указанных подконтрольных лиц.</w:t>
      </w:r>
    </w:p>
    <w:p w14:paraId="768940FE" w14:textId="4384769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25.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Содержание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действия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обследованию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используемых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подконтрольными лицами при осуществлении деятельности территорий, зданий, строений,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сооружений, помещений, оборудования, подобных объектов, транспортных средств 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перевозимых указанными подконтрольными лицами грузов, производимых и реализуемых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товаров, результатов выполняемых работ, оказываемых услуг заключается в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совершении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уполномоченными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должностными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лицами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действий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установлению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соответствия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обязательным требованиям законодательства Приднестровской Молдавской Республики 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сфере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благополучия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содержащихся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документах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подконтрольных лиц сведений, а также соответствие работников подконтрольного лица,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состояние используемых указанными подконтрольными лицами при осуществлении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деятельности территорий, зданий, строений, сооружений, помещений, оборудования,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подобных объектов, транспортных средств, производимых и реализуемых им товаров,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результатов выполняемых работ, оказываемых услуг и принимаемых им мер по исполнению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обязательных требований законодательства Приднестровской Молдавской Республики 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сфере санитарно-эпидемиологического благополучия.</w:t>
      </w:r>
    </w:p>
    <w:p w14:paraId="159FF64D" w14:textId="41ECB76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26. Мероприятие по контролю (надзору) начинается с предъявления служебного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удостоверения уполномоченными должностными лицами, обязательного ознакомления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 лица (руководителя, иного должностного лица или уполномоченного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представителя подконтрольного лица) с Приказом о проведении мероприятий по контролю</w:t>
      </w:r>
    </w:p>
    <w:p w14:paraId="3E0A1F43" w14:textId="2B3E177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 с полномочиями уполномоченных должностных лиц, а также с целями, задачами,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основаниями проведения и объемом мероприятия по контролю (надзору), составом экспертов,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представителями экспертных организаций, привлекаемых к мероприятию по контролю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 со сроками и с условиями его проведения.</w:t>
      </w:r>
    </w:p>
    <w:p w14:paraId="26D2CFBD" w14:textId="08E1574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27. Подконтрольное лицо (руководитель, иное должностное лицо или уполномоченный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представитель подконтрольного лица):</w:t>
      </w:r>
    </w:p>
    <w:p w14:paraId="70F86B4B" w14:textId="2F73A9F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предоставляет уполномоченным должностным лицам возможность ознакомиться с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документами, связанными с целями, задачами и предметом мероприятия по контролю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(надзору);</w:t>
      </w:r>
    </w:p>
    <w:p w14:paraId="7271E85B" w14:textId="01974EE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обеспечивает доступ уполномоченных должностных лиц и участвующих в мероприятии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 контролю (надзору) экспертов, представителей экспертных организаций на территорию, 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здания,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строения,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сооружения,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помещения,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оборудованию,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подобным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объектам,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транспортным средствам и перевозимым ими грузам.</w:t>
      </w:r>
    </w:p>
    <w:p w14:paraId="71E42F92" w14:textId="024ACE4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28. Мероприятие по контролю (надзору) проводится по месту осуществления деятельности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 лица.</w:t>
      </w:r>
    </w:p>
    <w:p w14:paraId="18685BD2" w14:textId="294DC11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Мероприятие по контролю (надзору) в отношении юридического лица проводится 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присутствии его руководителя или иного уполномоченного руководителем должностного</w:t>
      </w:r>
    </w:p>
    <w:p w14:paraId="76975177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лица.</w:t>
      </w:r>
    </w:p>
    <w:p w14:paraId="53EC4EBC" w14:textId="081239A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Мероприятие по контролю (надзору) в отношении индивидуального предпринимателя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проводится в присутствии проверяемого индивидуального 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предпринимателя или его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 представителя.</w:t>
      </w:r>
    </w:p>
    <w:p w14:paraId="45F8FCD8" w14:textId="0E09A41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29. Содержание административного действия по отбору образцов (проб) продукции,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объектов окружающей среды и производственной среды заключается в совершении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уполномоченными должностными лицами в ходе мероприятия по контролю (надзору)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действий по отбору образцов (проб) продукции, объектов окружающей среды 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производственной среды в целях проведения их исследований, испытаний, измерений 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случае, если такая продукция, объект окружающей среды или производственной среды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являются предметом мероприятия по контролю (надзору), и, исходя из содержания обращения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(информации), послужившего(-ей) основанием для проведения мероприятия по контролю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 повлекли или могли повлечь:</w:t>
      </w:r>
    </w:p>
    <w:p w14:paraId="7C08D6E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возникновение угрозы причинения вреда жизни, здоровью граждан;</w:t>
      </w:r>
    </w:p>
    <w:p w14:paraId="7A28BC4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причинение вреда жизни, здоровью граждан;</w:t>
      </w:r>
    </w:p>
    <w:p w14:paraId="07CC96F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нарушение прав потребителей.</w:t>
      </w:r>
    </w:p>
    <w:p w14:paraId="25E18935" w14:textId="179F568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30. Исследования, испытания, измерения и иные виды оценок проводятся в обязательном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порядке в случаях, если обязательные требования содержат показатели к продукции, 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о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бъектам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окружающей среды или производственной среды, оценка которых невозможна без проведения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соответствующих обследований, исследований, испытаний и иных видов оценок.</w:t>
      </w:r>
    </w:p>
    <w:p w14:paraId="67DE6B37" w14:textId="000AA84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31. Содержание административного действия по проведению экспертиз и (или)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расследований, направленных на установление причинно-следственной связи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выявленного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нарушения обязательных требований законодательства Приднестровской Молдавской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 в сфере санитарно-эпидемиологического благополучия с фактами причинения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вреда, заключается в совершении уполномоченными должностными лицами действий в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установленном законодательством Приднестровской Молдавской Республики порядке в связи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 получением уполномоченными органами сведений (информации) о причинении вреда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жизни, здоровью граждан, окружающей среде.</w:t>
      </w:r>
    </w:p>
    <w:p w14:paraId="39DB90EE" w14:textId="66FE1D2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32. Результаты расследований, направленных на установление причинно-следственной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связи выявленного нарушения обязательных требований законодательства Приднестровской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 в сфере санитарно-эпидемиологического благополучия с фактом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причинения вреда жизни, здоровью граждан, отражаются в акте расследования, который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составляется уполномоченным должностным лицом.</w:t>
      </w:r>
    </w:p>
    <w:p w14:paraId="253E0892" w14:textId="339B993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33. При проведении мероприятия по контролю (надзору) уполномоченные должностные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 не вправе:</w:t>
      </w:r>
    </w:p>
    <w:p w14:paraId="1C91EB1E" w14:textId="7DD5A84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проверять выполнение обязательных требований, если такие требования не относятся к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полномочиям уполномоченных органов;</w:t>
      </w:r>
    </w:p>
    <w:p w14:paraId="7BA603BE" w14:textId="3376BDF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осуществлять плановое (внеплановое) мероприятие по контролю (надзору) в случае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отсутствия при ее проведении подконтрольного лица (руководителя, иного должностного</w:t>
      </w:r>
    </w:p>
    <w:p w14:paraId="2AEA891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 или уполномоченного представителя подконтрольного лица), за исключением случая</w:t>
      </w:r>
    </w:p>
    <w:p w14:paraId="4BEB9979" w14:textId="0E1B797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проведения мероприятия по контролю (надзору), основанием для проведения которого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является причинение вреда жизни, здоровью граждан, окружающей среде, а также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возникновение чрезвычайных ситуаций природного и техногенного характера;</w:t>
      </w:r>
    </w:p>
    <w:p w14:paraId="489EF8FC" w14:textId="52E104B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требовать представления документов, информации, образцов продукции, проб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обследования объектов окружающей среды и объектов производственной среды, не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выступающих объектами мероприятия по контролю (надзору) или не относящихся к предмету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(надзору), а также изымать оригиналы таких документов;</w:t>
      </w:r>
    </w:p>
    <w:p w14:paraId="292D026E" w14:textId="6088069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отбирать образцы продукции, пробы обследования объектов окружающей среды 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объектов производственной среды для проведения их исследований, испытаний, измерений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без оформления протоколов об отборе указанных образцов, проб и в количестве,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превышающем нормы, установленные национальными стандартами, правилами отбора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образцов, проб и методами их исследований, испытаний, измерений, техническими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регламентами или действующими до дня их вступления в силу иными нормативными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техническими документами и правилами и методами исследований, испытаний, измерений;</w:t>
      </w:r>
    </w:p>
    <w:p w14:paraId="5939E010" w14:textId="78BE57F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распространять информацию, полученную в результате проведения мероприятия по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 и составляющую государственную, коммерческую, служебную, иную</w:t>
      </w:r>
    </w:p>
    <w:p w14:paraId="1BCF1BDC" w14:textId="071B867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охраняемую законом тайну, за исключением случаев, предусмотренных законодательством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Республики;</w:t>
      </w:r>
    </w:p>
    <w:p w14:paraId="64B69E21" w14:textId="77777777" w:rsidR="00B441BC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е) превышать установленные сроки проведения мероприятия по контролю (надзору).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Критериями принятия решений в рамках исполнения административной процедуры,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предусмотренной настоящей главой Регламента, является наличие либо отсутствие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правонарушений со стороны подконтрольного лица.</w:t>
      </w:r>
    </w:p>
    <w:p w14:paraId="13B63F65" w14:textId="3C8ED68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Результатом исполнения административной процедуры, предусмотренной настоящей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главой Регламента, является получение достоверной информации о наличии либо отсутствии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нарушений законодательства Приднестровской Молдавской Республики в сфере санитарно-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эпидемиологического благополучия.</w:t>
      </w:r>
    </w:p>
    <w:p w14:paraId="0B190831" w14:textId="4C3796B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Максимальный срок исполнения административной процедуры, предусмотренной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настоящей главой Регламента, не должен превышать срок, установленный Приказом 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проведении мероприятия по</w:t>
      </w:r>
      <w:r w:rsidR="00B441B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(надзору).</w:t>
      </w:r>
    </w:p>
    <w:p w14:paraId="30C2EDC2" w14:textId="77777777" w:rsidR="00B441BC" w:rsidRDefault="00B441BC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A5C075B" w14:textId="0B9D689C" w:rsidR="0042166B" w:rsidRPr="0042166B" w:rsidRDefault="0042166B" w:rsidP="00B441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13. Оформление результатов мероприятия по контролю (надзору)</w:t>
      </w:r>
    </w:p>
    <w:p w14:paraId="3458A904" w14:textId="77777777" w:rsidR="00B441BC" w:rsidRDefault="00B441BC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151D552" w14:textId="460EE02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34. Основанием для начала административной процедуры, предусмотренной настоящей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главой Регламента, является окончание мероприятия по контролю (надзору).</w:t>
      </w:r>
    </w:p>
    <w:p w14:paraId="0908F38F" w14:textId="6F64109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Административная процедура «Оформление результатов мероприятия по контролю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(надзору)» включает следующие административные действия:</w:t>
      </w:r>
    </w:p>
    <w:p w14:paraId="3774682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составление акта мероприятия по контролю (надзору);</w:t>
      </w:r>
    </w:p>
    <w:p w14:paraId="07CB6FCA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вручение или направление акта мероприятия по контролю (надзору)подконтрольному</w:t>
      </w:r>
    </w:p>
    <w:p w14:paraId="228C5BE5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лицу.</w:t>
      </w:r>
    </w:p>
    <w:p w14:paraId="364DA25D" w14:textId="504F182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35. Результаты мероприятия по контролю (надзору) оформляются актом мероприятия по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 установленной формы в соответствии с Приложением № 2 к настоящему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Регламенту в двух экземплярах, который является документом строгой отчетности.</w:t>
      </w:r>
    </w:p>
    <w:p w14:paraId="379486FF" w14:textId="5C1D01C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36.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Составление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акта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осуществляется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уполномоченным должностным лицом в течение 10 (десяти) рабочих дней со дня окончания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планового мероприятия по контролю (надзору) и в течение 3 (трех) рабочих дней со дня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окончания внепланового мероприятия по контролю (надзору).</w:t>
      </w:r>
    </w:p>
    <w:p w14:paraId="580BBC14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акте мероприятия по контролю (надзору) указываются:</w:t>
      </w:r>
    </w:p>
    <w:p w14:paraId="553B242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наименование уполномоченного органа;</w:t>
      </w:r>
    </w:p>
    <w:p w14:paraId="58E5F02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наименование подконтрольного лица (наименование юридического лица, фамилия, имя,</w:t>
      </w:r>
    </w:p>
    <w:p w14:paraId="083B3D8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отчество (при наличии) физического лица, в том числе индивидуального предпринимателя);</w:t>
      </w:r>
    </w:p>
    <w:p w14:paraId="63B2FA7D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дата, время и место проведения мероприятия по контролю (надзору);</w:t>
      </w:r>
    </w:p>
    <w:p w14:paraId="1A85BD38" w14:textId="3B943C3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фамилия, имя, отчество (при наличии), номер служебного удостоверения и должность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 (лиц), осуществившего (осуществивших) мероприятие по контролю (надзору);</w:t>
      </w:r>
    </w:p>
    <w:p w14:paraId="17B8D5E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дата и номер Приказа о проведении мероприятия по контролю (надзору);</w:t>
      </w:r>
    </w:p>
    <w:p w14:paraId="5E373708" w14:textId="6B7079C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е) сведения о результатах мероприятия по контролю (надзору), выявленных нарушениях (со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ссылкой на нормы права), их характере, лицах, ответственных за совершение этих нарушений;</w:t>
      </w:r>
    </w:p>
    <w:p w14:paraId="4D8A9ED5" w14:textId="61276DC1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ж) сведения об оформленных представлениях либо вынесенных предписаниях по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устранению выявленных нарушений и срок их устранения;</w:t>
      </w:r>
    </w:p>
    <w:p w14:paraId="38696828" w14:textId="5459C48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з) дата, время и место составления акта мероприятия по контролю (надзору), а также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подпись лица (лиц), осуществившего (осуществивших) мероприятие по контролю 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(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надзору).</w:t>
      </w:r>
    </w:p>
    <w:p w14:paraId="2A69B755" w14:textId="7F6E1A7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Один экземпляр акта мероприятия по контролю (надзору) вручается подконтрольному 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л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ицу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(руководителю,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иному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уполномоченному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представителю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подконтрольного лица) под расписку в течение 3 (трех) рабочих дней со дня составления акта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(надзору). В случае невозможности вручения акта мероприятия по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надзору)</w:t>
      </w:r>
      <w:r w:rsidR="00086C67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DD5F68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</w:t>
      </w:r>
      <w:r w:rsidR="00DD5F68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расписку</w:t>
      </w:r>
      <w:r w:rsidR="00DD5F68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подконтрольному</w:t>
      </w:r>
      <w:r w:rsidR="00DD5F68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лицу</w:t>
      </w:r>
      <w:r w:rsidR="00DD5F68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(руководителю,</w:t>
      </w:r>
    </w:p>
    <w:p w14:paraId="05F94D3B" w14:textId="7F3CA6FC" w:rsidR="0042166B" w:rsidRPr="0042166B" w:rsidRDefault="00DD5F68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ному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 лицу или уполномоченному представителю подконтрольного лица) в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указанный срок акт мероприятия по контролю (надзору) направляется по почте в срок не</w:t>
      </w:r>
    </w:p>
    <w:p w14:paraId="7F829137" w14:textId="2B63333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позднее 5 (пяти) рабочих дней со дня составления акта мероприятия по контролю (надзору) с</w:t>
      </w:r>
      <w:r w:rsidR="00DD5F68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уведомлением о вручении, которое приобщается к экземпляру акта мероприятия по контролю</w:t>
      </w:r>
      <w:r w:rsidR="00DD5F68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 остающегося в деле уполномоченного органа.</w:t>
      </w:r>
    </w:p>
    <w:p w14:paraId="28427580" w14:textId="205A119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Результаты мероприятия по контролю (надзору), содержащие сведения, составляющие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государственную тайну, оформляются с соблюдением требований, предусмотренных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нормативными правовыми актами о защите государственной тайны.</w:t>
      </w:r>
    </w:p>
    <w:p w14:paraId="2D286F8A" w14:textId="744DE07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Для учета мероприятий по контролю (надзору) подконтрольным лицом ведется журнал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учета контрольных мероприятий.</w:t>
      </w:r>
    </w:p>
    <w:p w14:paraId="6CD66F8C" w14:textId="726C246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журнале учета контрольных мероприятий уполномоченным должностным лицом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производится запись о проведенном мероприятии по контролю (надзору), содержащую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сведения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наименовании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органа,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дате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начала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окончания проведения мероприятия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(надзору),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основании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предмете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(надзору), а также указывается должность, фамилия, имя и отчество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(при наличии) лица (лиц), осуществившего (осуществивших) мероприятие по контролю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(надзору) и его (их) подпись.</w:t>
      </w:r>
    </w:p>
    <w:p w14:paraId="1A73E61D" w14:textId="44924B8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Журнал учета контрольных мероприятий должен быть прошит и удостоверен печатью 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(или) подписью подконтрольного лица и заверен в налоговом органе по месту расположения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(нахождения) подконтрольного лица.</w:t>
      </w:r>
    </w:p>
    <w:p w14:paraId="67195F2A" w14:textId="3CBA5AB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случае отсутствия журнала учета контрольных мероприятий в акте мероприятия по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 делается соответствующая запись.</w:t>
      </w:r>
    </w:p>
    <w:p w14:paraId="2C53276C" w14:textId="375B7CC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37. В случаях обнаружения в ходе мероприятия нарушений обязательных требований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законодательства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сфере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санитарно-эпидемиологического благополучия уполномоченное должностное лицо принимает меры,</w:t>
      </w:r>
    </w:p>
    <w:p w14:paraId="0B6BAC95" w14:textId="721F6C9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предусмотренные законодательством Приднестровской Молдавской Республики, в пределах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своей компетенции:</w:t>
      </w:r>
    </w:p>
    <w:p w14:paraId="3CC8802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выдает предписания подконтрольному лицу об устранении выявленных нарушений;</w:t>
      </w:r>
    </w:p>
    <w:p w14:paraId="04F74A37" w14:textId="77FFE28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принимает меры по контролю за устранением выявленных нарушений, их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предупреждению, предотвращению возможного причинения вреда жизни, здоровью граждан,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предупреждению возникновения чрезвычайных ситуаций природного и техногенного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характера;</w:t>
      </w:r>
    </w:p>
    <w:p w14:paraId="3DB5055F" w14:textId="4A19D48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принимает меры по привлечению лиц, допустивших выявленные нарушения, к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ответственности.</w:t>
      </w:r>
    </w:p>
    <w:p w14:paraId="19631FE2" w14:textId="55EDD92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38. При выявлении нарушения законодательства Приднестровской Молдавской Республики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сфере санитарно-эпидемиологического благополучия, а также при угрозе возникновения 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распространения инфекционных заболеваний и массовых неинфекционных заболеваний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(отравлений) уполномоченные должностные лица имеют право давать подконтрольным лицам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предписания, обязательные для исполнения ими в установленные сроки:</w:t>
      </w:r>
    </w:p>
    <w:p w14:paraId="0ACADB7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об устранении выявленных нарушений санитарных правил;</w:t>
      </w:r>
    </w:p>
    <w:p w14:paraId="4BCF6E79" w14:textId="21A0AFE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 прекращении реализации, не соответствующей санитарным правилам или не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имеющей санитарно-эпидемиологического заключения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продукции,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том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числе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продовольственного сырья и пищевых продуктов;</w:t>
      </w:r>
    </w:p>
    <w:p w14:paraId="6FCDEAE6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о проведении дополнительных санитарно-противоэпидемических (профилактических)</w:t>
      </w:r>
    </w:p>
    <w:p w14:paraId="49B97CAE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мероприятий;</w:t>
      </w:r>
    </w:p>
    <w:p w14:paraId="15D741AD" w14:textId="2A52F43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о проведении лабораторного обследования граждан, контактировавших с больными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инфекционными заболеваниями, и медицинского наблюдения за такими гражданами;</w:t>
      </w:r>
    </w:p>
    <w:p w14:paraId="48BAD9A0" w14:textId="75E9A32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о выполнении работ по дезинфекции, дезинсекции и дератизации в очагах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инфекционных заболеваний, а также на территориях и в помещениях, где имеются 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сохраняются условия для возникновения или распространения инфекционных заболеваний.</w:t>
      </w:r>
    </w:p>
    <w:p w14:paraId="65156326" w14:textId="0F7206B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39. Предписание об устранении выявленных нарушений выдается уполномоченным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должностным лицом подконтрольному лицу с указанием сроков устранения таких нарушений.</w:t>
      </w:r>
    </w:p>
    <w:p w14:paraId="0089899E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предписании должно быть указано:</w:t>
      </w:r>
    </w:p>
    <w:p w14:paraId="37711996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дата и место выдачи предписания;</w:t>
      </w:r>
    </w:p>
    <w:p w14:paraId="69B4CF2C" w14:textId="01F4537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фамилия,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имя,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отчество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(при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наличии)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должность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должностного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 органа, выдавшего предписание;</w:t>
      </w:r>
    </w:p>
    <w:p w14:paraId="4E295973" w14:textId="7B2FB88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сведения о подконтрольном лице, которому выдается предписание (наименование 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место нахождения (адрес) юридического лица, либо фамилия, имя, отчество (при наличии) и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адрес места жительства индивидуального предпринимателя, сведения о государственной</w:t>
      </w:r>
    </w:p>
    <w:p w14:paraId="23597ABA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регистрации и зарегистрировавшем органе, либо фамилия, имя, отчество (при наличии) и</w:t>
      </w:r>
    </w:p>
    <w:p w14:paraId="3AC60544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адрес места жительства физического лица);</w:t>
      </w:r>
    </w:p>
    <w:p w14:paraId="7A0ECC05" w14:textId="08D6704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положения нормативных правовых актов Приднестровской Молдавской Республики,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предусматривающие обязательные требования в сфере санитарно-эпидемиологического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благополучия, нарушение которых было выявлено в ходе мероприятия по контролю (надзору);</w:t>
      </w:r>
    </w:p>
    <w:p w14:paraId="70B7F2B2" w14:textId="4967888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требования, предписываемые к выполнению, в целях устранения нарушения</w:t>
      </w:r>
      <w:r w:rsidR="008D6FF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обязательных требований законодательства Приднестровской Молдавской Республики в</w:t>
      </w:r>
    </w:p>
    <w:p w14:paraId="5BE69C7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сфере санитарно-эпидемиологического благополучия, и срок их исполнения;</w:t>
      </w:r>
    </w:p>
    <w:p w14:paraId="390E2AC5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е) срок, в течение которого подконтрольному лицу, которому выдано предписание, должно</w:t>
      </w:r>
    </w:p>
    <w:p w14:paraId="5C6DF0EC" w14:textId="1A8D257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известить должностное лицо уполномоченного органа, выдавшее предписание, о выполнении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предписания, с указанием способа такого извещения;</w:t>
      </w:r>
    </w:p>
    <w:p w14:paraId="00C0851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ж) порядок и сроки обжалования предписания;</w:t>
      </w:r>
    </w:p>
    <w:p w14:paraId="467AE249" w14:textId="77D1501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з) предупреждение подконтрольного лица, в отношении которого выдается предписание, об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административной ответственности, предусмотренной пунктом 1 статьи 19.5 Кодекса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 об административных правонарушениях, по факту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невыполнения в установленный срок предписания об устранении нарушений обязательных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требований.</w:t>
      </w:r>
    </w:p>
    <w:p w14:paraId="29695F94" w14:textId="0CE0CCC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Предписание об устранении выявленных нарушений является приложением к акту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 и направляется подконтрольному лицу, в отношении</w:t>
      </w:r>
    </w:p>
    <w:p w14:paraId="4A84682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которого оно вынесено, вместе с актом мероприятия по контролю (надзору).</w:t>
      </w:r>
    </w:p>
    <w:p w14:paraId="549BE97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40. Должностное лицо уполномоченного органа, выдавшее предписание, принимает меры</w:t>
      </w:r>
    </w:p>
    <w:p w14:paraId="00A31A35" w14:textId="6BEF728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 контролю за устранением выявленных нарушений и с этой целью организует проведение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внепланового мероприятия по контролю (надзору) на основании истечения срока исполнения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подконтрольным лицом ранее выданного предписания об устранении выявленных нарушений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обязательных требований законодательства Приднестровской Молдавской Республики в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сфере санитарно-эпидемиологического благополучия.</w:t>
      </w:r>
    </w:p>
    <w:p w14:paraId="2F74D5AE" w14:textId="3D3A8F5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41. В случае если при проведении внепланового мероприятия по контролю (надзору)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установлено, что в установленный срок законное предписание должностного лица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уполномоченного органа об устранении нарушений не выполнено, уполномоченное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должностное лицо:</w:t>
      </w:r>
    </w:p>
    <w:p w14:paraId="183EA595" w14:textId="43CDA4E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возбуждает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производство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делу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правонарушении,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предусмотренном пунктом 1 статьи 19.5 Кодекса Приднестровской Молдавской Республики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 административных правонарушениях;</w:t>
      </w:r>
    </w:p>
    <w:p w14:paraId="5A2428D6" w14:textId="470CAF5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б) подконтрольное лицо переводится на усиленный режим государственного контроля(надзора), предусматривающий проведение внеплановых мероприятий по 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контролю (надзору)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уполномоченным органом, вынесшим предписание.</w:t>
      </w:r>
    </w:p>
    <w:p w14:paraId="75224E38" w14:textId="5B7A851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42. В случае нарушения санитарного законодательства Приднестровской Молдавской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 предъявляются иски в суд и Арбитражный суд Приднестровской Молдавской</w:t>
      </w:r>
    </w:p>
    <w:p w14:paraId="7FDF1D05" w14:textId="29A4225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соответствии с подпунктом б) пункта 1 статьи 50 Закона Приднестровской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 от 3 июня 2008 года № 481-З-IV «О санитарно- эпидемиологическом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благополучии населения» (САЗ 08-22).</w:t>
      </w:r>
    </w:p>
    <w:p w14:paraId="3D0BC094" w14:textId="06F1157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43. При проведении административных процедур при исполнении государственной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функции уполномоченные должностные лица:</w:t>
      </w:r>
    </w:p>
    <w:p w14:paraId="045A3D10" w14:textId="7F5DB4C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определяют, в чем выражается нарушение нормы законов и иных нормативных правовых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актов, обязательные требования которых к товарам (работам, услугам) были нарушены:</w:t>
      </w:r>
    </w:p>
    <w:p w14:paraId="14E543B7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определяют круг лиц, имеющих отношение к установленному нарушению;</w:t>
      </w:r>
    </w:p>
    <w:p w14:paraId="163616E7" w14:textId="2609D34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определяют юридически значимые факты, подтверждающие неисполнение обязательных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требований к товарам (работам, услугам);</w:t>
      </w:r>
    </w:p>
    <w:p w14:paraId="495B2F1F" w14:textId="0686449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г) определяют причинно-следственную связь между допущенным нарушением и угрозой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жизни и здоровью людей, доказательства угрозы жизни и здоровья людей, последствия,</w:t>
      </w:r>
    </w:p>
    <w:p w14:paraId="4A2BA2B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которые может повлечь (повлекло) допущенное нарушение.</w:t>
      </w:r>
    </w:p>
    <w:p w14:paraId="615D4903" w14:textId="4886C7D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44. Принятие мер по привлечению лиц, допустивших выявленные нарушения, к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административной ответственности осуществляется в порядке, установленном Кодексом</w:t>
      </w:r>
    </w:p>
    <w:p w14:paraId="0E77559E" w14:textId="77777777" w:rsidR="00E21F4D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административных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правонарушениях.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4E6A1862" w14:textId="20E825C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45. В случае если при проведений мероприятий по контролю (надзору) будут установлены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п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ризнаки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преступлений,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связанных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нарушением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санитарного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законодательства,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законодательства о защите прав потребителей, установленных статьей 234 Уголовного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кодекса Приднестровской Молдавской Республики, уполномоченное должностное лицо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направляет в органы прокуратуры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материалы для решения вопроса о возбуждении уголовного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дела в порядке, установленном Уголовным кодексом Приднестровской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Молдавской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 и Уголовно-процессуальным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кодексом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Республики.</w:t>
      </w:r>
    </w:p>
    <w:p w14:paraId="0EA31B64" w14:textId="77777777" w:rsidR="00E21F4D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46. Критериями принятия решений при осуществлении административной процедуры,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предусмотренной настоящей главой Регламента, являются отсутствие правонарушений либо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характер обнаруженных правонарушений.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2C9CD749" w14:textId="646F963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Результатом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процедуры,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предусмотренной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главой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Регламента, является Акт мероприятия по контролю (надзору), а также в зависимости от</w:t>
      </w:r>
    </w:p>
    <w:p w14:paraId="17FBCC7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характера обнаруженного правонарушения: предписание, протокол об административном</w:t>
      </w:r>
    </w:p>
    <w:p w14:paraId="31E0770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правонарушении.</w:t>
      </w:r>
    </w:p>
    <w:p w14:paraId="417C7BAF" w14:textId="77777777" w:rsidR="00E21F4D" w:rsidRDefault="00E21F4D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B433A69" w14:textId="27E2C3C1" w:rsidR="0042166B" w:rsidRPr="0042166B" w:rsidRDefault="0042166B" w:rsidP="00E21F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Раздел 4. Порядок и формы контроля за исполнением государственной функции</w:t>
      </w:r>
    </w:p>
    <w:p w14:paraId="5C7844FF" w14:textId="77777777" w:rsidR="00E21F4D" w:rsidRDefault="00E21F4D" w:rsidP="00E21F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2D249314" w14:textId="5FA1C7BB" w:rsidR="0042166B" w:rsidRPr="0042166B" w:rsidRDefault="0042166B" w:rsidP="00E21F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14. Порядок осуществления текущего контроля за соблюдением и исполнением</w:t>
      </w:r>
    </w:p>
    <w:p w14:paraId="6F2B444C" w14:textId="77777777" w:rsidR="0042166B" w:rsidRPr="0042166B" w:rsidRDefault="0042166B" w:rsidP="00E21F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должностными лицами исполнительного органа государственной власти положений</w:t>
      </w:r>
    </w:p>
    <w:p w14:paraId="07A9FB1B" w14:textId="534B577E" w:rsidR="0042166B" w:rsidRPr="0042166B" w:rsidRDefault="0042166B" w:rsidP="00E21F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Регламента и иных нормативных правовых актов, устанавливающих требования к исполнению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функции, а также за принятием ими решений</w:t>
      </w:r>
    </w:p>
    <w:p w14:paraId="33C11611" w14:textId="77777777" w:rsidR="00E21F4D" w:rsidRDefault="00E21F4D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6469A5B" w14:textId="66C468B5" w:rsidR="00E21F4D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47. Текущий контроль за соблюдением и исполнением государственной функции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ответственным должностным лицом положений настоящего Регламента и иных нормативных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правовых актов, устанавливающих требования к исполнению государственной функции, а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также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принятием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решений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ответственным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лицом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осуществляет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его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непосредственный руководитель.</w:t>
      </w:r>
    </w:p>
    <w:p w14:paraId="049987C4" w14:textId="77777777" w:rsidR="00E21F4D" w:rsidRDefault="00E21F4D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287D3F3" w14:textId="3496481C" w:rsidR="0042166B" w:rsidRPr="0042166B" w:rsidRDefault="0042166B" w:rsidP="00E21F4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15. Порядок и периодичность осуществления плановых и внеплановых проверок полноты и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качества исполнения государственной функции, в том числе порядок и формы контроля за</w:t>
      </w:r>
      <w:r w:rsidR="00E21F4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полнотой и качеством исполнения государственной функции</w:t>
      </w:r>
    </w:p>
    <w:p w14:paraId="6CF3AB59" w14:textId="77777777" w:rsidR="00E21F4D" w:rsidRDefault="00E21F4D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2BD640C6" w14:textId="57F0F8D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48. Порядок и периодичность осуществления плановых и внеплановых проверок полноты и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качества исполнения государственной функции, в том числе порядок и формы контроля за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полнотой и качеством их исполнения должностным лицом уполномоченного органа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устанавливает его непосредственный руководитель.</w:t>
      </w:r>
    </w:p>
    <w:p w14:paraId="1EDC0A62" w14:textId="4F90A03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Плановые проверки деятельности уполномоченных должностных лиц осуществляются 1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(один) раз в 2 (два) года.</w:t>
      </w:r>
    </w:p>
    <w:p w14:paraId="7A871269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Внеплановые проверки деятельности уполномоченных должностных лиц осуществляются</w:t>
      </w:r>
    </w:p>
    <w:p w14:paraId="007B005D" w14:textId="7586A331" w:rsidR="0042166B" w:rsidRPr="0042166B" w:rsidRDefault="006D5F1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Республики.</w:t>
      </w:r>
    </w:p>
    <w:p w14:paraId="6A6D12E4" w14:textId="570FE7FF" w:rsidR="00E21F4D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Главный государственный санитарный врач Приднестровской Молдавской Республики и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главные государственные санитарные врачи городов и районов организуют и 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о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существляют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контроль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исполнением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должностными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лицами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санитарно-эпидемиологической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службы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требований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настоящего Регламента.</w:t>
      </w:r>
    </w:p>
    <w:p w14:paraId="7F43684A" w14:textId="77777777" w:rsidR="00E21F4D" w:rsidRDefault="00E21F4D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670151CC" w14:textId="757AB374" w:rsidR="0042166B" w:rsidRPr="0042166B" w:rsidRDefault="0042166B" w:rsidP="006D5F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16. Ответственность должностных лиц исполнительного органа государственной власти</w:t>
      </w:r>
    </w:p>
    <w:p w14:paraId="3754E9EB" w14:textId="143B4EF5" w:rsidR="0042166B" w:rsidRPr="0042166B" w:rsidRDefault="0042166B" w:rsidP="006D5F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 решения и действия (бездействие), принимаемые (осуществляемые) ими в ходе исполнения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функции</w:t>
      </w:r>
    </w:p>
    <w:p w14:paraId="05664E3A" w14:textId="77777777" w:rsidR="006D5F1E" w:rsidRDefault="006D5F1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C9601B6" w14:textId="034C576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49. Должностные лица уполномоченных органов в случае ненадлежащего исполнения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полномочий по исполнению государственной функции, совершения противоправных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действий (бездействия) при проведении мероприятий по контролю (надзору) несут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административную ответственность в соответствии с Кодексом Приднестровской Молдавской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 об административных правонарушениях и дисциплинарную ответственность за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решения и действия (бездействие), принимаемые в ходе исполнения государственной функции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в соответствии с Законом Приднестровской Молдавской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Республики от 3 июня 2008 года №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481-З-IV «О санитарно-эпидемиологическом благополучии населения» (САЗ 08-22).</w:t>
      </w:r>
    </w:p>
    <w:p w14:paraId="0284B931" w14:textId="77777777" w:rsidR="006D5F1E" w:rsidRDefault="006D5F1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4767D3C9" w14:textId="42E2668B" w:rsidR="0042166B" w:rsidRDefault="0042166B" w:rsidP="006D5F1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17. Требования к порядку и формам контроля за исполнением государственной функции со</w:t>
      </w:r>
      <w:r w:rsidR="006D5F1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стороны граждан, их объединений и организаций</w:t>
      </w:r>
    </w:p>
    <w:p w14:paraId="34051AD0" w14:textId="77777777" w:rsidR="006D5F1E" w:rsidRPr="0042166B" w:rsidRDefault="006D5F1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29E8F27" w14:textId="0E1BE26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50. Контроль за исполнением государственной функции со стороны граждан, их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объединений и организаций осуществляется в порядке и формах, предусмотренных Законом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 от 12 марта 2013 года № 58-З-V «Об обеспечении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доступа к информации о деятельности органов государственной власти и органов местного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самоуправления» (САЗ 13-10), Законом Приднестровской Молдавской Республики от 29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декабря 2017 года № 402-З-VI «Об основах общественного контроля в Приднестровской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Республике» (САЗ 18-1,1) и принятыми в соответствии с ними нормативными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правовыми актами Приднестровской Молдавской Республики.</w:t>
      </w:r>
    </w:p>
    <w:p w14:paraId="610B0CC1" w14:textId="77777777" w:rsidR="00C54649" w:rsidRDefault="00C54649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6FEA7C4" w14:textId="7A01E0DC" w:rsidR="0042166B" w:rsidRPr="0042166B" w:rsidRDefault="0042166B" w:rsidP="00C546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Раздел 5. Досудебный (внесудебный) порядок обжалования решений и действий (бездействия)</w:t>
      </w:r>
      <w:r w:rsidR="00C5464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органа, исполняющего государственную функцию, и его должностных лиц</w:t>
      </w:r>
    </w:p>
    <w:p w14:paraId="35B29629" w14:textId="77777777" w:rsidR="00C54649" w:rsidRDefault="00C54649" w:rsidP="00C546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276FCFF" w14:textId="70277B50" w:rsidR="0042166B" w:rsidRPr="0042166B" w:rsidRDefault="0042166B" w:rsidP="00C546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18. Информация для заинтересованных лиц об их праве на досудебное (внесудебное)</w:t>
      </w:r>
    </w:p>
    <w:p w14:paraId="29D4809B" w14:textId="77777777" w:rsidR="0042166B" w:rsidRPr="0042166B" w:rsidRDefault="0042166B" w:rsidP="00C546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обжалование действий (бездействия) и (или) решений, в том числе принятых в виде</w:t>
      </w:r>
    </w:p>
    <w:p w14:paraId="5856761A" w14:textId="77777777" w:rsidR="0042166B" w:rsidRPr="0042166B" w:rsidRDefault="0042166B" w:rsidP="00C546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ненормативных правовых актов, принятых (осуществляемых) в ходе исполнения</w:t>
      </w:r>
    </w:p>
    <w:p w14:paraId="07FDB258" w14:textId="77777777" w:rsidR="0042166B" w:rsidRPr="0042166B" w:rsidRDefault="0042166B" w:rsidP="00C546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функции</w:t>
      </w:r>
    </w:p>
    <w:p w14:paraId="2FE3FC85" w14:textId="77777777" w:rsidR="00C54649" w:rsidRDefault="00C54649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7EFC6AEF" w14:textId="6D1AEE0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51. Подконтрольные лица в случае несогласия с фактами, выводами, предложениями,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изложенными в акте мероприятия по контролю (надзору), либо с выданным предписанием об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устранении выявленных нарушений в течение пятнадцати дней с даты получения акта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 вправе представить в уполномоченный орган в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письменной форме возражения в отношении акта мероприятия по контролю (надзору) и или)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выданного предписания об устранении выявленных нарушений в целом или его отдельных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положений. При этом к таким возражениям могут быть приложены документы,</w:t>
      </w:r>
    </w:p>
    <w:p w14:paraId="349F4445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подтверждающие обоснованность возражений.</w:t>
      </w:r>
    </w:p>
    <w:p w14:paraId="358A5474" w14:textId="77777777" w:rsidR="00DA1155" w:rsidRDefault="00DA1155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0ACC7A" w14:textId="3D2AFF20" w:rsidR="0042166B" w:rsidRPr="0042166B" w:rsidRDefault="0042166B" w:rsidP="00DA115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19. Предмет досудебного (внесудебного) обжалования</w:t>
      </w:r>
    </w:p>
    <w:p w14:paraId="46B27BD0" w14:textId="77777777" w:rsidR="00DA1155" w:rsidRDefault="00DA1155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253541E" w14:textId="16D6BA3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52. Предметом досудебного обжалования являются:</w:t>
      </w:r>
    </w:p>
    <w:p w14:paraId="0242D209" w14:textId="1047F3E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действия (бездействие) должностных лиц уполномоченных органов, повлекшие за собой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нарушение предусмотренных законодательством прав подконтрольных лиц;</w:t>
      </w:r>
    </w:p>
    <w:p w14:paraId="58805CD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результаты мероприятия по контролю (надзору).</w:t>
      </w:r>
    </w:p>
    <w:p w14:paraId="11EF5EA7" w14:textId="1DD9586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Рассмотрение обращений подконтрольных лиц, права, свободы или законные интересы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которых были нарушены должностными лицами уполномоченных органов при 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п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роведении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мероприятия по контролю (надзору), осуществляется в порядке, установленном Законо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м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Республики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8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декабря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2003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года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№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367-З-III «Об обращениях граждан и юридических лиц, а также общественных объединений» (САЗ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03-50).</w:t>
      </w:r>
    </w:p>
    <w:p w14:paraId="002A0395" w14:textId="1C45AD5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53. При рассмотрении жалобы уполномоченным должностным лицом гражданин имеет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право:</w:t>
      </w:r>
    </w:p>
    <w:p w14:paraId="0E2BDA30" w14:textId="179036A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лично довести до сведения должностного лица, рассматривающего жалобу,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обстоятельства, приведшие к нарушению его прав;</w:t>
      </w:r>
    </w:p>
    <w:p w14:paraId="75005C37" w14:textId="3CB82652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знакомиться с документами и материалами, касающимися рассмотрения жалобы, если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это не затрагивает права, свободы и законные интересы других лиц и если в указанных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документах и материалах не содержатся сведения, составляющие государственную или 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и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ную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охраняемую законом тайну;</w:t>
      </w:r>
    </w:p>
    <w:p w14:paraId="5B92FD15" w14:textId="29EB75DA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предоставлять дополнительные сведения или ходатайствовать об их истребовании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должностным лицом, рассматривающим жалобу;</w:t>
      </w:r>
    </w:p>
    <w:p w14:paraId="3103F43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г) получить в установленный срок официальный ответ в письменной форме о результатах</w:t>
      </w:r>
    </w:p>
    <w:p w14:paraId="7FBD60F5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рассмотрения жалобы;</w:t>
      </w:r>
    </w:p>
    <w:p w14:paraId="1993B5EE" w14:textId="39FCC07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д) при несогласии с принятым решением обжаловать его в вышестоящем органе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власти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 в суде;</w:t>
      </w:r>
    </w:p>
    <w:p w14:paraId="59862831" w14:textId="06CC2AD5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е) требовать возмещения морального и материального вреда в установленном законом</w:t>
      </w:r>
      <w:r w:rsidR="00DA1155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порядке;</w:t>
      </w:r>
    </w:p>
    <w:p w14:paraId="0AC0B4A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ж) пользоваться услугами доверенного лица, адвоката;</w:t>
      </w:r>
    </w:p>
    <w:p w14:paraId="1DDE02EB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з) отозвать свою жалобу до рассмотрения его по существу.</w:t>
      </w:r>
    </w:p>
    <w:p w14:paraId="7FA7B46D" w14:textId="77777777" w:rsidR="00DA1155" w:rsidRDefault="00DA1155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6922ABF6" w14:textId="6193D6E3" w:rsidR="0042166B" w:rsidRPr="0042166B" w:rsidRDefault="0042166B" w:rsidP="00DA115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20. Перечень оснований для приостановления рассмотрения жалобы и случаев, в которых</w:t>
      </w:r>
    </w:p>
    <w:p w14:paraId="722BFE37" w14:textId="77777777" w:rsidR="0042166B" w:rsidRPr="0042166B" w:rsidRDefault="0042166B" w:rsidP="00DA115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ответ на жалобу не дается</w:t>
      </w:r>
    </w:p>
    <w:p w14:paraId="27970CE9" w14:textId="77777777" w:rsidR="00DA1155" w:rsidRDefault="00DA1155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CC47BDE" w14:textId="5FC1C45D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54. Основания для приостановления рассмотрения жалобы отсутствуют.</w:t>
      </w:r>
    </w:p>
    <w:p w14:paraId="38D0BF1A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55. Ответ на жалобу не дается:</w:t>
      </w:r>
    </w:p>
    <w:p w14:paraId="3B401EEA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если в жалобе, направленной физическим лицом, не содержатся следующие сведения:</w:t>
      </w:r>
    </w:p>
    <w:p w14:paraId="5395C01C" w14:textId="4186DA9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1) наименование органа государственной власти либо фамилия, имя, отчество (при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наличии) соответствующего должностного лица, либо должность соответствующего лица,</w:t>
      </w:r>
    </w:p>
    <w:p w14:paraId="32F7D5E7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которому направляется жалоба;</w:t>
      </w:r>
    </w:p>
    <w:p w14:paraId="6A38EA6C" w14:textId="33434BD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2) фамилия, имя, отчество (при наличии) гражданина (граждан), адрес его (их) места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жительства (места пребывания) и (или) места работы (учебы), почтовый адрес, по которому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должен быть направлен ответ;</w:t>
      </w:r>
    </w:p>
    <w:p w14:paraId="24861EDB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3) изложение сути жалобы;</w:t>
      </w:r>
    </w:p>
    <w:p w14:paraId="540A78ED" w14:textId="7BE6B96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4) личная подпись гражданина (граждан) и дата. При этом личная подпись не является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обязательной, в случаях, когда жалоба заявителя направлена в порядке, предусмотренном</w:t>
      </w:r>
    </w:p>
    <w:p w14:paraId="62AF81DB" w14:textId="47AAB630" w:rsidR="0042166B" w:rsidRPr="0042166B" w:rsidRDefault="000E2D7F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Ф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ормой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обращения,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установленной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42166B"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здравоохранения Приднестровской Молдавской Республики;</w:t>
      </w:r>
    </w:p>
    <w:p w14:paraId="021589E6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если в жалобе, направленной юридическим лицом, не содержатся следующие сведения:</w:t>
      </w:r>
    </w:p>
    <w:p w14:paraId="3E0A38C7" w14:textId="0217DE1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1) наименование органа государственной власти либо фамилию, имя, отчество )при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наличии) соответствующего должностного лица, либо должность соответствующего лица,</w:t>
      </w:r>
    </w:p>
    <w:p w14:paraId="2930F0A7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которому направляется жалоба;</w:t>
      </w:r>
    </w:p>
    <w:p w14:paraId="1D385A00" w14:textId="3B2B7C0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2) наименование и юридический адрес, а также почтовый адрес при его несовпадении с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юридическим;</w:t>
      </w:r>
    </w:p>
    <w:p w14:paraId="15E16B8C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3) изложение сути обращения;</w:t>
      </w:r>
    </w:p>
    <w:p w14:paraId="6805CCCE" w14:textId="38DC170F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4) фамилия, имя, отчество (при наличии), должность лица, уполномоченного в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установленном законом порядке подписывать жалобу от имени юридического лица, в том</w:t>
      </w:r>
    </w:p>
    <w:p w14:paraId="418EE76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числе общественного объединения;</w:t>
      </w:r>
    </w:p>
    <w:p w14:paraId="2250623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5) личная подпись лица, уполномоченного в установленном законом порядке подписывать</w:t>
      </w:r>
    </w:p>
    <w:p w14:paraId="00D3AA6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жалобу от имени юридического лица, в том числе общественного объединения, заверенная</w:t>
      </w:r>
    </w:p>
    <w:p w14:paraId="427E779C" w14:textId="133AB5D0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печатью юридического лица, и дата. При этом личная подпись не является обязательной, в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случаях, когда жалоба заявителя направлена в порядке, предусмотренном формой подачи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обращения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,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установленной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официальном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сайте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Министерства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здравоохранения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Республики.</w:t>
      </w:r>
      <w:r w:rsidR="000E2D7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78CE916E" w14:textId="77777777" w:rsidR="000E2D7F" w:rsidRDefault="000E2D7F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8BF7C42" w14:textId="4E5D9FF6" w:rsidR="0042166B" w:rsidRPr="0042166B" w:rsidRDefault="0042166B" w:rsidP="000E2D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21. Основания для начала административной процедуры досудебного (внесудебного)</w:t>
      </w:r>
    </w:p>
    <w:p w14:paraId="350EA8A0" w14:textId="77777777" w:rsidR="0042166B" w:rsidRPr="0042166B" w:rsidRDefault="0042166B" w:rsidP="000E2D7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обжалования, порядок подачи жалобы</w:t>
      </w:r>
    </w:p>
    <w:p w14:paraId="5FFADB97" w14:textId="77777777" w:rsidR="000E2D7F" w:rsidRDefault="000E2D7F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E67C1E4" w14:textId="27AE2CD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56. Основанием для начала процедуры досудебного (внесудебного) обжалования является</w:t>
      </w:r>
    </w:p>
    <w:p w14:paraId="264D294D" w14:textId="77777777" w:rsidR="00C7784C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поступление жалобы от заявителя в письменной форме на бумажном носителе или в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электронной форме на официальный сайт Министерства здравоохранения Приднестровской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Молдавской Республики, или на адрес электронной почты уполномоченного органа,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Министерства здравоохранения Приднестровской Молдавской Республики.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46EB093B" w14:textId="598A362C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Жалоба может быть подана не позднее 1 (одного) месяца с момента, когда заявителю стало</w:t>
      </w:r>
    </w:p>
    <w:p w14:paraId="3CE2FA02" w14:textId="3AFE364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известно о нарушении его прав, и не позднее 3 (трех) месяцев со дня получения письменного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или устного уведомления должностного лица уполномоченного органа об отказе в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удовлетворении требований, содержащихся в обращении, за исключением случаев, когда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законодательством Приднестровской Молдавской Республики предусмотрены иные сроки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рассмотрения жалоб.</w:t>
      </w:r>
    </w:p>
    <w:p w14:paraId="63D52D9C" w14:textId="460052F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Пропущенный по уважительной причине срок подачи жалобы может быть продлен по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решению должностного лица уполномоченного органа при предоставлении обратившимся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лицом подтверждающих документов.</w:t>
      </w:r>
    </w:p>
    <w:p w14:paraId="338F6B72" w14:textId="4428DA1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Если срок подачи жалобы истек и не продлен, заявитель может обратиться с жалобой к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вышестоящему должностному лицу либо в вышестоящую инстанцию.</w:t>
      </w:r>
    </w:p>
    <w:p w14:paraId="2E305721" w14:textId="77777777" w:rsidR="00C7784C" w:rsidRDefault="00C7784C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99FDE90" w14:textId="7250A08C" w:rsidR="0042166B" w:rsidRDefault="0042166B" w:rsidP="00C7784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22. Право заинтересованных лиц на получение информации и документов, необходимых для</w:t>
      </w:r>
      <w:r w:rsidR="00C7784C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обоснования и рассмотрения жалобы</w:t>
      </w:r>
    </w:p>
    <w:p w14:paraId="2681E44E" w14:textId="77777777" w:rsidR="00C7784C" w:rsidRPr="0042166B" w:rsidRDefault="00C7784C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39E904A0" w14:textId="382F96E4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57. Для обоснования и рассмотрения жалобы заявитель имеет право на получение</w:t>
      </w:r>
      <w:r w:rsidR="00A3356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информации, предусмотренной Законом о порядке проведения проверок и настоящим</w:t>
      </w:r>
      <w:r w:rsidR="00A3356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Регламентом, а также Законом Приднестровской Молдавской Республики от 12 марта</w:t>
      </w:r>
      <w:r w:rsidR="00A3356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2013 </w:t>
      </w:r>
      <w:r w:rsidR="00A3356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ода № 58-З-V «Об обеспечении доступа к информации о деятельности органов</w:t>
      </w:r>
      <w:r w:rsidR="00A3356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власти и органов местного самоуправления» (САЗ 13-10).</w:t>
      </w:r>
    </w:p>
    <w:p w14:paraId="540633DE" w14:textId="77777777" w:rsidR="00A3356E" w:rsidRDefault="00A3356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C5C2B4A" w14:textId="14BC7C9A" w:rsidR="00A3356E" w:rsidRDefault="0042166B" w:rsidP="00A3356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23. Органы государственной власти и уполномоченные на рассмотрение жалобы должностные</w:t>
      </w:r>
      <w:r w:rsidR="00A3356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лица, которым может быть направлена жалоба</w:t>
      </w:r>
    </w:p>
    <w:p w14:paraId="29ED0BF6" w14:textId="77777777" w:rsidR="00A3356E" w:rsidRDefault="00A3356E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4EC8C4DE" w14:textId="40025AE8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58. Жалобу на решения и действия (бездействие) должностных лиц Государственной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санитарно-эпидемиологической службы Приднестровской Молдавской Республики возможно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подать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имя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руководителя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Государственной санитарно-эпидемиологической службы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 либо на имя министра здравоохранения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Приднестровской Молдавской Республики.</w:t>
      </w:r>
    </w:p>
    <w:p w14:paraId="31674393" w14:textId="77777777" w:rsidR="00E131E1" w:rsidRDefault="00E131E1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73562AD" w14:textId="35665212" w:rsidR="0042166B" w:rsidRPr="0042166B" w:rsidRDefault="0042166B" w:rsidP="00E131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24. Сроки рассмотрения жалобы</w:t>
      </w:r>
    </w:p>
    <w:p w14:paraId="2312297B" w14:textId="77777777" w:rsidR="00E131E1" w:rsidRDefault="00E131E1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6444F266" w14:textId="1E5FB146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59. Решения по жалобам принимаются должностным лицом, предусмотренным пунктом 58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настоящего Регламента, в срок до 1 (одного) месяца со дня их поступления и регистрации.</w:t>
      </w:r>
    </w:p>
    <w:p w14:paraId="44142BD7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 случаях, когда для разрешения жалобы необходимо проведение специальной проверки,</w:t>
      </w:r>
    </w:p>
    <w:p w14:paraId="7E7E6C0C" w14:textId="568CD0D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истребование дополнительных материалов либо принятие других мер, сроки их разрешения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могут быть в порядке исключения продлены, но не более чем на 1 (один) месяц, о чем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сообщается в письменной форме заявителю в течение 5 (пяти) рабочих дней с момента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принятия решения о продлении.</w:t>
      </w:r>
    </w:p>
    <w:p w14:paraId="5304015E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Общий срок рассмотрения жалобы не может превышать 2 (двух) месяцев, за исключением</w:t>
      </w:r>
    </w:p>
    <w:p w14:paraId="1C4A3CD7" w14:textId="4267A00E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случаев, когда материалы, необходимые для принятия решения и ответа заявителю,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рассматриваются в суде. В таких случаях общий срок рассмотрения жалобы продлевается на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весь период судебного разбирательства.</w:t>
      </w:r>
    </w:p>
    <w:p w14:paraId="2BC7A29E" w14:textId="77777777" w:rsidR="00E131E1" w:rsidRDefault="00E131E1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670CC90A" w14:textId="1C741147" w:rsidR="0042166B" w:rsidRPr="0042166B" w:rsidRDefault="0042166B" w:rsidP="00E131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25. Результат досудебного (внесудебного) обжалования</w:t>
      </w:r>
    </w:p>
    <w:p w14:paraId="0002DDC6" w14:textId="77777777" w:rsidR="00E131E1" w:rsidRDefault="00E131E1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619B1263" w14:textId="4403C679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60. О результатах рассмотрения жалобы заявителю направляется сообщение в течение 5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(пяти) рабочих дней с момента принятия по ней соответствующего решения.</w:t>
      </w:r>
    </w:p>
    <w:p w14:paraId="151D38E8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1D1CE710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а) о полном или частичном удовлетворении жалобы, восстановлении нарушенного права</w:t>
      </w:r>
    </w:p>
    <w:p w14:paraId="78D90EED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заявителя;</w:t>
      </w:r>
    </w:p>
    <w:p w14:paraId="3A1E8A3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б) об отказе в полном или частичном удовлетворении жалобы;</w:t>
      </w:r>
    </w:p>
    <w:p w14:paraId="40A8497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в) о направлении жалобы по подведомственности.</w:t>
      </w:r>
    </w:p>
    <w:p w14:paraId="5DC248A1" w14:textId="78C4C863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lastRenderedPageBreak/>
        <w:t>Если жалоба признана подлежащей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удовлетворению полностью или частично,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должностное лицо, предусмотренное пунктом 58 настоящего Регламента, принявшее решение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по жалобе, обязан принять необходимые меры для восстановления нарушенного права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заявителя в соответствии с законодательством Приднестровской Молдавской Республики.</w:t>
      </w:r>
    </w:p>
    <w:p w14:paraId="66317F68" w14:textId="77777777" w:rsidR="00E131E1" w:rsidRDefault="00E131E1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1693E21" w14:textId="3048715B" w:rsidR="0042166B" w:rsidRPr="0042166B" w:rsidRDefault="0042166B" w:rsidP="00E131E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26. Порядок информирования о результатах рассмотрения жалобы</w:t>
      </w:r>
    </w:p>
    <w:p w14:paraId="37A0B7C5" w14:textId="77777777" w:rsidR="00E131E1" w:rsidRDefault="00E131E1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02E0CDEF" w14:textId="27557F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61. По результатам рассмотрения жалобы должностное лицо, предусмотренное пунктом 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5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8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настоящего Регламента, направляет заявителю в письменной или электронной форме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мотивированный ответ о результатах рассмотрения жалобы.</w:t>
      </w:r>
    </w:p>
    <w:p w14:paraId="5E46AC55" w14:textId="419D760B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Решение по жалобе может быть обжаловано в вышестоящей инстанции (вышестоящему</w:t>
      </w:r>
      <w:r w:rsidR="00E131E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должностному лицу) или в судебном порядке.</w:t>
      </w:r>
    </w:p>
    <w:p w14:paraId="2D6A4A31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299DD16E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6E1D8A5A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75EA7F3" w14:textId="77777777" w:rsidR="0042166B" w:rsidRPr="0042166B" w:rsidRDefault="0042166B" w:rsidP="0042166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4623E838" w14:textId="20F003C6" w:rsidR="003530ED" w:rsidRPr="00630AEE" w:rsidRDefault="0042166B" w:rsidP="00630AE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  <w:sectPr w:rsidR="003530ED" w:rsidRPr="00630AEE" w:rsidSect="003F4E1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42166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</w:p>
    <w:p w14:paraId="65E18A87" w14:textId="77777777" w:rsidR="0042166B" w:rsidRPr="0042166B" w:rsidRDefault="0042166B" w:rsidP="004216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166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 к Регламенту</w:t>
      </w:r>
    </w:p>
    <w:p w14:paraId="188C4F29" w14:textId="77777777" w:rsidR="0042166B" w:rsidRPr="0042166B" w:rsidRDefault="0042166B" w:rsidP="004216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166B">
        <w:rPr>
          <w:rFonts w:ascii="Times New Roman" w:hAnsi="Times New Roman"/>
          <w:sz w:val="24"/>
          <w:szCs w:val="24"/>
          <w:lang w:eastAsia="ru-RU"/>
        </w:rPr>
        <w:t>исполнения государственных функций</w:t>
      </w:r>
    </w:p>
    <w:p w14:paraId="59C5A3DF" w14:textId="77777777" w:rsidR="0042166B" w:rsidRPr="0042166B" w:rsidRDefault="0042166B" w:rsidP="004216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166B">
        <w:rPr>
          <w:rFonts w:ascii="Times New Roman" w:hAnsi="Times New Roman"/>
          <w:sz w:val="24"/>
          <w:szCs w:val="24"/>
          <w:lang w:eastAsia="ru-RU"/>
        </w:rPr>
        <w:t>по осуществлению государственного контроля (надзора)</w:t>
      </w:r>
    </w:p>
    <w:p w14:paraId="0E2C82E6" w14:textId="77777777" w:rsidR="0042166B" w:rsidRPr="0042166B" w:rsidRDefault="0042166B" w:rsidP="004216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166B">
        <w:rPr>
          <w:rFonts w:ascii="Times New Roman" w:hAnsi="Times New Roman"/>
          <w:sz w:val="24"/>
          <w:szCs w:val="24"/>
          <w:lang w:eastAsia="ru-RU"/>
        </w:rPr>
        <w:t>в сфере санитарно-эпидемиологического благополучия населения</w:t>
      </w:r>
    </w:p>
    <w:p w14:paraId="5CA65FB6" w14:textId="77777777" w:rsidR="0042166B" w:rsidRPr="0042166B" w:rsidRDefault="0042166B" w:rsidP="004216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EC97D37" w14:textId="03DAA29A" w:rsidR="0042166B" w:rsidRDefault="0042166B" w:rsidP="004216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166B">
        <w:rPr>
          <w:rFonts w:ascii="Times New Roman" w:hAnsi="Times New Roman"/>
          <w:sz w:val="24"/>
          <w:szCs w:val="24"/>
          <w:lang w:eastAsia="ru-RU"/>
        </w:rPr>
        <w:t>Блок-схема организации и проведения мероприятия по контролю (надзору) за выполнением требований законодательства в области обеспечения санитарно-эпидемиологического благополучия населения</w:t>
      </w:r>
    </w:p>
    <w:p w14:paraId="56EF3881" w14:textId="2B1FF3D9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32"/>
        <w:gridCol w:w="1981"/>
        <w:gridCol w:w="32"/>
        <w:gridCol w:w="3126"/>
        <w:gridCol w:w="32"/>
        <w:gridCol w:w="4076"/>
      </w:tblGrid>
      <w:tr w:rsidR="0042166B" w:rsidRPr="0042166B" w14:paraId="1D7B74F1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78402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Наименование административной процедуры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FFDB7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55022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Ответственный за осуществление административной процедуры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035D1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D6A5F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Итоговый документ по результатам действия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67103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A6A43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Срок исполнения административной процедуры</w:t>
            </w:r>
          </w:p>
        </w:tc>
      </w:tr>
      <w:tr w:rsidR="0042166B" w:rsidRPr="0042166B" w14:paraId="6E57AD86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20AE8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93974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DE272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B4F7F2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8D229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3412A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7D309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66B" w:rsidRPr="0042166B" w14:paraId="0639367C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8E2CB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Приятие решения о проведении проверки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15BFD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2D560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Руководитель организации Государственной санитарно-эпидемиологической службы ПМР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07CE6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43FCD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Решение о проведении проверки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05072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B0F5C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В соответствии с плановыми и внеплановыми мероприятиями по государственному контролю</w:t>
            </w:r>
          </w:p>
        </w:tc>
      </w:tr>
      <w:tr w:rsidR="0042166B" w:rsidRPr="0042166B" w14:paraId="4AC715D7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BE266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95B78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6BA1A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E3112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D26CD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66734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22E4C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66B" w:rsidRPr="0042166B" w14:paraId="273D46E0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DB93D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Направление уведомления о проведении проверки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834BA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B75B3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Уполномоченное провести проверку должностное лицо организации Государственной санитарно-эпидемиологической службы ПМР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F1B5D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96F44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Документ, подтверждающий получение лицом, подлежащим проверке, уведомления о ее проведении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E4B2E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72EDB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Любым доступным способом до начала проведения мероприятий по контролю</w:t>
            </w:r>
          </w:p>
        </w:tc>
      </w:tr>
      <w:tr w:rsidR="0042166B" w:rsidRPr="0042166B" w14:paraId="3439940D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4C581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9E6AB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2EAE4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9EC38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7ED72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D04BC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B5D5D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66B" w:rsidRPr="0042166B" w14:paraId="0914A99E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17358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Проведение проверки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2A86D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40C93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Уполномоченное провести проверку должностное лицо организации Государственной санитарно-эпидемиологической службы ПМР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35F56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D2A81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Акт проверки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45C8C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F3DDA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Акт составляется в течение 10 (десяти) рабочих дней со дня окончания планового контрольного мероприятия, в течение 3 (трех) рабочих дней со дня окончания внепланового контрольного мероприятия</w:t>
            </w:r>
          </w:p>
        </w:tc>
      </w:tr>
      <w:tr w:rsidR="0042166B" w:rsidRPr="0042166B" w14:paraId="10AEC9B8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BC892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A6F64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02DF6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02003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917A4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CAE7F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EEF4A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166B" w:rsidRPr="0042166B" w14:paraId="310CA40B" w14:textId="77777777" w:rsidTr="0042166B"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D5789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Вручение или направление акта проверки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3E562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3A670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Уполномоченное провести проверку должностное лицо организации Государственной санитарно-эпидемиологической службы ПМР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4D541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5EBCA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Расписка о получении акта проверки или документ, подтверждающий получение акта проверки, направленного лицу, в отношении которого она проведена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381AB" w14:textId="77777777" w:rsidR="0042166B" w:rsidRPr="0042166B" w:rsidRDefault="0042166B" w:rsidP="00421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25C6F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В течение 3 (трех) рабочих дней</w:t>
            </w:r>
          </w:p>
          <w:p w14:paraId="7070C398" w14:textId="77777777" w:rsidR="0042166B" w:rsidRPr="0042166B" w:rsidRDefault="0042166B" w:rsidP="0042166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66B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со дня составления акта</w:t>
            </w:r>
          </w:p>
        </w:tc>
      </w:tr>
    </w:tbl>
    <w:p w14:paraId="513AB363" w14:textId="77777777" w:rsidR="0042166B" w:rsidRDefault="0042166B" w:rsidP="0042166B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14:paraId="4CFDFD5B" w14:textId="0942581B" w:rsidR="0042166B" w:rsidRPr="0042166B" w:rsidRDefault="0042166B" w:rsidP="0042166B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 № 2 к Регламенту исполнения</w:t>
      </w:r>
    </w:p>
    <w:p w14:paraId="46ED7136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государственных функций по осуществлению</w:t>
      </w:r>
    </w:p>
    <w:p w14:paraId="1E1D06B3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государственного контроля (надзора)</w:t>
      </w:r>
    </w:p>
    <w:p w14:paraId="5A96D1F3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 сфере санитарно-эпидемиологического</w:t>
      </w:r>
    </w:p>
    <w:p w14:paraId="670137B5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6375"/>
        <w:jc w:val="right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благополучия населения</w:t>
      </w:r>
    </w:p>
    <w:p w14:paraId="34C3123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АКТ</w:t>
      </w:r>
    </w:p>
    <w:p w14:paraId="3A9DA9C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проведения мероприятия по государственному контролю (надзору)</w:t>
      </w:r>
    </w:p>
    <w:p w14:paraId="4D883307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«____» _____________ 20_____ г.</w:t>
      </w:r>
    </w:p>
    <w:p w14:paraId="7D1A82A9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7D13758B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6E9141EA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559AA7EA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(место проведение проверки)</w:t>
      </w:r>
    </w:p>
    <w:p w14:paraId="2928AA3B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 основании:_________________________________________________________________</w:t>
      </w:r>
    </w:p>
    <w:p w14:paraId="18175454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520AEB83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(вид документа с указанием реквизитов (номер, дата), фамилии, имени, отчества, должность руководителя, заместителя руководителя органа государственного контроля (надзора), издавшего распоряжение или приказ о проведении проверки)</w:t>
      </w:r>
    </w:p>
    <w:p w14:paraId="07F9E7F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была проведена проверка в отношении:</w:t>
      </w:r>
    </w:p>
    <w:p w14:paraId="1945C83A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</w:t>
      </w:r>
    </w:p>
    <w:p w14:paraId="251F2174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36532473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2EAA2A4B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___________________________________________(полное (в случае, если имеется) сокращенное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 / фамилия, имя, отчество (в случае, если имеется), место жительства индивидуального предпринимателя, государственный номер записи о государственной регистрации индивидуального предпринимателя; фамилия, имя, отчество, место жительства гражданина)</w:t>
      </w:r>
    </w:p>
    <w:p w14:paraId="512542E8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Продолжительность проверки: _________________________________________________</w:t>
      </w:r>
    </w:p>
    <w:p w14:paraId="1D8498F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(дата, время)</w:t>
      </w:r>
    </w:p>
    <w:p w14:paraId="02EC4D84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Правовые основания проверки: _________________________________________________</w:t>
      </w:r>
    </w:p>
    <w:p w14:paraId="3E666D03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7A70DE6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5712511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74BCE60B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0DD23148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(ссылка на положение нормативного правового акта, в соответствии с которым осуществляется проверка; ссылка на положения нормативных правовых актов, устанавливающих требования, которые являются предметом проверки)</w:t>
      </w:r>
    </w:p>
    <w:p w14:paraId="53B93F3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Акт составлен:_______________________________________________________________</w:t>
      </w:r>
    </w:p>
    <w:p w14:paraId="04BC0E2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(наименование органа государственного контроля (надзора)</w:t>
      </w:r>
    </w:p>
    <w:p w14:paraId="3D78E0B0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 копией распоряжения (приказа) о проведении проверки, заверенной должностным лицом, проводившим проверку ознакомлен:_________________________________________________</w:t>
      </w:r>
    </w:p>
    <w:p w14:paraId="6150A1F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6D618AD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(фамилии, имена, отчества, подпись, дата, время)</w:t>
      </w:r>
    </w:p>
    <w:p w14:paraId="52194B34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Вид проверки:________________________________________________________________</w:t>
      </w:r>
    </w:p>
    <w:p w14:paraId="2F66DABD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(плановая / внеплановая)</w:t>
      </w:r>
    </w:p>
    <w:p w14:paraId="17E25E2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Лицо (а), уполномоченное (ые) на проведение проверки:____________________________</w:t>
      </w:r>
    </w:p>
    <w:p w14:paraId="6241C6D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10752DEC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(фамилия, имя, отчество, должность и номер служебного удостоверения должностного лица (должностных лиц), проводившего (их) проверку)</w:t>
      </w:r>
    </w:p>
    <w:p w14:paraId="7A6F8315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Лица, привлекаемые к проведению проверки:______________________________________</w:t>
      </w:r>
    </w:p>
    <w:p w14:paraId="2304C05B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08542320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1ED441B8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(фамилии, имена, отчества, должности привлекаемых специалистов и/или наименование иных привлекаемых организаций)</w:t>
      </w:r>
    </w:p>
    <w:p w14:paraId="4FE9E11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При проведении проверки присутствовали:________________________________________</w:t>
      </w:r>
    </w:p>
    <w:p w14:paraId="5A6C5657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0939298A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70FB561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фамилии, имена, отчества, должность руководителя, иного должностного лица (должностных лиц) или уполномоченного представителя юридического лица, уполномоченного представителя индивидуального предпринимателя, присутствующих при проведении мероприятий по проверке; гражданина)</w:t>
      </w:r>
    </w:p>
    <w:p w14:paraId="7523A59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В ходе проверки:</w:t>
      </w:r>
    </w:p>
    <w:p w14:paraId="7393C8CC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- выявлены нарушения обязательных требований нормативных правовых актов:________</w:t>
      </w:r>
    </w:p>
    <w:p w14:paraId="078B369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02B92748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lastRenderedPageBreak/>
        <w:t>_____________________________________________________________________________</w:t>
      </w:r>
    </w:p>
    <w:p w14:paraId="14249707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5AC29EEA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775770C3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14:paraId="708DEF69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- нарушений не выявлено:_______________________________________________________</w:t>
      </w:r>
    </w:p>
    <w:p w14:paraId="102671A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Запись в Журнал учета проверок юридического лица, индивидуального предпринимателя проводимых органами государственного контроля (надзора) внесена:</w:t>
      </w:r>
    </w:p>
    <w:p w14:paraId="2DE3CE4B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                   ____________________________________________</w:t>
      </w:r>
    </w:p>
    <w:p w14:paraId="176DE1EC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(подпись проверяющего лица)                       (подпись уполномоченного представителя юридического</w:t>
      </w:r>
    </w:p>
    <w:p w14:paraId="6D80E9E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лица индивидуального предпринимателя)</w:t>
      </w:r>
    </w:p>
    <w:p w14:paraId="059B4F7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Журнал учета проверок юридического лица, индивидуального предпринимателя, проводимых органами государственного контроля (надзора) отсутствует:</w:t>
      </w:r>
    </w:p>
    <w:p w14:paraId="32435ED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   _________________________________________________</w:t>
      </w:r>
    </w:p>
    <w:p w14:paraId="5D995DAD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(подпись проверяющего лица)      (подпись уполномоченного представителя юридического лица</w:t>
      </w:r>
    </w:p>
    <w:p w14:paraId="5FABA94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индивидуального предпринимателя)</w:t>
      </w:r>
    </w:p>
    <w:p w14:paraId="578B386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Прилагаемые документы*:</w:t>
      </w:r>
    </w:p>
    <w:p w14:paraId="12FEC4AC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1.</w:t>
      </w:r>
    </w:p>
    <w:p w14:paraId="52CBAF6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2.</w:t>
      </w:r>
    </w:p>
    <w:p w14:paraId="6B142594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3.</w:t>
      </w:r>
    </w:p>
    <w:p w14:paraId="7EF29CF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4.</w:t>
      </w:r>
    </w:p>
    <w:p w14:paraId="3C7BC54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5.</w:t>
      </w:r>
    </w:p>
    <w:p w14:paraId="734B4A9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Настоящий Акт составлен в 2 (двух) экземплярах. Подписи лиц, проводивших проверку:</w:t>
      </w:r>
    </w:p>
    <w:p w14:paraId="2A7A80D7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   _______________   _________________________</w:t>
      </w:r>
    </w:p>
    <w:p w14:paraId="38AD923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          (должность)                        (подпись)                (фамилия, имя, отчество)</w:t>
      </w:r>
    </w:p>
    <w:p w14:paraId="75D0421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   _______________   _________________________</w:t>
      </w:r>
    </w:p>
    <w:p w14:paraId="51837572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          (должность)                        (подпись)                  (фамилия, имя, отчество)</w:t>
      </w:r>
    </w:p>
    <w:p w14:paraId="3B3D6637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   _______________   _________________________</w:t>
      </w:r>
    </w:p>
    <w:p w14:paraId="3D87109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         (должность)                        (подпись)                   (фамилия, имя, отчество)</w:t>
      </w:r>
    </w:p>
    <w:p w14:paraId="01953F90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   _______________   _________________________</w:t>
      </w:r>
    </w:p>
    <w:p w14:paraId="55B439B3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         (должность)                        (подпись)                   (фамилия, имя, отчество)</w:t>
      </w:r>
    </w:p>
    <w:p w14:paraId="7E165F51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С актом проверки ознакомлен(а), копию акта получил(а):</w:t>
      </w:r>
    </w:p>
    <w:p w14:paraId="3B53A32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12A80630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(фамилия, имя, отчество, должность руководителя, иного должностного лица</w:t>
      </w:r>
    </w:p>
    <w:p w14:paraId="5302172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или уполномоченного представителя юридического лица,</w:t>
      </w:r>
    </w:p>
    <w:p w14:paraId="12404550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индивидуального предпринимателя; гражданина)</w:t>
      </w:r>
    </w:p>
    <w:p w14:paraId="46AFBC5E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« ___ » ______________ 20 __ г.</w:t>
      </w:r>
    </w:p>
    <w:p w14:paraId="5EDA45BA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</w:t>
      </w:r>
    </w:p>
    <w:p w14:paraId="76B1D9C4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(подпись)</w:t>
      </w:r>
    </w:p>
    <w:p w14:paraId="1FFC354F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Отметка об отказе ознакомления с актом проверки</w:t>
      </w:r>
    </w:p>
    <w:p w14:paraId="2995C9FA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(подпись уполномоченного должностного лица (лиц), проводившего (их) проверку)</w:t>
      </w:r>
    </w:p>
    <w:p w14:paraId="72725116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lastRenderedPageBreak/>
        <w:t>Отметка о высылке Акта заказным письмом</w:t>
      </w:r>
    </w:p>
    <w:p w14:paraId="269DADF5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_______________</w:t>
      </w:r>
    </w:p>
    <w:p w14:paraId="0A275850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i/>
          <w:iCs/>
          <w:color w:val="333333"/>
          <w:sz w:val="18"/>
          <w:szCs w:val="18"/>
          <w:lang w:eastAsia="ru-RU"/>
        </w:rPr>
        <w:t>       (кому, куда)</w:t>
      </w:r>
    </w:p>
    <w:p w14:paraId="2273B368" w14:textId="77777777" w:rsidR="0042166B" w:rsidRPr="0042166B" w:rsidRDefault="0042166B" w:rsidP="0042166B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42166B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Квитанция № от « ___ » ______________ 20 __ г.</w:t>
      </w:r>
    </w:p>
    <w:p w14:paraId="300174E6" w14:textId="77777777" w:rsidR="0042166B" w:rsidRDefault="0042166B" w:rsidP="004216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469405F" w14:textId="5139A2D6" w:rsidR="00A33218" w:rsidRPr="00AB500D" w:rsidRDefault="0042166B" w:rsidP="003530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3A15FAB" w14:textId="77777777" w:rsidR="003530ED" w:rsidRPr="00AB500D" w:rsidRDefault="003530ED" w:rsidP="00D96C3D">
      <w:pPr>
        <w:spacing w:line="240" w:lineRule="auto"/>
        <w:ind w:firstLine="284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sectPr w:rsidR="003530ED" w:rsidRPr="00AB500D" w:rsidSect="003F4E1E">
      <w:pgSz w:w="11906" w:h="16838"/>
      <w:pgMar w:top="567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33E2"/>
    <w:multiLevelType w:val="hybridMultilevel"/>
    <w:tmpl w:val="B032FEC4"/>
    <w:lvl w:ilvl="0" w:tplc="2410DBC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0A7A22"/>
    <w:multiLevelType w:val="hybridMultilevel"/>
    <w:tmpl w:val="E266F5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00E"/>
    <w:multiLevelType w:val="hybridMultilevel"/>
    <w:tmpl w:val="731A278A"/>
    <w:lvl w:ilvl="0" w:tplc="67AED658">
      <w:start w:val="2"/>
      <w:numFmt w:val="decimal"/>
      <w:lvlText w:val="%1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51140994">
    <w:abstractNumId w:val="1"/>
  </w:num>
  <w:num w:numId="2" w16cid:durableId="1739472544">
    <w:abstractNumId w:val="2"/>
  </w:num>
  <w:num w:numId="3" w16cid:durableId="121955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8A"/>
    <w:rsid w:val="000305D1"/>
    <w:rsid w:val="000560B1"/>
    <w:rsid w:val="000800B5"/>
    <w:rsid w:val="00086C67"/>
    <w:rsid w:val="00093B55"/>
    <w:rsid w:val="000E2D7F"/>
    <w:rsid w:val="000E5D8C"/>
    <w:rsid w:val="000F504D"/>
    <w:rsid w:val="0012311D"/>
    <w:rsid w:val="001B59E3"/>
    <w:rsid w:val="001C20FA"/>
    <w:rsid w:val="00232C3F"/>
    <w:rsid w:val="00237B0A"/>
    <w:rsid w:val="0024431B"/>
    <w:rsid w:val="00256B32"/>
    <w:rsid w:val="00291EB9"/>
    <w:rsid w:val="00296F10"/>
    <w:rsid w:val="002A5B2F"/>
    <w:rsid w:val="002A7452"/>
    <w:rsid w:val="002C30F2"/>
    <w:rsid w:val="002C314F"/>
    <w:rsid w:val="002E1AB8"/>
    <w:rsid w:val="00327A50"/>
    <w:rsid w:val="003530ED"/>
    <w:rsid w:val="003535A3"/>
    <w:rsid w:val="00355A10"/>
    <w:rsid w:val="00362258"/>
    <w:rsid w:val="003A68CA"/>
    <w:rsid w:val="003B6392"/>
    <w:rsid w:val="003F4E1E"/>
    <w:rsid w:val="0040649F"/>
    <w:rsid w:val="0042166B"/>
    <w:rsid w:val="00427D1D"/>
    <w:rsid w:val="00473D0C"/>
    <w:rsid w:val="00475F30"/>
    <w:rsid w:val="00483013"/>
    <w:rsid w:val="004A065F"/>
    <w:rsid w:val="004C49BF"/>
    <w:rsid w:val="004D6AB4"/>
    <w:rsid w:val="005425D0"/>
    <w:rsid w:val="005879B8"/>
    <w:rsid w:val="005911CD"/>
    <w:rsid w:val="006004AA"/>
    <w:rsid w:val="00605CA4"/>
    <w:rsid w:val="006249CE"/>
    <w:rsid w:val="00630AEE"/>
    <w:rsid w:val="006400C6"/>
    <w:rsid w:val="006765E6"/>
    <w:rsid w:val="006D5F1E"/>
    <w:rsid w:val="0070012F"/>
    <w:rsid w:val="00716697"/>
    <w:rsid w:val="0076182C"/>
    <w:rsid w:val="008020FE"/>
    <w:rsid w:val="00850C2F"/>
    <w:rsid w:val="008A0AAC"/>
    <w:rsid w:val="008B5273"/>
    <w:rsid w:val="008D6FF9"/>
    <w:rsid w:val="008E399C"/>
    <w:rsid w:val="009646A5"/>
    <w:rsid w:val="009C5410"/>
    <w:rsid w:val="009D6B4B"/>
    <w:rsid w:val="009F18B3"/>
    <w:rsid w:val="00A21757"/>
    <w:rsid w:val="00A33218"/>
    <w:rsid w:val="00A3356E"/>
    <w:rsid w:val="00A74398"/>
    <w:rsid w:val="00AB500D"/>
    <w:rsid w:val="00AC5E4A"/>
    <w:rsid w:val="00AE357A"/>
    <w:rsid w:val="00B42909"/>
    <w:rsid w:val="00B441BC"/>
    <w:rsid w:val="00BD1FBC"/>
    <w:rsid w:val="00BE3BB4"/>
    <w:rsid w:val="00C26FF9"/>
    <w:rsid w:val="00C54649"/>
    <w:rsid w:val="00C7784C"/>
    <w:rsid w:val="00C97145"/>
    <w:rsid w:val="00D96C3D"/>
    <w:rsid w:val="00DA1155"/>
    <w:rsid w:val="00DD5F68"/>
    <w:rsid w:val="00E12BA8"/>
    <w:rsid w:val="00E131E1"/>
    <w:rsid w:val="00E21F4D"/>
    <w:rsid w:val="00E52F8A"/>
    <w:rsid w:val="00E701D1"/>
    <w:rsid w:val="00E94CF4"/>
    <w:rsid w:val="00F07E81"/>
    <w:rsid w:val="00F4048F"/>
    <w:rsid w:val="00F46E0D"/>
    <w:rsid w:val="00F51F4E"/>
    <w:rsid w:val="00F65031"/>
    <w:rsid w:val="00F7412F"/>
    <w:rsid w:val="00F9281D"/>
    <w:rsid w:val="00FA5278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7997"/>
  <w15:chartTrackingRefBased/>
  <w15:docId w15:val="{BFFBADD7-3443-4F2B-A266-46D7AE24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714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rsid w:val="00353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rsid w:val="00353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rsid w:val="00353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rsid w:val="003530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0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30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3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530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3530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7B79-0639-4FE5-90E0-6E328785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10897</Words>
  <Characters>62117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Кожухарь Кристина Ивановна</dc:creator>
  <cp:keywords/>
  <dc:description/>
  <cp:lastModifiedBy>law</cp:lastModifiedBy>
  <cp:revision>2</cp:revision>
  <cp:lastPrinted>2020-12-24T08:52:00Z</cp:lastPrinted>
  <dcterms:created xsi:type="dcterms:W3CDTF">2024-06-04T14:06:00Z</dcterms:created>
  <dcterms:modified xsi:type="dcterms:W3CDTF">2024-06-04T14:06:00Z</dcterms:modified>
</cp:coreProperties>
</file>