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634EB" w14:textId="707D1FE1" w:rsidR="00CB41CC" w:rsidRPr="00F5555F" w:rsidRDefault="00CB41CC" w:rsidP="00CB41CC">
      <w:pPr>
        <w:contextualSpacing/>
        <w:jc w:val="center"/>
        <w:rPr>
          <w:b/>
        </w:rPr>
      </w:pPr>
      <w:r w:rsidRPr="00F5555F">
        <w:rPr>
          <w:b/>
        </w:rPr>
        <w:t xml:space="preserve">ВЫПИСКА ИЗ ПРОТОКОЛА № </w:t>
      </w:r>
      <w:r w:rsidR="00026821">
        <w:rPr>
          <w:b/>
        </w:rPr>
        <w:t>24</w:t>
      </w:r>
    </w:p>
    <w:p w14:paraId="6E23BDC4" w14:textId="77777777" w:rsidR="00026821" w:rsidRPr="00E760FF" w:rsidRDefault="00026821" w:rsidP="00026821">
      <w:pPr>
        <w:contextualSpacing/>
        <w:jc w:val="center"/>
      </w:pPr>
      <w:r w:rsidRPr="00E760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DF0D7" wp14:editId="58BD1CD9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00CAB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APEIcS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 w:rsidRPr="00E760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8991C" wp14:editId="66E6C93F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9525" t="9525" r="9525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084A8"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1h/AEAAKIDAAAOAAAAZHJzL2Uyb0RvYy54bWysU82O0zAQviPxDpbvNGnp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I4f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F93DWH8AQAAogMAAA4AAAAAAAAAAAAAAAAA&#10;LgIAAGRycy9lMm9Eb2MueG1sUEsBAi0AFAAGAAgAAAAhAB+Q1KvcAAAACQEAAA8AAAAAAAAAAAAA&#10;AAAAVgQAAGRycy9kb3ducmV2LnhtbFBLBQYAAAAABAAEAPMAAABfBQAAAAA=&#10;"/>
            </w:pict>
          </mc:Fallback>
        </mc:AlternateContent>
      </w:r>
    </w:p>
    <w:p w14:paraId="6C340974" w14:textId="77777777" w:rsidR="00026821" w:rsidRDefault="00026821" w:rsidP="00026821">
      <w:pPr>
        <w:contextualSpacing/>
        <w:jc w:val="center"/>
        <w:rPr>
          <w:b/>
        </w:rPr>
      </w:pPr>
      <w:r w:rsidRPr="00E760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35C50" wp14:editId="67B94E83">
                <wp:simplePos x="0" y="0"/>
                <wp:positionH relativeFrom="column">
                  <wp:posOffset>4160520</wp:posOffset>
                </wp:positionH>
                <wp:positionV relativeFrom="paragraph">
                  <wp:posOffset>5715</wp:posOffset>
                </wp:positionV>
                <wp:extent cx="114300" cy="0"/>
                <wp:effectExtent l="11430" t="11430" r="7620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AA186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"/>
            </w:pict>
          </mc:Fallback>
        </mc:AlternateContent>
      </w:r>
      <w:r w:rsidRPr="00E760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5F58B" wp14:editId="3EA9BC4C">
                <wp:simplePos x="0" y="0"/>
                <wp:positionH relativeFrom="column">
                  <wp:posOffset>4274820</wp:posOffset>
                </wp:positionH>
                <wp:positionV relativeFrom="paragraph">
                  <wp:posOffset>5715</wp:posOffset>
                </wp:positionV>
                <wp:extent cx="0" cy="114300"/>
                <wp:effectExtent l="11430" t="11430" r="7620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46630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"/>
            </w:pict>
          </mc:Fallback>
        </mc:AlternateContent>
      </w:r>
      <w:r w:rsidRPr="00E760FF">
        <w:rPr>
          <w:b/>
        </w:rPr>
        <w:t>заседания тендерной комиссии</w:t>
      </w:r>
    </w:p>
    <w:p w14:paraId="235B8DB8" w14:textId="77777777" w:rsidR="00026821" w:rsidRPr="00E760FF" w:rsidRDefault="00026821" w:rsidP="00026821">
      <w:pPr>
        <w:contextualSpacing/>
        <w:jc w:val="center"/>
        <w:rPr>
          <w:b/>
        </w:rPr>
      </w:pPr>
      <w:r w:rsidRPr="00E760FF">
        <w:rPr>
          <w:b/>
        </w:rPr>
        <w:t>Министерства здравоохранения</w:t>
      </w:r>
    </w:p>
    <w:p w14:paraId="0A5898F3" w14:textId="77777777" w:rsidR="00026821" w:rsidRPr="00E760FF" w:rsidRDefault="00026821" w:rsidP="00026821">
      <w:pPr>
        <w:contextualSpacing/>
        <w:jc w:val="center"/>
        <w:rPr>
          <w:b/>
        </w:rPr>
      </w:pPr>
      <w:r w:rsidRPr="00E760FF">
        <w:rPr>
          <w:b/>
        </w:rPr>
        <w:t>Приднестровской Молдавской Республики</w:t>
      </w:r>
    </w:p>
    <w:p w14:paraId="03F0523C" w14:textId="77777777" w:rsidR="00026821" w:rsidRDefault="00026821" w:rsidP="00026821">
      <w:pPr>
        <w:contextualSpacing/>
        <w:jc w:val="center"/>
        <w:rPr>
          <w:b/>
          <w:bCs/>
          <w:shd w:val="clear" w:color="auto" w:fill="FFFFFF"/>
        </w:rPr>
      </w:pPr>
      <w:r w:rsidRPr="00E760FF">
        <w:rPr>
          <w:b/>
        </w:rPr>
        <w:t>на выполнение работ по объекту</w:t>
      </w:r>
      <w:r>
        <w:rPr>
          <w:b/>
        </w:rPr>
        <w:t xml:space="preserve"> </w:t>
      </w:r>
      <w:r w:rsidRPr="00990C27">
        <w:rPr>
          <w:b/>
          <w:spacing w:val="4"/>
        </w:rPr>
        <w:t>«</w:t>
      </w:r>
      <w:r w:rsidRPr="00EC0B49">
        <w:rPr>
          <w:b/>
          <w:bCs/>
          <w:shd w:val="clear" w:color="auto" w:fill="FFFFFF"/>
        </w:rPr>
        <w:t>Капитальный ремонт фасада</w:t>
      </w:r>
    </w:p>
    <w:p w14:paraId="358F84DD" w14:textId="77777777" w:rsidR="00026821" w:rsidRDefault="00026821" w:rsidP="00026821">
      <w:pPr>
        <w:contextualSpacing/>
        <w:jc w:val="center"/>
        <w:rPr>
          <w:b/>
          <w:bCs/>
          <w:shd w:val="clear" w:color="auto" w:fill="FFFFFF"/>
        </w:rPr>
      </w:pPr>
      <w:r w:rsidRPr="00EC0B49">
        <w:rPr>
          <w:b/>
          <w:bCs/>
          <w:shd w:val="clear" w:color="auto" w:fill="FFFFFF"/>
        </w:rPr>
        <w:t>и входной группы здания поликлиники</w:t>
      </w:r>
    </w:p>
    <w:p w14:paraId="5DE8ED8C" w14:textId="77777777" w:rsidR="00026821" w:rsidRDefault="00026821" w:rsidP="00026821">
      <w:pPr>
        <w:contextualSpacing/>
        <w:jc w:val="center"/>
        <w:rPr>
          <w:b/>
          <w:bCs/>
          <w:shd w:val="clear" w:color="auto" w:fill="FFFFFF"/>
        </w:rPr>
      </w:pPr>
      <w:r w:rsidRPr="00EC0B49">
        <w:rPr>
          <w:b/>
          <w:bCs/>
          <w:shd w:val="clear" w:color="auto" w:fill="FFFFFF"/>
        </w:rPr>
        <w:t>ГУ «</w:t>
      </w:r>
      <w:proofErr w:type="spellStart"/>
      <w:r w:rsidRPr="00EC0B49">
        <w:rPr>
          <w:b/>
          <w:bCs/>
          <w:shd w:val="clear" w:color="auto" w:fill="FFFFFF"/>
        </w:rPr>
        <w:t>Дубоссарская</w:t>
      </w:r>
      <w:proofErr w:type="spellEnd"/>
      <w:r w:rsidRPr="00EC0B49">
        <w:rPr>
          <w:b/>
          <w:bCs/>
          <w:shd w:val="clear" w:color="auto" w:fill="FFFFFF"/>
        </w:rPr>
        <w:t xml:space="preserve"> центральная районная больница»,</w:t>
      </w:r>
    </w:p>
    <w:p w14:paraId="4BEDF6D7" w14:textId="77777777" w:rsidR="00026821" w:rsidRDefault="00026821" w:rsidP="00026821">
      <w:pPr>
        <w:contextualSpacing/>
        <w:jc w:val="center"/>
        <w:rPr>
          <w:b/>
        </w:rPr>
      </w:pPr>
      <w:r w:rsidRPr="00EC0B49">
        <w:rPr>
          <w:b/>
          <w:bCs/>
          <w:shd w:val="clear" w:color="auto" w:fill="FFFFFF"/>
        </w:rPr>
        <w:t xml:space="preserve">г. Дубоссары, ул. </w:t>
      </w:r>
      <w:proofErr w:type="spellStart"/>
      <w:r w:rsidRPr="00EC0B49">
        <w:rPr>
          <w:b/>
          <w:bCs/>
          <w:shd w:val="clear" w:color="auto" w:fill="FFFFFF"/>
        </w:rPr>
        <w:t>Моргулец</w:t>
      </w:r>
      <w:proofErr w:type="spellEnd"/>
      <w:r w:rsidRPr="00EC0B49">
        <w:rPr>
          <w:b/>
          <w:bCs/>
          <w:shd w:val="clear" w:color="auto" w:fill="FFFFFF"/>
        </w:rPr>
        <w:t>, 3, в том числе проектные работы</w:t>
      </w:r>
      <w:r w:rsidRPr="00990C27">
        <w:rPr>
          <w:b/>
        </w:rPr>
        <w:t>»,</w:t>
      </w:r>
    </w:p>
    <w:p w14:paraId="03236DED" w14:textId="77777777" w:rsidR="00026821" w:rsidRDefault="00026821" w:rsidP="00026821">
      <w:pPr>
        <w:contextualSpacing/>
        <w:jc w:val="center"/>
        <w:rPr>
          <w:b/>
        </w:rPr>
      </w:pPr>
      <w:r w:rsidRPr="00990C27">
        <w:rPr>
          <w:b/>
        </w:rPr>
        <w:t>в рамках исполнения</w:t>
      </w:r>
      <w:r>
        <w:rPr>
          <w:b/>
        </w:rPr>
        <w:t xml:space="preserve"> </w:t>
      </w:r>
      <w:r w:rsidRPr="00990C27">
        <w:rPr>
          <w:b/>
        </w:rPr>
        <w:t>Программы капитального ремонта</w:t>
      </w:r>
    </w:p>
    <w:p w14:paraId="013CCC15" w14:textId="77777777" w:rsidR="00026821" w:rsidRPr="00E760FF" w:rsidRDefault="00026821" w:rsidP="00026821">
      <w:pPr>
        <w:contextualSpacing/>
        <w:jc w:val="center"/>
        <w:rPr>
          <w:b/>
        </w:rPr>
      </w:pPr>
      <w:r w:rsidRPr="00990C27">
        <w:rPr>
          <w:b/>
        </w:rPr>
        <w:t>сметы расходов Фонда капитальных вложений на 202</w:t>
      </w:r>
      <w:r>
        <w:rPr>
          <w:b/>
        </w:rPr>
        <w:t>1</w:t>
      </w:r>
      <w:r w:rsidRPr="00990C27">
        <w:rPr>
          <w:b/>
        </w:rPr>
        <w:t xml:space="preserve"> год</w:t>
      </w:r>
    </w:p>
    <w:p w14:paraId="610D30E1" w14:textId="40AD0108" w:rsidR="00CB41CC" w:rsidRDefault="00CB41CC" w:rsidP="00CB41CC">
      <w:pPr>
        <w:shd w:val="clear" w:color="auto" w:fill="FFFFFF"/>
        <w:contextualSpacing/>
        <w:jc w:val="center"/>
        <w:rPr>
          <w:b/>
          <w:bCs/>
          <w:spacing w:val="4"/>
        </w:rPr>
      </w:pPr>
    </w:p>
    <w:p w14:paraId="03D21FD6" w14:textId="2ED998BF" w:rsidR="00CB41CC" w:rsidRPr="0093002B" w:rsidRDefault="00CB41CC" w:rsidP="00CB41CC">
      <w:pPr>
        <w:shd w:val="clear" w:color="auto" w:fill="FFFFFF"/>
        <w:contextualSpacing/>
        <w:jc w:val="center"/>
        <w:rPr>
          <w:b/>
          <w:bCs/>
          <w:i/>
          <w:iCs/>
          <w:spacing w:val="4"/>
        </w:rPr>
      </w:pPr>
      <w:r w:rsidRPr="0093002B">
        <w:rPr>
          <w:b/>
          <w:bCs/>
          <w:i/>
          <w:iCs/>
          <w:spacing w:val="4"/>
        </w:rPr>
        <w:t xml:space="preserve">Заседание тендерной комиссии состоялось </w:t>
      </w:r>
      <w:r w:rsidR="00F5555F" w:rsidRPr="00F5555F">
        <w:rPr>
          <w:b/>
          <w:bCs/>
          <w:i/>
          <w:iCs/>
        </w:rPr>
        <w:t>2</w:t>
      </w:r>
      <w:r w:rsidR="00026821">
        <w:rPr>
          <w:b/>
          <w:bCs/>
          <w:i/>
          <w:iCs/>
        </w:rPr>
        <w:t>0</w:t>
      </w:r>
      <w:r w:rsidR="00F5555F" w:rsidRPr="00F5555F">
        <w:rPr>
          <w:b/>
          <w:bCs/>
          <w:i/>
          <w:iCs/>
        </w:rPr>
        <w:t xml:space="preserve"> апреля 2021 г.</w:t>
      </w:r>
    </w:p>
    <w:p w14:paraId="666D2284" w14:textId="77777777" w:rsidR="00CB41CC" w:rsidRPr="001462A9" w:rsidRDefault="00CB41CC" w:rsidP="00CB41CC">
      <w:pPr>
        <w:shd w:val="clear" w:color="auto" w:fill="FFFFFF"/>
        <w:contextualSpacing/>
        <w:jc w:val="center"/>
        <w:rPr>
          <w:b/>
          <w:bCs/>
          <w:spacing w:val="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026821" w:rsidRPr="00DA6E78" w14:paraId="69715DF7" w14:textId="77777777" w:rsidTr="003C3D25">
        <w:trPr>
          <w:trHeight w:val="98"/>
        </w:trPr>
        <w:tc>
          <w:tcPr>
            <w:tcW w:w="9322" w:type="dxa"/>
            <w:gridSpan w:val="2"/>
            <w:hideMark/>
          </w:tcPr>
          <w:p w14:paraId="1D5F3B44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rPr>
                <w:b/>
                <w:u w:val="single"/>
              </w:rPr>
              <w:t>Состав тендерной комиссии</w:t>
            </w:r>
            <w:r w:rsidRPr="00DA6E78">
              <w:rPr>
                <w:b/>
              </w:rPr>
              <w:t>:</w:t>
            </w:r>
          </w:p>
        </w:tc>
      </w:tr>
      <w:tr w:rsidR="00026821" w:rsidRPr="00DA6E78" w14:paraId="0036E8B3" w14:textId="77777777" w:rsidTr="003C3D25">
        <w:tc>
          <w:tcPr>
            <w:tcW w:w="5420" w:type="dxa"/>
            <w:hideMark/>
          </w:tcPr>
          <w:p w14:paraId="3D2ECAC3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Председатель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  <w:hideMark/>
          </w:tcPr>
          <w:p w14:paraId="4725623F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Романовская Р.В.</w:t>
            </w:r>
          </w:p>
        </w:tc>
      </w:tr>
      <w:tr w:rsidR="00026821" w:rsidRPr="00DA6E78" w14:paraId="260BAC5E" w14:textId="77777777" w:rsidTr="003C3D25">
        <w:tc>
          <w:tcPr>
            <w:tcW w:w="5420" w:type="dxa"/>
          </w:tcPr>
          <w:p w14:paraId="5589DE63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Заместитель п</w:t>
            </w:r>
            <w:r w:rsidRPr="00DA6E78">
              <w:rPr>
                <w:u w:val="single"/>
              </w:rPr>
              <w:t>редседател</w:t>
            </w:r>
            <w:r>
              <w:rPr>
                <w:u w:val="single"/>
              </w:rPr>
              <w:t>я</w:t>
            </w:r>
            <w:r w:rsidRPr="00DA6E78">
              <w:rPr>
                <w:u w:val="single"/>
              </w:rPr>
              <w:t xml:space="preserve">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</w:tcPr>
          <w:p w14:paraId="2525611F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Плешко В.П.</w:t>
            </w:r>
          </w:p>
        </w:tc>
      </w:tr>
      <w:tr w:rsidR="00026821" w:rsidRPr="00DA6E78" w14:paraId="6649E659" w14:textId="77777777" w:rsidTr="003C3D25">
        <w:tc>
          <w:tcPr>
            <w:tcW w:w="5420" w:type="dxa"/>
            <w:hideMark/>
          </w:tcPr>
          <w:p w14:paraId="28E05E47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Члены комиссии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428D9240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>
              <w:t>Склифос</w:t>
            </w:r>
            <w:proofErr w:type="spellEnd"/>
            <w:r>
              <w:t xml:space="preserve"> А.Д.</w:t>
            </w:r>
          </w:p>
          <w:p w14:paraId="4C306D87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Степлюк</w:t>
            </w:r>
            <w:proofErr w:type="spellEnd"/>
            <w:r w:rsidRPr="00DA6E78">
              <w:t xml:space="preserve"> О.А.</w:t>
            </w:r>
          </w:p>
          <w:p w14:paraId="78E6AA6F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Асмолов А.В.</w:t>
            </w:r>
          </w:p>
          <w:p w14:paraId="44254EB9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Бабиков О.О.</w:t>
            </w:r>
          </w:p>
        </w:tc>
      </w:tr>
      <w:tr w:rsidR="00026821" w:rsidRPr="00DA6E78" w14:paraId="1AB41C7C" w14:textId="77777777" w:rsidTr="003C3D25">
        <w:tc>
          <w:tcPr>
            <w:tcW w:w="5420" w:type="dxa"/>
            <w:hideMark/>
          </w:tcPr>
          <w:p w14:paraId="3C16C7B0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Секретариат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50F77F3B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Гавриленко Н.В.</w:t>
            </w:r>
          </w:p>
          <w:p w14:paraId="41D8E189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  <w:p w14:paraId="38511C36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Тиханская</w:t>
            </w:r>
            <w:proofErr w:type="spellEnd"/>
            <w:r w:rsidRPr="00DA6E78">
              <w:t xml:space="preserve"> Е.А.</w:t>
            </w:r>
          </w:p>
        </w:tc>
      </w:tr>
      <w:tr w:rsidR="00026821" w:rsidRPr="00EF7BC9" w14:paraId="70B6AE28" w14:textId="77777777" w:rsidTr="003C3D25">
        <w:tc>
          <w:tcPr>
            <w:tcW w:w="9322" w:type="dxa"/>
            <w:gridSpan w:val="2"/>
          </w:tcPr>
          <w:p w14:paraId="0AB584DC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EF7BC9">
              <w:rPr>
                <w:b/>
                <w:bCs/>
                <w:u w:val="single"/>
              </w:rPr>
              <w:t>Присутствовали</w:t>
            </w:r>
            <w:r w:rsidRPr="00EF7BC9">
              <w:rPr>
                <w:b/>
                <w:bCs/>
              </w:rPr>
              <w:t>:</w:t>
            </w:r>
          </w:p>
        </w:tc>
      </w:tr>
      <w:tr w:rsidR="00026821" w:rsidRPr="00721FD9" w14:paraId="4AD3FAF2" w14:textId="77777777" w:rsidTr="003C3D25">
        <w:tc>
          <w:tcPr>
            <w:tcW w:w="9322" w:type="dxa"/>
            <w:gridSpan w:val="2"/>
          </w:tcPr>
          <w:p w14:paraId="2B442440" w14:textId="77777777" w:rsidR="00026821" w:rsidRPr="00B36DCF" w:rsidRDefault="00026821" w:rsidP="003C3D25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B36DCF">
              <w:rPr>
                <w:bCs/>
              </w:rPr>
              <w:t xml:space="preserve">Представитель </w:t>
            </w:r>
            <w:r w:rsidRPr="00B36DCF"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702F7E7E" w14:textId="77777777" w:rsidR="00026821" w:rsidRDefault="00026821" w:rsidP="003C3D25">
            <w:pPr>
              <w:contextualSpacing/>
              <w:jc w:val="both"/>
              <w:rPr>
                <w:spacing w:val="4"/>
              </w:rPr>
            </w:pPr>
            <w:r w:rsidRPr="00B36DCF">
              <w:rPr>
                <w:bCs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6914A068" w14:textId="77777777" w:rsidR="00026821" w:rsidRDefault="00026821" w:rsidP="003C3D25">
            <w:pPr>
              <w:contextualSpacing/>
              <w:jc w:val="both"/>
              <w:rPr>
                <w:spacing w:val="4"/>
              </w:rPr>
            </w:pPr>
            <w:bookmarkStart w:id="0" w:name="_Hlk69896123"/>
            <w:r>
              <w:rPr>
                <w:spacing w:val="4"/>
              </w:rPr>
              <w:t>Директор ООО «</w:t>
            </w:r>
            <w:proofErr w:type="spellStart"/>
            <w:r>
              <w:rPr>
                <w:spacing w:val="4"/>
              </w:rPr>
              <w:t>Лемиза</w:t>
            </w:r>
            <w:proofErr w:type="spellEnd"/>
            <w:r>
              <w:rPr>
                <w:spacing w:val="4"/>
              </w:rPr>
              <w:t>» – Малый В.В.</w:t>
            </w:r>
            <w:bookmarkEnd w:id="0"/>
          </w:p>
          <w:p w14:paraId="575AA0B4" w14:textId="77777777" w:rsidR="00026821" w:rsidRPr="00721FD9" w:rsidRDefault="00026821" w:rsidP="003C3D25">
            <w:pPr>
              <w:contextualSpacing/>
              <w:jc w:val="both"/>
              <w:rPr>
                <w:highlight w:val="yellow"/>
              </w:rPr>
            </w:pPr>
            <w:bookmarkStart w:id="1" w:name="_Hlk69896195"/>
            <w:r>
              <w:rPr>
                <w:spacing w:val="4"/>
              </w:rPr>
              <w:t xml:space="preserve">Директор ООО «Сейм» – </w:t>
            </w:r>
            <w:proofErr w:type="spellStart"/>
            <w:r>
              <w:rPr>
                <w:spacing w:val="4"/>
              </w:rPr>
              <w:t>Пынзарь</w:t>
            </w:r>
            <w:proofErr w:type="spellEnd"/>
            <w:r>
              <w:rPr>
                <w:spacing w:val="4"/>
              </w:rPr>
              <w:t xml:space="preserve"> С.Н.</w:t>
            </w:r>
            <w:bookmarkEnd w:id="1"/>
          </w:p>
        </w:tc>
      </w:tr>
      <w:tr w:rsidR="00026821" w:rsidRPr="00EF7BC9" w14:paraId="0F2AAFF1" w14:textId="77777777" w:rsidTr="003C3D25">
        <w:tc>
          <w:tcPr>
            <w:tcW w:w="9322" w:type="dxa"/>
            <w:gridSpan w:val="2"/>
            <w:hideMark/>
          </w:tcPr>
          <w:p w14:paraId="414F02C9" w14:textId="77777777" w:rsidR="00026821" w:rsidRPr="00EF7BC9" w:rsidRDefault="00026821" w:rsidP="003C3D25">
            <w:pPr>
              <w:contextualSpacing/>
              <w:jc w:val="both"/>
              <w:rPr>
                <w:b/>
                <w:u w:val="single"/>
              </w:rPr>
            </w:pPr>
            <w:r w:rsidRPr="00EF7BC9">
              <w:rPr>
                <w:b/>
                <w:u w:val="single"/>
              </w:rPr>
              <w:t>Отсутствовали</w:t>
            </w:r>
            <w:r w:rsidRPr="00EF7BC9">
              <w:rPr>
                <w:b/>
              </w:rPr>
              <w:t>:</w:t>
            </w:r>
          </w:p>
        </w:tc>
      </w:tr>
      <w:tr w:rsidR="00026821" w:rsidRPr="00292FE5" w14:paraId="05BDBD1C" w14:textId="77777777" w:rsidTr="003C3D25">
        <w:tc>
          <w:tcPr>
            <w:tcW w:w="5420" w:type="dxa"/>
            <w:hideMark/>
          </w:tcPr>
          <w:p w14:paraId="73AC58A2" w14:textId="77777777" w:rsidR="00026821" w:rsidRDefault="00026821" w:rsidP="003C3D25">
            <w:pPr>
              <w:contextualSpacing/>
              <w:jc w:val="both"/>
            </w:pPr>
            <w:r w:rsidRPr="00EF7BC9">
              <w:t>Член комиссии:</w:t>
            </w:r>
          </w:p>
          <w:p w14:paraId="35D145E0" w14:textId="77777777" w:rsidR="00026821" w:rsidRPr="00EF7BC9" w:rsidRDefault="00026821" w:rsidP="003C3D25">
            <w:pPr>
              <w:contextualSpacing/>
              <w:jc w:val="both"/>
            </w:pPr>
            <w:r>
              <w:t>Секретариат:</w:t>
            </w:r>
          </w:p>
        </w:tc>
        <w:tc>
          <w:tcPr>
            <w:tcW w:w="3902" w:type="dxa"/>
          </w:tcPr>
          <w:p w14:paraId="38726224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EF7BC9">
              <w:t>Бабиков О.О.</w:t>
            </w:r>
          </w:p>
          <w:p w14:paraId="172BC8A9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</w:tc>
      </w:tr>
    </w:tbl>
    <w:p w14:paraId="5B0C9A1C" w14:textId="77777777" w:rsidR="00026821" w:rsidRPr="00E760FF" w:rsidRDefault="00026821" w:rsidP="00026821">
      <w:pPr>
        <w:ind w:firstLine="709"/>
        <w:contextualSpacing/>
        <w:jc w:val="both"/>
      </w:pPr>
    </w:p>
    <w:p w14:paraId="0D811431" w14:textId="77777777" w:rsidR="00026821" w:rsidRPr="00E760FF" w:rsidRDefault="00026821" w:rsidP="00026821">
      <w:pPr>
        <w:ind w:firstLine="709"/>
        <w:contextualSpacing/>
        <w:jc w:val="both"/>
      </w:pPr>
      <w:r w:rsidRPr="00E760FF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следующими нормативными правовыми актами:</w:t>
      </w:r>
    </w:p>
    <w:p w14:paraId="2BF0647C" w14:textId="77777777" w:rsidR="00026821" w:rsidRPr="00E760FF" w:rsidRDefault="00026821" w:rsidP="00026821">
      <w:pPr>
        <w:tabs>
          <w:tab w:val="left" w:pos="720"/>
          <w:tab w:val="left" w:pos="1080"/>
          <w:tab w:val="left" w:pos="1620"/>
        </w:tabs>
        <w:ind w:firstLine="709"/>
        <w:contextualSpacing/>
        <w:jc w:val="both"/>
      </w:pPr>
      <w:r w:rsidRPr="00E760FF">
        <w:t>1)</w:t>
      </w:r>
      <w:r>
        <w:t xml:space="preserve"> </w:t>
      </w:r>
      <w:r w:rsidRPr="00C93D29">
        <w:rPr>
          <w:spacing w:val="4"/>
        </w:rPr>
        <w:t>Постановлением Правительства ПМР от 19 января 2021 года № 8 «</w:t>
      </w:r>
      <w:r w:rsidRPr="00C93D29">
        <w:t>Об утверждении Механизма исполнения сметы расходов Фонда капитальных вложений на 2021 год</w:t>
      </w:r>
      <w:r w:rsidRPr="00C93D29">
        <w:rPr>
          <w:spacing w:val="4"/>
        </w:rPr>
        <w:t>»</w:t>
      </w:r>
      <w:r>
        <w:rPr>
          <w:spacing w:val="4"/>
        </w:rPr>
        <w:t xml:space="preserve"> 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C93D29">
        <w:t>в действующей редакции</w:t>
      </w:r>
      <w:r>
        <w:t>;</w:t>
      </w:r>
    </w:p>
    <w:p w14:paraId="404BA3DE" w14:textId="77777777" w:rsidR="00026821" w:rsidRDefault="00026821" w:rsidP="00026821">
      <w:pPr>
        <w:ind w:firstLine="709"/>
        <w:contextualSpacing/>
        <w:jc w:val="both"/>
      </w:pPr>
      <w:r>
        <w:t>2</w:t>
      </w:r>
      <w:r w:rsidRPr="00E760FF">
        <w:t>)</w:t>
      </w:r>
      <w:r>
        <w:t xml:space="preserve"> </w:t>
      </w:r>
      <w:r w:rsidRPr="00E760FF">
        <w:t xml:space="preserve">Приказом Министерства здравоохранения Приднестровской Молдавской Республики от </w:t>
      </w:r>
      <w:r>
        <w:t>28</w:t>
      </w:r>
      <w:r w:rsidRPr="00E760FF">
        <w:t xml:space="preserve"> </w:t>
      </w:r>
      <w:r>
        <w:t>декабря 2020</w:t>
      </w:r>
      <w:r w:rsidRPr="00E760FF">
        <w:t xml:space="preserve"> года № </w:t>
      </w:r>
      <w:r>
        <w:t>1138</w:t>
      </w:r>
      <w:r w:rsidRPr="00E760FF">
        <w:t xml:space="preserve"> «Об утверждении Положения о порядке проведения ведомственного тендера Министерства здравоохранения Приднестровской Молдавской Республики» (САЗ </w:t>
      </w:r>
      <w:r>
        <w:t>21-7</w:t>
      </w:r>
      <w:r w:rsidRPr="00E760FF">
        <w:t>) в действующей редакции.</w:t>
      </w:r>
    </w:p>
    <w:p w14:paraId="30DA45AE" w14:textId="77777777" w:rsidR="00026821" w:rsidRDefault="00026821" w:rsidP="00026821">
      <w:pPr>
        <w:ind w:firstLine="709"/>
        <w:contextualSpacing/>
        <w:jc w:val="both"/>
      </w:pPr>
    </w:p>
    <w:p w14:paraId="40AFE95F" w14:textId="77777777" w:rsidR="00026821" w:rsidRPr="00E760FF" w:rsidRDefault="00026821" w:rsidP="00026821">
      <w:pPr>
        <w:ind w:right="-284" w:firstLine="709"/>
        <w:contextualSpacing/>
        <w:jc w:val="both"/>
        <w:rPr>
          <w:b/>
        </w:rPr>
      </w:pPr>
      <w:r w:rsidRPr="00E760FF">
        <w:rPr>
          <w:b/>
        </w:rPr>
        <w:t>ПОВЕСТКА ДНЯ:</w:t>
      </w:r>
    </w:p>
    <w:p w14:paraId="3798AE17" w14:textId="77777777" w:rsidR="00026821" w:rsidRPr="00E760FF" w:rsidRDefault="00026821" w:rsidP="00026821">
      <w:pPr>
        <w:ind w:firstLine="709"/>
        <w:contextualSpacing/>
        <w:jc w:val="both"/>
        <w:rPr>
          <w:color w:val="000000"/>
        </w:rPr>
      </w:pPr>
    </w:p>
    <w:p w14:paraId="775B7441" w14:textId="77777777" w:rsidR="00026821" w:rsidRPr="00990C27" w:rsidRDefault="00026821" w:rsidP="00026821">
      <w:pPr>
        <w:ind w:firstLine="709"/>
        <w:contextualSpacing/>
        <w:jc w:val="both"/>
        <w:rPr>
          <w:bCs/>
        </w:rPr>
      </w:pPr>
      <w:r w:rsidRPr="003C4098">
        <w:rPr>
          <w:color w:val="000000"/>
        </w:rPr>
        <w:t xml:space="preserve">Выполнение работ по объекту </w:t>
      </w:r>
      <w:r w:rsidRPr="003C4098">
        <w:rPr>
          <w:bCs/>
          <w:spacing w:val="4"/>
        </w:rPr>
        <w:t>«</w:t>
      </w:r>
      <w:r w:rsidRPr="003C4098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3C4098">
        <w:rPr>
          <w:shd w:val="clear" w:color="auto" w:fill="FFFFFF"/>
        </w:rPr>
        <w:t>Дубоссарская</w:t>
      </w:r>
      <w:proofErr w:type="spellEnd"/>
      <w:r w:rsidRPr="003C4098">
        <w:rPr>
          <w:shd w:val="clear" w:color="auto" w:fill="FFFFFF"/>
        </w:rPr>
        <w:t xml:space="preserve"> центральная районная больница», г. Дубоссары, </w:t>
      </w:r>
      <w:r>
        <w:rPr>
          <w:shd w:val="clear" w:color="auto" w:fill="FFFFFF"/>
        </w:rPr>
        <w:br/>
      </w:r>
      <w:r w:rsidRPr="003C4098">
        <w:rPr>
          <w:shd w:val="clear" w:color="auto" w:fill="FFFFFF"/>
        </w:rPr>
        <w:t xml:space="preserve">ул. </w:t>
      </w:r>
      <w:proofErr w:type="spellStart"/>
      <w:r w:rsidRPr="003C4098">
        <w:rPr>
          <w:shd w:val="clear" w:color="auto" w:fill="FFFFFF"/>
        </w:rPr>
        <w:t>Моргулец</w:t>
      </w:r>
      <w:proofErr w:type="spellEnd"/>
      <w:r w:rsidRPr="003C4098">
        <w:rPr>
          <w:shd w:val="clear" w:color="auto" w:fill="FFFFFF"/>
        </w:rPr>
        <w:t>, 3, в том числе проектные работы</w:t>
      </w:r>
      <w:r w:rsidRPr="003C4098">
        <w:t>»,</w:t>
      </w:r>
      <w:r w:rsidRPr="003C4098">
        <w:rPr>
          <w:b/>
        </w:rPr>
        <w:t xml:space="preserve"> </w:t>
      </w:r>
      <w:r w:rsidRPr="003C4098">
        <w:t>в рамках исполнения Программы капитального ремонта</w:t>
      </w:r>
      <w:r w:rsidRPr="003C4098">
        <w:rPr>
          <w:color w:val="FF0000"/>
        </w:rPr>
        <w:t xml:space="preserve"> </w:t>
      </w:r>
      <w:r w:rsidRPr="003C4098">
        <w:t>сметы расходов Фонда капитальных вложений на 2021 год</w:t>
      </w:r>
      <w:r w:rsidRPr="003C4098">
        <w:rPr>
          <w:bCs/>
        </w:rPr>
        <w:t>.</w:t>
      </w:r>
    </w:p>
    <w:p w14:paraId="19F1C079" w14:textId="77777777" w:rsidR="00026821" w:rsidRPr="008D510A" w:rsidRDefault="00026821" w:rsidP="00026821">
      <w:pPr>
        <w:tabs>
          <w:tab w:val="left" w:pos="709"/>
        </w:tabs>
        <w:contextualSpacing/>
        <w:jc w:val="center"/>
        <w:rPr>
          <w:b/>
          <w:bCs/>
          <w:i/>
          <w:iCs/>
        </w:rPr>
      </w:pPr>
      <w:r w:rsidRPr="008D510A">
        <w:rPr>
          <w:b/>
          <w:bCs/>
          <w:i/>
          <w:iCs/>
        </w:rPr>
        <w:lastRenderedPageBreak/>
        <w:t>19 марта 2021 года – первый день заседание тендерной комиссии</w:t>
      </w:r>
    </w:p>
    <w:p w14:paraId="6A7190DC" w14:textId="77777777" w:rsidR="00026821" w:rsidRDefault="00026821" w:rsidP="00026821">
      <w:pPr>
        <w:ind w:firstLine="709"/>
        <w:contextualSpacing/>
        <w:jc w:val="both"/>
        <w:rPr>
          <w:b/>
        </w:rPr>
      </w:pPr>
    </w:p>
    <w:p w14:paraId="21CF3CE3" w14:textId="77777777" w:rsidR="00026821" w:rsidRDefault="00026821" w:rsidP="00026821">
      <w:pPr>
        <w:ind w:firstLine="709"/>
        <w:contextualSpacing/>
        <w:jc w:val="both"/>
        <w:rPr>
          <w:b/>
        </w:rPr>
      </w:pPr>
      <w:r w:rsidRPr="003E0E62">
        <w:rPr>
          <w:b/>
        </w:rPr>
        <w:t>СЛУШАЛИ:</w:t>
      </w:r>
    </w:p>
    <w:p w14:paraId="265F98B3" w14:textId="77777777" w:rsidR="00026821" w:rsidRDefault="00026821" w:rsidP="00026821">
      <w:pPr>
        <w:ind w:firstLine="709"/>
        <w:contextualSpacing/>
        <w:jc w:val="both"/>
      </w:pPr>
    </w:p>
    <w:p w14:paraId="3C71C266" w14:textId="77777777" w:rsidR="00026821" w:rsidRPr="00373E52" w:rsidRDefault="00026821" w:rsidP="00026821">
      <w:pPr>
        <w:ind w:firstLine="709"/>
        <w:contextualSpacing/>
        <w:jc w:val="both"/>
      </w:pPr>
      <w:r>
        <w:t>Н</w:t>
      </w:r>
      <w:r w:rsidRPr="003E0E62">
        <w:t>а официальном сайте Министерства здравоохранения Приднестровской Молдавской Республики (</w:t>
      </w:r>
      <w:r w:rsidRPr="003E0E62">
        <w:rPr>
          <w:lang w:val="en-US"/>
        </w:rPr>
        <w:t>www</w:t>
      </w:r>
      <w:r w:rsidRPr="003E0E62">
        <w:t>.</w:t>
      </w:r>
      <w:proofErr w:type="spellStart"/>
      <w:r w:rsidRPr="003E0E62">
        <w:rPr>
          <w:lang w:val="en-US"/>
        </w:rPr>
        <w:t>minzdrav</w:t>
      </w:r>
      <w:proofErr w:type="spellEnd"/>
      <w:r w:rsidRPr="003E0E62">
        <w:t>.</w:t>
      </w:r>
      <w:proofErr w:type="spellStart"/>
      <w:r w:rsidRPr="003E0E62">
        <w:rPr>
          <w:lang w:val="en-US"/>
        </w:rPr>
        <w:t>gospmr</w:t>
      </w:r>
      <w:proofErr w:type="spellEnd"/>
      <w:r w:rsidRPr="003E0E62">
        <w:t>.</w:t>
      </w:r>
      <w:r w:rsidRPr="003E0E62">
        <w:rPr>
          <w:lang w:val="en-US"/>
        </w:rPr>
        <w:t>org</w:t>
      </w:r>
      <w:r w:rsidRPr="003E0E62">
        <w:t xml:space="preserve">) </w:t>
      </w:r>
      <w:r>
        <w:t xml:space="preserve">10 марта 2021 года была </w:t>
      </w:r>
      <w:r w:rsidRPr="003E0E62">
        <w:t xml:space="preserve">размещена детальная информация о проведении Министерством здравоохранения Приднестровской Молдавской Республики тендера </w:t>
      </w:r>
      <w:r w:rsidRPr="00373E52">
        <w:rPr>
          <w:spacing w:val="4"/>
        </w:rPr>
        <w:t xml:space="preserve">на выполнение </w:t>
      </w:r>
      <w:r w:rsidRPr="00373E52">
        <w:t>работ по объекту</w:t>
      </w:r>
      <w:r w:rsidRPr="00373E52">
        <w:rPr>
          <w:spacing w:val="4"/>
        </w:rPr>
        <w:t xml:space="preserve"> 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C93D29">
        <w:rPr>
          <w:color w:val="FF0000"/>
        </w:rPr>
        <w:t xml:space="preserve"> </w:t>
      </w:r>
      <w:r w:rsidRPr="00C93D29">
        <w:t>сметы расходов Фонда капитальных вложений на 2021 год</w:t>
      </w:r>
      <w:r w:rsidRPr="00373E52">
        <w:t>.</w:t>
      </w:r>
    </w:p>
    <w:p w14:paraId="733BA5CF" w14:textId="77777777" w:rsidR="00026821" w:rsidRDefault="00026821" w:rsidP="00026821">
      <w:pPr>
        <w:ind w:firstLine="709"/>
        <w:contextualSpacing/>
        <w:jc w:val="both"/>
        <w:rPr>
          <w:color w:val="000000"/>
        </w:rPr>
      </w:pPr>
      <w:r w:rsidRPr="003E0E62">
        <w:t>Коммерческие предложения принимались до 1</w:t>
      </w:r>
      <w:r>
        <w:t>7</w:t>
      </w:r>
      <w:r w:rsidRPr="003E0E62">
        <w:t xml:space="preserve">:00 часов </w:t>
      </w:r>
      <w:r>
        <w:t>18</w:t>
      </w:r>
      <w:r w:rsidRPr="003E0E62">
        <w:t xml:space="preserve"> </w:t>
      </w:r>
      <w:r>
        <w:t>марта</w:t>
      </w:r>
      <w:r w:rsidRPr="003E0E62">
        <w:t xml:space="preserve"> 20</w:t>
      </w:r>
      <w:r>
        <w:t>21</w:t>
      </w:r>
      <w:r w:rsidRPr="003E0E62">
        <w:t xml:space="preserve"> года включительно. До указанного срока в секретариат тендерной комиссии поступило </w:t>
      </w:r>
      <w:r>
        <w:br/>
      </w:r>
      <w:r>
        <w:rPr>
          <w:spacing w:val="4"/>
        </w:rPr>
        <w:t>2</w:t>
      </w:r>
      <w:r w:rsidRPr="00D94482">
        <w:rPr>
          <w:spacing w:val="4"/>
        </w:rPr>
        <w:t xml:space="preserve"> (</w:t>
      </w:r>
      <w:r>
        <w:rPr>
          <w:spacing w:val="4"/>
        </w:rPr>
        <w:t>две</w:t>
      </w:r>
      <w:r w:rsidRPr="00D94482">
        <w:rPr>
          <w:spacing w:val="4"/>
        </w:rPr>
        <w:t>)</w:t>
      </w:r>
      <w:r>
        <w:rPr>
          <w:spacing w:val="4"/>
        </w:rPr>
        <w:t xml:space="preserve"> заявки на участие в тендере от следующих хозяйствующих субъектов: </w:t>
      </w:r>
      <w:r>
        <w:rPr>
          <w:spacing w:val="4"/>
        </w:rPr>
        <w:br/>
        <w:t>ООО «</w:t>
      </w:r>
      <w:proofErr w:type="spellStart"/>
      <w:r>
        <w:rPr>
          <w:spacing w:val="4"/>
        </w:rPr>
        <w:t>Лемиза</w:t>
      </w:r>
      <w:proofErr w:type="spellEnd"/>
      <w:r>
        <w:rPr>
          <w:spacing w:val="4"/>
        </w:rPr>
        <w:t>», ООО «Сейм»:</w:t>
      </w:r>
    </w:p>
    <w:p w14:paraId="5254DF79" w14:textId="77777777" w:rsidR="00026821" w:rsidRDefault="00026821" w:rsidP="00026821">
      <w:pPr>
        <w:ind w:firstLine="709"/>
        <w:contextualSpacing/>
        <w:jc w:val="both"/>
      </w:pPr>
    </w:p>
    <w:p w14:paraId="1D0E06BE" w14:textId="77777777" w:rsidR="00026821" w:rsidRPr="008D510A" w:rsidRDefault="00026821" w:rsidP="00026821">
      <w:pPr>
        <w:ind w:firstLine="709"/>
        <w:contextualSpacing/>
        <w:jc w:val="both"/>
        <w:rPr>
          <w:b/>
          <w:bCs/>
          <w:spacing w:val="4"/>
          <w:u w:val="single"/>
        </w:rPr>
      </w:pPr>
      <w:r w:rsidRPr="008D510A">
        <w:rPr>
          <w:b/>
          <w:bCs/>
          <w:spacing w:val="4"/>
          <w:u w:val="single"/>
        </w:rPr>
        <w:t>1. ООО «</w:t>
      </w:r>
      <w:proofErr w:type="spellStart"/>
      <w:r w:rsidRPr="00FE46A6">
        <w:rPr>
          <w:b/>
          <w:bCs/>
          <w:spacing w:val="4"/>
          <w:u w:val="single"/>
        </w:rPr>
        <w:t>Лемиза</w:t>
      </w:r>
      <w:proofErr w:type="spellEnd"/>
      <w:r w:rsidRPr="008D510A">
        <w:rPr>
          <w:b/>
          <w:bCs/>
          <w:spacing w:val="4"/>
          <w:u w:val="single"/>
        </w:rPr>
        <w:t>», ПМР</w:t>
      </w:r>
      <w:r w:rsidRPr="008D510A">
        <w:rPr>
          <w:b/>
          <w:bCs/>
          <w:spacing w:val="4"/>
        </w:rPr>
        <w:t>:</w:t>
      </w:r>
    </w:p>
    <w:p w14:paraId="3E255C13" w14:textId="77777777" w:rsidR="00026821" w:rsidRPr="00E760FF" w:rsidRDefault="00026821" w:rsidP="00026821">
      <w:pPr>
        <w:ind w:firstLine="709"/>
        <w:contextualSpacing/>
        <w:jc w:val="both"/>
        <w:rPr>
          <w:rFonts w:eastAsia="Calibri"/>
        </w:rPr>
      </w:pPr>
      <w:r w:rsidRPr="00E760FF">
        <w:rPr>
          <w:rFonts w:eastAsia="Calibri"/>
          <w:lang w:val="en-US"/>
        </w:rPr>
        <w:t>MD</w:t>
      </w:r>
      <w:r w:rsidRPr="00E760FF">
        <w:rPr>
          <w:rFonts w:eastAsia="Calibri"/>
        </w:rPr>
        <w:t>-</w:t>
      </w:r>
      <w:r>
        <w:rPr>
          <w:rFonts w:eastAsia="Calibri"/>
        </w:rPr>
        <w:t>5500</w:t>
      </w:r>
      <w:r w:rsidRPr="00E760FF">
        <w:rPr>
          <w:rFonts w:eastAsia="Calibri"/>
        </w:rPr>
        <w:t xml:space="preserve">, г. </w:t>
      </w:r>
      <w:r>
        <w:rPr>
          <w:rFonts w:eastAsia="Calibri"/>
        </w:rPr>
        <w:t>Рыбница</w:t>
      </w:r>
      <w:r w:rsidRPr="00E760FF">
        <w:rPr>
          <w:rFonts w:eastAsia="Calibri"/>
        </w:rPr>
        <w:t xml:space="preserve">, ул. </w:t>
      </w:r>
      <w:r>
        <w:rPr>
          <w:rFonts w:eastAsia="Calibri"/>
        </w:rPr>
        <w:t>Чернышевского</w:t>
      </w:r>
      <w:r w:rsidRPr="00E760FF">
        <w:rPr>
          <w:rFonts w:eastAsia="Calibri"/>
        </w:rPr>
        <w:t>, 4</w:t>
      </w:r>
      <w:r>
        <w:rPr>
          <w:rFonts w:eastAsia="Calibri"/>
        </w:rPr>
        <w:t>7</w:t>
      </w:r>
    </w:p>
    <w:p w14:paraId="3A4A0F75" w14:textId="77777777" w:rsidR="00026821" w:rsidRDefault="00026821" w:rsidP="00026821">
      <w:pPr>
        <w:ind w:firstLine="709"/>
        <w:contextualSpacing/>
        <w:jc w:val="both"/>
        <w:rPr>
          <w:bCs/>
          <w:color w:val="000000"/>
        </w:rPr>
      </w:pPr>
      <w:r w:rsidRPr="00947DDC">
        <w:rPr>
          <w:bCs/>
          <w:color w:val="000000"/>
        </w:rPr>
        <w:t>р/</w:t>
      </w:r>
      <w:proofErr w:type="spellStart"/>
      <w:r w:rsidRPr="00947DDC">
        <w:rPr>
          <w:bCs/>
          <w:color w:val="000000"/>
        </w:rPr>
        <w:t>сч</w:t>
      </w:r>
      <w:proofErr w:type="spellEnd"/>
      <w:r w:rsidRPr="00947DDC">
        <w:rPr>
          <w:bCs/>
          <w:color w:val="000000"/>
        </w:rPr>
        <w:t xml:space="preserve">. </w:t>
      </w:r>
      <w:r>
        <w:rPr>
          <w:bCs/>
          <w:color w:val="000000"/>
        </w:rPr>
        <w:t>2212420000000221 ф/к 0400014042</w:t>
      </w:r>
    </w:p>
    <w:p w14:paraId="463FCB14" w14:textId="77777777" w:rsidR="00026821" w:rsidRDefault="00026821" w:rsidP="00026821">
      <w:pPr>
        <w:ind w:firstLine="709"/>
        <w:contextualSpacing/>
        <w:jc w:val="both"/>
        <w:rPr>
          <w:bCs/>
          <w:color w:val="000000"/>
        </w:rPr>
      </w:pPr>
      <w:proofErr w:type="spellStart"/>
      <w:r>
        <w:rPr>
          <w:bCs/>
          <w:color w:val="000000"/>
        </w:rPr>
        <w:t>Рыбницкий</w:t>
      </w:r>
      <w:proofErr w:type="spellEnd"/>
      <w:r>
        <w:rPr>
          <w:bCs/>
          <w:color w:val="000000"/>
        </w:rPr>
        <w:t xml:space="preserve"> филиал 2828 ЗАО «Приднестровский сбербанк» куб. 42</w:t>
      </w:r>
    </w:p>
    <w:p w14:paraId="185E945C" w14:textId="77777777" w:rsidR="00026821" w:rsidRDefault="00026821" w:rsidP="00026821">
      <w:pPr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МФО 772189, ОКПО 37485611</w:t>
      </w:r>
    </w:p>
    <w:p w14:paraId="7F6E5BF1" w14:textId="77777777" w:rsidR="00026821" w:rsidRDefault="00026821" w:rsidP="00026821">
      <w:pPr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к/с 20210000094</w:t>
      </w:r>
    </w:p>
    <w:p w14:paraId="47CA3A8A" w14:textId="77777777" w:rsidR="00026821" w:rsidRDefault="00026821" w:rsidP="00026821">
      <w:pPr>
        <w:ind w:firstLine="709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Директор – Малый Валерий Валерьевич</w:t>
      </w:r>
    </w:p>
    <w:p w14:paraId="3434A211" w14:textId="77777777" w:rsidR="00026821" w:rsidRDefault="00026821" w:rsidP="00026821">
      <w:pPr>
        <w:ind w:firstLine="709"/>
        <w:contextualSpacing/>
        <w:jc w:val="both"/>
        <w:rPr>
          <w:rFonts w:eastAsia="Calibri"/>
          <w:lang w:val="en-US"/>
        </w:rPr>
      </w:pPr>
      <w:r w:rsidRPr="00E760FF">
        <w:rPr>
          <w:rFonts w:eastAsia="Calibri"/>
          <w:lang w:val="en-US"/>
        </w:rPr>
        <w:t>e</w:t>
      </w:r>
      <w:r w:rsidRPr="00947DDC">
        <w:rPr>
          <w:rFonts w:eastAsia="Calibri"/>
          <w:lang w:val="en-US"/>
        </w:rPr>
        <w:t>-</w:t>
      </w:r>
      <w:r w:rsidRPr="00E760FF">
        <w:rPr>
          <w:rFonts w:eastAsia="Calibri"/>
          <w:lang w:val="en-US"/>
        </w:rPr>
        <w:t>mail</w:t>
      </w:r>
      <w:r w:rsidRPr="00947DDC">
        <w:rPr>
          <w:rFonts w:eastAsia="Calibri"/>
          <w:lang w:val="en-US"/>
        </w:rPr>
        <w:t xml:space="preserve">: </w:t>
      </w:r>
      <w:hyperlink r:id="rId7" w:history="1">
        <w:r w:rsidRPr="001C4ED5">
          <w:rPr>
            <w:rStyle w:val="ac"/>
            <w:rFonts w:eastAsia="Calibri"/>
            <w:lang w:val="en-US"/>
          </w:rPr>
          <w:t>ooolemiza@mail.ru</w:t>
        </w:r>
      </w:hyperlink>
    </w:p>
    <w:p w14:paraId="623A2929" w14:textId="77777777" w:rsidR="00026821" w:rsidRPr="00947DDC" w:rsidRDefault="00026821" w:rsidP="00026821">
      <w:pPr>
        <w:ind w:firstLine="709"/>
        <w:contextualSpacing/>
        <w:jc w:val="both"/>
        <w:rPr>
          <w:bCs/>
          <w:color w:val="000000"/>
          <w:lang w:val="en-US"/>
        </w:rPr>
      </w:pPr>
      <w:r>
        <w:rPr>
          <w:rFonts w:eastAsia="Calibri"/>
        </w:rPr>
        <w:t>Телефон</w:t>
      </w:r>
      <w:r w:rsidRPr="00773EE8">
        <w:rPr>
          <w:rFonts w:eastAsia="Calibri"/>
          <w:lang w:val="en-US"/>
        </w:rPr>
        <w:t>/</w:t>
      </w:r>
      <w:r>
        <w:rPr>
          <w:rFonts w:eastAsia="Calibri"/>
        </w:rPr>
        <w:t>факс</w:t>
      </w:r>
      <w:r w:rsidRPr="00773EE8">
        <w:rPr>
          <w:rFonts w:eastAsia="Calibri"/>
          <w:lang w:val="en-US"/>
        </w:rPr>
        <w:t xml:space="preserve">: 0 (555) 2-22-55, 2-22-33, </w:t>
      </w:r>
      <w:r>
        <w:rPr>
          <w:rFonts w:eastAsia="Calibri"/>
        </w:rPr>
        <w:t>моб</w:t>
      </w:r>
      <w:r w:rsidRPr="00773EE8">
        <w:rPr>
          <w:rFonts w:eastAsia="Calibri"/>
          <w:lang w:val="en-US"/>
        </w:rPr>
        <w:t>. 0 (778) 4-12-02</w:t>
      </w:r>
    </w:p>
    <w:p w14:paraId="6C49F291" w14:textId="77777777" w:rsidR="00026821" w:rsidRPr="0061683D" w:rsidRDefault="00026821" w:rsidP="00026821">
      <w:pPr>
        <w:ind w:firstLine="709"/>
        <w:contextualSpacing/>
        <w:jc w:val="both"/>
        <w:rPr>
          <w:spacing w:val="4"/>
          <w:lang w:val="en-US"/>
        </w:rPr>
      </w:pPr>
    </w:p>
    <w:p w14:paraId="6BEB9B5C" w14:textId="77777777" w:rsidR="00026821" w:rsidRPr="008D510A" w:rsidRDefault="00026821" w:rsidP="00026821">
      <w:pPr>
        <w:ind w:firstLine="709"/>
        <w:contextualSpacing/>
        <w:jc w:val="both"/>
        <w:rPr>
          <w:b/>
          <w:bCs/>
          <w:spacing w:val="4"/>
          <w:u w:val="single"/>
        </w:rPr>
      </w:pPr>
      <w:r w:rsidRPr="008D510A">
        <w:rPr>
          <w:b/>
          <w:bCs/>
          <w:spacing w:val="4"/>
          <w:u w:val="single"/>
        </w:rPr>
        <w:t>2. ООО «</w:t>
      </w:r>
      <w:r w:rsidRPr="00FE46A6">
        <w:rPr>
          <w:b/>
          <w:bCs/>
          <w:spacing w:val="4"/>
          <w:u w:val="single"/>
        </w:rPr>
        <w:t>Сейм</w:t>
      </w:r>
      <w:r w:rsidRPr="008D510A">
        <w:rPr>
          <w:b/>
          <w:bCs/>
          <w:spacing w:val="4"/>
          <w:u w:val="single"/>
        </w:rPr>
        <w:t>», ПМР</w:t>
      </w:r>
      <w:r w:rsidRPr="008D510A">
        <w:rPr>
          <w:b/>
          <w:bCs/>
          <w:spacing w:val="4"/>
        </w:rPr>
        <w:t>:</w:t>
      </w:r>
    </w:p>
    <w:p w14:paraId="48B40DD6" w14:textId="77777777" w:rsidR="00026821" w:rsidRPr="00A87FBE" w:rsidRDefault="00026821" w:rsidP="00026821">
      <w:pPr>
        <w:spacing w:line="276" w:lineRule="auto"/>
        <w:ind w:firstLine="709"/>
        <w:contextualSpacing/>
        <w:jc w:val="both"/>
        <w:rPr>
          <w:rFonts w:eastAsia="Calibri"/>
        </w:rPr>
      </w:pPr>
      <w:r w:rsidRPr="00A87FBE">
        <w:rPr>
          <w:rFonts w:eastAsia="Calibri"/>
          <w:lang w:val="en-US"/>
        </w:rPr>
        <w:t>MD</w:t>
      </w:r>
      <w:r w:rsidRPr="00A87FBE">
        <w:rPr>
          <w:rFonts w:eastAsia="Calibri"/>
        </w:rPr>
        <w:t>-3300, г. Тирасполь, пер. Энергетиков, д. 25</w:t>
      </w:r>
    </w:p>
    <w:p w14:paraId="3E83967F" w14:textId="77777777" w:rsidR="00026821" w:rsidRPr="00A87FBE" w:rsidRDefault="00026821" w:rsidP="00026821">
      <w:pPr>
        <w:spacing w:line="276" w:lineRule="auto"/>
        <w:ind w:firstLine="709"/>
        <w:contextualSpacing/>
        <w:jc w:val="both"/>
        <w:rPr>
          <w:rFonts w:eastAsia="Calibri"/>
        </w:rPr>
      </w:pPr>
      <w:r w:rsidRPr="00A87FBE">
        <w:rPr>
          <w:rFonts w:eastAsia="Calibri"/>
        </w:rPr>
        <w:t>ф/к 0200040136, р/с 2212210000000172 в ОАО «</w:t>
      </w:r>
      <w:proofErr w:type="spellStart"/>
      <w:r w:rsidRPr="00A87FBE">
        <w:rPr>
          <w:rFonts w:eastAsia="Calibri"/>
        </w:rPr>
        <w:t>Эксимбанк</w:t>
      </w:r>
      <w:proofErr w:type="spellEnd"/>
      <w:r w:rsidRPr="00A87FBE">
        <w:rPr>
          <w:rFonts w:eastAsia="Calibri"/>
        </w:rPr>
        <w:t>»</w:t>
      </w:r>
    </w:p>
    <w:p w14:paraId="5931521D" w14:textId="77777777" w:rsidR="00026821" w:rsidRPr="005B1AAA" w:rsidRDefault="00026821" w:rsidP="00026821">
      <w:pPr>
        <w:shd w:val="clear" w:color="auto" w:fill="FFFFFF"/>
        <w:ind w:firstLine="709"/>
        <w:contextualSpacing/>
        <w:jc w:val="both"/>
        <w:rPr>
          <w:highlight w:val="yellow"/>
        </w:rPr>
      </w:pPr>
      <w:r w:rsidRPr="00A87FBE">
        <w:rPr>
          <w:rFonts w:eastAsia="Calibri"/>
        </w:rPr>
        <w:t xml:space="preserve">Директор – </w:t>
      </w:r>
      <w:proofErr w:type="spellStart"/>
      <w:r w:rsidRPr="00A87FBE">
        <w:rPr>
          <w:rFonts w:eastAsia="Calibri"/>
        </w:rPr>
        <w:t>Пынзарь</w:t>
      </w:r>
      <w:proofErr w:type="spellEnd"/>
      <w:r w:rsidRPr="00A87FBE">
        <w:rPr>
          <w:rFonts w:eastAsia="Calibri"/>
        </w:rPr>
        <w:t xml:space="preserve"> С</w:t>
      </w:r>
      <w:r>
        <w:rPr>
          <w:rFonts w:eastAsia="Calibri"/>
        </w:rPr>
        <w:t>ергей Николаевич</w:t>
      </w:r>
    </w:p>
    <w:p w14:paraId="5428036B" w14:textId="77777777" w:rsidR="00026821" w:rsidRPr="005B1AAA" w:rsidRDefault="00026821" w:rsidP="00026821">
      <w:pPr>
        <w:spacing w:line="276" w:lineRule="auto"/>
        <w:ind w:firstLine="709"/>
        <w:contextualSpacing/>
        <w:jc w:val="both"/>
        <w:rPr>
          <w:rFonts w:eastAsia="Calibri"/>
        </w:rPr>
      </w:pPr>
      <w:r w:rsidRPr="00A87FBE">
        <w:rPr>
          <w:rFonts w:eastAsia="Calibri"/>
          <w:lang w:val="en-US"/>
        </w:rPr>
        <w:t>e</w:t>
      </w:r>
      <w:r w:rsidRPr="00A87FBE">
        <w:rPr>
          <w:rFonts w:eastAsia="Calibri"/>
        </w:rPr>
        <w:t>-</w:t>
      </w:r>
      <w:r w:rsidRPr="00A87FBE">
        <w:rPr>
          <w:rFonts w:eastAsia="Calibri"/>
          <w:lang w:val="en-US"/>
        </w:rPr>
        <w:t>mail</w:t>
      </w:r>
      <w:r w:rsidRPr="00A87FBE">
        <w:rPr>
          <w:rFonts w:eastAsia="Calibri"/>
        </w:rPr>
        <w:t xml:space="preserve">: </w:t>
      </w:r>
      <w:hyperlink r:id="rId8" w:history="1">
        <w:r w:rsidRPr="00036C69">
          <w:rPr>
            <w:rStyle w:val="ac"/>
            <w:rFonts w:eastAsia="Calibri"/>
            <w:lang w:val="en-US"/>
          </w:rPr>
          <w:t>Seim</w:t>
        </w:r>
        <w:r w:rsidRPr="00036C69">
          <w:rPr>
            <w:rStyle w:val="ac"/>
            <w:rFonts w:eastAsia="Calibri"/>
          </w:rPr>
          <w:t>701@</w:t>
        </w:r>
        <w:r w:rsidRPr="00036C69">
          <w:rPr>
            <w:rStyle w:val="ac"/>
            <w:rFonts w:eastAsia="Calibri"/>
            <w:lang w:val="en-US"/>
          </w:rPr>
          <w:t>mail</w:t>
        </w:r>
        <w:r w:rsidRPr="00036C69">
          <w:rPr>
            <w:rStyle w:val="ac"/>
            <w:rFonts w:eastAsia="Calibri"/>
          </w:rPr>
          <w:t>.</w:t>
        </w:r>
        <w:proofErr w:type="spellStart"/>
        <w:r w:rsidRPr="00036C69">
          <w:rPr>
            <w:rStyle w:val="ac"/>
            <w:rFonts w:eastAsia="Calibri"/>
            <w:lang w:val="en-US"/>
          </w:rPr>
          <w:t>ru</w:t>
        </w:r>
        <w:proofErr w:type="spellEnd"/>
      </w:hyperlink>
    </w:p>
    <w:p w14:paraId="1E17F465" w14:textId="77777777" w:rsidR="00026821" w:rsidRPr="00A87FBE" w:rsidRDefault="00026821" w:rsidP="00026821">
      <w:pPr>
        <w:spacing w:line="276" w:lineRule="auto"/>
        <w:ind w:firstLine="709"/>
        <w:contextualSpacing/>
        <w:jc w:val="both"/>
        <w:rPr>
          <w:rFonts w:eastAsia="Calibri"/>
        </w:rPr>
      </w:pPr>
      <w:r w:rsidRPr="00A87FBE">
        <w:rPr>
          <w:rFonts w:eastAsia="Calibri"/>
        </w:rPr>
        <w:t xml:space="preserve">Контактный телефон: + 10 373 (533) 5-62-60; </w:t>
      </w:r>
      <w:r w:rsidRPr="00A87FBE">
        <w:rPr>
          <w:rFonts w:eastAsia="Calibri"/>
          <w:lang w:val="en-US"/>
        </w:rPr>
        <w:t>Fax</w:t>
      </w:r>
      <w:r w:rsidRPr="00A87FBE">
        <w:rPr>
          <w:rFonts w:eastAsia="Calibri"/>
        </w:rPr>
        <w:t>: + 10 373 (533) 5-62-61</w:t>
      </w:r>
    </w:p>
    <w:p w14:paraId="180775F9" w14:textId="77777777" w:rsidR="00026821" w:rsidRDefault="00026821" w:rsidP="00026821">
      <w:pPr>
        <w:ind w:firstLine="709"/>
        <w:contextualSpacing/>
        <w:jc w:val="both"/>
        <w:rPr>
          <w:spacing w:val="4"/>
        </w:rPr>
      </w:pPr>
    </w:p>
    <w:p w14:paraId="71459C88" w14:textId="77777777" w:rsidR="00026821" w:rsidRPr="00E760FF" w:rsidRDefault="00026821" w:rsidP="00026821">
      <w:pPr>
        <w:tabs>
          <w:tab w:val="left" w:pos="709"/>
        </w:tabs>
        <w:contextualSpacing/>
        <w:jc w:val="center"/>
      </w:pPr>
      <w:r w:rsidRPr="00E760FF">
        <w:t>Заседание тендерной комиссии объявляется открытым.</w:t>
      </w:r>
    </w:p>
    <w:p w14:paraId="16930DC3" w14:textId="77777777" w:rsidR="00026821" w:rsidRDefault="00026821" w:rsidP="00026821">
      <w:pPr>
        <w:ind w:firstLine="709"/>
        <w:contextualSpacing/>
        <w:jc w:val="both"/>
        <w:rPr>
          <w:spacing w:val="4"/>
        </w:rPr>
      </w:pPr>
    </w:p>
    <w:p w14:paraId="2283AB2A" w14:textId="77777777" w:rsidR="00026821" w:rsidRDefault="00026821" w:rsidP="00026821">
      <w:pPr>
        <w:tabs>
          <w:tab w:val="left" w:pos="567"/>
          <w:tab w:val="left" w:pos="709"/>
        </w:tabs>
        <w:ind w:right="-284" w:firstLine="709"/>
        <w:contextualSpacing/>
        <w:jc w:val="both"/>
        <w:rPr>
          <w:b/>
        </w:rPr>
      </w:pPr>
      <w:r w:rsidRPr="003E0E62">
        <w:rPr>
          <w:b/>
        </w:rPr>
        <w:t>ВЫСТУПИЛИ:</w:t>
      </w:r>
    </w:p>
    <w:p w14:paraId="304A1C03" w14:textId="77777777" w:rsidR="00026821" w:rsidRDefault="00026821" w:rsidP="00026821">
      <w:pPr>
        <w:tabs>
          <w:tab w:val="left" w:pos="567"/>
          <w:tab w:val="left" w:pos="709"/>
        </w:tabs>
        <w:ind w:right="-284" w:firstLine="709"/>
        <w:contextualSpacing/>
        <w:jc w:val="both"/>
        <w:rPr>
          <w:b/>
        </w:rPr>
      </w:pPr>
    </w:p>
    <w:p w14:paraId="262169F2" w14:textId="77777777" w:rsidR="00026821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r w:rsidRPr="000330FB">
        <w:rPr>
          <w:b/>
        </w:rPr>
        <w:t>:</w:t>
      </w:r>
      <w:r w:rsidRPr="000330FB">
        <w:t xml:space="preserve"> Сегодня, </w:t>
      </w:r>
      <w:r>
        <w:t>19</w:t>
      </w:r>
      <w:r w:rsidRPr="000330FB">
        <w:t xml:space="preserve"> </w:t>
      </w:r>
      <w:r>
        <w:t>марта</w:t>
      </w:r>
      <w:r w:rsidRPr="000330FB">
        <w:t xml:space="preserve"> 20</w:t>
      </w:r>
      <w:r>
        <w:t>21</w:t>
      </w:r>
      <w:r w:rsidRPr="000330FB">
        <w:t xml:space="preserve"> года, проводится заседание тендерной комиссии </w:t>
      </w:r>
      <w:r>
        <w:rPr>
          <w:spacing w:val="4"/>
        </w:rPr>
        <w:t xml:space="preserve">на выполнение </w:t>
      </w:r>
      <w:r>
        <w:t>работ по объекту</w:t>
      </w:r>
      <w:r>
        <w:rPr>
          <w:spacing w:val="4"/>
        </w:rPr>
        <w:t xml:space="preserve"> 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</w:t>
      </w:r>
      <w:r>
        <w:rPr>
          <w:shd w:val="clear" w:color="auto" w:fill="FFFFFF"/>
        </w:rPr>
        <w:br/>
      </w:r>
      <w:r w:rsidRPr="00FE46A6">
        <w:rPr>
          <w:shd w:val="clear" w:color="auto" w:fill="FFFFFF"/>
        </w:rPr>
        <w:t xml:space="preserve">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C93D29">
        <w:rPr>
          <w:color w:val="FF0000"/>
        </w:rPr>
        <w:t xml:space="preserve"> </w:t>
      </w:r>
      <w:r w:rsidRPr="00C93D29">
        <w:t>сметы расходов Фонда капитальных вложений на 2021 год</w:t>
      </w:r>
      <w:r w:rsidRPr="000330FB">
        <w:t>.</w:t>
      </w:r>
    </w:p>
    <w:p w14:paraId="6AEA2DFF" w14:textId="77777777" w:rsidR="00026821" w:rsidRDefault="00026821" w:rsidP="00026821">
      <w:pPr>
        <w:ind w:firstLine="709"/>
        <w:contextualSpacing/>
        <w:jc w:val="both"/>
        <w:rPr>
          <w:color w:val="000000"/>
        </w:rPr>
      </w:pPr>
      <w:r w:rsidRPr="000330FB">
        <w:t>На тендер поступили коммерческие предложения от следующих хозяйствующих субъектов:</w:t>
      </w:r>
      <w:r w:rsidRPr="000330FB">
        <w:rPr>
          <w:color w:val="000000"/>
        </w:rPr>
        <w:t xml:space="preserve"> </w:t>
      </w:r>
      <w:r>
        <w:rPr>
          <w:spacing w:val="4"/>
        </w:rPr>
        <w:t>ООО «</w:t>
      </w:r>
      <w:proofErr w:type="spellStart"/>
      <w:r>
        <w:rPr>
          <w:spacing w:val="4"/>
        </w:rPr>
        <w:t>Лемиза</w:t>
      </w:r>
      <w:proofErr w:type="spellEnd"/>
      <w:r>
        <w:rPr>
          <w:spacing w:val="4"/>
        </w:rPr>
        <w:t>», ООО «Сейм».</w:t>
      </w:r>
    </w:p>
    <w:p w14:paraId="34F37B9C" w14:textId="77777777" w:rsidR="00026821" w:rsidRPr="00FB7DDD" w:rsidRDefault="00026821" w:rsidP="00026821">
      <w:pPr>
        <w:ind w:firstLine="709"/>
        <w:contextualSpacing/>
        <w:jc w:val="both"/>
        <w:rPr>
          <w:color w:val="000000"/>
          <w:sz w:val="20"/>
          <w:szCs w:val="20"/>
        </w:rPr>
      </w:pPr>
    </w:p>
    <w:p w14:paraId="7BD9DFC4" w14:textId="77777777" w:rsidR="00026821" w:rsidRPr="0047762A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proofErr w:type="gramStart"/>
      <w:r w:rsidRPr="000330FB">
        <w:rPr>
          <w:b/>
        </w:rPr>
        <w:t>:</w:t>
      </w:r>
      <w:r w:rsidRPr="000330FB">
        <w:t xml:space="preserve"> </w:t>
      </w:r>
      <w:r>
        <w:t>В</w:t>
      </w:r>
      <w:r w:rsidRPr="0047762A">
        <w:t xml:space="preserve"> соответствии с</w:t>
      </w:r>
      <w:proofErr w:type="gramEnd"/>
      <w:r w:rsidRPr="0047762A">
        <w:t xml:space="preserve"> порядком проведения данного тендера, документы, подаваемые претендентами на участие в тендере, поступ</w:t>
      </w:r>
      <w:r>
        <w:t>или в открытом и закрытом виде. Д</w:t>
      </w:r>
      <w:r w:rsidRPr="0047762A">
        <w:t>окумент</w:t>
      </w:r>
      <w:r>
        <w:t>ы, поступившие в открытом виде,</w:t>
      </w:r>
      <w:r w:rsidRPr="0047762A">
        <w:t xml:space="preserve"> </w:t>
      </w:r>
      <w:r>
        <w:t xml:space="preserve">были </w:t>
      </w:r>
      <w:r w:rsidRPr="0047762A">
        <w:t>рассмотрен</w:t>
      </w:r>
      <w:r>
        <w:t>ы</w:t>
      </w:r>
      <w:r w:rsidRPr="0047762A">
        <w:t xml:space="preserve"> специалистами Министерства здравоохранения Приднестровской Молдавской Республики</w:t>
      </w:r>
      <w:r>
        <w:t xml:space="preserve"> </w:t>
      </w:r>
      <w:r w:rsidRPr="00232589">
        <w:t>и Министерства экономического развития Приднестровской Молдавской Республики.</w:t>
      </w:r>
    </w:p>
    <w:p w14:paraId="706A6912" w14:textId="77777777" w:rsidR="00026821" w:rsidRDefault="00026821" w:rsidP="00026821">
      <w:pPr>
        <w:ind w:firstLine="709"/>
        <w:contextualSpacing/>
        <w:jc w:val="both"/>
      </w:pPr>
    </w:p>
    <w:p w14:paraId="68CEB725" w14:textId="77777777" w:rsidR="00026821" w:rsidRDefault="00026821" w:rsidP="00026821">
      <w:pPr>
        <w:ind w:firstLine="709"/>
        <w:contextualSpacing/>
        <w:jc w:val="both"/>
      </w:pPr>
      <w:r>
        <w:rPr>
          <w:b/>
        </w:rPr>
        <w:lastRenderedPageBreak/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>
        <w:t xml:space="preserve">Согласно части 2 пункта 12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>»</w:t>
      </w:r>
      <w:r>
        <w:rPr>
          <w:spacing w:val="4"/>
        </w:rPr>
        <w:t xml:space="preserve"> 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секретариат тендерной комиссии осуществляет аналитическую обработку всей информации, представленной в соответствии с подпунктом «а» пункта 14 настоящего Механизма. В процессе осуществления аналитической обработки секретариатом осуществлена проверка соответствия представленных документов перечню документов, заявленных в объявлении о проведении тендера, по результатам которой было установлено, что документы всех хозяйствующих субъектов </w:t>
      </w:r>
      <w:r w:rsidRPr="00D1600E">
        <w:rPr>
          <w:color w:val="000000"/>
          <w:lang w:bidi="ru-RU"/>
        </w:rPr>
        <w:t>соответству</w:t>
      </w:r>
      <w:r>
        <w:rPr>
          <w:color w:val="000000"/>
          <w:lang w:bidi="ru-RU"/>
        </w:rPr>
        <w:t>ю</w:t>
      </w:r>
      <w:r w:rsidRPr="00D1600E">
        <w:rPr>
          <w:color w:val="000000"/>
          <w:lang w:bidi="ru-RU"/>
        </w:rPr>
        <w:t>т требованиям к перечню необходимых документов</w:t>
      </w:r>
      <w:r w:rsidRPr="00D1600E">
        <w:t>,</w:t>
      </w:r>
      <w:r>
        <w:t xml:space="preserve"> </w:t>
      </w:r>
      <w:r w:rsidRPr="00D1600E">
        <w:t>заявленных в объявлении о проведении тендера</w:t>
      </w:r>
      <w:r>
        <w:t xml:space="preserve"> в открытом виде.</w:t>
      </w:r>
    </w:p>
    <w:p w14:paraId="5D54EFF0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</w:pPr>
      <w:r w:rsidRPr="00A56AE6">
        <w:t xml:space="preserve">На основании вышеизложенного выношу на голосование вопрос о допуске к участию в первом этапе тендера на </w:t>
      </w:r>
      <w:r w:rsidRPr="00373E52">
        <w:rPr>
          <w:spacing w:val="4"/>
        </w:rPr>
        <w:t xml:space="preserve">выполнение </w:t>
      </w:r>
      <w:r w:rsidRPr="00373E52">
        <w:t>работ по объекту</w:t>
      </w:r>
      <w:r w:rsidRPr="00373E52">
        <w:rPr>
          <w:spacing w:val="4"/>
        </w:rPr>
        <w:t xml:space="preserve"> 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721FD9">
        <w:t xml:space="preserve"> </w:t>
      </w:r>
      <w:r w:rsidRPr="00C93D29">
        <w:t>сметы расходов Фонда капитальных вложений на 2021 год</w:t>
      </w:r>
      <w:r>
        <w:t xml:space="preserve"> </w:t>
      </w:r>
      <w:r w:rsidRPr="00A56AE6">
        <w:t>хозяйствующих субъектов</w:t>
      </w:r>
      <w:r>
        <w:t xml:space="preserve">: </w:t>
      </w:r>
      <w:r>
        <w:rPr>
          <w:spacing w:val="4"/>
        </w:rPr>
        <w:t>ООО «</w:t>
      </w:r>
      <w:proofErr w:type="spellStart"/>
      <w:r>
        <w:rPr>
          <w:spacing w:val="4"/>
        </w:rPr>
        <w:t>Лемиза</w:t>
      </w:r>
      <w:proofErr w:type="spellEnd"/>
      <w:r>
        <w:rPr>
          <w:spacing w:val="4"/>
        </w:rPr>
        <w:t>», ООО «Сейм».</w:t>
      </w:r>
    </w:p>
    <w:p w14:paraId="1E85C0CD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</w:pPr>
    </w:p>
    <w:p w14:paraId="0C42408F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>Голосовали:</w:t>
      </w:r>
    </w:p>
    <w:p w14:paraId="64B35762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 xml:space="preserve">«ЗА» – </w:t>
      </w:r>
      <w:r>
        <w:rPr>
          <w:i/>
        </w:rPr>
        <w:t>5</w:t>
      </w:r>
      <w:r w:rsidRPr="007671C2">
        <w:rPr>
          <w:i/>
        </w:rPr>
        <w:t xml:space="preserve"> (</w:t>
      </w:r>
      <w:r>
        <w:rPr>
          <w:i/>
        </w:rPr>
        <w:t>пя</w:t>
      </w:r>
      <w:r w:rsidRPr="007671C2">
        <w:rPr>
          <w:i/>
        </w:rPr>
        <w:t>ть)</w:t>
      </w:r>
      <w:r w:rsidRPr="00A56AE6">
        <w:rPr>
          <w:i/>
        </w:rPr>
        <w:t xml:space="preserve"> – единогласно,</w:t>
      </w:r>
    </w:p>
    <w:p w14:paraId="4F2C3599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«ПРОТИВ» – 0 (ноль),</w:t>
      </w:r>
    </w:p>
    <w:p w14:paraId="6E11171B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«ВОЗДЕРЖАЛИСЬ» – 0 (ноль)</w:t>
      </w:r>
    </w:p>
    <w:p w14:paraId="20B04F90" w14:textId="77777777" w:rsidR="00026821" w:rsidRDefault="00026821" w:rsidP="00026821">
      <w:pPr>
        <w:ind w:firstLine="709"/>
        <w:contextualSpacing/>
        <w:jc w:val="both"/>
      </w:pPr>
    </w:p>
    <w:p w14:paraId="26E8F864" w14:textId="0E716AFB" w:rsidR="00026821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>
        <w:t xml:space="preserve">В соответствии с пунктом 16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>»</w:t>
      </w:r>
      <w:r>
        <w:rPr>
          <w:spacing w:val="4"/>
        </w:rPr>
        <w:t xml:space="preserve"> 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до момента вскрытия конвертов у участников тендера есть возможность изменения или отзыва поданных заявок. После принятия решения о вскрытии конвертов изменение или отзыв поданных заявок не допускается.</w:t>
      </w:r>
    </w:p>
    <w:p w14:paraId="3021D8F4" w14:textId="77777777" w:rsidR="00026821" w:rsidRDefault="00026821" w:rsidP="00026821">
      <w:pPr>
        <w:ind w:firstLine="709"/>
        <w:contextualSpacing/>
        <w:jc w:val="both"/>
      </w:pPr>
    </w:p>
    <w:p w14:paraId="528DED31" w14:textId="1D8CE435" w:rsidR="00026821" w:rsidRDefault="00026821" w:rsidP="00026821">
      <w:pPr>
        <w:ind w:firstLine="709"/>
        <w:contextualSpacing/>
        <w:jc w:val="both"/>
      </w:pPr>
      <w:r w:rsidRPr="0055612D">
        <w:rPr>
          <w:b/>
        </w:rPr>
        <w:t>Ответ представителей хозяйствующих субъектов</w:t>
      </w:r>
      <w:r w:rsidRPr="009049DB">
        <w:rPr>
          <w:b/>
          <w:bCs/>
        </w:rPr>
        <w:t xml:space="preserve">: </w:t>
      </w:r>
      <w:r>
        <w:t>Предложения</w:t>
      </w:r>
      <w:r w:rsidRPr="0055612D">
        <w:t xml:space="preserve"> </w:t>
      </w:r>
      <w:r>
        <w:t>отсутствуют.</w:t>
      </w:r>
    </w:p>
    <w:p w14:paraId="411B7762" w14:textId="77777777" w:rsidR="00026821" w:rsidRDefault="00026821" w:rsidP="00026821">
      <w:pPr>
        <w:ind w:firstLine="709"/>
        <w:contextualSpacing/>
        <w:jc w:val="both"/>
        <w:rPr>
          <w:b/>
        </w:rPr>
      </w:pPr>
    </w:p>
    <w:p w14:paraId="29D15AFA" w14:textId="55BFB1EF" w:rsidR="00026821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 w:rsidRPr="00124A6E">
        <w:t xml:space="preserve">Предлагаю приступить к процедуре </w:t>
      </w:r>
      <w:r w:rsidRPr="00124A6E">
        <w:rPr>
          <w:color w:val="000000"/>
        </w:rPr>
        <w:t xml:space="preserve">вскрытия </w:t>
      </w:r>
      <w:r>
        <w:rPr>
          <w:color w:val="000000"/>
        </w:rPr>
        <w:t>конвертов документов</w:t>
      </w:r>
      <w:r w:rsidRPr="00124A6E">
        <w:rPr>
          <w:color w:val="000000"/>
        </w:rPr>
        <w:t xml:space="preserve">, </w:t>
      </w:r>
      <w:r w:rsidRPr="00AB0D2F">
        <w:rPr>
          <w:color w:val="000000"/>
        </w:rPr>
        <w:t>поступивших в закрытом</w:t>
      </w:r>
      <w:r w:rsidRPr="00AB0D2F">
        <w:t xml:space="preserve"> </w:t>
      </w:r>
      <w:r>
        <w:t xml:space="preserve">(опечатанном) </w:t>
      </w:r>
      <w:r w:rsidRPr="00AB0D2F">
        <w:t xml:space="preserve">виде, в присутствии всех участников тендера </w:t>
      </w:r>
      <w:r>
        <w:rPr>
          <w:spacing w:val="4"/>
        </w:rPr>
        <w:t xml:space="preserve">на выполнение </w:t>
      </w:r>
      <w:r>
        <w:t>работ по объекту</w:t>
      </w:r>
      <w:r>
        <w:rPr>
          <w:spacing w:val="4"/>
        </w:rPr>
        <w:t xml:space="preserve"> 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</w:t>
      </w:r>
      <w:r>
        <w:rPr>
          <w:shd w:val="clear" w:color="auto" w:fill="FFFFFF"/>
        </w:rPr>
        <w:br/>
      </w:r>
      <w:r w:rsidRPr="00FE46A6">
        <w:rPr>
          <w:shd w:val="clear" w:color="auto" w:fill="FFFFFF"/>
        </w:rPr>
        <w:t xml:space="preserve">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721FD9">
        <w:t xml:space="preserve"> </w:t>
      </w:r>
      <w:r w:rsidRPr="00C93D29">
        <w:t>сметы расходов Фонда капитальных вложений на 2021 год</w:t>
      </w:r>
      <w:r w:rsidRPr="00A95B0C">
        <w:t>.</w:t>
      </w:r>
    </w:p>
    <w:p w14:paraId="3619F4AB" w14:textId="77777777" w:rsidR="00026821" w:rsidRDefault="00026821" w:rsidP="00026821">
      <w:pPr>
        <w:ind w:firstLine="709"/>
        <w:contextualSpacing/>
        <w:jc w:val="both"/>
      </w:pPr>
    </w:p>
    <w:p w14:paraId="5F9BEB0E" w14:textId="1CCC0B9B" w:rsidR="00026821" w:rsidRDefault="00026821" w:rsidP="00026821">
      <w:pPr>
        <w:ind w:firstLine="709"/>
        <w:contextualSpacing/>
        <w:jc w:val="both"/>
      </w:pPr>
      <w:r w:rsidRPr="00A92A15">
        <w:rPr>
          <w:b/>
          <w:bCs/>
        </w:rPr>
        <w:t>Плешко В.П.:</w:t>
      </w:r>
      <w:r>
        <w:t xml:space="preserve"> В Ваших заявках на участие в тендере в закрытом виде не более одного коммерческого предложения на выполнение одного вида работ?</w:t>
      </w:r>
    </w:p>
    <w:p w14:paraId="5AE5F7B9" w14:textId="77777777" w:rsidR="00026821" w:rsidRDefault="00026821" w:rsidP="00026821">
      <w:pPr>
        <w:ind w:firstLine="709"/>
        <w:contextualSpacing/>
        <w:jc w:val="both"/>
      </w:pPr>
    </w:p>
    <w:p w14:paraId="7B9567CD" w14:textId="435D59CF" w:rsidR="00026821" w:rsidRDefault="00026821" w:rsidP="00026821">
      <w:pPr>
        <w:ind w:firstLine="709"/>
        <w:contextualSpacing/>
        <w:jc w:val="both"/>
      </w:pPr>
      <w:r w:rsidRPr="0055612D">
        <w:rPr>
          <w:b/>
        </w:rPr>
        <w:t>Ответ представителей хозяйствующих субъектов</w:t>
      </w:r>
      <w:r w:rsidRPr="009049DB">
        <w:rPr>
          <w:b/>
          <w:bCs/>
        </w:rPr>
        <w:t xml:space="preserve">: </w:t>
      </w:r>
      <w:proofErr w:type="gramStart"/>
      <w:r>
        <w:t>В</w:t>
      </w:r>
      <w:proofErr w:type="gramEnd"/>
      <w:r>
        <w:t xml:space="preserve"> закрытом виде одно коммерческое предложение на выполнение одного вида работ.</w:t>
      </w:r>
    </w:p>
    <w:p w14:paraId="6F4B3FB9" w14:textId="77777777" w:rsidR="00026821" w:rsidRDefault="00026821" w:rsidP="00026821">
      <w:pPr>
        <w:ind w:firstLine="709"/>
        <w:contextualSpacing/>
        <w:jc w:val="both"/>
      </w:pPr>
    </w:p>
    <w:p w14:paraId="2DBC1D02" w14:textId="34D8A121" w:rsidR="00026821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 w:rsidRPr="00651DEC">
        <w:t>Учитывая, что в соответствии с действующим законодательством</w:t>
      </w:r>
      <w:r>
        <w:t>,</w:t>
      </w:r>
      <w:r w:rsidRPr="00651DEC">
        <w:t xml:space="preserve"> </w:t>
      </w:r>
      <w:r>
        <w:t xml:space="preserve">сведения о </w:t>
      </w:r>
      <w:r w:rsidRPr="00651DEC">
        <w:t>сумм</w:t>
      </w:r>
      <w:r>
        <w:t>е</w:t>
      </w:r>
      <w:r w:rsidRPr="00651DEC">
        <w:t xml:space="preserve"> коммерческого предложения </w:t>
      </w:r>
      <w:r>
        <w:t xml:space="preserve">относятся к информации, составляющей </w:t>
      </w:r>
      <w:r w:rsidRPr="00651DEC">
        <w:t>коммерческ</w:t>
      </w:r>
      <w:r>
        <w:t>ую</w:t>
      </w:r>
      <w:r w:rsidRPr="00651DEC">
        <w:t xml:space="preserve"> тайн</w:t>
      </w:r>
      <w:r>
        <w:t>у</w:t>
      </w:r>
      <w:r w:rsidRPr="00651DEC">
        <w:t>, и не мо</w:t>
      </w:r>
      <w:r>
        <w:t>гут быть</w:t>
      </w:r>
      <w:r w:rsidRPr="00651DEC">
        <w:t xml:space="preserve"> оглаш</w:t>
      </w:r>
      <w:r>
        <w:t>ены</w:t>
      </w:r>
      <w:r w:rsidRPr="00651DEC">
        <w:t xml:space="preserve"> без согласия самого </w:t>
      </w:r>
      <w:r>
        <w:t>участника тендера</w:t>
      </w:r>
      <w:r w:rsidRPr="00651DEC">
        <w:t>, просим высказаться по данному вопросу представителей хозяйствующих субъектов.</w:t>
      </w:r>
    </w:p>
    <w:p w14:paraId="75AA51D1" w14:textId="77777777" w:rsidR="00026821" w:rsidRPr="0055612D" w:rsidRDefault="00026821" w:rsidP="00026821">
      <w:pPr>
        <w:ind w:firstLine="709"/>
        <w:contextualSpacing/>
        <w:jc w:val="both"/>
      </w:pPr>
    </w:p>
    <w:p w14:paraId="24B1A12E" w14:textId="77777777" w:rsidR="00026821" w:rsidRPr="0055612D" w:rsidRDefault="00026821" w:rsidP="00026821">
      <w:pPr>
        <w:ind w:firstLine="709"/>
        <w:contextualSpacing/>
        <w:jc w:val="both"/>
      </w:pPr>
      <w:r w:rsidRPr="0055612D">
        <w:rPr>
          <w:b/>
        </w:rPr>
        <w:lastRenderedPageBreak/>
        <w:t>Ответ представителей хозяйствующих субъектов</w:t>
      </w:r>
      <w:r w:rsidRPr="009049DB">
        <w:rPr>
          <w:b/>
          <w:bCs/>
        </w:rPr>
        <w:t xml:space="preserve">: </w:t>
      </w:r>
      <w:r w:rsidRPr="0055612D">
        <w:t>Возражени</w:t>
      </w:r>
      <w:r>
        <w:t>я</w:t>
      </w:r>
      <w:r w:rsidRPr="0055612D">
        <w:t xml:space="preserve"> </w:t>
      </w:r>
      <w:r>
        <w:t>отсутствуют</w:t>
      </w:r>
      <w:r w:rsidRPr="0055612D">
        <w:t>.</w:t>
      </w:r>
    </w:p>
    <w:p w14:paraId="1B79E25C" w14:textId="77777777" w:rsidR="00026821" w:rsidRDefault="00026821" w:rsidP="00026821">
      <w:pPr>
        <w:ind w:firstLine="709"/>
        <w:contextualSpacing/>
        <w:jc w:val="both"/>
      </w:pPr>
    </w:p>
    <w:p w14:paraId="4D81382D" w14:textId="2DED9FD1" w:rsidR="00026821" w:rsidRDefault="00026821" w:rsidP="00026821">
      <w:pPr>
        <w:ind w:firstLine="709"/>
        <w:contextualSpacing/>
        <w:jc w:val="both"/>
      </w:pPr>
      <w:r w:rsidRPr="0055612D">
        <w:t>Вскрываются опечатанные конверты хозяйствующих субъектов. Оглашается информация, содержащаяся в конверт</w:t>
      </w:r>
      <w:r>
        <w:t>ах</w:t>
      </w:r>
      <w:r w:rsidRPr="0055612D">
        <w:t>, в присутствии всех участников тендера: наименование объекта, условия оплаты, график выполнения работ, гарантийные обязательства.</w:t>
      </w:r>
    </w:p>
    <w:p w14:paraId="1018D7D7" w14:textId="77777777" w:rsidR="00026821" w:rsidRDefault="00026821" w:rsidP="00026821">
      <w:pPr>
        <w:ind w:firstLine="709"/>
        <w:contextualSpacing/>
        <w:jc w:val="both"/>
      </w:pPr>
    </w:p>
    <w:p w14:paraId="6D06743A" w14:textId="77777777" w:rsidR="00026821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 w:rsidRPr="00AB0D2F">
        <w:rPr>
          <w:bCs/>
        </w:rPr>
        <w:t xml:space="preserve">Руководствуясь </w:t>
      </w:r>
      <w:r w:rsidRPr="00A87FBE">
        <w:t>пунктом 17</w:t>
      </w:r>
      <w:r w:rsidRPr="00A87FBE">
        <w:rPr>
          <w:b/>
        </w:rPr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>»</w:t>
      </w:r>
      <w:r>
        <w:rPr>
          <w:spacing w:val="4"/>
        </w:rPr>
        <w:t xml:space="preserve"> 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выношу на голосование вопрос о необходимости предоставления</w:t>
      </w:r>
      <w:r w:rsidRPr="00A87FBE">
        <w:t xml:space="preserve"> каждому участнику тендера прав</w:t>
      </w:r>
      <w:r>
        <w:t>а на снижение цены предмета тендера от первоначально заявленной в коммерческом предложении</w:t>
      </w:r>
      <w:r w:rsidRPr="00A87FBE">
        <w:t xml:space="preserve"> не позднее </w:t>
      </w:r>
      <w:r>
        <w:br/>
      </w:r>
      <w:r w:rsidRPr="00A87FBE">
        <w:t>1 (одного) рабочего дня, следующего за датой проведения заседания тендерной комиссии</w:t>
      </w:r>
      <w:r>
        <w:t>.</w:t>
      </w:r>
    </w:p>
    <w:p w14:paraId="2BA5CC35" w14:textId="77777777" w:rsidR="00026821" w:rsidRDefault="00026821" w:rsidP="00026821">
      <w:pPr>
        <w:ind w:firstLine="709"/>
        <w:contextualSpacing/>
        <w:jc w:val="both"/>
      </w:pPr>
      <w:r>
        <w:t>При этом указанное снижение цены не должно влиять на качество выполненных работ и применяемых материалов, а также снижение сметной заработной платы.</w:t>
      </w:r>
    </w:p>
    <w:p w14:paraId="1297DFE7" w14:textId="241D0E73" w:rsidR="00026821" w:rsidRDefault="00026821" w:rsidP="00026821">
      <w:pPr>
        <w:ind w:firstLine="709"/>
        <w:contextualSpacing/>
        <w:jc w:val="both"/>
      </w:pPr>
      <w:r>
        <w:t xml:space="preserve">Окончательная цена предмета тендера должна быть подтверждена сметными расчетами, составленными в соответствии с действующей методикой ценообразования в строительстве, с указанием полного перечня работ и применяемых материалов, </w:t>
      </w:r>
      <w:r w:rsidRPr="00A87FBE">
        <w:t>с учетом соответствия представленных расчетов дефектным ведомостям по видам и объемам работ.</w:t>
      </w:r>
    </w:p>
    <w:p w14:paraId="09C0263A" w14:textId="77777777" w:rsidR="00026821" w:rsidRDefault="00026821" w:rsidP="00026821">
      <w:pPr>
        <w:ind w:firstLine="709"/>
        <w:contextualSpacing/>
        <w:jc w:val="both"/>
      </w:pPr>
    </w:p>
    <w:p w14:paraId="677561CE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>Голосовали:</w:t>
      </w:r>
    </w:p>
    <w:p w14:paraId="1D360137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 xml:space="preserve">«ЗА» </w:t>
      </w:r>
      <w:r w:rsidRPr="00EA0A09">
        <w:rPr>
          <w:i/>
        </w:rPr>
        <w:t xml:space="preserve">– </w:t>
      </w:r>
      <w:r>
        <w:rPr>
          <w:i/>
        </w:rPr>
        <w:t>5</w:t>
      </w:r>
      <w:r w:rsidRPr="00EA0A09">
        <w:rPr>
          <w:i/>
        </w:rPr>
        <w:t xml:space="preserve"> (</w:t>
      </w:r>
      <w:r>
        <w:rPr>
          <w:i/>
        </w:rPr>
        <w:t>пя</w:t>
      </w:r>
      <w:r w:rsidRPr="00EA0A09">
        <w:rPr>
          <w:i/>
        </w:rPr>
        <w:t>ть)</w:t>
      </w:r>
      <w:r w:rsidRPr="00A56AE6">
        <w:rPr>
          <w:i/>
        </w:rPr>
        <w:t xml:space="preserve"> – единогласно,</w:t>
      </w:r>
    </w:p>
    <w:p w14:paraId="3BD96B9B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«ПРОТИВ» – 0 (ноль),</w:t>
      </w:r>
    </w:p>
    <w:p w14:paraId="1F01DDDF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«ВОЗДЕРЖАЛИСЬ» – 0 (ноль)</w:t>
      </w:r>
    </w:p>
    <w:p w14:paraId="25A96F35" w14:textId="77777777" w:rsidR="00026821" w:rsidRPr="00A87FBE" w:rsidRDefault="00026821" w:rsidP="00026821">
      <w:pPr>
        <w:ind w:firstLine="709"/>
        <w:contextualSpacing/>
        <w:jc w:val="both"/>
        <w:rPr>
          <w:i/>
        </w:rPr>
      </w:pPr>
    </w:p>
    <w:p w14:paraId="701C0AC2" w14:textId="77777777" w:rsidR="00026821" w:rsidRPr="00A87FBE" w:rsidRDefault="00026821" w:rsidP="00026821">
      <w:pPr>
        <w:ind w:firstLine="709"/>
        <w:contextualSpacing/>
        <w:jc w:val="both"/>
      </w:pPr>
      <w:r w:rsidRPr="00A87FBE">
        <w:rPr>
          <w:b/>
        </w:rPr>
        <w:t>РЕШИЛИ:</w:t>
      </w:r>
    </w:p>
    <w:p w14:paraId="7ED5B1C1" w14:textId="77777777" w:rsidR="00026821" w:rsidRPr="00A87FBE" w:rsidRDefault="00026821" w:rsidP="00026821">
      <w:pPr>
        <w:ind w:firstLine="709"/>
        <w:contextualSpacing/>
        <w:jc w:val="both"/>
      </w:pPr>
    </w:p>
    <w:p w14:paraId="67112DED" w14:textId="2B872762" w:rsidR="00026821" w:rsidRDefault="00026821" w:rsidP="00026821">
      <w:pPr>
        <w:ind w:firstLine="567"/>
        <w:contextualSpacing/>
        <w:jc w:val="both"/>
        <w:rPr>
          <w:spacing w:val="4"/>
        </w:rPr>
      </w:pPr>
      <w:r w:rsidRPr="007B65CB">
        <w:rPr>
          <w:b/>
          <w:lang w:val="en-US"/>
        </w:rPr>
        <w:t>I</w:t>
      </w:r>
      <w:r w:rsidRPr="007B65CB">
        <w:rPr>
          <w:b/>
        </w:rPr>
        <w:t>.</w:t>
      </w:r>
      <w:r w:rsidRPr="007B65CB">
        <w:rPr>
          <w:b/>
          <w:bCs/>
        </w:rPr>
        <w:t xml:space="preserve"> </w:t>
      </w:r>
      <w:r>
        <w:t xml:space="preserve">Допустить к участию в тендере хозяйствующих субъектов: </w:t>
      </w:r>
      <w:r>
        <w:rPr>
          <w:spacing w:val="4"/>
        </w:rPr>
        <w:t>ООО «</w:t>
      </w:r>
      <w:proofErr w:type="spellStart"/>
      <w:r>
        <w:rPr>
          <w:spacing w:val="4"/>
        </w:rPr>
        <w:t>Лемиза</w:t>
      </w:r>
      <w:proofErr w:type="spellEnd"/>
      <w:r>
        <w:rPr>
          <w:spacing w:val="4"/>
        </w:rPr>
        <w:t xml:space="preserve">», </w:t>
      </w:r>
      <w:r>
        <w:rPr>
          <w:spacing w:val="4"/>
        </w:rPr>
        <w:br/>
        <w:t>ООО «Сейм».</w:t>
      </w:r>
    </w:p>
    <w:p w14:paraId="7AFEA9CC" w14:textId="77777777" w:rsidR="00026821" w:rsidRDefault="00026821" w:rsidP="00026821">
      <w:pPr>
        <w:ind w:firstLine="567"/>
        <w:contextualSpacing/>
        <w:jc w:val="both"/>
      </w:pPr>
    </w:p>
    <w:p w14:paraId="191BBDD5" w14:textId="77777777" w:rsidR="00026821" w:rsidRDefault="00026821" w:rsidP="00026821">
      <w:pPr>
        <w:ind w:firstLine="567"/>
        <w:contextualSpacing/>
        <w:jc w:val="both"/>
      </w:pPr>
      <w:r>
        <w:rPr>
          <w:b/>
          <w:lang w:val="en-US"/>
        </w:rPr>
        <w:t>I</w:t>
      </w:r>
      <w:r w:rsidRPr="00A87FBE">
        <w:rPr>
          <w:b/>
          <w:lang w:val="en-US"/>
        </w:rPr>
        <w:t>I</w:t>
      </w:r>
      <w:r>
        <w:rPr>
          <w:b/>
        </w:rPr>
        <w:t>.</w:t>
      </w:r>
      <w:r w:rsidRPr="00A87FBE">
        <w:t xml:space="preserve"> </w:t>
      </w:r>
      <w:r>
        <w:rPr>
          <w:bCs/>
        </w:rPr>
        <w:t>В соответствии с</w:t>
      </w:r>
      <w:r w:rsidRPr="00AB0D2F">
        <w:rPr>
          <w:bCs/>
        </w:rPr>
        <w:t xml:space="preserve"> </w:t>
      </w:r>
      <w:r w:rsidRPr="00A87FBE">
        <w:t>пунктом 17</w:t>
      </w:r>
      <w:r w:rsidRPr="00A87FBE">
        <w:rPr>
          <w:b/>
        </w:rPr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>»</w:t>
      </w:r>
      <w:r>
        <w:rPr>
          <w:spacing w:val="4"/>
        </w:rPr>
        <w:t xml:space="preserve"> 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предоставить</w:t>
      </w:r>
      <w:r w:rsidRPr="00A87FBE">
        <w:t xml:space="preserve"> каждому участнику тендера прав</w:t>
      </w:r>
      <w:r>
        <w:t>о на снижение цены предмета тендера от первоначально заявленной в коммерческом предложении</w:t>
      </w:r>
      <w:r w:rsidRPr="00A87FBE">
        <w:t xml:space="preserve"> не позднее 1 (одного) рабочего дня, следующего за датой проведения заседания тендерной комиссии</w:t>
      </w:r>
      <w:r>
        <w:t>.</w:t>
      </w:r>
    </w:p>
    <w:p w14:paraId="584E5AF6" w14:textId="77777777" w:rsidR="00026821" w:rsidRPr="00A87FBE" w:rsidRDefault="00026821" w:rsidP="00026821">
      <w:pPr>
        <w:ind w:firstLine="567"/>
        <w:contextualSpacing/>
        <w:jc w:val="both"/>
      </w:pPr>
    </w:p>
    <w:p w14:paraId="51046D40" w14:textId="77777777" w:rsidR="00026821" w:rsidRPr="00A87FBE" w:rsidRDefault="00026821" w:rsidP="00026821">
      <w:pPr>
        <w:contextualSpacing/>
        <w:jc w:val="center"/>
      </w:pPr>
      <w:r w:rsidRPr="00A87FBE">
        <w:t>Первый день заседания тендерной комиссии объявляется закрытым.</w:t>
      </w:r>
    </w:p>
    <w:p w14:paraId="31E020F1" w14:textId="77777777" w:rsidR="00026821" w:rsidRDefault="00026821" w:rsidP="00026821">
      <w:pPr>
        <w:contextualSpacing/>
        <w:jc w:val="both"/>
        <w:rPr>
          <w:spacing w:val="4"/>
        </w:rPr>
      </w:pPr>
    </w:p>
    <w:p w14:paraId="7E5C9E94" w14:textId="225C5FB4" w:rsidR="00026821" w:rsidRDefault="00026821" w:rsidP="00026821">
      <w:pPr>
        <w:contextualSpacing/>
        <w:jc w:val="center"/>
        <w:rPr>
          <w:b/>
          <w:i/>
        </w:rPr>
      </w:pPr>
      <w:r>
        <w:rPr>
          <w:b/>
          <w:i/>
        </w:rPr>
        <w:t>23 марта 2021 года – второй день заседания тендерной комиссии</w:t>
      </w:r>
    </w:p>
    <w:p w14:paraId="4CD034BC" w14:textId="77777777" w:rsidR="00026821" w:rsidRDefault="00026821" w:rsidP="00026821">
      <w:pPr>
        <w:contextualSpacing/>
        <w:jc w:val="center"/>
        <w:rPr>
          <w:b/>
          <w:i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026821" w:rsidRPr="00DA6E78" w14:paraId="2A4FF40B" w14:textId="77777777" w:rsidTr="003C3D25">
        <w:trPr>
          <w:trHeight w:val="98"/>
        </w:trPr>
        <w:tc>
          <w:tcPr>
            <w:tcW w:w="9322" w:type="dxa"/>
            <w:gridSpan w:val="2"/>
            <w:hideMark/>
          </w:tcPr>
          <w:p w14:paraId="423C9C96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rPr>
                <w:b/>
                <w:u w:val="single"/>
              </w:rPr>
              <w:t>Состав тендерной комиссии</w:t>
            </w:r>
            <w:r w:rsidRPr="00DA6E78">
              <w:rPr>
                <w:b/>
              </w:rPr>
              <w:t>:</w:t>
            </w:r>
          </w:p>
        </w:tc>
      </w:tr>
      <w:tr w:rsidR="00026821" w:rsidRPr="00DA6E78" w14:paraId="4F2B4402" w14:textId="77777777" w:rsidTr="003C3D25">
        <w:tc>
          <w:tcPr>
            <w:tcW w:w="5420" w:type="dxa"/>
            <w:hideMark/>
          </w:tcPr>
          <w:p w14:paraId="585223C2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Председатель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  <w:hideMark/>
          </w:tcPr>
          <w:p w14:paraId="6232BA8B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Романовская Р.В.</w:t>
            </w:r>
          </w:p>
        </w:tc>
      </w:tr>
      <w:tr w:rsidR="00026821" w:rsidRPr="00DA6E78" w14:paraId="5CC60737" w14:textId="77777777" w:rsidTr="003C3D25">
        <w:tc>
          <w:tcPr>
            <w:tcW w:w="5420" w:type="dxa"/>
          </w:tcPr>
          <w:p w14:paraId="49DCCE94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Заместитель п</w:t>
            </w:r>
            <w:r w:rsidRPr="00DA6E78">
              <w:rPr>
                <w:u w:val="single"/>
              </w:rPr>
              <w:t>редседател</w:t>
            </w:r>
            <w:r>
              <w:rPr>
                <w:u w:val="single"/>
              </w:rPr>
              <w:t>я</w:t>
            </w:r>
            <w:r w:rsidRPr="00DA6E78">
              <w:rPr>
                <w:u w:val="single"/>
              </w:rPr>
              <w:t xml:space="preserve">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</w:tcPr>
          <w:p w14:paraId="36EDD30A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Плешко В.П.</w:t>
            </w:r>
          </w:p>
        </w:tc>
      </w:tr>
      <w:tr w:rsidR="00026821" w:rsidRPr="00DA6E78" w14:paraId="0BB3F1F8" w14:textId="77777777" w:rsidTr="003C3D25">
        <w:tc>
          <w:tcPr>
            <w:tcW w:w="5420" w:type="dxa"/>
            <w:hideMark/>
          </w:tcPr>
          <w:p w14:paraId="340FA7FE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Члены комиссии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57AC7B09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>
              <w:t>Склифос</w:t>
            </w:r>
            <w:proofErr w:type="spellEnd"/>
            <w:r>
              <w:t xml:space="preserve"> А.Д.</w:t>
            </w:r>
          </w:p>
          <w:p w14:paraId="0EF8F837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Степлюк</w:t>
            </w:r>
            <w:proofErr w:type="spellEnd"/>
            <w:r w:rsidRPr="00DA6E78">
              <w:t xml:space="preserve"> О.А.</w:t>
            </w:r>
          </w:p>
          <w:p w14:paraId="005717B2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Асмолов А.В.</w:t>
            </w:r>
          </w:p>
          <w:p w14:paraId="2834C69B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Бабиков О.О.</w:t>
            </w:r>
          </w:p>
        </w:tc>
      </w:tr>
      <w:tr w:rsidR="00026821" w:rsidRPr="00DA6E78" w14:paraId="62C2ED3D" w14:textId="77777777" w:rsidTr="003C3D25">
        <w:tc>
          <w:tcPr>
            <w:tcW w:w="5420" w:type="dxa"/>
            <w:hideMark/>
          </w:tcPr>
          <w:p w14:paraId="115667CD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Секретариат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3AD8D97F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Гавриленко Н.В.</w:t>
            </w:r>
          </w:p>
          <w:p w14:paraId="2C1CB58E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  <w:p w14:paraId="646DC8F3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lastRenderedPageBreak/>
              <w:t>Тиханская</w:t>
            </w:r>
            <w:proofErr w:type="spellEnd"/>
            <w:r w:rsidRPr="00DA6E78">
              <w:t xml:space="preserve"> Е.А.</w:t>
            </w:r>
          </w:p>
        </w:tc>
      </w:tr>
      <w:tr w:rsidR="00026821" w:rsidRPr="00EF7BC9" w14:paraId="7FB44AC9" w14:textId="77777777" w:rsidTr="003C3D25">
        <w:tc>
          <w:tcPr>
            <w:tcW w:w="9322" w:type="dxa"/>
            <w:gridSpan w:val="2"/>
          </w:tcPr>
          <w:p w14:paraId="6B142AA1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EF7BC9">
              <w:rPr>
                <w:b/>
                <w:bCs/>
                <w:u w:val="single"/>
              </w:rPr>
              <w:lastRenderedPageBreak/>
              <w:t>Присутствовали</w:t>
            </w:r>
            <w:r>
              <w:rPr>
                <w:b/>
                <w:bCs/>
                <w:u w:val="single"/>
              </w:rPr>
              <w:t xml:space="preserve"> на </w:t>
            </w:r>
            <w:r>
              <w:rPr>
                <w:b/>
                <w:bCs/>
                <w:u w:val="single"/>
                <w:lang w:val="en-US"/>
              </w:rPr>
              <w:t>Skype-</w:t>
            </w:r>
            <w:r>
              <w:rPr>
                <w:b/>
                <w:bCs/>
                <w:u w:val="single"/>
              </w:rPr>
              <w:t>конференции</w:t>
            </w:r>
            <w:r w:rsidRPr="00EF7BC9">
              <w:rPr>
                <w:b/>
                <w:bCs/>
              </w:rPr>
              <w:t>:</w:t>
            </w:r>
          </w:p>
        </w:tc>
      </w:tr>
      <w:tr w:rsidR="00026821" w:rsidRPr="00721FD9" w14:paraId="6107FFA8" w14:textId="77777777" w:rsidTr="003C3D25">
        <w:tc>
          <w:tcPr>
            <w:tcW w:w="9322" w:type="dxa"/>
            <w:gridSpan w:val="2"/>
          </w:tcPr>
          <w:p w14:paraId="42A5FB3A" w14:textId="77777777" w:rsidR="00026821" w:rsidRPr="00B36DCF" w:rsidRDefault="00026821" w:rsidP="003C3D25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B36DCF">
              <w:rPr>
                <w:bCs/>
              </w:rPr>
              <w:t xml:space="preserve">Представитель </w:t>
            </w:r>
            <w:r w:rsidRPr="00B36DCF"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74A3C3CC" w14:textId="77777777" w:rsidR="00026821" w:rsidRDefault="00026821" w:rsidP="003C3D25">
            <w:pPr>
              <w:contextualSpacing/>
              <w:jc w:val="both"/>
              <w:rPr>
                <w:spacing w:val="4"/>
              </w:rPr>
            </w:pPr>
            <w:r w:rsidRPr="00B36DCF">
              <w:rPr>
                <w:bCs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499B603F" w14:textId="77777777" w:rsidR="00026821" w:rsidRDefault="00026821" w:rsidP="003C3D25">
            <w:pPr>
              <w:contextualSpacing/>
              <w:jc w:val="both"/>
              <w:rPr>
                <w:spacing w:val="4"/>
              </w:rPr>
            </w:pPr>
            <w:r>
              <w:rPr>
                <w:spacing w:val="4"/>
              </w:rPr>
              <w:t>Директор ООО «</w:t>
            </w:r>
            <w:proofErr w:type="spellStart"/>
            <w:r>
              <w:rPr>
                <w:spacing w:val="4"/>
              </w:rPr>
              <w:t>Лемиза</w:t>
            </w:r>
            <w:proofErr w:type="spellEnd"/>
            <w:r>
              <w:rPr>
                <w:spacing w:val="4"/>
              </w:rPr>
              <w:t>» – Малый В.В.</w:t>
            </w:r>
          </w:p>
          <w:p w14:paraId="68C82388" w14:textId="77777777" w:rsidR="00026821" w:rsidRPr="00721FD9" w:rsidRDefault="00026821" w:rsidP="003C3D25">
            <w:pPr>
              <w:contextualSpacing/>
              <w:jc w:val="both"/>
              <w:rPr>
                <w:highlight w:val="yellow"/>
              </w:rPr>
            </w:pPr>
            <w:r>
              <w:rPr>
                <w:spacing w:val="4"/>
              </w:rPr>
              <w:t xml:space="preserve">Директор ООО «Сейм» – </w:t>
            </w:r>
            <w:proofErr w:type="spellStart"/>
            <w:r>
              <w:rPr>
                <w:spacing w:val="4"/>
              </w:rPr>
              <w:t>Пынзарь</w:t>
            </w:r>
            <w:proofErr w:type="spellEnd"/>
            <w:r>
              <w:rPr>
                <w:spacing w:val="4"/>
              </w:rPr>
              <w:t xml:space="preserve"> С.Н.</w:t>
            </w:r>
          </w:p>
        </w:tc>
      </w:tr>
      <w:tr w:rsidR="00026821" w:rsidRPr="00EF7BC9" w14:paraId="76274DC4" w14:textId="77777777" w:rsidTr="003C3D25">
        <w:tc>
          <w:tcPr>
            <w:tcW w:w="9322" w:type="dxa"/>
            <w:gridSpan w:val="2"/>
            <w:hideMark/>
          </w:tcPr>
          <w:p w14:paraId="0AE7B56A" w14:textId="77777777" w:rsidR="00026821" w:rsidRPr="00EF7BC9" w:rsidRDefault="00026821" w:rsidP="003C3D25">
            <w:pPr>
              <w:contextualSpacing/>
              <w:jc w:val="both"/>
              <w:rPr>
                <w:b/>
                <w:u w:val="single"/>
              </w:rPr>
            </w:pPr>
            <w:r w:rsidRPr="00EF7BC9">
              <w:rPr>
                <w:b/>
                <w:u w:val="single"/>
              </w:rPr>
              <w:t>Отсутствовали</w:t>
            </w:r>
            <w:r w:rsidRPr="00EF7BC9">
              <w:rPr>
                <w:b/>
              </w:rPr>
              <w:t>:</w:t>
            </w:r>
          </w:p>
        </w:tc>
      </w:tr>
      <w:tr w:rsidR="00026821" w:rsidRPr="00292FE5" w14:paraId="6D789F01" w14:textId="77777777" w:rsidTr="003C3D25">
        <w:tc>
          <w:tcPr>
            <w:tcW w:w="5420" w:type="dxa"/>
            <w:hideMark/>
          </w:tcPr>
          <w:p w14:paraId="5CDF4320" w14:textId="77777777" w:rsidR="00026821" w:rsidRDefault="00026821" w:rsidP="003C3D25">
            <w:pPr>
              <w:contextualSpacing/>
              <w:jc w:val="both"/>
            </w:pPr>
            <w:r w:rsidRPr="00EF7BC9">
              <w:t>Член комиссии:</w:t>
            </w:r>
          </w:p>
          <w:p w14:paraId="7C1F0441" w14:textId="77777777" w:rsidR="00026821" w:rsidRPr="00EF7BC9" w:rsidRDefault="00026821" w:rsidP="003C3D25">
            <w:pPr>
              <w:contextualSpacing/>
              <w:jc w:val="both"/>
            </w:pPr>
            <w:r>
              <w:t>Секретариат:</w:t>
            </w:r>
          </w:p>
        </w:tc>
        <w:tc>
          <w:tcPr>
            <w:tcW w:w="3902" w:type="dxa"/>
          </w:tcPr>
          <w:p w14:paraId="4CF32574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EF7BC9">
              <w:t>Бабиков О.О.</w:t>
            </w:r>
          </w:p>
          <w:p w14:paraId="26F0A617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  <w:p w14:paraId="792076C0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Гавриленко Н.В.</w:t>
            </w:r>
          </w:p>
        </w:tc>
      </w:tr>
    </w:tbl>
    <w:p w14:paraId="4778E1EC" w14:textId="77777777" w:rsidR="00026821" w:rsidRDefault="00026821" w:rsidP="00026821">
      <w:pPr>
        <w:ind w:firstLine="709"/>
        <w:contextualSpacing/>
        <w:jc w:val="both"/>
      </w:pPr>
    </w:p>
    <w:p w14:paraId="037FFE9E" w14:textId="77777777" w:rsidR="00026821" w:rsidRPr="00E760FF" w:rsidRDefault="00026821" w:rsidP="00026821">
      <w:pPr>
        <w:tabs>
          <w:tab w:val="left" w:pos="567"/>
          <w:tab w:val="left" w:pos="709"/>
        </w:tabs>
        <w:ind w:firstLine="709"/>
        <w:contextualSpacing/>
        <w:jc w:val="both"/>
        <w:rPr>
          <w:b/>
        </w:rPr>
      </w:pPr>
      <w:r w:rsidRPr="00E760FF">
        <w:rPr>
          <w:b/>
        </w:rPr>
        <w:t>ВЫСТУПИЛИ:</w:t>
      </w:r>
    </w:p>
    <w:p w14:paraId="6057ABBE" w14:textId="77777777" w:rsidR="00026821" w:rsidRDefault="00026821" w:rsidP="00026821">
      <w:pPr>
        <w:ind w:firstLine="709"/>
        <w:contextualSpacing/>
        <w:jc w:val="both"/>
      </w:pPr>
    </w:p>
    <w:p w14:paraId="1E6488A5" w14:textId="77777777" w:rsidR="00026821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 w:rsidRPr="00AB0D2F">
        <w:rPr>
          <w:bCs/>
        </w:rPr>
        <w:t xml:space="preserve">Руководствуясь </w:t>
      </w:r>
      <w:r w:rsidRPr="00A87FBE">
        <w:t>пунктом 17</w:t>
      </w:r>
      <w:r w:rsidRPr="00A87FBE">
        <w:rPr>
          <w:b/>
        </w:rPr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</w:t>
      </w:r>
      <w:r w:rsidRPr="00A87FBE">
        <w:t xml:space="preserve">каждому участнику тендера </w:t>
      </w:r>
      <w:r>
        <w:t>было предоставлено</w:t>
      </w:r>
      <w:r w:rsidRPr="00A87FBE">
        <w:t xml:space="preserve"> прав</w:t>
      </w:r>
      <w:r>
        <w:t>о на снижение цены предмета тендера от первоначально заявленной в коммерческом предложении</w:t>
      </w:r>
      <w:r w:rsidRPr="00A87FBE">
        <w:t xml:space="preserve"> не позднее 1 (одного) рабочего дня, следующего за датой проведения заседания тендерной комиссии</w:t>
      </w:r>
      <w:r>
        <w:t>.</w:t>
      </w:r>
    </w:p>
    <w:p w14:paraId="11DAD5A5" w14:textId="77777777" w:rsidR="00026821" w:rsidRPr="00E760FF" w:rsidRDefault="00026821" w:rsidP="00026821">
      <w:pPr>
        <w:ind w:firstLine="709"/>
        <w:contextualSpacing/>
        <w:jc w:val="both"/>
      </w:pPr>
      <w:r w:rsidRPr="00E760FF">
        <w:t xml:space="preserve">Представители хозяйствующих субъектов: </w:t>
      </w:r>
      <w:r>
        <w:rPr>
          <w:spacing w:val="4"/>
        </w:rPr>
        <w:t>ООО «</w:t>
      </w:r>
      <w:proofErr w:type="spellStart"/>
      <w:r>
        <w:rPr>
          <w:spacing w:val="4"/>
        </w:rPr>
        <w:t>Лемиза</w:t>
      </w:r>
      <w:proofErr w:type="spellEnd"/>
      <w:r>
        <w:rPr>
          <w:spacing w:val="4"/>
        </w:rPr>
        <w:t xml:space="preserve">», ООО «Сейм» </w:t>
      </w:r>
      <w:r w:rsidRPr="00E760FF">
        <w:t xml:space="preserve">– представили новые коммерческие предложения и расчеты сметных стоимостей </w:t>
      </w:r>
      <w:r>
        <w:t>по</w:t>
      </w:r>
      <w:r w:rsidRPr="00E760FF">
        <w:t xml:space="preserve"> сниженным ценам, с учетом соответствия представленных расчетов дефектным ведомостям по видам и объемам работ.</w:t>
      </w:r>
    </w:p>
    <w:p w14:paraId="1342DB28" w14:textId="77777777" w:rsidR="00026821" w:rsidRDefault="00026821" w:rsidP="00026821">
      <w:pPr>
        <w:ind w:firstLine="709"/>
        <w:contextualSpacing/>
        <w:jc w:val="both"/>
        <w:rPr>
          <w:spacing w:val="4"/>
        </w:rPr>
      </w:pPr>
    </w:p>
    <w:p w14:paraId="2C9AE5C9" w14:textId="77777777" w:rsidR="00026821" w:rsidRDefault="00026821" w:rsidP="00026821">
      <w:pPr>
        <w:ind w:firstLine="709"/>
        <w:contextualSpacing/>
        <w:jc w:val="both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 w:rsidRPr="00E760FF">
        <w:t>Руководствуясь пунктом 1</w:t>
      </w:r>
      <w:r>
        <w:t>9</w:t>
      </w:r>
      <w:r w:rsidRPr="00E760FF"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выношу на голосование вопрос о</w:t>
      </w:r>
      <w:r w:rsidRPr="00E760FF">
        <w:t xml:space="preserve"> призна</w:t>
      </w:r>
      <w:r>
        <w:t>нии</w:t>
      </w:r>
      <w:r w:rsidRPr="00E760FF">
        <w:t xml:space="preserve"> </w:t>
      </w:r>
      <w:r>
        <w:t>П</w:t>
      </w:r>
      <w:r w:rsidRPr="00E760FF">
        <w:t xml:space="preserve">ретендентом на выполнение работ по </w:t>
      </w:r>
      <w:r w:rsidRPr="00A80E19">
        <w:t xml:space="preserve">объекту </w:t>
      </w:r>
      <w:r w:rsidRPr="00A80E19">
        <w:rPr>
          <w:bCs/>
          <w:spacing w:val="4"/>
        </w:rPr>
        <w:t>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</w:t>
      </w:r>
      <w:r>
        <w:rPr>
          <w:shd w:val="clear" w:color="auto" w:fill="FFFFFF"/>
        </w:rPr>
        <w:br/>
      </w:r>
      <w:r w:rsidRPr="00FE46A6">
        <w:rPr>
          <w:shd w:val="clear" w:color="auto" w:fill="FFFFFF"/>
        </w:rPr>
        <w:t xml:space="preserve">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721FD9">
        <w:t xml:space="preserve"> </w:t>
      </w:r>
      <w:r w:rsidRPr="00C93D29">
        <w:t xml:space="preserve">сметы расходов Фонда капитальных вложений </w:t>
      </w:r>
      <w:r>
        <w:br/>
      </w:r>
      <w:r w:rsidRPr="00C93D29">
        <w:t>на 2021 год</w:t>
      </w:r>
      <w:r>
        <w:t xml:space="preserve"> </w:t>
      </w:r>
      <w:r w:rsidRPr="00A80E19">
        <w:t>– ООО «</w:t>
      </w:r>
      <w:proofErr w:type="spellStart"/>
      <w:r>
        <w:rPr>
          <w:spacing w:val="4"/>
        </w:rPr>
        <w:t>Лемиза</w:t>
      </w:r>
      <w:proofErr w:type="spellEnd"/>
      <w:r w:rsidRPr="00A80E19">
        <w:t>»</w:t>
      </w:r>
      <w:r w:rsidRPr="00E760FF">
        <w:t xml:space="preserve"> </w:t>
      </w:r>
      <w:r w:rsidRPr="00E760FF">
        <w:rPr>
          <w:spacing w:val="4"/>
        </w:rPr>
        <w:t>и</w:t>
      </w:r>
      <w:r w:rsidRPr="00E760FF">
        <w:t xml:space="preserve"> произвести проверку соответствия сметных расчетов дефектным ведомостям по видам и объемам работ в течение 2 (двух) рабочих дней.</w:t>
      </w:r>
    </w:p>
    <w:p w14:paraId="4D6E1028" w14:textId="77777777" w:rsidR="00026821" w:rsidRPr="00E760FF" w:rsidRDefault="00026821" w:rsidP="00026821">
      <w:pPr>
        <w:ind w:firstLine="709"/>
        <w:contextualSpacing/>
        <w:jc w:val="both"/>
        <w:rPr>
          <w:b/>
        </w:rPr>
      </w:pPr>
    </w:p>
    <w:p w14:paraId="126EBAF5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>Голосовали:</w:t>
      </w:r>
    </w:p>
    <w:p w14:paraId="3D06F61C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 xml:space="preserve">«ЗА» – </w:t>
      </w:r>
      <w:r>
        <w:rPr>
          <w:i/>
        </w:rPr>
        <w:t>4</w:t>
      </w:r>
      <w:r w:rsidRPr="009C602E">
        <w:rPr>
          <w:i/>
        </w:rPr>
        <w:t xml:space="preserve"> (</w:t>
      </w:r>
      <w:r>
        <w:rPr>
          <w:i/>
        </w:rPr>
        <w:t>четыре</w:t>
      </w:r>
      <w:r w:rsidRPr="009C602E">
        <w:rPr>
          <w:i/>
        </w:rPr>
        <w:t>)</w:t>
      </w:r>
      <w:r>
        <w:rPr>
          <w:i/>
        </w:rPr>
        <w:t>,</w:t>
      </w:r>
    </w:p>
    <w:p w14:paraId="4F1C7759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«ПРОТИВ» – 0 (ноль),</w:t>
      </w:r>
    </w:p>
    <w:p w14:paraId="121B6FBF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 xml:space="preserve">«ВОЗДЕРЖАЛИСЬ» – </w:t>
      </w:r>
      <w:r>
        <w:rPr>
          <w:i/>
          <w:iCs/>
        </w:rPr>
        <w:t>1</w:t>
      </w:r>
      <w:r w:rsidRPr="00A56AE6">
        <w:rPr>
          <w:i/>
          <w:iCs/>
        </w:rPr>
        <w:t xml:space="preserve"> (</w:t>
      </w:r>
      <w:r>
        <w:rPr>
          <w:i/>
          <w:iCs/>
        </w:rPr>
        <w:t>один</w:t>
      </w:r>
      <w:r w:rsidRPr="00A56AE6">
        <w:rPr>
          <w:i/>
          <w:iCs/>
        </w:rPr>
        <w:t>)</w:t>
      </w:r>
    </w:p>
    <w:p w14:paraId="419AA0C4" w14:textId="77777777" w:rsidR="00026821" w:rsidRPr="00E760FF" w:rsidRDefault="00026821" w:rsidP="00026821">
      <w:pPr>
        <w:ind w:firstLine="709"/>
        <w:contextualSpacing/>
        <w:jc w:val="both"/>
      </w:pPr>
    </w:p>
    <w:p w14:paraId="641669C0" w14:textId="77777777" w:rsidR="00026821" w:rsidRPr="00E760FF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  <w:r w:rsidRPr="00E760FF">
        <w:rPr>
          <w:b/>
        </w:rPr>
        <w:t>РЕШИЛИ:</w:t>
      </w:r>
    </w:p>
    <w:p w14:paraId="4AE3CFD4" w14:textId="77777777" w:rsidR="00026821" w:rsidRPr="00E760FF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14:paraId="20A8D321" w14:textId="77777777" w:rsidR="00026821" w:rsidRPr="00E760FF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E760FF">
        <w:rPr>
          <w:b/>
          <w:lang w:val="en-US"/>
        </w:rPr>
        <w:t>I</w:t>
      </w:r>
      <w:r w:rsidRPr="00E760FF">
        <w:rPr>
          <w:b/>
        </w:rPr>
        <w:t>.</w:t>
      </w:r>
      <w:r w:rsidRPr="00E760FF">
        <w:t xml:space="preserve"> В соответствии с пунктом 1</w:t>
      </w:r>
      <w:r>
        <w:t>9</w:t>
      </w:r>
      <w:r w:rsidRPr="00E760FF"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</w:t>
      </w:r>
      <w:r w:rsidRPr="00E760FF">
        <w:t>призна</w:t>
      </w:r>
      <w:r>
        <w:t>ть</w:t>
      </w:r>
      <w:r w:rsidRPr="00E760FF">
        <w:t xml:space="preserve"> </w:t>
      </w:r>
      <w:r>
        <w:t>П</w:t>
      </w:r>
      <w:r w:rsidRPr="00E760FF">
        <w:t xml:space="preserve">ретендентом на выполнение работ по </w:t>
      </w:r>
      <w:r w:rsidRPr="00A80E19">
        <w:t xml:space="preserve">объекту </w:t>
      </w:r>
      <w:r w:rsidRPr="00A80E19">
        <w:rPr>
          <w:bCs/>
          <w:spacing w:val="4"/>
        </w:rPr>
        <w:t>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721FD9">
        <w:t xml:space="preserve"> </w:t>
      </w:r>
      <w:r w:rsidRPr="00C93D29">
        <w:t xml:space="preserve">сметы расходов Фонда </w:t>
      </w:r>
      <w:r w:rsidRPr="00C93D29">
        <w:lastRenderedPageBreak/>
        <w:t>капитальных вложений на 2021 год</w:t>
      </w:r>
      <w:r>
        <w:t xml:space="preserve"> </w:t>
      </w:r>
      <w:r w:rsidRPr="00A80E19">
        <w:t>– ООО «</w:t>
      </w:r>
      <w:proofErr w:type="spellStart"/>
      <w:r>
        <w:rPr>
          <w:spacing w:val="4"/>
        </w:rPr>
        <w:t>Лемиза</w:t>
      </w:r>
      <w:proofErr w:type="spellEnd"/>
      <w:r w:rsidRPr="00A80E19">
        <w:t>»</w:t>
      </w:r>
      <w:r w:rsidRPr="00E760FF">
        <w:t xml:space="preserve"> </w:t>
      </w:r>
      <w:r w:rsidRPr="00E760FF">
        <w:rPr>
          <w:spacing w:val="4"/>
        </w:rPr>
        <w:t>и</w:t>
      </w:r>
      <w:r w:rsidRPr="00E760FF">
        <w:t xml:space="preserve"> произвести проверку соответствия сметных расчетов дефектным ведомостям по видам и объемам работ в течение 2 (двух) рабочих дней.</w:t>
      </w:r>
    </w:p>
    <w:p w14:paraId="07B86E09" w14:textId="77777777" w:rsidR="00026821" w:rsidRPr="00E760FF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14:paraId="496208F7" w14:textId="77777777" w:rsidR="00026821" w:rsidRPr="00661BC6" w:rsidRDefault="00026821" w:rsidP="00026821">
      <w:pPr>
        <w:contextualSpacing/>
        <w:jc w:val="center"/>
      </w:pPr>
      <w:r w:rsidRPr="00E760FF">
        <w:t>Второй день заседания тендерной комиссии объявляется закрытым.</w:t>
      </w:r>
    </w:p>
    <w:p w14:paraId="50FEC053" w14:textId="77777777" w:rsidR="00026821" w:rsidRDefault="00026821" w:rsidP="00026821">
      <w:pPr>
        <w:ind w:firstLine="709"/>
        <w:contextualSpacing/>
        <w:jc w:val="both"/>
        <w:rPr>
          <w:spacing w:val="4"/>
        </w:rPr>
      </w:pPr>
    </w:p>
    <w:p w14:paraId="58250CC3" w14:textId="6A8400E9" w:rsidR="00026821" w:rsidRDefault="00026821" w:rsidP="00026821">
      <w:pPr>
        <w:contextualSpacing/>
        <w:jc w:val="center"/>
        <w:rPr>
          <w:b/>
          <w:i/>
        </w:rPr>
      </w:pPr>
      <w:r w:rsidRPr="009C602E">
        <w:rPr>
          <w:b/>
          <w:bCs/>
          <w:i/>
          <w:iCs/>
          <w:spacing w:val="4"/>
        </w:rPr>
        <w:t>31 марта 2021 года –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i/>
        </w:rPr>
        <w:t>третий день заседания тендерной комиссии</w:t>
      </w:r>
    </w:p>
    <w:p w14:paraId="6523EB12" w14:textId="77777777" w:rsidR="00026821" w:rsidRDefault="00026821" w:rsidP="00026821">
      <w:pPr>
        <w:contextualSpacing/>
        <w:jc w:val="center"/>
        <w:rPr>
          <w:b/>
          <w:i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026821" w:rsidRPr="00DA6E78" w14:paraId="3DF93942" w14:textId="77777777" w:rsidTr="003C3D25">
        <w:trPr>
          <w:trHeight w:val="98"/>
        </w:trPr>
        <w:tc>
          <w:tcPr>
            <w:tcW w:w="9322" w:type="dxa"/>
            <w:gridSpan w:val="2"/>
            <w:hideMark/>
          </w:tcPr>
          <w:p w14:paraId="2067822A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rPr>
                <w:b/>
                <w:u w:val="single"/>
              </w:rPr>
              <w:t>Состав тендерной комиссии</w:t>
            </w:r>
            <w:r w:rsidRPr="00DA6E78">
              <w:rPr>
                <w:b/>
              </w:rPr>
              <w:t>:</w:t>
            </w:r>
          </w:p>
        </w:tc>
      </w:tr>
      <w:tr w:rsidR="00026821" w:rsidRPr="00DA6E78" w14:paraId="6A6868B0" w14:textId="77777777" w:rsidTr="003C3D25">
        <w:tc>
          <w:tcPr>
            <w:tcW w:w="5420" w:type="dxa"/>
            <w:hideMark/>
          </w:tcPr>
          <w:p w14:paraId="1D167511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Председатель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  <w:hideMark/>
          </w:tcPr>
          <w:p w14:paraId="0195C9B9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Романовская Р.В.</w:t>
            </w:r>
          </w:p>
        </w:tc>
      </w:tr>
      <w:tr w:rsidR="00026821" w:rsidRPr="00DA6E78" w14:paraId="60375FE6" w14:textId="77777777" w:rsidTr="003C3D25">
        <w:tc>
          <w:tcPr>
            <w:tcW w:w="5420" w:type="dxa"/>
          </w:tcPr>
          <w:p w14:paraId="428527C4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Заместитель п</w:t>
            </w:r>
            <w:r w:rsidRPr="00DA6E78">
              <w:rPr>
                <w:u w:val="single"/>
              </w:rPr>
              <w:t>редседател</w:t>
            </w:r>
            <w:r>
              <w:rPr>
                <w:u w:val="single"/>
              </w:rPr>
              <w:t>я</w:t>
            </w:r>
            <w:r w:rsidRPr="00DA6E78">
              <w:rPr>
                <w:u w:val="single"/>
              </w:rPr>
              <w:t xml:space="preserve">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</w:tcPr>
          <w:p w14:paraId="09536ADD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Плешко В.П.</w:t>
            </w:r>
          </w:p>
        </w:tc>
      </w:tr>
      <w:tr w:rsidR="00026821" w:rsidRPr="00DA6E78" w14:paraId="50B93F4F" w14:textId="77777777" w:rsidTr="003C3D25">
        <w:tc>
          <w:tcPr>
            <w:tcW w:w="5420" w:type="dxa"/>
            <w:hideMark/>
          </w:tcPr>
          <w:p w14:paraId="4766DC90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Члены комиссии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50284A44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>
              <w:t>Склифос</w:t>
            </w:r>
            <w:proofErr w:type="spellEnd"/>
            <w:r>
              <w:t xml:space="preserve"> А.Д.</w:t>
            </w:r>
          </w:p>
          <w:p w14:paraId="34B5F742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Степлюк</w:t>
            </w:r>
            <w:proofErr w:type="spellEnd"/>
            <w:r w:rsidRPr="00DA6E78">
              <w:t xml:space="preserve"> О.А.</w:t>
            </w:r>
          </w:p>
          <w:p w14:paraId="43DB6FAD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Асмолов А.В.</w:t>
            </w:r>
          </w:p>
          <w:p w14:paraId="54580B60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Бабиков О.О.</w:t>
            </w:r>
          </w:p>
        </w:tc>
      </w:tr>
      <w:tr w:rsidR="00026821" w:rsidRPr="00DA6E78" w14:paraId="2F8796D3" w14:textId="77777777" w:rsidTr="003C3D25">
        <w:tc>
          <w:tcPr>
            <w:tcW w:w="5420" w:type="dxa"/>
            <w:hideMark/>
          </w:tcPr>
          <w:p w14:paraId="6DBEA6F1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Секретариат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4617654F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Гавриленко Н.В.</w:t>
            </w:r>
          </w:p>
          <w:p w14:paraId="0A9667FC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  <w:p w14:paraId="471FF1AF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Тиханская</w:t>
            </w:r>
            <w:proofErr w:type="spellEnd"/>
            <w:r w:rsidRPr="00DA6E78">
              <w:t xml:space="preserve"> Е.А.</w:t>
            </w:r>
          </w:p>
        </w:tc>
      </w:tr>
      <w:tr w:rsidR="00026821" w:rsidRPr="00EF7BC9" w14:paraId="66A0D018" w14:textId="77777777" w:rsidTr="003C3D25">
        <w:tc>
          <w:tcPr>
            <w:tcW w:w="9322" w:type="dxa"/>
            <w:gridSpan w:val="2"/>
          </w:tcPr>
          <w:p w14:paraId="7FB1E4BB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EF7BC9">
              <w:rPr>
                <w:b/>
                <w:bCs/>
                <w:u w:val="single"/>
              </w:rPr>
              <w:t>Присутствовали</w:t>
            </w:r>
            <w:r>
              <w:rPr>
                <w:b/>
                <w:bCs/>
                <w:u w:val="single"/>
              </w:rPr>
              <w:t xml:space="preserve"> на </w:t>
            </w:r>
            <w:r>
              <w:rPr>
                <w:b/>
                <w:bCs/>
                <w:u w:val="single"/>
                <w:lang w:val="en-US"/>
              </w:rPr>
              <w:t>Skype-</w:t>
            </w:r>
            <w:r>
              <w:rPr>
                <w:b/>
                <w:bCs/>
                <w:u w:val="single"/>
              </w:rPr>
              <w:t>конференции</w:t>
            </w:r>
            <w:r w:rsidRPr="00EF7BC9">
              <w:rPr>
                <w:b/>
                <w:bCs/>
              </w:rPr>
              <w:t>:</w:t>
            </w:r>
          </w:p>
        </w:tc>
      </w:tr>
      <w:tr w:rsidR="00026821" w:rsidRPr="00721FD9" w14:paraId="4A660F07" w14:textId="77777777" w:rsidTr="003C3D25">
        <w:tc>
          <w:tcPr>
            <w:tcW w:w="9322" w:type="dxa"/>
            <w:gridSpan w:val="2"/>
          </w:tcPr>
          <w:p w14:paraId="425C13CB" w14:textId="77777777" w:rsidR="00026821" w:rsidRPr="00B36DCF" w:rsidRDefault="00026821" w:rsidP="003C3D25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B36DCF">
              <w:rPr>
                <w:bCs/>
              </w:rPr>
              <w:t xml:space="preserve">Представитель </w:t>
            </w:r>
            <w:r w:rsidRPr="00B36DCF"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61701BE0" w14:textId="77777777" w:rsidR="00026821" w:rsidRDefault="00026821" w:rsidP="003C3D25">
            <w:pPr>
              <w:contextualSpacing/>
              <w:jc w:val="both"/>
              <w:rPr>
                <w:spacing w:val="4"/>
              </w:rPr>
            </w:pPr>
            <w:r w:rsidRPr="00B36DCF">
              <w:rPr>
                <w:bCs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24EA4501" w14:textId="77777777" w:rsidR="00026821" w:rsidRPr="00721FD9" w:rsidRDefault="00026821" w:rsidP="003C3D25">
            <w:pPr>
              <w:contextualSpacing/>
              <w:jc w:val="both"/>
              <w:rPr>
                <w:highlight w:val="yellow"/>
              </w:rPr>
            </w:pPr>
            <w:r>
              <w:rPr>
                <w:spacing w:val="4"/>
              </w:rPr>
              <w:t>Директор ООО «</w:t>
            </w:r>
            <w:proofErr w:type="spellStart"/>
            <w:r>
              <w:rPr>
                <w:spacing w:val="4"/>
              </w:rPr>
              <w:t>Лемиза</w:t>
            </w:r>
            <w:proofErr w:type="spellEnd"/>
            <w:r>
              <w:rPr>
                <w:spacing w:val="4"/>
              </w:rPr>
              <w:t>» – Малый В.В.</w:t>
            </w:r>
          </w:p>
        </w:tc>
      </w:tr>
      <w:tr w:rsidR="00026821" w:rsidRPr="00EF7BC9" w14:paraId="767D73DF" w14:textId="77777777" w:rsidTr="003C3D25">
        <w:tc>
          <w:tcPr>
            <w:tcW w:w="9322" w:type="dxa"/>
            <w:gridSpan w:val="2"/>
            <w:hideMark/>
          </w:tcPr>
          <w:p w14:paraId="485B6D50" w14:textId="77777777" w:rsidR="00026821" w:rsidRPr="00EF7BC9" w:rsidRDefault="00026821" w:rsidP="003C3D25">
            <w:pPr>
              <w:contextualSpacing/>
              <w:jc w:val="both"/>
              <w:rPr>
                <w:b/>
                <w:u w:val="single"/>
              </w:rPr>
            </w:pPr>
            <w:r w:rsidRPr="00EF7BC9">
              <w:rPr>
                <w:b/>
                <w:u w:val="single"/>
              </w:rPr>
              <w:t>Отсутствовали</w:t>
            </w:r>
            <w:r w:rsidRPr="00EF7BC9">
              <w:rPr>
                <w:b/>
              </w:rPr>
              <w:t>:</w:t>
            </w:r>
          </w:p>
        </w:tc>
      </w:tr>
      <w:tr w:rsidR="00026821" w:rsidRPr="00292FE5" w14:paraId="3AB59BBC" w14:textId="77777777" w:rsidTr="003C3D25">
        <w:tc>
          <w:tcPr>
            <w:tcW w:w="5420" w:type="dxa"/>
            <w:hideMark/>
          </w:tcPr>
          <w:p w14:paraId="45D31BBC" w14:textId="77777777" w:rsidR="00026821" w:rsidRPr="00EF7BC9" w:rsidRDefault="00026821" w:rsidP="003C3D25">
            <w:pPr>
              <w:contextualSpacing/>
              <w:jc w:val="both"/>
            </w:pPr>
            <w:r>
              <w:t>Секретариат:</w:t>
            </w:r>
          </w:p>
        </w:tc>
        <w:tc>
          <w:tcPr>
            <w:tcW w:w="3902" w:type="dxa"/>
          </w:tcPr>
          <w:p w14:paraId="4EDBE086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  <w:p w14:paraId="64415DBA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Гавриленко Н.В.</w:t>
            </w:r>
          </w:p>
        </w:tc>
      </w:tr>
    </w:tbl>
    <w:p w14:paraId="032463EE" w14:textId="77777777" w:rsidR="00026821" w:rsidRDefault="00026821" w:rsidP="00026821">
      <w:pPr>
        <w:tabs>
          <w:tab w:val="left" w:pos="567"/>
          <w:tab w:val="left" w:pos="709"/>
        </w:tabs>
        <w:ind w:firstLine="709"/>
        <w:contextualSpacing/>
        <w:jc w:val="both"/>
        <w:rPr>
          <w:b/>
        </w:rPr>
      </w:pPr>
    </w:p>
    <w:p w14:paraId="64245C1A" w14:textId="2DFDF81E" w:rsidR="00026821" w:rsidRDefault="00026821" w:rsidP="00026821">
      <w:pPr>
        <w:tabs>
          <w:tab w:val="left" w:pos="567"/>
          <w:tab w:val="left" w:pos="709"/>
        </w:tabs>
        <w:ind w:firstLine="709"/>
        <w:contextualSpacing/>
        <w:jc w:val="both"/>
        <w:rPr>
          <w:b/>
        </w:rPr>
      </w:pPr>
      <w:r w:rsidRPr="00E760FF">
        <w:rPr>
          <w:b/>
        </w:rPr>
        <w:t>ВЫСТУПИЛИ:</w:t>
      </w:r>
    </w:p>
    <w:p w14:paraId="61EE455C" w14:textId="77777777" w:rsidR="00026821" w:rsidRPr="00E760FF" w:rsidRDefault="00026821" w:rsidP="00026821">
      <w:pPr>
        <w:tabs>
          <w:tab w:val="left" w:pos="567"/>
          <w:tab w:val="left" w:pos="709"/>
        </w:tabs>
        <w:ind w:firstLine="709"/>
        <w:contextualSpacing/>
        <w:jc w:val="both"/>
        <w:rPr>
          <w:b/>
        </w:rPr>
      </w:pPr>
    </w:p>
    <w:p w14:paraId="0CE7B430" w14:textId="77777777" w:rsidR="00026821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>
        <w:rPr>
          <w:b/>
        </w:rPr>
        <w:t>Романовская Р.В.</w:t>
      </w:r>
      <w:r w:rsidRPr="000330FB">
        <w:rPr>
          <w:b/>
        </w:rPr>
        <w:t>:</w:t>
      </w:r>
      <w:r>
        <w:rPr>
          <w:b/>
        </w:rPr>
        <w:t xml:space="preserve"> </w:t>
      </w:r>
      <w:r w:rsidRPr="00E760FF">
        <w:t>В соответствии с пунктом 1</w:t>
      </w:r>
      <w:r>
        <w:t>9</w:t>
      </w:r>
      <w:r w:rsidRPr="00E760FF"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</w:t>
      </w:r>
      <w:r w:rsidRPr="00E760FF">
        <w:t>произведена проверка соответствия сметных расчетов ООО «</w:t>
      </w:r>
      <w:proofErr w:type="spellStart"/>
      <w:r>
        <w:t>Лемиза</w:t>
      </w:r>
      <w:proofErr w:type="spellEnd"/>
      <w:r w:rsidRPr="00E760FF">
        <w:t>» дефектным ведомостям по видам и объемам работ.</w:t>
      </w:r>
    </w:p>
    <w:p w14:paraId="2FF86024" w14:textId="77777777" w:rsidR="00026821" w:rsidRDefault="00026821" w:rsidP="00026821">
      <w:pPr>
        <w:ind w:firstLine="709"/>
        <w:contextualSpacing/>
        <w:jc w:val="both"/>
      </w:pPr>
      <w:r>
        <w:rPr>
          <w:bCs/>
          <w:iCs/>
          <w:spacing w:val="4"/>
        </w:rPr>
        <w:t xml:space="preserve">В процессе рассмотрения и проведения проверки коммерческого предложения </w:t>
      </w:r>
      <w:r w:rsidRPr="00AE50DB">
        <w:t>ООО «</w:t>
      </w:r>
      <w:proofErr w:type="spellStart"/>
      <w:r w:rsidRPr="00AE50DB">
        <w:t>Лемиза</w:t>
      </w:r>
      <w:proofErr w:type="spellEnd"/>
      <w:r w:rsidRPr="00AE50DB">
        <w:t>»</w:t>
      </w:r>
      <w:r>
        <w:t xml:space="preserve">, заявленного на тендер </w:t>
      </w:r>
      <w:r w:rsidRPr="00AE50DB">
        <w:t xml:space="preserve">на выполнение работ по объекту </w:t>
      </w:r>
      <w:r w:rsidRPr="00AE50DB">
        <w:rPr>
          <w:bCs/>
          <w:spacing w:val="4"/>
        </w:rPr>
        <w:t>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</w:t>
      </w:r>
      <w:r w:rsidRPr="00AE50DB">
        <w:rPr>
          <w:shd w:val="clear" w:color="auto" w:fill="FFFFFF"/>
        </w:rPr>
        <w:t xml:space="preserve">районная больница», г. Дубоссары, ул. </w:t>
      </w:r>
      <w:proofErr w:type="spellStart"/>
      <w:r w:rsidRPr="00AE50DB">
        <w:rPr>
          <w:shd w:val="clear" w:color="auto" w:fill="FFFFFF"/>
        </w:rPr>
        <w:t>Моргулец</w:t>
      </w:r>
      <w:proofErr w:type="spellEnd"/>
      <w:r w:rsidRPr="00AE50DB">
        <w:rPr>
          <w:shd w:val="clear" w:color="auto" w:fill="FFFFFF"/>
        </w:rPr>
        <w:t>, 3, в том числе проектные работы</w:t>
      </w:r>
      <w:r w:rsidRPr="00AE50DB">
        <w:t>»,</w:t>
      </w:r>
      <w:r w:rsidRPr="00AE50DB">
        <w:rPr>
          <w:b/>
        </w:rPr>
        <w:t xml:space="preserve"> </w:t>
      </w:r>
      <w:r w:rsidRPr="00AE50DB">
        <w:t>в рамках исполнения Программы капитального ремонта сметы расходов Фонда капитальных вложений на 2021 год</w:t>
      </w:r>
      <w:r>
        <w:t>, были выявлены следующие замечания.</w:t>
      </w:r>
    </w:p>
    <w:p w14:paraId="668D2296" w14:textId="77777777" w:rsidR="00026821" w:rsidRPr="00AE50DB" w:rsidRDefault="00026821" w:rsidP="00026821">
      <w:pPr>
        <w:tabs>
          <w:tab w:val="left" w:pos="2835"/>
          <w:tab w:val="left" w:pos="2977"/>
          <w:tab w:val="left" w:pos="5387"/>
        </w:tabs>
        <w:ind w:firstLine="709"/>
        <w:contextualSpacing/>
        <w:jc w:val="both"/>
      </w:pPr>
      <w:r w:rsidRPr="00AE50DB">
        <w:t>1. В сметном расч</w:t>
      </w:r>
      <w:r>
        <w:t>е</w:t>
      </w:r>
      <w:r w:rsidRPr="00AE50DB">
        <w:t>те поз.</w:t>
      </w:r>
      <w:r>
        <w:t xml:space="preserve"> </w:t>
      </w:r>
      <w:r w:rsidRPr="00AE50DB">
        <w:t>2 «Разборка металлических стоек из труб</w:t>
      </w:r>
      <w:r>
        <w:t>»</w:t>
      </w:r>
      <w:r w:rsidRPr="00AE50DB">
        <w:t xml:space="preserve"> д.</w:t>
      </w:r>
      <w:r>
        <w:t xml:space="preserve"> </w:t>
      </w:r>
      <w:r w:rsidRPr="00AE50DB">
        <w:t xml:space="preserve">159*5 </w:t>
      </w:r>
      <w:r>
        <w:t>–</w:t>
      </w:r>
      <w:r w:rsidRPr="00AE50DB">
        <w:t>114</w:t>
      </w:r>
      <w:r>
        <w:t xml:space="preserve"> </w:t>
      </w:r>
      <w:r w:rsidRPr="00AE50DB">
        <w:t>м</w:t>
      </w:r>
      <w:r>
        <w:t xml:space="preserve"> </w:t>
      </w:r>
      <w:r w:rsidRPr="00AE50DB">
        <w:t>(2,166</w:t>
      </w:r>
      <w:r>
        <w:t xml:space="preserve"> </w:t>
      </w:r>
      <w:proofErr w:type="spellStart"/>
      <w:r w:rsidRPr="00AE50DB">
        <w:t>тн</w:t>
      </w:r>
      <w:proofErr w:type="spellEnd"/>
      <w:r w:rsidRPr="00AE50DB">
        <w:t>.), а в дефектном акте</w:t>
      </w:r>
      <w:r>
        <w:t xml:space="preserve"> – </w:t>
      </w:r>
      <w:r w:rsidRPr="00AE50DB">
        <w:t>14</w:t>
      </w:r>
      <w:r>
        <w:t xml:space="preserve"> </w:t>
      </w:r>
      <w:r w:rsidRPr="00AE50DB">
        <w:t>м.</w:t>
      </w:r>
    </w:p>
    <w:p w14:paraId="4F74C8B5" w14:textId="77777777" w:rsidR="00026821" w:rsidRPr="00AE50DB" w:rsidRDefault="00026821" w:rsidP="00026821">
      <w:pPr>
        <w:tabs>
          <w:tab w:val="left" w:pos="2835"/>
          <w:tab w:val="left" w:pos="2977"/>
          <w:tab w:val="left" w:pos="5387"/>
        </w:tabs>
        <w:ind w:firstLine="709"/>
        <w:contextualSpacing/>
        <w:jc w:val="both"/>
      </w:pPr>
      <w:r w:rsidRPr="00AE50DB">
        <w:t>2. В сметном расч</w:t>
      </w:r>
      <w:r>
        <w:t>е</w:t>
      </w:r>
      <w:r w:rsidRPr="00AE50DB">
        <w:t>те поз.</w:t>
      </w:r>
      <w:r>
        <w:t xml:space="preserve"> </w:t>
      </w:r>
      <w:r w:rsidRPr="00AE50DB">
        <w:t xml:space="preserve">53 «Прокладка дренажных коробов с решёткой» </w:t>
      </w:r>
      <w:r>
        <w:t xml:space="preserve">– </w:t>
      </w:r>
      <w:r w:rsidRPr="00AE50DB">
        <w:t>5</w:t>
      </w:r>
      <w:r>
        <w:t xml:space="preserve"> </w:t>
      </w:r>
      <w:r w:rsidRPr="00AE50DB">
        <w:t xml:space="preserve">м, а в дефектном акте </w:t>
      </w:r>
      <w:r>
        <w:t xml:space="preserve">– </w:t>
      </w:r>
      <w:r w:rsidRPr="00AE50DB">
        <w:t>нет.</w:t>
      </w:r>
    </w:p>
    <w:p w14:paraId="4E449707" w14:textId="77777777" w:rsidR="00026821" w:rsidRPr="00AE50DB" w:rsidRDefault="00026821" w:rsidP="00026821">
      <w:pPr>
        <w:tabs>
          <w:tab w:val="left" w:pos="2835"/>
          <w:tab w:val="left" w:pos="2977"/>
          <w:tab w:val="left" w:pos="5387"/>
        </w:tabs>
        <w:ind w:firstLine="709"/>
        <w:contextualSpacing/>
        <w:jc w:val="both"/>
      </w:pPr>
      <w:r w:rsidRPr="00AE50DB">
        <w:t>3. В дефектном акте поз.</w:t>
      </w:r>
      <w:r>
        <w:t xml:space="preserve"> </w:t>
      </w:r>
      <w:r w:rsidRPr="00AE50DB">
        <w:t xml:space="preserve">47 «Установка чугунных решёток» </w:t>
      </w:r>
      <w:r>
        <w:t xml:space="preserve">– </w:t>
      </w:r>
      <w:r w:rsidRPr="00AE50DB">
        <w:t>6</w:t>
      </w:r>
      <w:r>
        <w:t xml:space="preserve"> </w:t>
      </w:r>
      <w:r w:rsidRPr="00AE50DB">
        <w:t>шт., а в сметном расч</w:t>
      </w:r>
      <w:r>
        <w:t>е</w:t>
      </w:r>
      <w:r w:rsidRPr="00AE50DB">
        <w:t>те</w:t>
      </w:r>
      <w:r>
        <w:t xml:space="preserve"> –</w:t>
      </w:r>
      <w:r w:rsidRPr="00AE50DB">
        <w:t xml:space="preserve"> нет.</w:t>
      </w:r>
    </w:p>
    <w:p w14:paraId="3862C820" w14:textId="77777777" w:rsidR="00026821" w:rsidRPr="00AE50DB" w:rsidRDefault="00026821" w:rsidP="00026821">
      <w:pPr>
        <w:tabs>
          <w:tab w:val="left" w:pos="2835"/>
          <w:tab w:val="left" w:pos="2977"/>
          <w:tab w:val="left" w:pos="5387"/>
        </w:tabs>
        <w:ind w:firstLine="709"/>
        <w:contextualSpacing/>
        <w:jc w:val="both"/>
      </w:pPr>
      <w:r w:rsidRPr="00AE50DB">
        <w:t>4. В сметном расчёте поз.</w:t>
      </w:r>
      <w:r>
        <w:t xml:space="preserve"> </w:t>
      </w:r>
      <w:r w:rsidRPr="00AE50DB">
        <w:t xml:space="preserve">69 «Сверление отверстий в стенах» </w:t>
      </w:r>
      <w:r>
        <w:t>–</w:t>
      </w:r>
      <w:r w:rsidRPr="00AE50DB">
        <w:t xml:space="preserve"> 5</w:t>
      </w:r>
      <w:r>
        <w:t xml:space="preserve"> </w:t>
      </w:r>
      <w:r w:rsidRPr="00AE50DB">
        <w:t>500</w:t>
      </w:r>
      <w:r>
        <w:t xml:space="preserve"> </w:t>
      </w:r>
      <w:r w:rsidRPr="00AE50DB">
        <w:t>отв.</w:t>
      </w:r>
      <w:r>
        <w:t xml:space="preserve"> –</w:t>
      </w:r>
      <w:r w:rsidRPr="00AE50DB">
        <w:t xml:space="preserve"> в дефектном акте </w:t>
      </w:r>
      <w:r>
        <w:t xml:space="preserve">– </w:t>
      </w:r>
      <w:r w:rsidRPr="00AE50DB">
        <w:t>нет.</w:t>
      </w:r>
    </w:p>
    <w:p w14:paraId="40A452A2" w14:textId="77777777" w:rsidR="00026821" w:rsidRPr="00AE50DB" w:rsidRDefault="00026821" w:rsidP="00026821">
      <w:pPr>
        <w:tabs>
          <w:tab w:val="left" w:pos="2835"/>
          <w:tab w:val="left" w:pos="2977"/>
          <w:tab w:val="left" w:pos="5387"/>
        </w:tabs>
        <w:ind w:firstLine="709"/>
        <w:contextualSpacing/>
        <w:jc w:val="both"/>
      </w:pPr>
      <w:r w:rsidRPr="00AE50DB">
        <w:t xml:space="preserve">5. </w:t>
      </w:r>
      <w:r>
        <w:t>В с</w:t>
      </w:r>
      <w:r w:rsidRPr="00AE50DB">
        <w:t>метном расч</w:t>
      </w:r>
      <w:r>
        <w:t>е</w:t>
      </w:r>
      <w:r w:rsidRPr="00AE50DB">
        <w:t>те поз.</w:t>
      </w:r>
      <w:r>
        <w:t xml:space="preserve"> </w:t>
      </w:r>
      <w:r w:rsidRPr="00AE50DB">
        <w:t xml:space="preserve">70 «Оклейка сеткой» </w:t>
      </w:r>
      <w:r>
        <w:t xml:space="preserve">– </w:t>
      </w:r>
      <w:r w:rsidRPr="00AE50DB">
        <w:t>1</w:t>
      </w:r>
      <w:r>
        <w:t> </w:t>
      </w:r>
      <w:r w:rsidRPr="00AE50DB">
        <w:t>100</w:t>
      </w:r>
      <w:r>
        <w:t xml:space="preserve"> </w:t>
      </w:r>
      <w:r w:rsidRPr="00AE50DB">
        <w:t>м</w:t>
      </w:r>
      <w:r w:rsidRPr="00AE50DB">
        <w:rPr>
          <w:vertAlign w:val="superscript"/>
        </w:rPr>
        <w:t>2</w:t>
      </w:r>
      <w:r w:rsidRPr="00AE50DB">
        <w:t>, а в дефектном акте – нет.</w:t>
      </w:r>
    </w:p>
    <w:p w14:paraId="7B02F6FA" w14:textId="77777777" w:rsidR="00026821" w:rsidRDefault="00026821" w:rsidP="00026821">
      <w:pPr>
        <w:ind w:firstLine="709"/>
        <w:contextualSpacing/>
        <w:jc w:val="both"/>
        <w:rPr>
          <w:bCs/>
          <w:iCs/>
          <w:spacing w:val="4"/>
        </w:rPr>
      </w:pPr>
      <w:r>
        <w:rPr>
          <w:bCs/>
          <w:iCs/>
          <w:spacing w:val="4"/>
        </w:rPr>
        <w:lastRenderedPageBreak/>
        <w:t>В процессе проверки Претендентом было откорректировано представленное коммерческое предложение с учетом замечаний тендерной комиссии, в части выявления недочетов, в пределах суммы коммерческого предложения.</w:t>
      </w:r>
    </w:p>
    <w:p w14:paraId="3BC9C4C4" w14:textId="77777777" w:rsidR="00026821" w:rsidRDefault="00026821" w:rsidP="00026821">
      <w:pPr>
        <w:ind w:firstLine="709"/>
        <w:contextualSpacing/>
        <w:jc w:val="both"/>
        <w:rPr>
          <w:bCs/>
          <w:iCs/>
          <w:spacing w:val="4"/>
        </w:rPr>
      </w:pPr>
    </w:p>
    <w:p w14:paraId="468E5511" w14:textId="77777777" w:rsidR="00026821" w:rsidRDefault="00026821" w:rsidP="00026821">
      <w:pPr>
        <w:ind w:firstLine="709"/>
        <w:contextualSpacing/>
        <w:jc w:val="both"/>
      </w:pPr>
      <w:r w:rsidRPr="00FE103A">
        <w:rPr>
          <w:b/>
        </w:rPr>
        <w:t>Романовская Р.В.:</w:t>
      </w:r>
      <w:r>
        <w:rPr>
          <w:b/>
        </w:rPr>
        <w:t xml:space="preserve"> </w:t>
      </w:r>
      <w:r w:rsidRPr="00E760FF">
        <w:t xml:space="preserve">Руководствуясь пунктом </w:t>
      </w:r>
      <w:r>
        <w:t>20</w:t>
      </w:r>
      <w:r w:rsidRPr="00E760FF"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выношу на голосование вопрос о</w:t>
      </w:r>
      <w:r w:rsidRPr="00E760FF">
        <w:t xml:space="preserve"> призна</w:t>
      </w:r>
      <w:r>
        <w:t>нии</w:t>
      </w:r>
      <w:r w:rsidRPr="00E760FF">
        <w:t xml:space="preserve"> </w:t>
      </w:r>
      <w:r>
        <w:t>потенциальным победителем тендера</w:t>
      </w:r>
      <w:r w:rsidRPr="00E760FF">
        <w:t xml:space="preserve"> на выполнение работ по </w:t>
      </w:r>
      <w:r w:rsidRPr="00A80E19">
        <w:t xml:space="preserve">объекту </w:t>
      </w:r>
      <w:r w:rsidRPr="00A80E19">
        <w:rPr>
          <w:bCs/>
          <w:spacing w:val="4"/>
        </w:rPr>
        <w:t>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721FD9">
        <w:t xml:space="preserve"> </w:t>
      </w:r>
      <w:r w:rsidRPr="00C93D29">
        <w:t>сметы расходов Фонда капитальных вложений на 2021 год</w:t>
      </w:r>
      <w:r>
        <w:t xml:space="preserve"> </w:t>
      </w:r>
      <w:r w:rsidRPr="00A80E19">
        <w:t>– ООО «</w:t>
      </w:r>
      <w:proofErr w:type="spellStart"/>
      <w:r>
        <w:rPr>
          <w:spacing w:val="4"/>
        </w:rPr>
        <w:t>Лемиза</w:t>
      </w:r>
      <w:proofErr w:type="spellEnd"/>
      <w:r w:rsidRPr="00A80E19">
        <w:t>»</w:t>
      </w:r>
      <w:r>
        <w:t>.</w:t>
      </w:r>
    </w:p>
    <w:p w14:paraId="5D623A0D" w14:textId="77777777" w:rsidR="00026821" w:rsidRDefault="00026821" w:rsidP="00026821">
      <w:pPr>
        <w:ind w:firstLine="709"/>
        <w:contextualSpacing/>
        <w:jc w:val="both"/>
      </w:pPr>
    </w:p>
    <w:p w14:paraId="1C59EC80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>Голосовали:</w:t>
      </w:r>
    </w:p>
    <w:p w14:paraId="40D2B3EE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 xml:space="preserve">«ЗА» – </w:t>
      </w:r>
      <w:r>
        <w:rPr>
          <w:i/>
        </w:rPr>
        <w:t>5</w:t>
      </w:r>
      <w:r w:rsidRPr="009C602E">
        <w:rPr>
          <w:i/>
        </w:rPr>
        <w:t xml:space="preserve"> (</w:t>
      </w:r>
      <w:r>
        <w:rPr>
          <w:i/>
        </w:rPr>
        <w:t>пять</w:t>
      </w:r>
      <w:r w:rsidRPr="009C602E">
        <w:rPr>
          <w:i/>
        </w:rPr>
        <w:t>)</w:t>
      </w:r>
      <w:r>
        <w:rPr>
          <w:i/>
        </w:rPr>
        <w:t>,</w:t>
      </w:r>
    </w:p>
    <w:p w14:paraId="6E4D8B99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«ПРОТИВ» – 0 (ноль),</w:t>
      </w:r>
    </w:p>
    <w:p w14:paraId="2FF15A21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 xml:space="preserve">«ВОЗДЕРЖАЛИСЬ» – </w:t>
      </w:r>
      <w:r>
        <w:rPr>
          <w:i/>
          <w:iCs/>
        </w:rPr>
        <w:t>1</w:t>
      </w:r>
      <w:r w:rsidRPr="00A56AE6">
        <w:rPr>
          <w:i/>
          <w:iCs/>
        </w:rPr>
        <w:t xml:space="preserve"> (</w:t>
      </w:r>
      <w:r>
        <w:rPr>
          <w:i/>
          <w:iCs/>
        </w:rPr>
        <w:t>один</w:t>
      </w:r>
      <w:r w:rsidRPr="00A56AE6">
        <w:rPr>
          <w:i/>
          <w:iCs/>
        </w:rPr>
        <w:t>)</w:t>
      </w:r>
    </w:p>
    <w:p w14:paraId="591B6D0B" w14:textId="77777777" w:rsidR="00026821" w:rsidRDefault="00026821" w:rsidP="00026821">
      <w:pPr>
        <w:ind w:firstLine="709"/>
        <w:contextualSpacing/>
        <w:jc w:val="both"/>
        <w:rPr>
          <w:bCs/>
          <w:iCs/>
          <w:spacing w:val="4"/>
        </w:rPr>
      </w:pPr>
    </w:p>
    <w:p w14:paraId="0C331CA9" w14:textId="59A6DEF7" w:rsidR="00026821" w:rsidRDefault="00026821" w:rsidP="00026821">
      <w:pPr>
        <w:ind w:firstLine="709"/>
        <w:contextualSpacing/>
        <w:jc w:val="both"/>
      </w:pPr>
      <w:r w:rsidRPr="00FE103A">
        <w:rPr>
          <w:b/>
        </w:rPr>
        <w:t xml:space="preserve">Романовская Р.В.: </w:t>
      </w:r>
      <w:r w:rsidRPr="00FE103A">
        <w:t>На основании вышеизложенного,</w:t>
      </w:r>
      <w:r w:rsidRPr="00FE103A">
        <w:rPr>
          <w:b/>
        </w:rPr>
        <w:t xml:space="preserve"> </w:t>
      </w:r>
      <w:r w:rsidRPr="00FE103A">
        <w:t xml:space="preserve">в целях исполнения пункта 21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выношу на голосование вопрос о </w:t>
      </w:r>
      <w:r w:rsidRPr="00FE103A">
        <w:t>направ</w:t>
      </w:r>
      <w:r>
        <w:t>лении</w:t>
      </w:r>
      <w:r w:rsidRPr="00E760FF">
        <w:t xml:space="preserve"> в адрес Министерства экономического развития Приднестровской Молдавской Республики для проведения экспертизы</w:t>
      </w:r>
      <w:r>
        <w:t xml:space="preserve"> и</w:t>
      </w:r>
      <w:r w:rsidRPr="00E760FF">
        <w:t xml:space="preserve"> выдачи заключения </w:t>
      </w:r>
      <w:r>
        <w:t xml:space="preserve">электронный </w:t>
      </w:r>
      <w:r w:rsidRPr="00E760FF">
        <w:t>пакет документов ООО «</w:t>
      </w:r>
      <w:proofErr w:type="spellStart"/>
      <w:r>
        <w:t>Лемиза</w:t>
      </w:r>
      <w:proofErr w:type="spellEnd"/>
      <w:r w:rsidRPr="00E760FF">
        <w:t>»,</w:t>
      </w:r>
      <w:r>
        <w:t xml:space="preserve"> подписанный главным распорядителем бюджетных средств, </w:t>
      </w:r>
      <w:r w:rsidRPr="00E760FF">
        <w:t xml:space="preserve">являющегося потенциальным </w:t>
      </w:r>
      <w:r>
        <w:t xml:space="preserve">победителем тендера </w:t>
      </w:r>
      <w:r w:rsidRPr="00E760FF">
        <w:t xml:space="preserve">на выполнение работ по объекту </w:t>
      </w:r>
      <w:r w:rsidRPr="00990C27">
        <w:rPr>
          <w:bCs/>
          <w:spacing w:val="4"/>
        </w:rPr>
        <w:t>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990C27">
        <w:rPr>
          <w:bCs/>
        </w:rPr>
        <w:t xml:space="preserve">», в рамках исполнения Программы капитального ремонта сметы расходов Фонда капитальных вложений </w:t>
      </w:r>
      <w:r>
        <w:rPr>
          <w:bCs/>
        </w:rPr>
        <w:br/>
      </w:r>
      <w:r w:rsidRPr="00990C27">
        <w:rPr>
          <w:bCs/>
        </w:rPr>
        <w:t>на 202</w:t>
      </w:r>
      <w:r>
        <w:rPr>
          <w:bCs/>
        </w:rPr>
        <w:t>1</w:t>
      </w:r>
      <w:r w:rsidRPr="00990C27">
        <w:rPr>
          <w:bCs/>
        </w:rPr>
        <w:t xml:space="preserve"> год</w:t>
      </w:r>
      <w:r w:rsidRPr="00E760FF">
        <w:t>.</w:t>
      </w:r>
    </w:p>
    <w:p w14:paraId="1FDF34D2" w14:textId="77777777" w:rsidR="00026821" w:rsidRDefault="00026821" w:rsidP="00026821">
      <w:pPr>
        <w:ind w:firstLine="709"/>
        <w:contextualSpacing/>
        <w:jc w:val="both"/>
      </w:pPr>
    </w:p>
    <w:p w14:paraId="50FA2352" w14:textId="77777777" w:rsidR="00026821" w:rsidRPr="00E760FF" w:rsidRDefault="00026821" w:rsidP="00026821">
      <w:pPr>
        <w:ind w:firstLine="709"/>
        <w:contextualSpacing/>
        <w:jc w:val="both"/>
      </w:pPr>
    </w:p>
    <w:p w14:paraId="2729E21F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>Голосовали:</w:t>
      </w:r>
    </w:p>
    <w:p w14:paraId="0CD4973B" w14:textId="3BE7EE3B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 xml:space="preserve">«ЗА» – </w:t>
      </w:r>
      <w:r>
        <w:rPr>
          <w:i/>
        </w:rPr>
        <w:t>5</w:t>
      </w:r>
      <w:r w:rsidRPr="009C602E">
        <w:rPr>
          <w:i/>
        </w:rPr>
        <w:t xml:space="preserve"> (</w:t>
      </w:r>
      <w:r>
        <w:rPr>
          <w:i/>
        </w:rPr>
        <w:t>пять</w:t>
      </w:r>
      <w:r w:rsidRPr="009C602E">
        <w:rPr>
          <w:i/>
        </w:rPr>
        <w:t>)</w:t>
      </w:r>
      <w:r>
        <w:rPr>
          <w:i/>
        </w:rPr>
        <w:t>,</w:t>
      </w:r>
    </w:p>
    <w:p w14:paraId="52BA6F59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«ПРОТИВ» – 0 (ноль),</w:t>
      </w:r>
    </w:p>
    <w:p w14:paraId="554E9D05" w14:textId="01D74E6A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 xml:space="preserve">«ВОЗДЕРЖАЛИСЬ» – </w:t>
      </w:r>
      <w:r>
        <w:rPr>
          <w:i/>
          <w:iCs/>
        </w:rPr>
        <w:t>1</w:t>
      </w:r>
      <w:r w:rsidRPr="00A56AE6">
        <w:rPr>
          <w:i/>
          <w:iCs/>
        </w:rPr>
        <w:t xml:space="preserve"> (</w:t>
      </w:r>
      <w:r>
        <w:rPr>
          <w:i/>
          <w:iCs/>
        </w:rPr>
        <w:t>один</w:t>
      </w:r>
      <w:r w:rsidRPr="00A56AE6">
        <w:rPr>
          <w:i/>
          <w:iCs/>
        </w:rPr>
        <w:t>)</w:t>
      </w:r>
    </w:p>
    <w:p w14:paraId="43EAB40A" w14:textId="77777777" w:rsidR="00026821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</w:p>
    <w:p w14:paraId="1E09BAB4" w14:textId="77777777" w:rsidR="00026821" w:rsidRPr="00E760FF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  <w:r w:rsidRPr="00E760FF">
        <w:rPr>
          <w:b/>
        </w:rPr>
        <w:t xml:space="preserve">РЕШИЛИ: </w:t>
      </w:r>
    </w:p>
    <w:p w14:paraId="764C4169" w14:textId="77777777" w:rsidR="00026821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</w:rPr>
      </w:pPr>
    </w:p>
    <w:p w14:paraId="667657EC" w14:textId="4BAB3057" w:rsidR="00026821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E760FF">
        <w:rPr>
          <w:b/>
          <w:lang w:val="en-US"/>
        </w:rPr>
        <w:t>I</w:t>
      </w:r>
      <w:r w:rsidRPr="00E760FF">
        <w:rPr>
          <w:b/>
        </w:rPr>
        <w:t>.</w:t>
      </w:r>
      <w:r w:rsidRPr="00E760FF">
        <w:t xml:space="preserve"> </w:t>
      </w:r>
      <w:r>
        <w:t xml:space="preserve">В соответствии с </w:t>
      </w:r>
      <w:r w:rsidRPr="00E760FF">
        <w:t xml:space="preserve">пунктом </w:t>
      </w:r>
      <w:r>
        <w:t>20</w:t>
      </w:r>
      <w:r w:rsidRPr="00E760FF">
        <w:t xml:space="preserve">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</w:t>
      </w:r>
      <w:r w:rsidRPr="00E760FF">
        <w:t>призна</w:t>
      </w:r>
      <w:r>
        <w:t>ть</w:t>
      </w:r>
      <w:r w:rsidRPr="00E760FF">
        <w:t xml:space="preserve"> </w:t>
      </w:r>
      <w:r>
        <w:t>потенциальным победителем тендера</w:t>
      </w:r>
      <w:r w:rsidRPr="00E760FF">
        <w:t xml:space="preserve"> на выполнение работ по </w:t>
      </w:r>
      <w:r w:rsidRPr="00A80E19">
        <w:t xml:space="preserve">объекту </w:t>
      </w:r>
      <w:r w:rsidRPr="00A80E19">
        <w:rPr>
          <w:bCs/>
          <w:spacing w:val="4"/>
        </w:rPr>
        <w:t>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C93D29">
        <w:t>»,</w:t>
      </w:r>
      <w:r w:rsidRPr="00C93D29">
        <w:rPr>
          <w:b/>
        </w:rPr>
        <w:t xml:space="preserve"> </w:t>
      </w:r>
      <w:r w:rsidRPr="00C93D29">
        <w:t>в рамках исполнения Программы капитального ремонта</w:t>
      </w:r>
      <w:r w:rsidRPr="00721FD9">
        <w:t xml:space="preserve"> </w:t>
      </w:r>
      <w:r w:rsidRPr="00C93D29">
        <w:t>сметы расходов Фонда капитальных вложений на 2021 год</w:t>
      </w:r>
      <w:r>
        <w:t xml:space="preserve"> </w:t>
      </w:r>
      <w:r w:rsidRPr="00A80E19">
        <w:t xml:space="preserve">– </w:t>
      </w:r>
      <w:r>
        <w:br/>
      </w:r>
      <w:r w:rsidRPr="00A80E19">
        <w:t>ООО «</w:t>
      </w:r>
      <w:proofErr w:type="spellStart"/>
      <w:r>
        <w:rPr>
          <w:spacing w:val="4"/>
        </w:rPr>
        <w:t>Лемиза</w:t>
      </w:r>
      <w:proofErr w:type="spellEnd"/>
      <w:r w:rsidRPr="00A80E19">
        <w:t>»</w:t>
      </w:r>
      <w:r>
        <w:t>.</w:t>
      </w:r>
    </w:p>
    <w:p w14:paraId="016A6176" w14:textId="77777777" w:rsidR="00026821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14:paraId="6517DF76" w14:textId="465C8BE8" w:rsidR="00026821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B42BD9">
        <w:rPr>
          <w:b/>
          <w:bCs/>
          <w:lang w:val="en-US"/>
        </w:rPr>
        <w:lastRenderedPageBreak/>
        <w:t>II</w:t>
      </w:r>
      <w:r w:rsidRPr="00B42BD9">
        <w:rPr>
          <w:b/>
          <w:bCs/>
        </w:rPr>
        <w:t>.</w:t>
      </w:r>
      <w:r w:rsidRPr="00B42BD9">
        <w:t xml:space="preserve"> </w:t>
      </w:r>
      <w:r w:rsidRPr="00E760FF">
        <w:t xml:space="preserve">В целях исполнения пункта 21 Приложения к </w:t>
      </w:r>
      <w:r w:rsidRPr="00E760FF">
        <w:rPr>
          <w:spacing w:val="4"/>
        </w:rPr>
        <w:t xml:space="preserve">Постановлению Правительства </w:t>
      </w:r>
      <w:r w:rsidRPr="00E760FF">
        <w:rPr>
          <w:shd w:val="clear" w:color="auto" w:fill="FFFFFF"/>
        </w:rPr>
        <w:t xml:space="preserve">Приднестровской Молдавской Республики </w:t>
      </w:r>
      <w:r w:rsidRPr="00E760FF">
        <w:rPr>
          <w:spacing w:val="4"/>
        </w:rPr>
        <w:t xml:space="preserve">от 17 февраля 2020 года № 26 «Об утверждении Механизма исполнения </w:t>
      </w:r>
      <w:r>
        <w:rPr>
          <w:spacing w:val="4"/>
        </w:rPr>
        <w:t>С</w:t>
      </w:r>
      <w:r w:rsidRPr="00E760FF">
        <w:rPr>
          <w:spacing w:val="4"/>
        </w:rPr>
        <w:t>меты расходов Фонда капитальных вложений на 2020 год»</w:t>
      </w:r>
      <w:r w:rsidRPr="00E760FF">
        <w:t xml:space="preserve"> (САЗ 20-8) в действующей редакции, направить в адрес Министерства экономического развития Приднестровской Молдавской Республики для проведения экспертизы, выдачи заключения </w:t>
      </w:r>
      <w:r>
        <w:t xml:space="preserve">электронный </w:t>
      </w:r>
      <w:r w:rsidRPr="00E760FF">
        <w:t>пакет документов ООО «</w:t>
      </w:r>
      <w:proofErr w:type="spellStart"/>
      <w:r>
        <w:t>Лемиза</w:t>
      </w:r>
      <w:proofErr w:type="spellEnd"/>
      <w:r w:rsidRPr="00E760FF">
        <w:t xml:space="preserve">», </w:t>
      </w:r>
      <w:r>
        <w:t xml:space="preserve">подписанный главным распорядителем бюджетных средств, </w:t>
      </w:r>
      <w:r w:rsidRPr="00E760FF">
        <w:t xml:space="preserve">являющегося потенциальным </w:t>
      </w:r>
      <w:r>
        <w:t>победителем тендера</w:t>
      </w:r>
      <w:r w:rsidRPr="00E760FF">
        <w:t xml:space="preserve"> на выполнение работ по объекту </w:t>
      </w:r>
      <w:r w:rsidRPr="00990C27">
        <w:rPr>
          <w:bCs/>
          <w:spacing w:val="4"/>
        </w:rPr>
        <w:t>«</w:t>
      </w:r>
      <w:r w:rsidRPr="00FE46A6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FE46A6">
        <w:rPr>
          <w:shd w:val="clear" w:color="auto" w:fill="FFFFFF"/>
        </w:rPr>
        <w:t>Дубоссарская</w:t>
      </w:r>
      <w:proofErr w:type="spellEnd"/>
      <w:r w:rsidRPr="00FE46A6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FE46A6">
        <w:rPr>
          <w:shd w:val="clear" w:color="auto" w:fill="FFFFFF"/>
        </w:rPr>
        <w:t>Моргулец</w:t>
      </w:r>
      <w:proofErr w:type="spellEnd"/>
      <w:r w:rsidRPr="00FE46A6">
        <w:rPr>
          <w:shd w:val="clear" w:color="auto" w:fill="FFFFFF"/>
        </w:rPr>
        <w:t>, 3, в том числе проектные работы</w:t>
      </w:r>
      <w:r w:rsidRPr="00990C27">
        <w:rPr>
          <w:bCs/>
        </w:rPr>
        <w:t xml:space="preserve">», в рамках исполнения Программы капитального ремонта сметы расходов Фонда капитальных вложений </w:t>
      </w:r>
      <w:r>
        <w:rPr>
          <w:bCs/>
        </w:rPr>
        <w:br/>
      </w:r>
      <w:r w:rsidRPr="00990C27">
        <w:rPr>
          <w:bCs/>
        </w:rPr>
        <w:t>на 202</w:t>
      </w:r>
      <w:r>
        <w:rPr>
          <w:bCs/>
        </w:rPr>
        <w:t>1</w:t>
      </w:r>
      <w:r w:rsidRPr="00990C27">
        <w:rPr>
          <w:bCs/>
        </w:rPr>
        <w:t xml:space="preserve"> год</w:t>
      </w:r>
      <w:r w:rsidRPr="00E760FF">
        <w:t>.</w:t>
      </w:r>
    </w:p>
    <w:p w14:paraId="5FE48CD4" w14:textId="77777777" w:rsidR="00026821" w:rsidRPr="00E760FF" w:rsidRDefault="00026821" w:rsidP="00026821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</w:p>
    <w:p w14:paraId="5DFB8E7C" w14:textId="77777777" w:rsidR="00026821" w:rsidRPr="00E760FF" w:rsidRDefault="00026821" w:rsidP="00026821">
      <w:pPr>
        <w:pStyle w:val="headertext"/>
        <w:shd w:val="clear" w:color="auto" w:fill="FFFFFF"/>
        <w:spacing w:before="0" w:beforeAutospacing="0" w:after="0" w:afterAutospacing="0"/>
        <w:contextualSpacing/>
        <w:jc w:val="center"/>
        <w:textAlignment w:val="baseline"/>
      </w:pPr>
      <w:r w:rsidRPr="00E760FF">
        <w:t>Третий день заседания тендерной комиссии объявляется закрытым.</w:t>
      </w:r>
    </w:p>
    <w:p w14:paraId="1696135A" w14:textId="77777777" w:rsidR="00026821" w:rsidRDefault="00026821" w:rsidP="00026821">
      <w:pPr>
        <w:ind w:firstLine="709"/>
        <w:contextualSpacing/>
        <w:jc w:val="both"/>
        <w:rPr>
          <w:bCs/>
          <w:iCs/>
          <w:spacing w:val="4"/>
        </w:rPr>
      </w:pPr>
    </w:p>
    <w:p w14:paraId="1671112E" w14:textId="67701746" w:rsidR="00026821" w:rsidRDefault="00026821" w:rsidP="00026821">
      <w:pPr>
        <w:contextualSpacing/>
        <w:jc w:val="center"/>
        <w:rPr>
          <w:b/>
          <w:i/>
        </w:rPr>
      </w:pPr>
      <w:r>
        <w:rPr>
          <w:b/>
          <w:bCs/>
          <w:i/>
          <w:iCs/>
          <w:spacing w:val="4"/>
        </w:rPr>
        <w:t>21</w:t>
      </w:r>
      <w:r w:rsidRPr="009C602E">
        <w:rPr>
          <w:b/>
          <w:bCs/>
          <w:i/>
          <w:iCs/>
          <w:spacing w:val="4"/>
        </w:rPr>
        <w:t xml:space="preserve"> </w:t>
      </w:r>
      <w:r>
        <w:rPr>
          <w:b/>
          <w:bCs/>
          <w:i/>
          <w:iCs/>
          <w:spacing w:val="4"/>
        </w:rPr>
        <w:t>апреля</w:t>
      </w:r>
      <w:r w:rsidRPr="009C602E">
        <w:rPr>
          <w:b/>
          <w:bCs/>
          <w:i/>
          <w:iCs/>
          <w:spacing w:val="4"/>
        </w:rPr>
        <w:t xml:space="preserve"> 2021 года –</w:t>
      </w:r>
      <w:r>
        <w:rPr>
          <w:b/>
          <w:bCs/>
          <w:i/>
          <w:iCs/>
          <w:spacing w:val="4"/>
        </w:rPr>
        <w:t xml:space="preserve"> </w:t>
      </w:r>
      <w:r>
        <w:rPr>
          <w:b/>
          <w:i/>
        </w:rPr>
        <w:t>четвертый день заседания тендерной комиссии</w:t>
      </w:r>
    </w:p>
    <w:p w14:paraId="5239CA05" w14:textId="77777777" w:rsidR="00026821" w:rsidRDefault="00026821" w:rsidP="00026821">
      <w:pPr>
        <w:contextualSpacing/>
        <w:jc w:val="center"/>
        <w:rPr>
          <w:b/>
          <w:i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420"/>
        <w:gridCol w:w="3902"/>
      </w:tblGrid>
      <w:tr w:rsidR="00026821" w:rsidRPr="00DA6E78" w14:paraId="228E232B" w14:textId="77777777" w:rsidTr="003C3D25">
        <w:trPr>
          <w:trHeight w:val="98"/>
        </w:trPr>
        <w:tc>
          <w:tcPr>
            <w:tcW w:w="9322" w:type="dxa"/>
            <w:gridSpan w:val="2"/>
            <w:hideMark/>
          </w:tcPr>
          <w:p w14:paraId="0AACCF02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rPr>
                <w:b/>
                <w:u w:val="single"/>
              </w:rPr>
              <w:t>Состав тендерной комиссии</w:t>
            </w:r>
            <w:r w:rsidRPr="00DA6E78">
              <w:rPr>
                <w:b/>
              </w:rPr>
              <w:t>:</w:t>
            </w:r>
          </w:p>
        </w:tc>
      </w:tr>
      <w:tr w:rsidR="00026821" w:rsidRPr="00DA6E78" w14:paraId="7D05D038" w14:textId="77777777" w:rsidTr="003C3D25">
        <w:tc>
          <w:tcPr>
            <w:tcW w:w="5420" w:type="dxa"/>
            <w:hideMark/>
          </w:tcPr>
          <w:p w14:paraId="41E7FF3D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Председатель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  <w:hideMark/>
          </w:tcPr>
          <w:p w14:paraId="7C37A019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Романовская Р.В.</w:t>
            </w:r>
          </w:p>
        </w:tc>
      </w:tr>
      <w:tr w:rsidR="00026821" w:rsidRPr="00DA6E78" w14:paraId="188B5AED" w14:textId="77777777" w:rsidTr="003C3D25">
        <w:tc>
          <w:tcPr>
            <w:tcW w:w="5420" w:type="dxa"/>
          </w:tcPr>
          <w:p w14:paraId="6311FF55" w14:textId="77777777" w:rsidR="00026821" w:rsidRPr="00DA6E78" w:rsidRDefault="00026821" w:rsidP="003C3D25">
            <w:pPr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Заместитель п</w:t>
            </w:r>
            <w:r w:rsidRPr="00DA6E78">
              <w:rPr>
                <w:u w:val="single"/>
              </w:rPr>
              <w:t>редседател</w:t>
            </w:r>
            <w:r>
              <w:rPr>
                <w:u w:val="single"/>
              </w:rPr>
              <w:t>я</w:t>
            </w:r>
            <w:r w:rsidRPr="00DA6E78">
              <w:rPr>
                <w:u w:val="single"/>
              </w:rPr>
              <w:t xml:space="preserve"> комиссии</w:t>
            </w:r>
            <w:r w:rsidRPr="00DA6E78">
              <w:t>:</w:t>
            </w:r>
          </w:p>
        </w:tc>
        <w:tc>
          <w:tcPr>
            <w:tcW w:w="3902" w:type="dxa"/>
            <w:vAlign w:val="bottom"/>
          </w:tcPr>
          <w:p w14:paraId="447D5DFC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Плешко В.П.</w:t>
            </w:r>
          </w:p>
        </w:tc>
      </w:tr>
      <w:tr w:rsidR="00026821" w:rsidRPr="00DA6E78" w14:paraId="48EF0A2C" w14:textId="77777777" w:rsidTr="003C3D25">
        <w:tc>
          <w:tcPr>
            <w:tcW w:w="5420" w:type="dxa"/>
            <w:hideMark/>
          </w:tcPr>
          <w:p w14:paraId="352BE96D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Члены комиссии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70A6BE55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>
              <w:t>Склифос</w:t>
            </w:r>
            <w:proofErr w:type="spellEnd"/>
            <w:r>
              <w:t xml:space="preserve"> А.Д.</w:t>
            </w:r>
          </w:p>
          <w:p w14:paraId="47E0A483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Степлюк</w:t>
            </w:r>
            <w:proofErr w:type="spellEnd"/>
            <w:r w:rsidRPr="00DA6E78">
              <w:t xml:space="preserve"> О.А.</w:t>
            </w:r>
          </w:p>
          <w:p w14:paraId="10140325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Асмолов А.В.</w:t>
            </w:r>
          </w:p>
          <w:p w14:paraId="6AC955D7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Бабиков О.О.</w:t>
            </w:r>
          </w:p>
        </w:tc>
      </w:tr>
      <w:tr w:rsidR="00026821" w:rsidRPr="00DA6E78" w14:paraId="21EE7390" w14:textId="77777777" w:rsidTr="003C3D25">
        <w:tc>
          <w:tcPr>
            <w:tcW w:w="5420" w:type="dxa"/>
            <w:hideMark/>
          </w:tcPr>
          <w:p w14:paraId="15661793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  <w:rPr>
                <w:u w:val="single"/>
              </w:rPr>
            </w:pPr>
            <w:r w:rsidRPr="00DA6E78">
              <w:rPr>
                <w:u w:val="single"/>
              </w:rPr>
              <w:t>Секретариат</w:t>
            </w:r>
            <w:r w:rsidRPr="00DA6E78">
              <w:t>:</w:t>
            </w:r>
          </w:p>
        </w:tc>
        <w:tc>
          <w:tcPr>
            <w:tcW w:w="3902" w:type="dxa"/>
            <w:hideMark/>
          </w:tcPr>
          <w:p w14:paraId="08A310DD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DA6E78">
              <w:t>Гавриленко Н.В.</w:t>
            </w:r>
          </w:p>
          <w:p w14:paraId="72CA9312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  <w:p w14:paraId="607920DC" w14:textId="77777777" w:rsidR="00026821" w:rsidRPr="00DA6E78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Тиханская</w:t>
            </w:r>
            <w:proofErr w:type="spellEnd"/>
            <w:r w:rsidRPr="00DA6E78">
              <w:t xml:space="preserve"> Е.А.</w:t>
            </w:r>
          </w:p>
        </w:tc>
      </w:tr>
      <w:tr w:rsidR="00026821" w:rsidRPr="00EF7BC9" w14:paraId="0A1FC35C" w14:textId="77777777" w:rsidTr="003C3D25">
        <w:tc>
          <w:tcPr>
            <w:tcW w:w="9322" w:type="dxa"/>
            <w:gridSpan w:val="2"/>
          </w:tcPr>
          <w:p w14:paraId="53D41468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r w:rsidRPr="00EF7BC9">
              <w:rPr>
                <w:b/>
                <w:bCs/>
                <w:u w:val="single"/>
              </w:rPr>
              <w:t>Присутствовали</w:t>
            </w:r>
            <w:r>
              <w:rPr>
                <w:b/>
                <w:bCs/>
                <w:u w:val="single"/>
              </w:rPr>
              <w:t xml:space="preserve"> на </w:t>
            </w:r>
            <w:r>
              <w:rPr>
                <w:b/>
                <w:bCs/>
                <w:u w:val="single"/>
                <w:lang w:val="en-US"/>
              </w:rPr>
              <w:t>Skype-</w:t>
            </w:r>
            <w:r>
              <w:rPr>
                <w:b/>
                <w:bCs/>
                <w:u w:val="single"/>
              </w:rPr>
              <w:t>конференции</w:t>
            </w:r>
            <w:r w:rsidRPr="00EF7BC9">
              <w:rPr>
                <w:b/>
                <w:bCs/>
              </w:rPr>
              <w:t>:</w:t>
            </w:r>
          </w:p>
        </w:tc>
      </w:tr>
      <w:tr w:rsidR="00026821" w:rsidRPr="00721FD9" w14:paraId="40CE77DE" w14:textId="77777777" w:rsidTr="003C3D25">
        <w:tc>
          <w:tcPr>
            <w:tcW w:w="9322" w:type="dxa"/>
            <w:gridSpan w:val="2"/>
          </w:tcPr>
          <w:p w14:paraId="7F965146" w14:textId="77777777" w:rsidR="00026821" w:rsidRPr="00B36DCF" w:rsidRDefault="00026821" w:rsidP="003C3D25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B36DCF">
              <w:rPr>
                <w:bCs/>
              </w:rPr>
              <w:t xml:space="preserve">Представитель </w:t>
            </w:r>
            <w:r w:rsidRPr="00B36DCF"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</w:p>
          <w:p w14:paraId="44B8D4C1" w14:textId="77777777" w:rsidR="00026821" w:rsidRDefault="00026821" w:rsidP="003C3D25">
            <w:pPr>
              <w:contextualSpacing/>
              <w:jc w:val="both"/>
              <w:rPr>
                <w:spacing w:val="4"/>
              </w:rPr>
            </w:pPr>
            <w:r w:rsidRPr="00B36DCF">
              <w:rPr>
                <w:bCs/>
              </w:rPr>
              <w:t>Представитель Министерства государственной безопасности Приднестровской Молдавской Республики</w:t>
            </w:r>
          </w:p>
          <w:p w14:paraId="01C6C05E" w14:textId="77777777" w:rsidR="00026821" w:rsidRPr="00721FD9" w:rsidRDefault="00026821" w:rsidP="003C3D25">
            <w:pPr>
              <w:contextualSpacing/>
              <w:jc w:val="both"/>
              <w:rPr>
                <w:highlight w:val="yellow"/>
              </w:rPr>
            </w:pPr>
            <w:r>
              <w:rPr>
                <w:spacing w:val="4"/>
              </w:rPr>
              <w:t>Директор ООО «</w:t>
            </w:r>
            <w:proofErr w:type="spellStart"/>
            <w:r>
              <w:rPr>
                <w:spacing w:val="4"/>
              </w:rPr>
              <w:t>Лемиза</w:t>
            </w:r>
            <w:proofErr w:type="spellEnd"/>
            <w:r>
              <w:rPr>
                <w:spacing w:val="4"/>
              </w:rPr>
              <w:t>» – Малый В.В.</w:t>
            </w:r>
          </w:p>
        </w:tc>
      </w:tr>
      <w:tr w:rsidR="00026821" w:rsidRPr="00EF7BC9" w14:paraId="6AC9CA6A" w14:textId="77777777" w:rsidTr="003C3D25">
        <w:tc>
          <w:tcPr>
            <w:tcW w:w="9322" w:type="dxa"/>
            <w:gridSpan w:val="2"/>
            <w:hideMark/>
          </w:tcPr>
          <w:p w14:paraId="4BD94F73" w14:textId="77777777" w:rsidR="00026821" w:rsidRPr="00EF7BC9" w:rsidRDefault="00026821" w:rsidP="003C3D25">
            <w:pPr>
              <w:contextualSpacing/>
              <w:jc w:val="both"/>
              <w:rPr>
                <w:b/>
                <w:u w:val="single"/>
              </w:rPr>
            </w:pPr>
            <w:r w:rsidRPr="00EF7BC9">
              <w:rPr>
                <w:b/>
                <w:u w:val="single"/>
              </w:rPr>
              <w:t>Отсутствовали</w:t>
            </w:r>
            <w:r w:rsidRPr="00EF7BC9">
              <w:rPr>
                <w:b/>
              </w:rPr>
              <w:t>:</w:t>
            </w:r>
          </w:p>
        </w:tc>
      </w:tr>
      <w:tr w:rsidR="00026821" w:rsidRPr="00292FE5" w14:paraId="33119D70" w14:textId="77777777" w:rsidTr="003C3D25">
        <w:tc>
          <w:tcPr>
            <w:tcW w:w="5420" w:type="dxa"/>
            <w:hideMark/>
          </w:tcPr>
          <w:p w14:paraId="5A6723F7" w14:textId="77777777" w:rsidR="00026821" w:rsidRDefault="00026821" w:rsidP="003C3D25">
            <w:pPr>
              <w:contextualSpacing/>
              <w:jc w:val="both"/>
            </w:pPr>
            <w:r w:rsidRPr="009F53C6">
              <w:t>Заместитель председателя комиссии</w:t>
            </w:r>
            <w:r w:rsidRPr="00DA6E78">
              <w:t>:</w:t>
            </w:r>
          </w:p>
          <w:p w14:paraId="41DBA474" w14:textId="77777777" w:rsidR="00026821" w:rsidRPr="00EF7BC9" w:rsidRDefault="00026821" w:rsidP="003C3D25">
            <w:pPr>
              <w:contextualSpacing/>
              <w:jc w:val="both"/>
            </w:pPr>
            <w:r>
              <w:t>Секретариат:</w:t>
            </w:r>
          </w:p>
        </w:tc>
        <w:tc>
          <w:tcPr>
            <w:tcW w:w="3902" w:type="dxa"/>
          </w:tcPr>
          <w:p w14:paraId="2240DB4C" w14:textId="77777777" w:rsidR="00026821" w:rsidRDefault="00026821" w:rsidP="003C3D25">
            <w:pPr>
              <w:tabs>
                <w:tab w:val="left" w:pos="3402"/>
              </w:tabs>
              <w:contextualSpacing/>
              <w:jc w:val="both"/>
            </w:pPr>
            <w:r>
              <w:t>Плешко В.П.</w:t>
            </w:r>
          </w:p>
          <w:p w14:paraId="2D29AE54" w14:textId="77777777" w:rsidR="00026821" w:rsidRPr="00EF7BC9" w:rsidRDefault="00026821" w:rsidP="003C3D25">
            <w:pPr>
              <w:tabs>
                <w:tab w:val="left" w:pos="3402"/>
              </w:tabs>
              <w:contextualSpacing/>
              <w:jc w:val="both"/>
            </w:pPr>
            <w:proofErr w:type="spellStart"/>
            <w:r w:rsidRPr="00DA6E78">
              <w:t>Киржой</w:t>
            </w:r>
            <w:proofErr w:type="spellEnd"/>
            <w:r w:rsidRPr="00DA6E78">
              <w:t xml:space="preserve"> Ю.О.</w:t>
            </w:r>
          </w:p>
        </w:tc>
      </w:tr>
    </w:tbl>
    <w:p w14:paraId="656A9563" w14:textId="77777777" w:rsidR="00026821" w:rsidRDefault="00026821" w:rsidP="00026821">
      <w:pPr>
        <w:tabs>
          <w:tab w:val="left" w:pos="567"/>
          <w:tab w:val="left" w:pos="709"/>
        </w:tabs>
        <w:ind w:firstLine="709"/>
        <w:contextualSpacing/>
        <w:jc w:val="both"/>
        <w:rPr>
          <w:b/>
        </w:rPr>
      </w:pPr>
    </w:p>
    <w:p w14:paraId="45D1B21F" w14:textId="0E0809BF" w:rsidR="00026821" w:rsidRPr="00E760FF" w:rsidRDefault="00026821" w:rsidP="00026821">
      <w:pPr>
        <w:tabs>
          <w:tab w:val="left" w:pos="567"/>
          <w:tab w:val="left" w:pos="709"/>
        </w:tabs>
        <w:ind w:firstLine="709"/>
        <w:contextualSpacing/>
        <w:jc w:val="both"/>
        <w:rPr>
          <w:b/>
        </w:rPr>
      </w:pPr>
      <w:r w:rsidRPr="00E760FF">
        <w:rPr>
          <w:b/>
        </w:rPr>
        <w:t>ВЫСТУПИЛИ:</w:t>
      </w:r>
    </w:p>
    <w:p w14:paraId="18AB2056" w14:textId="77777777" w:rsidR="00026821" w:rsidRDefault="00026821" w:rsidP="00026821">
      <w:pPr>
        <w:ind w:firstLine="709"/>
        <w:contextualSpacing/>
        <w:jc w:val="both"/>
        <w:rPr>
          <w:bCs/>
          <w:iCs/>
          <w:spacing w:val="4"/>
        </w:rPr>
      </w:pPr>
    </w:p>
    <w:p w14:paraId="78044B3F" w14:textId="77777777" w:rsidR="00026821" w:rsidRPr="003C4098" w:rsidRDefault="00026821" w:rsidP="00026821">
      <w:pPr>
        <w:ind w:firstLine="709"/>
        <w:contextualSpacing/>
        <w:jc w:val="both"/>
      </w:pPr>
      <w:r w:rsidRPr="00FE103A">
        <w:rPr>
          <w:b/>
        </w:rPr>
        <w:t xml:space="preserve">Романовская Р.В.: </w:t>
      </w:r>
      <w:r>
        <w:t>В</w:t>
      </w:r>
      <w:r w:rsidRPr="00FE103A">
        <w:t xml:space="preserve"> целях исполнения пункта 21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</w:t>
      </w:r>
      <w:r w:rsidRPr="00E760FF">
        <w:t xml:space="preserve">для проведения экспертизы, выдачи согласования о возможности заключения контракта (договора) Министерством здравоохранения Приднестровской Молдавской Республики </w:t>
      </w:r>
      <w:r>
        <w:t xml:space="preserve">был </w:t>
      </w:r>
      <w:r w:rsidRPr="00E760FF">
        <w:t xml:space="preserve">направлен в адрес Министерства экономического развития Приднестровской Молдавской Республики </w:t>
      </w:r>
      <w:r w:rsidRPr="003C4098">
        <w:t>электронный пакет документов ООО «</w:t>
      </w:r>
      <w:proofErr w:type="spellStart"/>
      <w:r w:rsidRPr="003C4098">
        <w:t>Лемиза</w:t>
      </w:r>
      <w:proofErr w:type="spellEnd"/>
      <w:r w:rsidRPr="003C4098">
        <w:t>», подписанный главным распорядителем бюджетных средств, являющегося потенциальным победителем тендера на выполнение</w:t>
      </w:r>
      <w:r w:rsidRPr="00E760FF">
        <w:t xml:space="preserve"> </w:t>
      </w:r>
      <w:r w:rsidRPr="003C4098">
        <w:t>работ по объекту «</w:t>
      </w:r>
      <w:r w:rsidRPr="003C4098">
        <w:rPr>
          <w:shd w:val="clear" w:color="auto" w:fill="FFFFFF"/>
        </w:rPr>
        <w:t xml:space="preserve">Капитальный ремонт фасада и входной группы здания поликлиники </w:t>
      </w:r>
      <w:r>
        <w:rPr>
          <w:shd w:val="clear" w:color="auto" w:fill="FFFFFF"/>
        </w:rPr>
        <w:br/>
      </w:r>
      <w:r w:rsidRPr="003C4098">
        <w:rPr>
          <w:shd w:val="clear" w:color="auto" w:fill="FFFFFF"/>
        </w:rPr>
        <w:t>ГУ «</w:t>
      </w:r>
      <w:proofErr w:type="spellStart"/>
      <w:r w:rsidRPr="003C4098">
        <w:rPr>
          <w:shd w:val="clear" w:color="auto" w:fill="FFFFFF"/>
        </w:rPr>
        <w:t>Дубоссарская</w:t>
      </w:r>
      <w:proofErr w:type="spellEnd"/>
      <w:r w:rsidRPr="003C4098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3C4098">
        <w:rPr>
          <w:shd w:val="clear" w:color="auto" w:fill="FFFFFF"/>
        </w:rPr>
        <w:t>Моргулец</w:t>
      </w:r>
      <w:proofErr w:type="spellEnd"/>
      <w:r w:rsidRPr="003C4098">
        <w:rPr>
          <w:shd w:val="clear" w:color="auto" w:fill="FFFFFF"/>
        </w:rPr>
        <w:t>, 3, в том числе проектные работы</w:t>
      </w:r>
      <w:r w:rsidRPr="003C4098">
        <w:rPr>
          <w:bCs/>
        </w:rPr>
        <w:t>», в рамках исполнения Программы капитального ремонта сметы расходов Фонда капитальных вложений на 2021 год</w:t>
      </w:r>
      <w:r w:rsidRPr="003C4098">
        <w:t>.</w:t>
      </w:r>
    </w:p>
    <w:p w14:paraId="202EB163" w14:textId="44F1EF3A" w:rsidR="00026821" w:rsidRDefault="00026821" w:rsidP="00026821">
      <w:pPr>
        <w:ind w:firstLine="709"/>
        <w:contextualSpacing/>
        <w:jc w:val="both"/>
        <w:rPr>
          <w:bCs/>
        </w:rPr>
      </w:pPr>
      <w:r w:rsidRPr="00FE103A">
        <w:rPr>
          <w:b/>
        </w:rPr>
        <w:lastRenderedPageBreak/>
        <w:t xml:space="preserve">Романовская Р.В.: </w:t>
      </w:r>
      <w:r w:rsidRPr="00E760FF">
        <w:t xml:space="preserve">В соответствии с представленным заключением </w:t>
      </w:r>
      <w:r w:rsidRPr="00E760FF">
        <w:rPr>
          <w:shd w:val="clear" w:color="auto" w:fill="FFFFFF"/>
        </w:rPr>
        <w:t xml:space="preserve">от </w:t>
      </w:r>
      <w:r>
        <w:rPr>
          <w:shd w:val="clear" w:color="auto" w:fill="FFFFFF"/>
        </w:rPr>
        <w:t>16</w:t>
      </w:r>
      <w:r w:rsidRPr="00E760FF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апреля</w:t>
      </w:r>
      <w:r w:rsidRPr="00E760FF">
        <w:rPr>
          <w:shd w:val="clear" w:color="auto" w:fill="FFFFFF"/>
        </w:rPr>
        <w:t xml:space="preserve"> 202</w:t>
      </w:r>
      <w:r>
        <w:rPr>
          <w:shd w:val="clear" w:color="auto" w:fill="FFFFFF"/>
        </w:rPr>
        <w:t xml:space="preserve">1 </w:t>
      </w:r>
      <w:r w:rsidRPr="00E760FF">
        <w:rPr>
          <w:shd w:val="clear" w:color="auto" w:fill="FFFFFF"/>
        </w:rPr>
        <w:t>года № 01-23/</w:t>
      </w:r>
      <w:r>
        <w:rPr>
          <w:shd w:val="clear" w:color="auto" w:fill="FFFFFF"/>
        </w:rPr>
        <w:t>3290,</w:t>
      </w:r>
      <w:r w:rsidRPr="00E760FF">
        <w:rPr>
          <w:shd w:val="clear" w:color="auto" w:fill="FFFFFF"/>
        </w:rPr>
        <w:t xml:space="preserve"> </w:t>
      </w:r>
      <w:r w:rsidRPr="00E760FF">
        <w:t>Министерство экономического развития</w:t>
      </w:r>
      <w:r w:rsidRPr="00E760FF">
        <w:rPr>
          <w:b/>
        </w:rPr>
        <w:t xml:space="preserve"> </w:t>
      </w:r>
      <w:r w:rsidRPr="00E760FF">
        <w:rPr>
          <w:shd w:val="clear" w:color="auto" w:fill="FFFFFF"/>
        </w:rPr>
        <w:t>Приднестровской Молдавской Республики</w:t>
      </w:r>
      <w:r>
        <w:rPr>
          <w:shd w:val="clear" w:color="auto" w:fill="FFFFFF"/>
        </w:rPr>
        <w:t xml:space="preserve"> направило в адрес </w:t>
      </w:r>
      <w:r w:rsidRPr="00E760FF">
        <w:t>Министерств</w:t>
      </w:r>
      <w:r>
        <w:t>а</w:t>
      </w:r>
      <w:r w:rsidRPr="00E760FF">
        <w:t xml:space="preserve"> </w:t>
      </w:r>
      <w:r>
        <w:t>здравоохранения</w:t>
      </w:r>
      <w:r w:rsidRPr="00E760FF">
        <w:rPr>
          <w:b/>
        </w:rPr>
        <w:t xml:space="preserve"> </w:t>
      </w:r>
      <w:r w:rsidRPr="00E760FF">
        <w:rPr>
          <w:shd w:val="clear" w:color="auto" w:fill="FFFFFF"/>
        </w:rPr>
        <w:t>Приднестровской Молдавской Республики</w:t>
      </w:r>
      <w:r>
        <w:rPr>
          <w:shd w:val="clear" w:color="auto" w:fill="FFFFFF"/>
        </w:rPr>
        <w:t xml:space="preserve"> отредактированные в результате проведения экспертизы сметные расчеты по объекту «</w:t>
      </w:r>
      <w:r w:rsidRPr="003C4098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3C4098">
        <w:rPr>
          <w:shd w:val="clear" w:color="auto" w:fill="FFFFFF"/>
        </w:rPr>
        <w:t>Дубоссарская</w:t>
      </w:r>
      <w:proofErr w:type="spellEnd"/>
      <w:r w:rsidRPr="003C4098">
        <w:rPr>
          <w:shd w:val="clear" w:color="auto" w:fill="FFFFFF"/>
        </w:rPr>
        <w:t xml:space="preserve"> центральная районная больница», г. Дубоссары, </w:t>
      </w:r>
      <w:r>
        <w:rPr>
          <w:shd w:val="clear" w:color="auto" w:fill="FFFFFF"/>
        </w:rPr>
        <w:br/>
      </w:r>
      <w:r w:rsidRPr="003C4098">
        <w:rPr>
          <w:shd w:val="clear" w:color="auto" w:fill="FFFFFF"/>
        </w:rPr>
        <w:t xml:space="preserve">ул. </w:t>
      </w:r>
      <w:proofErr w:type="spellStart"/>
      <w:r w:rsidRPr="003C4098">
        <w:rPr>
          <w:shd w:val="clear" w:color="auto" w:fill="FFFFFF"/>
        </w:rPr>
        <w:t>Моргулец</w:t>
      </w:r>
      <w:proofErr w:type="spellEnd"/>
      <w:r w:rsidRPr="003C4098">
        <w:rPr>
          <w:shd w:val="clear" w:color="auto" w:fill="FFFFFF"/>
        </w:rPr>
        <w:t>, 3, в том числе проектные работы</w:t>
      </w:r>
      <w:r w:rsidRPr="003C4098">
        <w:rPr>
          <w:bCs/>
        </w:rPr>
        <w:t>»</w:t>
      </w:r>
      <w:r>
        <w:rPr>
          <w:bCs/>
        </w:rPr>
        <w:t>, выполненные подрядной организацией ООО «</w:t>
      </w:r>
      <w:proofErr w:type="spellStart"/>
      <w:r>
        <w:rPr>
          <w:bCs/>
        </w:rPr>
        <w:t>Лемиза</w:t>
      </w:r>
      <w:proofErr w:type="spellEnd"/>
      <w:r>
        <w:rPr>
          <w:bCs/>
        </w:rPr>
        <w:t>» для заключения контракта (договора).</w:t>
      </w:r>
    </w:p>
    <w:p w14:paraId="3A57E4C1" w14:textId="77777777" w:rsidR="00026821" w:rsidRDefault="00026821" w:rsidP="00026821">
      <w:pPr>
        <w:ind w:firstLine="709"/>
        <w:contextualSpacing/>
        <w:jc w:val="both"/>
        <w:rPr>
          <w:bCs/>
        </w:rPr>
      </w:pPr>
    </w:p>
    <w:p w14:paraId="58EF8605" w14:textId="77777777" w:rsidR="00026821" w:rsidRDefault="00026821" w:rsidP="00026821">
      <w:pPr>
        <w:ind w:firstLine="709"/>
        <w:contextualSpacing/>
        <w:jc w:val="both"/>
        <w:rPr>
          <w:bCs/>
        </w:rPr>
      </w:pPr>
      <w:r w:rsidRPr="00FE103A">
        <w:rPr>
          <w:b/>
        </w:rPr>
        <w:t>Романовская Р.В.:</w:t>
      </w:r>
      <w:r>
        <w:rPr>
          <w:b/>
        </w:rPr>
        <w:t xml:space="preserve"> Вопрос к директору ООО «</w:t>
      </w:r>
      <w:proofErr w:type="spellStart"/>
      <w:r>
        <w:rPr>
          <w:b/>
        </w:rPr>
        <w:t>Лемиза</w:t>
      </w:r>
      <w:proofErr w:type="spellEnd"/>
      <w:r>
        <w:rPr>
          <w:b/>
        </w:rPr>
        <w:t xml:space="preserve">»: </w:t>
      </w:r>
      <w:r w:rsidRPr="00A54D94">
        <w:rPr>
          <w:bCs/>
        </w:rPr>
        <w:t xml:space="preserve">В Вашем </w:t>
      </w:r>
      <w:r>
        <w:rPr>
          <w:bCs/>
        </w:rPr>
        <w:t>коммерческом предложении указан график выполнения работ 10.04.2021г. – 15.09.2021г., что является неприемлемым условием по состоянию на сегодняшний день. Готовы ли Вы изменить график выполнения работ на: начало выполнения работ – с момента заключения договора, окончание выполнения работ – не позднее сентября 2021 года?</w:t>
      </w:r>
    </w:p>
    <w:p w14:paraId="77F559B6" w14:textId="77777777" w:rsidR="00026821" w:rsidRDefault="00026821" w:rsidP="00026821">
      <w:pPr>
        <w:ind w:firstLine="709"/>
        <w:contextualSpacing/>
        <w:jc w:val="both"/>
        <w:rPr>
          <w:bCs/>
        </w:rPr>
      </w:pPr>
    </w:p>
    <w:p w14:paraId="1A7F8A8A" w14:textId="77777777" w:rsidR="00026821" w:rsidRPr="00A54D94" w:rsidRDefault="00026821" w:rsidP="00026821">
      <w:pPr>
        <w:ind w:firstLine="709"/>
        <w:contextualSpacing/>
        <w:jc w:val="both"/>
        <w:rPr>
          <w:bCs/>
        </w:rPr>
      </w:pPr>
      <w:r>
        <w:rPr>
          <w:b/>
        </w:rPr>
        <w:t>Директор ООО «</w:t>
      </w:r>
      <w:proofErr w:type="spellStart"/>
      <w:r>
        <w:rPr>
          <w:b/>
        </w:rPr>
        <w:t>Лемиза</w:t>
      </w:r>
      <w:proofErr w:type="spellEnd"/>
      <w:r>
        <w:rPr>
          <w:b/>
        </w:rPr>
        <w:t>»</w:t>
      </w:r>
      <w:proofErr w:type="gramStart"/>
      <w:r>
        <w:rPr>
          <w:b/>
        </w:rPr>
        <w:t xml:space="preserve">: </w:t>
      </w:r>
      <w:r w:rsidRPr="00A54D94">
        <w:rPr>
          <w:bCs/>
        </w:rPr>
        <w:t>Да</w:t>
      </w:r>
      <w:proofErr w:type="gramEnd"/>
      <w:r w:rsidRPr="00A54D94">
        <w:rPr>
          <w:bCs/>
        </w:rPr>
        <w:t xml:space="preserve">, такое изменение </w:t>
      </w:r>
      <w:r>
        <w:rPr>
          <w:bCs/>
        </w:rPr>
        <w:t>графика выполнения работ возможно.</w:t>
      </w:r>
    </w:p>
    <w:p w14:paraId="29F28782" w14:textId="77777777" w:rsidR="00026821" w:rsidRDefault="00026821" w:rsidP="00026821">
      <w:pPr>
        <w:ind w:firstLine="709"/>
        <w:contextualSpacing/>
        <w:jc w:val="both"/>
        <w:rPr>
          <w:bCs/>
        </w:rPr>
      </w:pPr>
    </w:p>
    <w:p w14:paraId="5845429E" w14:textId="10734C01" w:rsidR="00026821" w:rsidRPr="00A80E19" w:rsidRDefault="00026821" w:rsidP="00026821">
      <w:pPr>
        <w:ind w:firstLine="709"/>
        <w:contextualSpacing/>
        <w:jc w:val="both"/>
      </w:pPr>
      <w:r w:rsidRPr="00FE103A">
        <w:rPr>
          <w:b/>
        </w:rPr>
        <w:t xml:space="preserve">Романовская Р.В.: </w:t>
      </w:r>
      <w:r w:rsidRPr="00BD5E3B">
        <w:rPr>
          <w:bCs/>
        </w:rPr>
        <w:t xml:space="preserve">На основании вышеизложенного, </w:t>
      </w:r>
      <w:r>
        <w:t xml:space="preserve">в соответствии с пунктом 26 </w:t>
      </w:r>
      <w:r w:rsidRPr="00157992">
        <w:t xml:space="preserve">Приложения к </w:t>
      </w:r>
      <w:r w:rsidRPr="00DC0C7A">
        <w:rPr>
          <w:spacing w:val="4"/>
        </w:rPr>
        <w:t>Постановлени</w:t>
      </w:r>
      <w:r>
        <w:rPr>
          <w:spacing w:val="4"/>
        </w:rPr>
        <w:t>ю</w:t>
      </w:r>
      <w:r w:rsidRPr="00DC0C7A">
        <w:rPr>
          <w:spacing w:val="4"/>
        </w:rPr>
        <w:t xml:space="preserve"> Правительства П</w:t>
      </w:r>
      <w:r>
        <w:rPr>
          <w:spacing w:val="4"/>
        </w:rPr>
        <w:t xml:space="preserve">риднестровской </w:t>
      </w:r>
      <w:r w:rsidRPr="00DC0C7A">
        <w:rPr>
          <w:spacing w:val="4"/>
        </w:rPr>
        <w:t>М</w:t>
      </w:r>
      <w:r>
        <w:rPr>
          <w:spacing w:val="4"/>
        </w:rPr>
        <w:t>о</w:t>
      </w:r>
      <w:r>
        <w:t xml:space="preserve">лдавской Республики </w:t>
      </w:r>
      <w:r w:rsidRPr="00DC0C7A">
        <w:rPr>
          <w:spacing w:val="4"/>
        </w:rPr>
        <w:t>от 19 января 2021 года № 8 «</w:t>
      </w:r>
      <w:r w:rsidRPr="00DC0C7A">
        <w:t>Об утверждении Механизма исполнения сметы расходов Фонда капитальных вложений на 2021 год</w:t>
      </w:r>
      <w:r w:rsidRPr="00DC0C7A">
        <w:rPr>
          <w:spacing w:val="4"/>
        </w:rPr>
        <w:t xml:space="preserve">» </w:t>
      </w:r>
      <w:r>
        <w:rPr>
          <w:spacing w:val="4"/>
        </w:rPr>
        <w:t>(</w:t>
      </w:r>
      <w:r w:rsidRPr="0038763A">
        <w:rPr>
          <w:spacing w:val="4"/>
        </w:rPr>
        <w:t>САЗ</w:t>
      </w:r>
      <w:r>
        <w:rPr>
          <w:spacing w:val="4"/>
        </w:rPr>
        <w:t xml:space="preserve"> 21-3)</w:t>
      </w:r>
      <w:r w:rsidRPr="00C93D29">
        <w:rPr>
          <w:spacing w:val="4"/>
        </w:rPr>
        <w:t xml:space="preserve"> </w:t>
      </w:r>
      <w:r w:rsidRPr="00DC0C7A">
        <w:t>в действующей редакции</w:t>
      </w:r>
      <w:r w:rsidRPr="00157992">
        <w:t>,</w:t>
      </w:r>
      <w:r>
        <w:t xml:space="preserve"> выношу на голосование вопрос о </w:t>
      </w:r>
      <w:r w:rsidRPr="00A80E19">
        <w:t>призна</w:t>
      </w:r>
      <w:r>
        <w:t>нии</w:t>
      </w:r>
      <w:r w:rsidRPr="00A80E19">
        <w:t xml:space="preserve"> победителем тендера </w:t>
      </w:r>
      <w:r w:rsidRPr="00A80E19">
        <w:rPr>
          <w:color w:val="000000"/>
        </w:rPr>
        <w:t xml:space="preserve">по </w:t>
      </w:r>
      <w:r w:rsidRPr="00A80E19">
        <w:t xml:space="preserve">объекту </w:t>
      </w:r>
      <w:r w:rsidRPr="00A80E19">
        <w:rPr>
          <w:bCs/>
          <w:spacing w:val="4"/>
        </w:rPr>
        <w:t>«</w:t>
      </w:r>
      <w:r w:rsidRPr="003C4098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3C4098">
        <w:rPr>
          <w:shd w:val="clear" w:color="auto" w:fill="FFFFFF"/>
        </w:rPr>
        <w:t>Дубоссарская</w:t>
      </w:r>
      <w:proofErr w:type="spellEnd"/>
      <w:r w:rsidRPr="003C4098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3C4098">
        <w:rPr>
          <w:shd w:val="clear" w:color="auto" w:fill="FFFFFF"/>
        </w:rPr>
        <w:t>Моргулец</w:t>
      </w:r>
      <w:proofErr w:type="spellEnd"/>
      <w:r w:rsidRPr="003C4098">
        <w:rPr>
          <w:shd w:val="clear" w:color="auto" w:fill="FFFFFF"/>
        </w:rPr>
        <w:t>, 3, в том числе проектные работы</w:t>
      </w:r>
      <w:r w:rsidRPr="003C4098">
        <w:rPr>
          <w:bCs/>
        </w:rPr>
        <w:t>», в рамках исполнения Программы капитального ремонта сметы расходов Фонда капитальных вложений на 2021 год</w:t>
      </w:r>
      <w:r>
        <w:rPr>
          <w:bCs/>
        </w:rPr>
        <w:t xml:space="preserve"> </w:t>
      </w:r>
      <w:r w:rsidRPr="00A80E19">
        <w:t>– ООО «</w:t>
      </w:r>
      <w:proofErr w:type="spellStart"/>
      <w:r w:rsidRPr="00A80E19">
        <w:t>Лемиза</w:t>
      </w:r>
      <w:proofErr w:type="spellEnd"/>
      <w:r w:rsidRPr="00A80E19">
        <w:t>».</w:t>
      </w:r>
    </w:p>
    <w:p w14:paraId="741990AB" w14:textId="77777777" w:rsidR="00026821" w:rsidRPr="00E760FF" w:rsidRDefault="00026821" w:rsidP="00026821">
      <w:pPr>
        <w:ind w:firstLine="709"/>
        <w:contextualSpacing/>
        <w:jc w:val="both"/>
      </w:pPr>
    </w:p>
    <w:p w14:paraId="13CFF832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>Голосовали:</w:t>
      </w:r>
    </w:p>
    <w:p w14:paraId="2C71443F" w14:textId="77777777" w:rsidR="00026821" w:rsidRPr="00A56AE6" w:rsidRDefault="00026821" w:rsidP="00026821">
      <w:pPr>
        <w:ind w:firstLine="709"/>
        <w:contextualSpacing/>
        <w:jc w:val="both"/>
        <w:rPr>
          <w:i/>
        </w:rPr>
      </w:pPr>
      <w:r w:rsidRPr="00A56AE6">
        <w:rPr>
          <w:i/>
        </w:rPr>
        <w:t xml:space="preserve">«ЗА» – </w:t>
      </w:r>
      <w:r>
        <w:rPr>
          <w:i/>
        </w:rPr>
        <w:t>4</w:t>
      </w:r>
      <w:r w:rsidRPr="009C602E">
        <w:rPr>
          <w:i/>
        </w:rPr>
        <w:t xml:space="preserve"> (</w:t>
      </w:r>
      <w:r>
        <w:rPr>
          <w:i/>
        </w:rPr>
        <w:t>четыре</w:t>
      </w:r>
      <w:r w:rsidRPr="009C602E">
        <w:rPr>
          <w:i/>
        </w:rPr>
        <w:t>)</w:t>
      </w:r>
      <w:r>
        <w:rPr>
          <w:i/>
        </w:rPr>
        <w:t>,</w:t>
      </w:r>
    </w:p>
    <w:p w14:paraId="1053F391" w14:textId="77777777" w:rsidR="00026821" w:rsidRPr="00A56AE6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>«ПРОТИВ» – 0 (ноль),</w:t>
      </w:r>
    </w:p>
    <w:p w14:paraId="7FB3AA82" w14:textId="77777777" w:rsidR="00026821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  <w:r w:rsidRPr="00A56AE6">
        <w:rPr>
          <w:i/>
          <w:iCs/>
        </w:rPr>
        <w:t xml:space="preserve">«ВОЗДЕРЖАЛИСЬ» – </w:t>
      </w:r>
      <w:r>
        <w:rPr>
          <w:i/>
          <w:iCs/>
        </w:rPr>
        <w:t>1</w:t>
      </w:r>
      <w:r w:rsidRPr="00A56AE6">
        <w:rPr>
          <w:i/>
          <w:iCs/>
        </w:rPr>
        <w:t xml:space="preserve"> (</w:t>
      </w:r>
      <w:r>
        <w:rPr>
          <w:i/>
          <w:iCs/>
        </w:rPr>
        <w:t>один</w:t>
      </w:r>
      <w:r w:rsidRPr="00A56AE6">
        <w:rPr>
          <w:i/>
          <w:iCs/>
        </w:rPr>
        <w:t>)</w:t>
      </w:r>
    </w:p>
    <w:p w14:paraId="2AA13D35" w14:textId="77777777" w:rsidR="00026821" w:rsidRDefault="00026821" w:rsidP="00026821">
      <w:pPr>
        <w:shd w:val="clear" w:color="auto" w:fill="FFFFFF"/>
        <w:ind w:firstLine="709"/>
        <w:contextualSpacing/>
        <w:jc w:val="both"/>
        <w:rPr>
          <w:i/>
          <w:iCs/>
        </w:rPr>
      </w:pPr>
    </w:p>
    <w:p w14:paraId="63166E23" w14:textId="37068B13" w:rsidR="00026821" w:rsidRDefault="00026821" w:rsidP="00026821">
      <w:pPr>
        <w:ind w:firstLine="709"/>
        <w:contextualSpacing/>
        <w:jc w:val="both"/>
        <w:rPr>
          <w:b/>
        </w:rPr>
      </w:pPr>
      <w:r w:rsidRPr="00E760FF">
        <w:rPr>
          <w:b/>
        </w:rPr>
        <w:t>РЕШИЛИ:</w:t>
      </w:r>
    </w:p>
    <w:p w14:paraId="11121F16" w14:textId="77777777" w:rsidR="00026821" w:rsidRPr="00E760FF" w:rsidRDefault="00026821" w:rsidP="00026821">
      <w:pPr>
        <w:ind w:firstLine="709"/>
        <w:contextualSpacing/>
        <w:jc w:val="both"/>
        <w:rPr>
          <w:b/>
        </w:rPr>
      </w:pPr>
    </w:p>
    <w:p w14:paraId="6E8C3165" w14:textId="7F3F57E5" w:rsidR="00026821" w:rsidRPr="00A80E19" w:rsidRDefault="00026821" w:rsidP="00026821">
      <w:pPr>
        <w:tabs>
          <w:tab w:val="left" w:pos="993"/>
        </w:tabs>
        <w:ind w:firstLine="709"/>
        <w:contextualSpacing/>
        <w:jc w:val="both"/>
      </w:pPr>
      <w:r w:rsidRPr="00A80E19">
        <w:rPr>
          <w:b/>
        </w:rPr>
        <w:t>I.</w:t>
      </w:r>
      <w:r w:rsidRPr="00A80E19">
        <w:t xml:space="preserve"> Признать победителем тендера </w:t>
      </w:r>
      <w:r>
        <w:t xml:space="preserve">на выполнение работ </w:t>
      </w:r>
      <w:r w:rsidRPr="00A80E19">
        <w:t xml:space="preserve">по объекту </w:t>
      </w:r>
      <w:r w:rsidRPr="00A80E19">
        <w:rPr>
          <w:bCs/>
          <w:spacing w:val="4"/>
        </w:rPr>
        <w:t>«</w:t>
      </w:r>
      <w:r w:rsidRPr="003C4098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3C4098">
        <w:rPr>
          <w:shd w:val="clear" w:color="auto" w:fill="FFFFFF"/>
        </w:rPr>
        <w:t>Дубоссарская</w:t>
      </w:r>
      <w:proofErr w:type="spellEnd"/>
      <w:r w:rsidRPr="003C4098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3C4098">
        <w:rPr>
          <w:shd w:val="clear" w:color="auto" w:fill="FFFFFF"/>
        </w:rPr>
        <w:t>Моргулец</w:t>
      </w:r>
      <w:proofErr w:type="spellEnd"/>
      <w:r w:rsidRPr="003C4098">
        <w:rPr>
          <w:shd w:val="clear" w:color="auto" w:fill="FFFFFF"/>
        </w:rPr>
        <w:t>, 3, в том числе проектные работы</w:t>
      </w:r>
      <w:r w:rsidRPr="003C4098">
        <w:rPr>
          <w:bCs/>
        </w:rPr>
        <w:t>», в рамках исполнения Программы капитального ремонта сметы расходов Фонда капитальных вложений на 2021 год</w:t>
      </w:r>
      <w:r>
        <w:rPr>
          <w:bCs/>
        </w:rPr>
        <w:t xml:space="preserve"> </w:t>
      </w:r>
      <w:r w:rsidRPr="00A80E19">
        <w:t>– ООО «</w:t>
      </w:r>
      <w:proofErr w:type="spellStart"/>
      <w:r w:rsidRPr="00A80E19">
        <w:t>Лемиза</w:t>
      </w:r>
      <w:proofErr w:type="spellEnd"/>
      <w:r w:rsidRPr="00A80E19">
        <w:t>»</w:t>
      </w:r>
      <w:bookmarkStart w:id="2" w:name="_GoBack"/>
      <w:bookmarkEnd w:id="2"/>
      <w:r w:rsidRPr="00A80E19">
        <w:t>.</w:t>
      </w:r>
    </w:p>
    <w:p w14:paraId="134FD320" w14:textId="77777777" w:rsidR="00026821" w:rsidRPr="00E760FF" w:rsidRDefault="00026821" w:rsidP="00026821">
      <w:pPr>
        <w:tabs>
          <w:tab w:val="num" w:pos="0"/>
          <w:tab w:val="left" w:pos="1134"/>
        </w:tabs>
        <w:ind w:firstLine="567"/>
        <w:contextualSpacing/>
        <w:jc w:val="both"/>
      </w:pPr>
      <w:r w:rsidRPr="00502D18">
        <w:t>ГУ «</w:t>
      </w:r>
      <w:proofErr w:type="spellStart"/>
      <w:r>
        <w:t>Дубоссарская</w:t>
      </w:r>
      <w:proofErr w:type="spellEnd"/>
      <w:r w:rsidRPr="00502D18">
        <w:t xml:space="preserve"> центральная районная больница»</w:t>
      </w:r>
      <w:r w:rsidRPr="00502D18">
        <w:rPr>
          <w:b/>
        </w:rPr>
        <w:t xml:space="preserve"> </w:t>
      </w:r>
      <w:r w:rsidRPr="00502D18">
        <w:t xml:space="preserve">заключить договор с </w:t>
      </w:r>
      <w:r>
        <w:br/>
      </w:r>
      <w:r w:rsidRPr="00502D18">
        <w:t>ООО «</w:t>
      </w:r>
      <w:proofErr w:type="spellStart"/>
      <w:r w:rsidRPr="00502D18">
        <w:t>Лемиза</w:t>
      </w:r>
      <w:proofErr w:type="spellEnd"/>
      <w:r w:rsidRPr="00502D18">
        <w:t xml:space="preserve">» </w:t>
      </w:r>
      <w:r>
        <w:t xml:space="preserve">на выполнение работ </w:t>
      </w:r>
      <w:r w:rsidRPr="00A80E19">
        <w:t xml:space="preserve">по объекту </w:t>
      </w:r>
      <w:r w:rsidRPr="00A80E19">
        <w:rPr>
          <w:bCs/>
          <w:spacing w:val="4"/>
        </w:rPr>
        <w:t>«</w:t>
      </w:r>
      <w:r w:rsidRPr="003C4098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3C4098">
        <w:rPr>
          <w:shd w:val="clear" w:color="auto" w:fill="FFFFFF"/>
        </w:rPr>
        <w:t>Дубоссарская</w:t>
      </w:r>
      <w:proofErr w:type="spellEnd"/>
      <w:r w:rsidRPr="003C4098">
        <w:rPr>
          <w:shd w:val="clear" w:color="auto" w:fill="FFFFFF"/>
        </w:rPr>
        <w:t xml:space="preserve"> центральная районная больница», </w:t>
      </w:r>
      <w:r>
        <w:rPr>
          <w:shd w:val="clear" w:color="auto" w:fill="FFFFFF"/>
        </w:rPr>
        <w:br/>
      </w:r>
      <w:r w:rsidRPr="003C4098">
        <w:rPr>
          <w:shd w:val="clear" w:color="auto" w:fill="FFFFFF"/>
        </w:rPr>
        <w:t xml:space="preserve">г. Дубоссары, ул. </w:t>
      </w:r>
      <w:proofErr w:type="spellStart"/>
      <w:r w:rsidRPr="003C4098">
        <w:rPr>
          <w:shd w:val="clear" w:color="auto" w:fill="FFFFFF"/>
        </w:rPr>
        <w:t>Моргулец</w:t>
      </w:r>
      <w:proofErr w:type="spellEnd"/>
      <w:r w:rsidRPr="003C4098">
        <w:rPr>
          <w:shd w:val="clear" w:color="auto" w:fill="FFFFFF"/>
        </w:rPr>
        <w:t>, 3, в том числе проектные работы</w:t>
      </w:r>
      <w:r w:rsidRPr="003C4098">
        <w:rPr>
          <w:bCs/>
        </w:rPr>
        <w:t xml:space="preserve">», в рамках исполнения Программы капитального ремонта сметы расходов Фонда капитальных вложений </w:t>
      </w:r>
      <w:r>
        <w:rPr>
          <w:bCs/>
        </w:rPr>
        <w:br/>
      </w:r>
      <w:r w:rsidRPr="003C4098">
        <w:rPr>
          <w:bCs/>
        </w:rPr>
        <w:t>на 2021 год</w:t>
      </w:r>
      <w:r>
        <w:rPr>
          <w:bCs/>
        </w:rPr>
        <w:t xml:space="preserve"> </w:t>
      </w:r>
      <w:r w:rsidRPr="00502D18">
        <w:t xml:space="preserve">и представить для утверждения в Министерство здравоохранения ПМР </w:t>
      </w:r>
      <w:r w:rsidRPr="00E16F49">
        <w:t xml:space="preserve">в течение </w:t>
      </w:r>
      <w:r>
        <w:t xml:space="preserve">5 </w:t>
      </w:r>
      <w:r w:rsidRPr="00E16F49">
        <w:t>рабочих дней со дня проведения тендера</w:t>
      </w:r>
      <w:r>
        <w:t xml:space="preserve"> для размещения в реестре принятых бюджетных обязательств</w:t>
      </w:r>
      <w:r w:rsidRPr="00E16F49">
        <w:t>:</w:t>
      </w:r>
    </w:p>
    <w:p w14:paraId="78632799" w14:textId="77777777" w:rsidR="00026821" w:rsidRPr="00502D18" w:rsidRDefault="00026821" w:rsidP="00026821">
      <w:pPr>
        <w:tabs>
          <w:tab w:val="num" w:pos="0"/>
          <w:tab w:val="left" w:pos="1134"/>
        </w:tabs>
        <w:ind w:firstLine="567"/>
        <w:contextualSpacing/>
        <w:jc w:val="both"/>
      </w:pPr>
      <w:r w:rsidRPr="00E760FF">
        <w:rPr>
          <w:b/>
        </w:rPr>
        <w:t xml:space="preserve">а) стороны договора: </w:t>
      </w:r>
      <w:r w:rsidRPr="00E760FF">
        <w:t>«Заказчик» – ГУ «</w:t>
      </w:r>
      <w:proofErr w:type="spellStart"/>
      <w:r>
        <w:t>Дубоссарская</w:t>
      </w:r>
      <w:proofErr w:type="spellEnd"/>
      <w:r w:rsidRPr="00502D18">
        <w:t xml:space="preserve"> </w:t>
      </w:r>
      <w:r>
        <w:t>центральная районная больница</w:t>
      </w:r>
      <w:r w:rsidRPr="00E760FF">
        <w:t xml:space="preserve">» в лице главного врача </w:t>
      </w:r>
      <w:r>
        <w:rPr>
          <w:rFonts w:eastAsia="Calibri"/>
        </w:rPr>
        <w:t>Асмолова А.В.</w:t>
      </w:r>
      <w:r w:rsidRPr="00E760FF">
        <w:t>, «Подрядчик» – ООО «</w:t>
      </w:r>
      <w:proofErr w:type="spellStart"/>
      <w:r w:rsidRPr="00502D18">
        <w:t>Лемиза</w:t>
      </w:r>
      <w:proofErr w:type="spellEnd"/>
      <w:r w:rsidRPr="00E760FF">
        <w:t xml:space="preserve">» в лице </w:t>
      </w:r>
      <w:r w:rsidRPr="00502D18">
        <w:t>директора – Малого В.В.;</w:t>
      </w:r>
    </w:p>
    <w:p w14:paraId="0EF30289" w14:textId="77777777" w:rsidR="00026821" w:rsidRPr="00502D18" w:rsidRDefault="00026821" w:rsidP="00026821">
      <w:pPr>
        <w:tabs>
          <w:tab w:val="num" w:pos="0"/>
          <w:tab w:val="left" w:pos="1134"/>
        </w:tabs>
        <w:ind w:firstLine="567"/>
        <w:contextualSpacing/>
        <w:jc w:val="both"/>
      </w:pPr>
      <w:r w:rsidRPr="00502D18">
        <w:rPr>
          <w:b/>
        </w:rPr>
        <w:lastRenderedPageBreak/>
        <w:t xml:space="preserve">б) предмет договора: </w:t>
      </w:r>
      <w:r>
        <w:t xml:space="preserve">выполнение работ </w:t>
      </w:r>
      <w:r w:rsidRPr="00A80E19">
        <w:t xml:space="preserve">по объекту </w:t>
      </w:r>
      <w:r w:rsidRPr="00A80E19">
        <w:rPr>
          <w:bCs/>
          <w:spacing w:val="4"/>
        </w:rPr>
        <w:t>«</w:t>
      </w:r>
      <w:r w:rsidRPr="003C4098">
        <w:rPr>
          <w:shd w:val="clear" w:color="auto" w:fill="FFFFFF"/>
        </w:rPr>
        <w:t>Капитальный ремонт фасада и входной группы здания поликлиники ГУ «</w:t>
      </w:r>
      <w:proofErr w:type="spellStart"/>
      <w:r w:rsidRPr="003C4098">
        <w:rPr>
          <w:shd w:val="clear" w:color="auto" w:fill="FFFFFF"/>
        </w:rPr>
        <w:t>Дубоссарская</w:t>
      </w:r>
      <w:proofErr w:type="spellEnd"/>
      <w:r w:rsidRPr="003C4098">
        <w:rPr>
          <w:shd w:val="clear" w:color="auto" w:fill="FFFFFF"/>
        </w:rPr>
        <w:t xml:space="preserve"> центральная районная больница», г. Дубоссары, ул. </w:t>
      </w:r>
      <w:proofErr w:type="spellStart"/>
      <w:r w:rsidRPr="003C4098">
        <w:rPr>
          <w:shd w:val="clear" w:color="auto" w:fill="FFFFFF"/>
        </w:rPr>
        <w:t>Моргулец</w:t>
      </w:r>
      <w:proofErr w:type="spellEnd"/>
      <w:r w:rsidRPr="003C4098">
        <w:rPr>
          <w:shd w:val="clear" w:color="auto" w:fill="FFFFFF"/>
        </w:rPr>
        <w:t>, 3, в том числе проектные работы</w:t>
      </w:r>
      <w:r w:rsidRPr="003C4098">
        <w:rPr>
          <w:bCs/>
        </w:rPr>
        <w:t xml:space="preserve">», в рамках исполнения Программы капитального ремонта сметы расходов Фонда капитальных вложений </w:t>
      </w:r>
      <w:r>
        <w:rPr>
          <w:bCs/>
        </w:rPr>
        <w:br/>
      </w:r>
      <w:r w:rsidRPr="003C4098">
        <w:rPr>
          <w:bCs/>
        </w:rPr>
        <w:t>на 2021 год</w:t>
      </w:r>
      <w:r w:rsidRPr="00502D18">
        <w:t>.</w:t>
      </w:r>
    </w:p>
    <w:p w14:paraId="1BB4EF41" w14:textId="77777777" w:rsidR="00026821" w:rsidRPr="00E760FF" w:rsidRDefault="00026821" w:rsidP="00026821">
      <w:pPr>
        <w:pStyle w:val="ad"/>
        <w:tabs>
          <w:tab w:val="left" w:pos="1134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E760FF">
        <w:rPr>
          <w:b/>
          <w:sz w:val="24"/>
          <w:szCs w:val="24"/>
        </w:rPr>
        <w:t>в)</w:t>
      </w:r>
      <w:r w:rsidRPr="00E760FF">
        <w:rPr>
          <w:sz w:val="24"/>
          <w:szCs w:val="24"/>
        </w:rPr>
        <w:t xml:space="preserve"> </w:t>
      </w:r>
      <w:r w:rsidRPr="00E760FF">
        <w:rPr>
          <w:b/>
          <w:sz w:val="24"/>
          <w:szCs w:val="24"/>
        </w:rPr>
        <w:t>график выполнения работ:</w:t>
      </w:r>
      <w:r w:rsidRPr="00E760FF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начало выполнения работ – с момента заключения договора, окончание выполнения работ – не позднее сентября 2021 года</w:t>
      </w:r>
      <w:r w:rsidRPr="00ED488C">
        <w:rPr>
          <w:sz w:val="24"/>
          <w:szCs w:val="24"/>
        </w:rPr>
        <w:t>;</w:t>
      </w:r>
    </w:p>
    <w:p w14:paraId="074B4DE9" w14:textId="77777777" w:rsidR="00026821" w:rsidRPr="00E760FF" w:rsidRDefault="00026821" w:rsidP="00026821">
      <w:pPr>
        <w:tabs>
          <w:tab w:val="left" w:pos="1134"/>
        </w:tabs>
        <w:ind w:firstLine="567"/>
        <w:contextualSpacing/>
        <w:jc w:val="both"/>
        <w:rPr>
          <w:b/>
        </w:rPr>
      </w:pPr>
      <w:r w:rsidRPr="00E760FF">
        <w:rPr>
          <w:b/>
        </w:rPr>
        <w:t>г)</w:t>
      </w:r>
      <w:r w:rsidRPr="00E760FF">
        <w:t xml:space="preserve"> </w:t>
      </w:r>
      <w:r w:rsidRPr="00E760FF">
        <w:rPr>
          <w:b/>
        </w:rPr>
        <w:t>гарантийные обязательства:</w:t>
      </w:r>
      <w:r w:rsidRPr="00E760FF">
        <w:rPr>
          <w:lang w:bidi="ru-RU"/>
        </w:rPr>
        <w:t xml:space="preserve"> </w:t>
      </w:r>
      <w:r>
        <w:rPr>
          <w:lang w:bidi="ru-RU"/>
        </w:rPr>
        <w:t>5 лет с момента сдачи объекта</w:t>
      </w:r>
      <w:r w:rsidRPr="00E760FF">
        <w:t>;</w:t>
      </w:r>
    </w:p>
    <w:p w14:paraId="6EF88715" w14:textId="77777777" w:rsidR="00026821" w:rsidRPr="00E760FF" w:rsidRDefault="00026821" w:rsidP="00026821">
      <w:pPr>
        <w:pStyle w:val="ad"/>
        <w:tabs>
          <w:tab w:val="left" w:pos="1134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E760FF">
        <w:rPr>
          <w:b/>
          <w:sz w:val="24"/>
          <w:szCs w:val="24"/>
        </w:rPr>
        <w:t>д) условия оплаты</w:t>
      </w:r>
      <w:r w:rsidRPr="00E760FF">
        <w:rPr>
          <w:sz w:val="24"/>
          <w:szCs w:val="24"/>
        </w:rPr>
        <w:t xml:space="preserve">: </w:t>
      </w:r>
      <w:r>
        <w:rPr>
          <w:sz w:val="24"/>
          <w:szCs w:val="24"/>
        </w:rPr>
        <w:t>25</w:t>
      </w:r>
      <w:r w:rsidRPr="00D5123E">
        <w:rPr>
          <w:sz w:val="24"/>
          <w:szCs w:val="24"/>
        </w:rPr>
        <w:t xml:space="preserve">% предоплаты, оставшиеся </w:t>
      </w:r>
      <w:r>
        <w:rPr>
          <w:sz w:val="24"/>
          <w:szCs w:val="24"/>
        </w:rPr>
        <w:t>75</w:t>
      </w:r>
      <w:r w:rsidRPr="00D5123E">
        <w:rPr>
          <w:sz w:val="24"/>
          <w:szCs w:val="24"/>
        </w:rPr>
        <w:t xml:space="preserve">% </w:t>
      </w:r>
      <w:proofErr w:type="gramStart"/>
      <w:r w:rsidRPr="00D5123E">
        <w:rPr>
          <w:sz w:val="24"/>
          <w:szCs w:val="24"/>
        </w:rPr>
        <w:t>согласно акта</w:t>
      </w:r>
      <w:proofErr w:type="gramEnd"/>
      <w:r w:rsidRPr="00D5123E">
        <w:rPr>
          <w:sz w:val="24"/>
          <w:szCs w:val="24"/>
        </w:rPr>
        <w:t xml:space="preserve"> выполненных работ</w:t>
      </w:r>
      <w:r w:rsidRPr="00E760FF">
        <w:rPr>
          <w:sz w:val="24"/>
          <w:szCs w:val="24"/>
        </w:rPr>
        <w:t>;</w:t>
      </w:r>
    </w:p>
    <w:p w14:paraId="4F632D9C" w14:textId="77777777" w:rsidR="00026821" w:rsidRPr="00E760FF" w:rsidRDefault="00026821" w:rsidP="00026821">
      <w:pPr>
        <w:pStyle w:val="ad"/>
        <w:tabs>
          <w:tab w:val="left" w:pos="1134"/>
        </w:tabs>
        <w:spacing w:after="0"/>
        <w:ind w:firstLine="567"/>
        <w:contextualSpacing/>
        <w:jc w:val="both"/>
        <w:rPr>
          <w:sz w:val="24"/>
          <w:szCs w:val="24"/>
        </w:rPr>
      </w:pPr>
      <w:r w:rsidRPr="00E760FF">
        <w:rPr>
          <w:b/>
          <w:sz w:val="24"/>
          <w:szCs w:val="24"/>
        </w:rPr>
        <w:t xml:space="preserve">е) дополнительное условие: </w:t>
      </w:r>
      <w:r>
        <w:rPr>
          <w:sz w:val="24"/>
          <w:szCs w:val="24"/>
        </w:rPr>
        <w:t>в случае обнаружения дефектов в период гарантийной эксплуатации объекта, вызванных результатом выполненных работ, обязуемся устранить их за свой счет в течение семи дней</w:t>
      </w:r>
      <w:r w:rsidRPr="00E760FF">
        <w:rPr>
          <w:sz w:val="24"/>
          <w:szCs w:val="24"/>
        </w:rPr>
        <w:t>;</w:t>
      </w:r>
    </w:p>
    <w:p w14:paraId="2AD9929D" w14:textId="77777777" w:rsidR="00026821" w:rsidRPr="00E760FF" w:rsidRDefault="00026821" w:rsidP="00026821">
      <w:pPr>
        <w:tabs>
          <w:tab w:val="num" w:pos="0"/>
          <w:tab w:val="left" w:pos="900"/>
          <w:tab w:val="left" w:pos="1134"/>
        </w:tabs>
        <w:ind w:firstLine="567"/>
        <w:contextualSpacing/>
        <w:jc w:val="both"/>
        <w:rPr>
          <w:bCs/>
        </w:rPr>
      </w:pPr>
      <w:r w:rsidRPr="00E760FF">
        <w:rPr>
          <w:b/>
        </w:rPr>
        <w:t>ж)</w:t>
      </w:r>
      <w:r w:rsidRPr="00E760FF">
        <w:t xml:space="preserve"> </w:t>
      </w:r>
      <w:r w:rsidRPr="00E760FF">
        <w:rPr>
          <w:b/>
          <w:bCs/>
        </w:rPr>
        <w:t>ответственность сторон:</w:t>
      </w:r>
      <w:r w:rsidRPr="00E760FF">
        <w:rPr>
          <w:bCs/>
        </w:rPr>
        <w:t xml:space="preserve"> за невыполнение или ненадлежащее исполнение своих обязательств Стороны несут ответственность в соответствии с требованиями законодательства Приднестровской Молдавской Республики.</w:t>
      </w:r>
    </w:p>
    <w:p w14:paraId="77DA5BCF" w14:textId="77777777" w:rsidR="00026821" w:rsidRPr="00E760FF" w:rsidRDefault="00026821" w:rsidP="00026821">
      <w:pPr>
        <w:tabs>
          <w:tab w:val="num" w:pos="0"/>
          <w:tab w:val="left" w:pos="900"/>
          <w:tab w:val="left" w:pos="1134"/>
        </w:tabs>
        <w:ind w:firstLine="567"/>
        <w:contextualSpacing/>
        <w:jc w:val="both"/>
        <w:rPr>
          <w:bCs/>
        </w:rPr>
      </w:pPr>
      <w:r w:rsidRPr="00E760FF">
        <w:rPr>
          <w:bCs/>
        </w:rPr>
        <w:t>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не менее 0,05 (ноль целых пяти сотых) процентов от суммы неисполненного в срок обязательства за каждый день просрочки. При этом сумма взимаемой неустойки (пени) не должна превышать 10</w:t>
      </w:r>
      <w:r>
        <w:rPr>
          <w:bCs/>
        </w:rPr>
        <w:t xml:space="preserve"> </w:t>
      </w:r>
      <w:r w:rsidRPr="00E760FF">
        <w:rPr>
          <w:bCs/>
        </w:rPr>
        <w:t>(десяти) процентов от общей стоимости работ по настоящему контракту.</w:t>
      </w:r>
    </w:p>
    <w:p w14:paraId="0F011F0B" w14:textId="77777777" w:rsidR="00026821" w:rsidRDefault="00026821" w:rsidP="00026821">
      <w:pPr>
        <w:tabs>
          <w:tab w:val="num" w:pos="0"/>
          <w:tab w:val="left" w:pos="900"/>
          <w:tab w:val="left" w:pos="1134"/>
        </w:tabs>
        <w:ind w:firstLine="567"/>
        <w:contextualSpacing/>
        <w:jc w:val="both"/>
        <w:rPr>
          <w:bCs/>
        </w:rPr>
      </w:pPr>
      <w:r w:rsidRPr="00E760FF">
        <w:rPr>
          <w:bCs/>
        </w:rPr>
        <w:t>Уплата неустойки (пени) не освобождает Подрядчика от возмещения убытков в полном объеме и исполнения обязательств или устранения недостатков.</w:t>
      </w:r>
    </w:p>
    <w:p w14:paraId="29949C61" w14:textId="50A3E9E3" w:rsidR="0093002B" w:rsidRPr="00CB41CC" w:rsidRDefault="0093002B" w:rsidP="00CB540F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contextualSpacing/>
        <w:jc w:val="center"/>
      </w:pPr>
    </w:p>
    <w:sectPr w:rsidR="0093002B" w:rsidRPr="00CB41CC" w:rsidSect="00C83A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2F6E" w14:textId="77777777" w:rsidR="008B2888" w:rsidRDefault="008B2888" w:rsidP="00C83A5B">
      <w:r>
        <w:separator/>
      </w:r>
    </w:p>
  </w:endnote>
  <w:endnote w:type="continuationSeparator" w:id="0">
    <w:p w14:paraId="1E04D6EA" w14:textId="77777777" w:rsidR="008B2888" w:rsidRDefault="008B2888" w:rsidP="00C8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6D942" w14:textId="77777777" w:rsidR="008B2888" w:rsidRDefault="008B2888" w:rsidP="00C83A5B">
      <w:r>
        <w:separator/>
      </w:r>
    </w:p>
  </w:footnote>
  <w:footnote w:type="continuationSeparator" w:id="0">
    <w:p w14:paraId="5C2F793C" w14:textId="77777777" w:rsidR="008B2888" w:rsidRDefault="008B2888" w:rsidP="00C8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88905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4703E37C" w14:textId="1CBD50B6" w:rsidR="00CA0724" w:rsidRPr="00C83A5B" w:rsidRDefault="00CA0724">
        <w:pPr>
          <w:pStyle w:val="a4"/>
          <w:jc w:val="center"/>
          <w:rPr>
            <w:sz w:val="20"/>
            <w:szCs w:val="20"/>
          </w:rPr>
        </w:pPr>
        <w:r w:rsidRPr="00C83A5B">
          <w:rPr>
            <w:sz w:val="20"/>
            <w:szCs w:val="20"/>
          </w:rPr>
          <w:fldChar w:fldCharType="begin"/>
        </w:r>
        <w:r w:rsidRPr="00C83A5B">
          <w:rPr>
            <w:sz w:val="20"/>
            <w:szCs w:val="20"/>
          </w:rPr>
          <w:instrText>PAGE   \* MERGEFORMAT</w:instrText>
        </w:r>
        <w:r w:rsidRPr="00C83A5B">
          <w:rPr>
            <w:sz w:val="20"/>
            <w:szCs w:val="20"/>
          </w:rPr>
          <w:fldChar w:fldCharType="separate"/>
        </w:r>
        <w:r w:rsidRPr="00C83A5B">
          <w:rPr>
            <w:sz w:val="20"/>
            <w:szCs w:val="20"/>
          </w:rPr>
          <w:t>2</w:t>
        </w:r>
        <w:r w:rsidRPr="00C83A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71D0"/>
    <w:multiLevelType w:val="hybridMultilevel"/>
    <w:tmpl w:val="02003656"/>
    <w:lvl w:ilvl="0" w:tplc="ED62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5FF"/>
    <w:multiLevelType w:val="hybridMultilevel"/>
    <w:tmpl w:val="673CFF0A"/>
    <w:lvl w:ilvl="0" w:tplc="ED62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39F2"/>
    <w:multiLevelType w:val="hybridMultilevel"/>
    <w:tmpl w:val="84009026"/>
    <w:lvl w:ilvl="0" w:tplc="ED62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E7973"/>
    <w:multiLevelType w:val="hybridMultilevel"/>
    <w:tmpl w:val="250CA01C"/>
    <w:lvl w:ilvl="0" w:tplc="ED62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74C09"/>
    <w:multiLevelType w:val="hybridMultilevel"/>
    <w:tmpl w:val="87FAFABE"/>
    <w:lvl w:ilvl="0" w:tplc="ED62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808"/>
    <w:multiLevelType w:val="hybridMultilevel"/>
    <w:tmpl w:val="FE7ED836"/>
    <w:lvl w:ilvl="0" w:tplc="ED62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166F3"/>
    <w:multiLevelType w:val="hybridMultilevel"/>
    <w:tmpl w:val="D400C558"/>
    <w:lvl w:ilvl="0" w:tplc="7B8E5A2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E31157"/>
    <w:multiLevelType w:val="hybridMultilevel"/>
    <w:tmpl w:val="F064F1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250B5"/>
    <w:multiLevelType w:val="hybridMultilevel"/>
    <w:tmpl w:val="0C265026"/>
    <w:lvl w:ilvl="0" w:tplc="ED626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4551E5"/>
    <w:multiLevelType w:val="hybridMultilevel"/>
    <w:tmpl w:val="0DDAD66A"/>
    <w:lvl w:ilvl="0" w:tplc="ED6266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A2E59"/>
    <w:multiLevelType w:val="hybridMultilevel"/>
    <w:tmpl w:val="6B88C420"/>
    <w:lvl w:ilvl="0" w:tplc="9F0E57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46"/>
    <w:rsid w:val="00026821"/>
    <w:rsid w:val="000C6AD0"/>
    <w:rsid w:val="001715D8"/>
    <w:rsid w:val="002B09FA"/>
    <w:rsid w:val="00346F4D"/>
    <w:rsid w:val="004F0B09"/>
    <w:rsid w:val="00500DBE"/>
    <w:rsid w:val="005305F3"/>
    <w:rsid w:val="0081457C"/>
    <w:rsid w:val="00861F6D"/>
    <w:rsid w:val="008B2888"/>
    <w:rsid w:val="0093002B"/>
    <w:rsid w:val="00A54132"/>
    <w:rsid w:val="00C65B72"/>
    <w:rsid w:val="00C75945"/>
    <w:rsid w:val="00C83A5B"/>
    <w:rsid w:val="00CA0724"/>
    <w:rsid w:val="00CB41CC"/>
    <w:rsid w:val="00CB540F"/>
    <w:rsid w:val="00DB6240"/>
    <w:rsid w:val="00E52246"/>
    <w:rsid w:val="00E96538"/>
    <w:rsid w:val="00F5555F"/>
    <w:rsid w:val="00F96FD4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DF16"/>
  <w15:chartTrackingRefBased/>
  <w15:docId w15:val="{5512E945-51A5-4FF3-88FA-0D004EB0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3002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002B"/>
    <w:pPr>
      <w:widowControl w:val="0"/>
      <w:shd w:val="clear" w:color="auto" w:fill="FFFFFF"/>
      <w:spacing w:after="600" w:line="0" w:lineRule="atLeast"/>
      <w:jc w:val="right"/>
    </w:pPr>
    <w:rPr>
      <w:rFonts w:ascii="Calibri" w:eastAsia="Calibri" w:hAnsi="Calibri" w:cs="Calibri"/>
      <w:sz w:val="21"/>
      <w:szCs w:val="21"/>
      <w:lang w:eastAsia="en-US"/>
    </w:rPr>
  </w:style>
  <w:style w:type="table" w:styleId="a3">
    <w:name w:val="Table Grid"/>
    <w:basedOn w:val="a1"/>
    <w:uiPriority w:val="39"/>
    <w:rsid w:val="0093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A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3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83A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3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B41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CB41CC"/>
  </w:style>
  <w:style w:type="character" w:customStyle="1" w:styleId="msg-body-block">
    <w:name w:val="msg-body-block"/>
    <w:basedOn w:val="a0"/>
    <w:rsid w:val="00CB41CC"/>
  </w:style>
  <w:style w:type="paragraph" w:styleId="a9">
    <w:name w:val="Balloon Text"/>
    <w:basedOn w:val="a"/>
    <w:link w:val="aa"/>
    <w:uiPriority w:val="99"/>
    <w:semiHidden/>
    <w:unhideWhenUsed/>
    <w:rsid w:val="00500D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0DBE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CB540F"/>
    <w:pPr>
      <w:spacing w:after="0" w:line="240" w:lineRule="auto"/>
    </w:pPr>
    <w:rPr>
      <w:rFonts w:eastAsiaTheme="minorEastAsia"/>
      <w:lang w:eastAsia="ru-RU"/>
    </w:rPr>
  </w:style>
  <w:style w:type="paragraph" w:customStyle="1" w:styleId="headertext">
    <w:name w:val="headertext"/>
    <w:basedOn w:val="a"/>
    <w:uiPriority w:val="99"/>
    <w:rsid w:val="00026821"/>
    <w:pPr>
      <w:spacing w:before="100" w:beforeAutospacing="1" w:after="100" w:afterAutospacing="1"/>
    </w:pPr>
  </w:style>
  <w:style w:type="character" w:styleId="ac">
    <w:name w:val="Hyperlink"/>
    <w:basedOn w:val="a0"/>
    <w:rsid w:val="00026821"/>
    <w:rPr>
      <w:color w:val="0066CC"/>
      <w:u w:val="single"/>
    </w:rPr>
  </w:style>
  <w:style w:type="paragraph" w:styleId="ad">
    <w:name w:val="Body Text"/>
    <w:basedOn w:val="a"/>
    <w:link w:val="ae"/>
    <w:uiPriority w:val="99"/>
    <w:unhideWhenUsed/>
    <w:rsid w:val="00026821"/>
    <w:pPr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0268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m70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olemi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uizigz2</dc:creator>
  <cp:keywords/>
  <dc:description/>
  <cp:lastModifiedBy>uizigz2</cp:lastModifiedBy>
  <cp:revision>5</cp:revision>
  <cp:lastPrinted>2021-03-13T08:08:00Z</cp:lastPrinted>
  <dcterms:created xsi:type="dcterms:W3CDTF">2021-05-07T07:22:00Z</dcterms:created>
  <dcterms:modified xsi:type="dcterms:W3CDTF">2021-05-07T07:35:00Z</dcterms:modified>
</cp:coreProperties>
</file>