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CE21E"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b/>
          <w:bCs/>
          <w:color w:val="333333"/>
          <w:sz w:val="21"/>
          <w:szCs w:val="21"/>
        </w:rPr>
        <w:t>Приказ Министерства здравоохранения Приднестровской Молдавской Республики</w:t>
      </w:r>
    </w:p>
    <w:p w14:paraId="3B2B59C9"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утверждении Положения о порядке оказания бесплатной ортодонтической помощи детям</w:t>
      </w:r>
    </w:p>
    <w:p w14:paraId="09205967"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Зарегистрирован Министерством юстиции</w:t>
      </w:r>
    </w:p>
    <w:p w14:paraId="39126EAE"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Приднестровской Молдавской Республики 18 марта 2020 г.</w:t>
      </w:r>
    </w:p>
    <w:p w14:paraId="132CCDC6"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Регистрационный № 9413</w:t>
      </w:r>
    </w:p>
    <w:p w14:paraId="38DEE02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соответствии с Законом Приднестровской Молдавской Республики от 16 января 1997 года № 29-З «Об основах охраны здоровья граждан» (СЗМР 97-1) в действующей редакции, Постановлением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 400 (САЗ 19-44), в целях совершенствования организации оказания ортодонтической стоматологической помощи детям, приказываю:</w:t>
      </w:r>
    </w:p>
    <w:p w14:paraId="5948F22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Утвердить Положение о порядке оказания бесплатной ортодонтической помощи детям согласно Приложению к настоящему Приказу.</w:t>
      </w:r>
    </w:p>
    <w:p w14:paraId="5E7DD94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Руководителям стоматологических организаций государственной системы здравоохранения организовать работу в соответствии с утвержденным настоящим Приказом Положением при оказании ортодонтической помощи детям.</w:t>
      </w:r>
    </w:p>
    <w:p w14:paraId="1D04FA8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Ответственность за исполнение настоящего Приказа возложить на руководителей стоматологических организаций, указанных в пункте 2 настоящего Приказа.</w:t>
      </w:r>
    </w:p>
    <w:p w14:paraId="630B7A9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Контроль за исполнением настоящего Приказа оставляю за собой.</w:t>
      </w:r>
    </w:p>
    <w:p w14:paraId="4A6B98A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Настоящий Приказ вступает в силу со дня, следующего за днем официального опубликования.</w:t>
      </w:r>
    </w:p>
    <w:p w14:paraId="1CCBFA5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b/>
          <w:bCs/>
          <w:color w:val="333333"/>
          <w:sz w:val="21"/>
          <w:szCs w:val="21"/>
        </w:rPr>
        <w:t>Заместитель Председателя Правительства - министр </w:t>
      </w:r>
      <w:r>
        <w:rPr>
          <w:rFonts w:ascii="Helvetica" w:hAnsi="Helvetica" w:cs="Helvetica"/>
          <w:color w:val="333333"/>
          <w:sz w:val="21"/>
          <w:szCs w:val="21"/>
        </w:rPr>
        <w:t>     </w:t>
      </w:r>
      <w:r>
        <w:rPr>
          <w:rFonts w:ascii="Helvetica" w:hAnsi="Helvetica" w:cs="Helvetica"/>
          <w:b/>
          <w:bCs/>
          <w:color w:val="333333"/>
          <w:sz w:val="21"/>
          <w:szCs w:val="21"/>
        </w:rPr>
        <w:t>А. Цуркан</w:t>
      </w:r>
    </w:p>
    <w:p w14:paraId="584E990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14:paraId="5A511301"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12 февраля 2020 г.</w:t>
      </w:r>
    </w:p>
    <w:p w14:paraId="7353046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110</w:t>
      </w:r>
    </w:p>
    <w:p w14:paraId="52DD952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Приложение к Приказу</w:t>
      </w:r>
    </w:p>
    <w:p w14:paraId="19AECA1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Министерства здравоохранения</w:t>
      </w:r>
    </w:p>
    <w:p w14:paraId="618A8EB1"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Приднестровской Молдавской Республики</w:t>
      </w:r>
    </w:p>
    <w:p w14:paraId="1B91161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от 12 февраля 2020 года № 110</w:t>
      </w:r>
    </w:p>
    <w:p w14:paraId="28081DA9"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Положение</w:t>
      </w:r>
    </w:p>
    <w:p w14:paraId="5A669890"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 порядке оказания бесплатной ортодонтической помощи детям</w:t>
      </w:r>
    </w:p>
    <w:p w14:paraId="2CF7A0AF"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 Общие положения</w:t>
      </w:r>
    </w:p>
    <w:p w14:paraId="32DC214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Настоящее Положение регламентирует порядок оказания бесплатной ортодонтической помощи детям (далее - Положение).</w:t>
      </w:r>
    </w:p>
    <w:p w14:paraId="41F59A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2. Оказание бесплатной ортодонтической помощи детям (далее - пациенты) осуществляется в стоматологических организациях государственной системы здравоохранения (далее - стоматологическая организация) по месту жительства (по месту пребывания) пациента за счет средств и в пределах лимитов финансирования, предусмотренных законом о республиканском бюджете на соответствующий год, при наличии источников финансирования в соответствии с действующим законодательством Приднестровской Молдавской Республики.</w:t>
      </w:r>
    </w:p>
    <w:p w14:paraId="0634139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Запись в стоматологическую организацию на получение бесплатной ортодонтической помощи производится по месту жительства (по месту пребывания) пациента при подаче письменного заявления на имя главного врача стоматологической организации одним из родителей (иных законных представителей) пациента с указанием следующих сведений:</w:t>
      </w:r>
    </w:p>
    <w:p w14:paraId="16DF3B9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фамилия, имя, отчество пациента;</w:t>
      </w:r>
    </w:p>
    <w:p w14:paraId="0CFE56F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адрес места жительства (места пребывания) пациента, номер контактного телефона.</w:t>
      </w:r>
    </w:p>
    <w:p w14:paraId="145A26C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При отсутствии врача-ортодонта в стоматологической организации по месту жительства (по месту пребывания), пациент может обратиться в любую стоматологическую организацию на территории Приднестровской Молдавской Республики.</w:t>
      </w:r>
    </w:p>
    <w:p w14:paraId="618E883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Регистрация пациентов ведётся в отдельном журнале стоматологической организации.</w:t>
      </w:r>
    </w:p>
    <w:p w14:paraId="340CA3B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Оказание бесплатной ортодонтической помощи пациентам предусматривает изготовление и использование съёмной ортодонтической аппаратуры.</w:t>
      </w:r>
    </w:p>
    <w:p w14:paraId="63F14F0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Оказание бесплатной ортодонтической помощи пациентам проводится в пределах средней стоимости лечения одного пациента, установленной исполнительным органом государственной власти, в ведении которого находятся вопросы здравоохранения.</w:t>
      </w:r>
    </w:p>
    <w:p w14:paraId="3B71146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Оказание бесплатной ортодонтической помощи пациентам не предусматривает применение высокотехнологичных и дорогостоящих технологий:</w:t>
      </w:r>
    </w:p>
    <w:p w14:paraId="7C27DBD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изготовление протезов из драгоценных металлов, металлокерамики, покрытие тринитротитаном;</w:t>
      </w:r>
    </w:p>
    <w:p w14:paraId="202920E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использование несъёмной ортодонтической техники;</w:t>
      </w:r>
    </w:p>
    <w:p w14:paraId="64DFB2C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использование различных технологий брекет - систем.</w:t>
      </w:r>
    </w:p>
    <w:p w14:paraId="74D96D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Пациенту предоставляется гарантия на изготовленные ортодонтические аппараты 12 (двенадцать) месяцев, при условии соблюдения правил ухода и пользования. Все спорные и конфликтные ситуации рассматриваются комиссионно в стоматологической организации, оказавшей бесплатную ортодонтическую помощь пациенту.</w:t>
      </w:r>
    </w:p>
    <w:p w14:paraId="5449D99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Комиссия по рассмотрению спорных и конфликтных ситуаций по оказанию ортодонтической помощи создается в стоматологической организации, в которой пациенту оказывалась ортодонтическая помощь, состав которой определяется руководителем стоматологической организации.</w:t>
      </w:r>
    </w:p>
    <w:p w14:paraId="302CF12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Ремонт ортодонтических аппаратов на льготной основе производится после экспертной оценки врачом-ортодонтом и зубным техником. В случае если причиной поломки ортодонтического аппарата будет установлена вина пациента, ремонт ортодонтического аппарата производится за счет личных средств пациента.</w:t>
      </w:r>
    </w:p>
    <w:p w14:paraId="472B948C"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 Медицинские показания для оказания бесплатной ортодонтической помощи</w:t>
      </w:r>
    </w:p>
    <w:p w14:paraId="6DEE879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Бесплатная ортодонтическая помощь пациентам предоставляется при наличии следующих медицинских показаний:</w:t>
      </w:r>
    </w:p>
    <w:p w14:paraId="72D57A2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аномалии зубов:</w:t>
      </w:r>
    </w:p>
    <w:p w14:paraId="02BD498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аномалии количества - гиподонтия, адентия;</w:t>
      </w:r>
    </w:p>
    <w:p w14:paraId="32B960A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гиперодонтия;</w:t>
      </w:r>
    </w:p>
    <w:p w14:paraId="0CBEE15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аномалии размера зубов (макродентия, микродентия)</w:t>
      </w:r>
    </w:p>
    <w:p w14:paraId="11D8515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 аномалии сроков прорезывания зубов:</w:t>
      </w:r>
    </w:p>
    <w:p w14:paraId="32B5B5C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раннее;</w:t>
      </w:r>
    </w:p>
    <w:p w14:paraId="000A483E"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позднее;</w:t>
      </w:r>
    </w:p>
    <w:p w14:paraId="25821C8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непрорезывание;</w:t>
      </w:r>
    </w:p>
    <w:p w14:paraId="0B8E6FF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аномалии положения зубов:</w:t>
      </w:r>
    </w:p>
    <w:p w14:paraId="726A524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вестибулярное;</w:t>
      </w:r>
    </w:p>
    <w:p w14:paraId="73E3A88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оральное;</w:t>
      </w:r>
    </w:p>
    <w:p w14:paraId="7FC49C4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дистальное;</w:t>
      </w:r>
    </w:p>
    <w:p w14:paraId="34AD39C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мезиальное;</w:t>
      </w:r>
    </w:p>
    <w:p w14:paraId="748E27E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супраположение;</w:t>
      </w:r>
    </w:p>
    <w:p w14:paraId="0C9D09D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инфраположение;</w:t>
      </w:r>
    </w:p>
    <w:p w14:paraId="7F8EE64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тортоаномалия;</w:t>
      </w:r>
    </w:p>
    <w:p w14:paraId="2824161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траспозиция;</w:t>
      </w:r>
    </w:p>
    <w:p w14:paraId="0B705F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аномалии зубных рядов:</w:t>
      </w:r>
    </w:p>
    <w:p w14:paraId="710B8D1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аномалии размеров в трансверсальном, сагиттальном направлениях;</w:t>
      </w:r>
    </w:p>
    <w:p w14:paraId="6331311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деформации формы (уплощённая, вытянутая, седловидная, треугольная, трапециевидная);</w:t>
      </w:r>
    </w:p>
    <w:p w14:paraId="7134B83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аномалии размеров челюстных костей:</w:t>
      </w:r>
    </w:p>
    <w:p w14:paraId="0E8CCC3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микрогнатия;</w:t>
      </w:r>
    </w:p>
    <w:p w14:paraId="4A82009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макрогнатия;</w:t>
      </w:r>
    </w:p>
    <w:p w14:paraId="785E633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ретрогнатия;</w:t>
      </w:r>
    </w:p>
    <w:p w14:paraId="58105F0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аномалии окклюзии зубных рядов:</w:t>
      </w:r>
    </w:p>
    <w:p w14:paraId="071ACF7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сагиттальные:</w:t>
      </w:r>
    </w:p>
    <w:p w14:paraId="2A94B62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дистальная окклюзия;</w:t>
      </w:r>
    </w:p>
    <w:p w14:paraId="261C03E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мезиальная окклюзия;</w:t>
      </w:r>
    </w:p>
    <w:p w14:paraId="1BCE8EA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обратная резцовая окклюзия;</w:t>
      </w:r>
    </w:p>
    <w:p w14:paraId="5E449A4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обратная резцовая дизокклюзия;</w:t>
      </w:r>
    </w:p>
    <w:p w14:paraId="08DF734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трансверсальные:</w:t>
      </w:r>
    </w:p>
    <w:p w14:paraId="7F57452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перекрестная окклюзия;</w:t>
      </w:r>
    </w:p>
    <w:p w14:paraId="520611B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вестибулоокклюзия;</w:t>
      </w:r>
    </w:p>
    <w:p w14:paraId="4DE253D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лингвоокклюзия;</w:t>
      </w:r>
    </w:p>
    <w:p w14:paraId="7EB798C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палатиноокклюзия;</w:t>
      </w:r>
    </w:p>
    <w:p w14:paraId="646CE82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вертикальные:</w:t>
      </w:r>
    </w:p>
    <w:p w14:paraId="4113F71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вертикальная резцовая дизокклюзия;</w:t>
      </w:r>
    </w:p>
    <w:p w14:paraId="35FBFB8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глубокая резцовая окклюзия;</w:t>
      </w:r>
    </w:p>
    <w:p w14:paraId="1EED951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глубокая резцовая дизокклюзия;</w:t>
      </w:r>
    </w:p>
    <w:p w14:paraId="1B7DFA9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з) функциональные нарушения зубочелюстной системы III степени (соответствуют четвёртой степени выраженности аномалий в сагиттальной, вертикальной и трансверсальной </w:t>
      </w:r>
      <w:r>
        <w:rPr>
          <w:rFonts w:ascii="Helvetica" w:hAnsi="Helvetica" w:cs="Helvetica"/>
          <w:color w:val="333333"/>
          <w:sz w:val="21"/>
          <w:szCs w:val="21"/>
        </w:rPr>
        <w:lastRenderedPageBreak/>
        <w:t>плоскостях; аномалии могут быть определены в переднем (верхнем, нижнем) боковых (слева, справа) участках зубного ряда, на верхней и нижней челюстях):</w:t>
      </w:r>
    </w:p>
    <w:p w14:paraId="4B0314C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увеличение сагиттальной щели от 9 мм и выше;</w:t>
      </w:r>
    </w:p>
    <w:p w14:paraId="5041BAD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обратное резцовое перекрытие больше 3,5 мм, с нарушением функции жевания, речи;</w:t>
      </w:r>
    </w:p>
    <w:p w14:paraId="04A89C3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дефекты при расщелинах губы и нёба;</w:t>
      </w:r>
    </w:p>
    <w:p w14:paraId="537D13D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выраженная гиподонтия небольшой степени выраженности (адентия более I зуба в каждом квадранте), требующая ортодонтической подготовки перед протезированием).</w:t>
      </w:r>
    </w:p>
    <w:p w14:paraId="006DF0C0" w14:textId="77777777" w:rsidR="00F05F1A" w:rsidRDefault="00F05F1A" w:rsidP="00F05F1A">
      <w:pPr>
        <w:pStyle w:val="a3"/>
        <w:spacing w:before="0" w:beforeAutospacing="0" w:after="0" w:afterAutospacing="0"/>
        <w:jc w:val="center"/>
        <w:rPr>
          <w:rFonts w:ascii="Helvetica" w:hAnsi="Helvetica" w:cs="Helvetica"/>
          <w:sz w:val="17"/>
          <w:szCs w:val="17"/>
        </w:rPr>
      </w:pPr>
      <w:r>
        <w:rPr>
          <w:rFonts w:ascii="Helvetica" w:hAnsi="Helvetica" w:cs="Helvetica"/>
          <w:sz w:val="17"/>
          <w:szCs w:val="17"/>
        </w:rPr>
        <w:t>© ГУ "Юридическая литература", 2012-2021.</w:t>
      </w:r>
    </w:p>
    <w:p w14:paraId="14B9B598" w14:textId="77777777" w:rsidR="00F05F1A" w:rsidRDefault="00F05F1A" w:rsidP="00F05F1A">
      <w:pPr>
        <w:pStyle w:val="a3"/>
        <w:spacing w:before="0" w:beforeAutospacing="0" w:after="0" w:afterAutospacing="0"/>
        <w:jc w:val="center"/>
        <w:rPr>
          <w:rFonts w:ascii="Helvetica" w:hAnsi="Helvetica" w:cs="Helvetica"/>
          <w:sz w:val="17"/>
          <w:szCs w:val="17"/>
        </w:rPr>
      </w:pPr>
      <w:hyperlink r:id="rId4" w:history="1">
        <w:r>
          <w:rPr>
            <w:rStyle w:val="a4"/>
            <w:rFonts w:ascii="Helvetica" w:hAnsi="Helvetica" w:cs="Helvetica"/>
            <w:sz w:val="17"/>
            <w:szCs w:val="17"/>
          </w:rPr>
          <w:t>Министерство юстиции Приднестро</w:t>
        </w:r>
      </w:hyperlink>
    </w:p>
    <w:p w14:paraId="2660930B" w14:textId="77777777" w:rsidR="008F51E2" w:rsidRDefault="008F51E2"/>
    <w:sectPr w:rsidR="008F5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7A"/>
    <w:rsid w:val="008F51E2"/>
    <w:rsid w:val="00F05F1A"/>
    <w:rsid w:val="00F5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0891-1293-458E-A981-335005A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5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78953">
      <w:bodyDiv w:val="1"/>
      <w:marLeft w:val="0"/>
      <w:marRight w:val="0"/>
      <w:marTop w:val="0"/>
      <w:marBottom w:val="0"/>
      <w:divBdr>
        <w:top w:val="none" w:sz="0" w:space="0" w:color="auto"/>
        <w:left w:val="none" w:sz="0" w:space="0" w:color="auto"/>
        <w:bottom w:val="none" w:sz="0" w:space="0" w:color="auto"/>
        <w:right w:val="none" w:sz="0" w:space="0" w:color="auto"/>
      </w:divBdr>
      <w:divsChild>
        <w:div w:id="1114591343">
          <w:marLeft w:val="480"/>
          <w:marRight w:val="480"/>
          <w:marTop w:val="240"/>
          <w:marBottom w:val="240"/>
          <w:divBdr>
            <w:top w:val="none" w:sz="0" w:space="0" w:color="auto"/>
            <w:left w:val="none" w:sz="0" w:space="0" w:color="auto"/>
            <w:bottom w:val="none" w:sz="0" w:space="0" w:color="auto"/>
            <w:right w:val="none" w:sz="0" w:space="0" w:color="auto"/>
          </w:divBdr>
          <w:divsChild>
            <w:div w:id="1274707375">
              <w:marLeft w:val="0"/>
              <w:marRight w:val="0"/>
              <w:marTop w:val="0"/>
              <w:marBottom w:val="0"/>
              <w:divBdr>
                <w:top w:val="none" w:sz="0" w:space="0" w:color="auto"/>
                <w:left w:val="none" w:sz="0" w:space="0" w:color="auto"/>
                <w:bottom w:val="none" w:sz="0" w:space="0" w:color="auto"/>
                <w:right w:val="none" w:sz="0" w:space="0" w:color="auto"/>
              </w:divBdr>
              <w:divsChild>
                <w:div w:id="1380981126">
                  <w:marLeft w:val="0"/>
                  <w:marRight w:val="0"/>
                  <w:marTop w:val="100"/>
                  <w:marBottom w:val="100"/>
                  <w:divBdr>
                    <w:top w:val="none" w:sz="0" w:space="0" w:color="auto"/>
                    <w:left w:val="none" w:sz="0" w:space="0" w:color="auto"/>
                    <w:bottom w:val="none" w:sz="0" w:space="0" w:color="auto"/>
                    <w:right w:val="none" w:sz="0" w:space="0" w:color="auto"/>
                  </w:divBdr>
                  <w:divsChild>
                    <w:div w:id="8234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2021-02-01T08:44:00Z</dcterms:created>
  <dcterms:modified xsi:type="dcterms:W3CDTF">2021-02-01T08:44:00Z</dcterms:modified>
</cp:coreProperties>
</file>