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page" w:horzAnchor="margin" w:tblpY="587"/>
        <w:tblW w:w="9900" w:type="dxa"/>
        <w:tblLayout w:type="fixed"/>
        <w:tblLook w:val="04A0" w:firstRow="1" w:lastRow="0" w:firstColumn="1" w:lastColumn="0" w:noHBand="0" w:noVBand="1"/>
      </w:tblPr>
      <w:tblGrid>
        <w:gridCol w:w="3960"/>
        <w:gridCol w:w="1980"/>
        <w:gridCol w:w="3960"/>
      </w:tblGrid>
      <w:tr w:rsidR="007158E8" w:rsidRPr="00F977B2" w14:paraId="45C729FF" w14:textId="77777777" w:rsidTr="00D739D2">
        <w:trPr>
          <w:trHeight w:val="937"/>
        </w:trPr>
        <w:tc>
          <w:tcPr>
            <w:tcW w:w="3960" w:type="dxa"/>
            <w:vAlign w:val="center"/>
          </w:tcPr>
          <w:p w14:paraId="12B7F99D" w14:textId="77777777" w:rsidR="007158E8" w:rsidRPr="00F977B2" w:rsidRDefault="007158E8" w:rsidP="00D739D2">
            <w:pPr>
              <w:spacing w:after="0"/>
              <w:ind w:left="-108"/>
              <w:jc w:val="center"/>
              <w:rPr>
                <w:rFonts w:ascii="Times New Roman" w:eastAsia="Times New Roman" w:hAnsi="Times New Roman" w:cs="Times New Roman"/>
                <w:b/>
                <w:sz w:val="24"/>
                <w:szCs w:val="24"/>
                <w:lang w:eastAsia="ru-RU"/>
              </w:rPr>
            </w:pPr>
            <w:r w:rsidRPr="00F977B2">
              <w:rPr>
                <w:rFonts w:ascii="Times New Roman" w:eastAsia="Times New Roman" w:hAnsi="Times New Roman" w:cs="Times New Roman"/>
                <w:b/>
                <w:sz w:val="24"/>
                <w:szCs w:val="24"/>
                <w:lang w:eastAsia="ru-RU"/>
              </w:rPr>
              <w:t>МИНИСТЕРУЛ</w:t>
            </w:r>
          </w:p>
          <w:p w14:paraId="36EFBAD3" w14:textId="77777777" w:rsidR="007158E8" w:rsidRPr="00F977B2" w:rsidRDefault="007158E8" w:rsidP="00D739D2">
            <w:pPr>
              <w:spacing w:after="0"/>
              <w:jc w:val="center"/>
              <w:rPr>
                <w:rFonts w:ascii="Times New Roman" w:eastAsia="Times New Roman" w:hAnsi="Times New Roman" w:cs="Times New Roman"/>
                <w:b/>
                <w:sz w:val="24"/>
                <w:szCs w:val="24"/>
                <w:lang w:eastAsia="ru-RU"/>
              </w:rPr>
            </w:pPr>
            <w:r w:rsidRPr="00F977B2">
              <w:rPr>
                <w:rFonts w:ascii="Times New Roman" w:eastAsia="Times New Roman" w:hAnsi="Times New Roman" w:cs="Times New Roman"/>
                <w:b/>
                <w:sz w:val="24"/>
                <w:szCs w:val="24"/>
                <w:lang w:eastAsia="ru-RU"/>
              </w:rPr>
              <w:t>ОКРОТИРИИ СЭНЭТЭЦИЙ</w:t>
            </w:r>
          </w:p>
          <w:p w14:paraId="25DF12BC" w14:textId="77777777" w:rsidR="007158E8" w:rsidRPr="00F977B2" w:rsidRDefault="007158E8" w:rsidP="00D739D2">
            <w:pPr>
              <w:spacing w:after="0"/>
              <w:jc w:val="center"/>
              <w:rPr>
                <w:rFonts w:ascii="Times New Roman" w:eastAsia="Times New Roman" w:hAnsi="Times New Roman" w:cs="Times New Roman"/>
                <w:b/>
                <w:sz w:val="24"/>
                <w:szCs w:val="24"/>
                <w:lang w:eastAsia="ru-RU"/>
              </w:rPr>
            </w:pPr>
            <w:r w:rsidRPr="00F977B2">
              <w:rPr>
                <w:rFonts w:ascii="Times New Roman" w:eastAsia="Times New Roman" w:hAnsi="Times New Roman" w:cs="Times New Roman"/>
                <w:b/>
                <w:sz w:val="24"/>
                <w:szCs w:val="24"/>
                <w:lang w:eastAsia="ru-RU"/>
              </w:rPr>
              <w:t>АЛ РЕПУБЛИЧИЙ</w:t>
            </w:r>
          </w:p>
          <w:p w14:paraId="79DE8737" w14:textId="77777777" w:rsidR="007158E8" w:rsidRPr="00F977B2" w:rsidRDefault="007158E8" w:rsidP="00D739D2">
            <w:pPr>
              <w:spacing w:after="0"/>
              <w:jc w:val="center"/>
              <w:rPr>
                <w:rFonts w:ascii="Times New Roman" w:eastAsia="Times New Roman" w:hAnsi="Times New Roman" w:cs="Times New Roman"/>
                <w:b/>
                <w:sz w:val="24"/>
                <w:szCs w:val="24"/>
                <w:lang w:eastAsia="ru-RU"/>
              </w:rPr>
            </w:pPr>
            <w:r w:rsidRPr="00F977B2">
              <w:rPr>
                <w:rFonts w:ascii="Times New Roman" w:eastAsia="Times New Roman" w:hAnsi="Times New Roman" w:cs="Times New Roman"/>
                <w:b/>
                <w:sz w:val="24"/>
                <w:szCs w:val="24"/>
                <w:lang w:eastAsia="ru-RU"/>
              </w:rPr>
              <w:t>МОЛДОВЕНЕШТЬ НИСТРЕНЕ</w:t>
            </w:r>
          </w:p>
          <w:p w14:paraId="68F64FC6" w14:textId="77777777" w:rsidR="007158E8" w:rsidRPr="00F977B2" w:rsidRDefault="007158E8" w:rsidP="00D739D2">
            <w:pPr>
              <w:spacing w:after="0"/>
              <w:jc w:val="center"/>
              <w:rPr>
                <w:rFonts w:ascii="Arial" w:eastAsia="Times New Roman" w:hAnsi="Arial" w:cs="Times New Roman"/>
                <w:sz w:val="24"/>
                <w:szCs w:val="24"/>
                <w:lang w:eastAsia="ru-RU"/>
              </w:rPr>
            </w:pPr>
          </w:p>
        </w:tc>
        <w:tc>
          <w:tcPr>
            <w:tcW w:w="1980" w:type="dxa"/>
            <w:vAlign w:val="center"/>
            <w:hideMark/>
          </w:tcPr>
          <w:p w14:paraId="4C5F5671" w14:textId="77777777" w:rsidR="007158E8" w:rsidRPr="00F977B2" w:rsidRDefault="007158E8" w:rsidP="00D739D2">
            <w:pPr>
              <w:spacing w:after="0"/>
              <w:jc w:val="center"/>
              <w:rPr>
                <w:rFonts w:ascii="Times New Roman" w:eastAsia="Times New Roman" w:hAnsi="Times New Roman" w:cs="Times New Roman"/>
                <w:sz w:val="24"/>
                <w:szCs w:val="24"/>
                <w:lang w:eastAsia="ru-RU"/>
              </w:rPr>
            </w:pPr>
            <w:r w:rsidRPr="00F977B2">
              <w:rPr>
                <w:rFonts w:ascii="Times New Roman" w:eastAsia="Times New Roman" w:hAnsi="Times New Roman" w:cs="Times New Roman"/>
                <w:noProof/>
                <w:sz w:val="24"/>
                <w:szCs w:val="24"/>
                <w:lang w:eastAsia="ru-RU"/>
              </w:rPr>
              <w:drawing>
                <wp:inline distT="0" distB="0" distL="0" distR="0" wp14:anchorId="1718AAE5" wp14:editId="2860C8A8">
                  <wp:extent cx="797560" cy="786765"/>
                  <wp:effectExtent l="19050" t="0" r="2540" b="0"/>
                  <wp:docPr id="1" name="Рисунок 1" descr="Без назва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названия (1)"/>
                          <pic:cNvPicPr>
                            <a:picLocks noChangeAspect="1" noChangeArrowheads="1"/>
                          </pic:cNvPicPr>
                        </pic:nvPicPr>
                        <pic:blipFill>
                          <a:blip r:embed="rId4" cstate="print"/>
                          <a:srcRect/>
                          <a:stretch>
                            <a:fillRect/>
                          </a:stretch>
                        </pic:blipFill>
                        <pic:spPr bwMode="auto">
                          <a:xfrm>
                            <a:off x="0" y="0"/>
                            <a:ext cx="797560" cy="786765"/>
                          </a:xfrm>
                          <a:prstGeom prst="rect">
                            <a:avLst/>
                          </a:prstGeom>
                          <a:noFill/>
                          <a:ln w="9525">
                            <a:noFill/>
                            <a:miter lim="800000"/>
                            <a:headEnd/>
                            <a:tailEnd/>
                          </a:ln>
                        </pic:spPr>
                      </pic:pic>
                    </a:graphicData>
                  </a:graphic>
                </wp:inline>
              </w:drawing>
            </w:r>
          </w:p>
        </w:tc>
        <w:tc>
          <w:tcPr>
            <w:tcW w:w="3960" w:type="dxa"/>
            <w:vAlign w:val="center"/>
          </w:tcPr>
          <w:p w14:paraId="0083FC08" w14:textId="77777777" w:rsidR="007158E8" w:rsidRPr="00F977B2" w:rsidRDefault="007158E8" w:rsidP="00D739D2">
            <w:pPr>
              <w:spacing w:after="0"/>
              <w:ind w:right="-108"/>
              <w:jc w:val="center"/>
              <w:rPr>
                <w:rFonts w:ascii="Times New Roman" w:eastAsia="Times New Roman" w:hAnsi="Times New Roman" w:cs="Times New Roman"/>
                <w:b/>
                <w:sz w:val="24"/>
                <w:szCs w:val="24"/>
                <w:lang w:eastAsia="ru-RU"/>
              </w:rPr>
            </w:pPr>
            <w:r w:rsidRPr="00F977B2">
              <w:rPr>
                <w:rFonts w:ascii="Times New Roman" w:eastAsia="Times New Roman" w:hAnsi="Times New Roman" w:cs="Times New Roman"/>
                <w:b/>
                <w:sz w:val="24"/>
                <w:szCs w:val="24"/>
                <w:lang w:eastAsia="ru-RU"/>
              </w:rPr>
              <w:t>М</w:t>
            </w:r>
            <w:r w:rsidRPr="00F977B2">
              <w:rPr>
                <w:rFonts w:ascii="Times New Roman" w:eastAsia="Times New Roman" w:hAnsi="Times New Roman" w:cs="Times New Roman"/>
                <w:b/>
                <w:sz w:val="24"/>
                <w:szCs w:val="24"/>
                <w:lang w:val="en-US" w:eastAsia="ru-RU"/>
              </w:rPr>
              <w:t>I</w:t>
            </w:r>
            <w:r w:rsidRPr="00F977B2">
              <w:rPr>
                <w:rFonts w:ascii="Times New Roman" w:eastAsia="Times New Roman" w:hAnsi="Times New Roman" w:cs="Times New Roman"/>
                <w:b/>
                <w:sz w:val="24"/>
                <w:szCs w:val="24"/>
                <w:lang w:eastAsia="ru-RU"/>
              </w:rPr>
              <w:t>Н</w:t>
            </w:r>
            <w:r w:rsidRPr="00F977B2">
              <w:rPr>
                <w:rFonts w:ascii="Times New Roman" w:eastAsia="Times New Roman" w:hAnsi="Times New Roman" w:cs="Times New Roman"/>
                <w:b/>
                <w:sz w:val="24"/>
                <w:szCs w:val="24"/>
                <w:lang w:val="en-US" w:eastAsia="ru-RU"/>
              </w:rPr>
              <w:t>IC</w:t>
            </w:r>
            <w:r w:rsidRPr="00F977B2">
              <w:rPr>
                <w:rFonts w:ascii="Times New Roman" w:eastAsia="Times New Roman" w:hAnsi="Times New Roman" w:cs="Times New Roman"/>
                <w:b/>
                <w:sz w:val="24"/>
                <w:szCs w:val="24"/>
                <w:lang w:eastAsia="ru-RU"/>
              </w:rPr>
              <w:t>ТЕРСТВО</w:t>
            </w:r>
          </w:p>
          <w:p w14:paraId="62685D40" w14:textId="77777777" w:rsidR="007158E8" w:rsidRPr="00F977B2" w:rsidRDefault="007158E8" w:rsidP="00D739D2">
            <w:pPr>
              <w:spacing w:after="0"/>
              <w:ind w:right="-108"/>
              <w:jc w:val="center"/>
              <w:rPr>
                <w:rFonts w:ascii="Times New Roman" w:eastAsia="Times New Roman" w:hAnsi="Times New Roman" w:cs="Times New Roman"/>
                <w:b/>
                <w:sz w:val="24"/>
                <w:szCs w:val="24"/>
                <w:lang w:eastAsia="ru-RU"/>
              </w:rPr>
            </w:pPr>
            <w:r w:rsidRPr="00F977B2">
              <w:rPr>
                <w:rFonts w:ascii="Times New Roman" w:eastAsia="Times New Roman" w:hAnsi="Times New Roman" w:cs="Times New Roman"/>
                <w:b/>
                <w:sz w:val="24"/>
                <w:szCs w:val="24"/>
                <w:lang w:eastAsia="ru-RU"/>
              </w:rPr>
              <w:t>ОХОРОНИ ЗДОРОВ’Я</w:t>
            </w:r>
          </w:p>
          <w:p w14:paraId="58CE4FBE" w14:textId="77777777" w:rsidR="007158E8" w:rsidRPr="00F977B2" w:rsidRDefault="007158E8" w:rsidP="00D739D2">
            <w:pPr>
              <w:spacing w:after="0"/>
              <w:ind w:right="-108"/>
              <w:jc w:val="center"/>
              <w:rPr>
                <w:rFonts w:ascii="Times New Roman" w:eastAsia="Times New Roman" w:hAnsi="Times New Roman" w:cs="Times New Roman"/>
                <w:b/>
                <w:sz w:val="24"/>
                <w:szCs w:val="24"/>
                <w:lang w:eastAsia="ru-RU"/>
              </w:rPr>
            </w:pPr>
            <w:r w:rsidRPr="00F977B2">
              <w:rPr>
                <w:rFonts w:ascii="Times New Roman" w:eastAsia="Times New Roman" w:hAnsi="Times New Roman" w:cs="Times New Roman"/>
                <w:b/>
                <w:sz w:val="24"/>
                <w:szCs w:val="24"/>
                <w:lang w:eastAsia="ru-RU"/>
              </w:rPr>
              <w:t>ПРИДН</w:t>
            </w:r>
            <w:r w:rsidRPr="00F977B2">
              <w:rPr>
                <w:rFonts w:ascii="Times New Roman" w:eastAsia="Times New Roman" w:hAnsi="Times New Roman" w:cs="Times New Roman"/>
                <w:b/>
                <w:sz w:val="24"/>
                <w:szCs w:val="24"/>
                <w:lang w:val="en-US" w:eastAsia="ru-RU"/>
              </w:rPr>
              <w:t>I</w:t>
            </w:r>
            <w:r w:rsidRPr="00F977B2">
              <w:rPr>
                <w:rFonts w:ascii="Times New Roman" w:eastAsia="Times New Roman" w:hAnsi="Times New Roman" w:cs="Times New Roman"/>
                <w:b/>
                <w:sz w:val="24"/>
                <w:szCs w:val="24"/>
                <w:lang w:eastAsia="ru-RU"/>
              </w:rPr>
              <w:t>СТРОВСЬКО</w:t>
            </w:r>
            <w:r w:rsidRPr="00F977B2">
              <w:rPr>
                <w:rFonts w:ascii="Times New Roman" w:eastAsia="Times New Roman" w:hAnsi="Times New Roman" w:cs="Times New Roman"/>
                <w:b/>
                <w:sz w:val="24"/>
                <w:szCs w:val="24"/>
                <w:lang w:val="en-US" w:eastAsia="ru-RU"/>
              </w:rPr>
              <w:t>I</w:t>
            </w:r>
            <w:r w:rsidRPr="00F977B2">
              <w:rPr>
                <w:rFonts w:ascii="Times New Roman" w:eastAsia="Times New Roman" w:hAnsi="Times New Roman" w:cs="Times New Roman"/>
                <w:b/>
                <w:sz w:val="24"/>
                <w:szCs w:val="24"/>
                <w:lang w:eastAsia="ru-RU"/>
              </w:rPr>
              <w:t xml:space="preserve">  </w:t>
            </w:r>
          </w:p>
          <w:p w14:paraId="7DD61C1D" w14:textId="77777777" w:rsidR="007158E8" w:rsidRPr="00F977B2" w:rsidRDefault="007158E8" w:rsidP="00D739D2">
            <w:pPr>
              <w:spacing w:after="0"/>
              <w:ind w:right="-108"/>
              <w:jc w:val="center"/>
              <w:rPr>
                <w:rFonts w:ascii="Times New Roman" w:eastAsia="Times New Roman" w:hAnsi="Times New Roman" w:cs="Times New Roman"/>
                <w:b/>
                <w:sz w:val="24"/>
                <w:szCs w:val="24"/>
                <w:lang w:eastAsia="ru-RU"/>
              </w:rPr>
            </w:pPr>
            <w:r w:rsidRPr="00F977B2">
              <w:rPr>
                <w:rFonts w:ascii="Times New Roman" w:eastAsia="Times New Roman" w:hAnsi="Times New Roman" w:cs="Times New Roman"/>
                <w:b/>
                <w:sz w:val="24"/>
                <w:szCs w:val="24"/>
                <w:lang w:eastAsia="ru-RU"/>
              </w:rPr>
              <w:t>МОЛДАВСЬКО</w:t>
            </w:r>
            <w:r w:rsidRPr="00F977B2">
              <w:rPr>
                <w:rFonts w:ascii="Times New Roman" w:eastAsia="Times New Roman" w:hAnsi="Times New Roman" w:cs="Times New Roman"/>
                <w:b/>
                <w:sz w:val="24"/>
                <w:szCs w:val="24"/>
                <w:lang w:val="en-US" w:eastAsia="ru-RU"/>
              </w:rPr>
              <w:t>I</w:t>
            </w:r>
            <w:r w:rsidRPr="00F977B2">
              <w:rPr>
                <w:rFonts w:ascii="Times New Roman" w:eastAsia="Times New Roman" w:hAnsi="Times New Roman" w:cs="Times New Roman"/>
                <w:b/>
                <w:sz w:val="24"/>
                <w:szCs w:val="24"/>
                <w:lang w:eastAsia="ru-RU"/>
              </w:rPr>
              <w:t xml:space="preserve"> РЕСПУБЛ</w:t>
            </w:r>
            <w:r w:rsidRPr="00F977B2">
              <w:rPr>
                <w:rFonts w:ascii="Times New Roman" w:eastAsia="Times New Roman" w:hAnsi="Times New Roman" w:cs="Times New Roman"/>
                <w:b/>
                <w:sz w:val="24"/>
                <w:szCs w:val="24"/>
                <w:lang w:val="en-US" w:eastAsia="ru-RU"/>
              </w:rPr>
              <w:t>I</w:t>
            </w:r>
            <w:r w:rsidRPr="00F977B2">
              <w:rPr>
                <w:rFonts w:ascii="Times New Roman" w:eastAsia="Times New Roman" w:hAnsi="Times New Roman" w:cs="Times New Roman"/>
                <w:b/>
                <w:sz w:val="24"/>
                <w:szCs w:val="24"/>
                <w:lang w:eastAsia="ru-RU"/>
              </w:rPr>
              <w:t>КИ</w:t>
            </w:r>
          </w:p>
          <w:p w14:paraId="1A017A8D" w14:textId="77777777" w:rsidR="007158E8" w:rsidRPr="00F977B2" w:rsidRDefault="007158E8" w:rsidP="00D739D2">
            <w:pPr>
              <w:spacing w:after="0"/>
              <w:rPr>
                <w:rFonts w:ascii="Arial" w:eastAsia="Times New Roman" w:hAnsi="Arial" w:cs="Times New Roman"/>
                <w:sz w:val="24"/>
                <w:szCs w:val="24"/>
                <w:lang w:eastAsia="ru-RU"/>
              </w:rPr>
            </w:pPr>
          </w:p>
        </w:tc>
      </w:tr>
    </w:tbl>
    <w:p w14:paraId="04A2ED03" w14:textId="77777777" w:rsidR="007158E8" w:rsidRPr="00F977B2" w:rsidRDefault="007158E8" w:rsidP="007158E8">
      <w:pPr>
        <w:spacing w:after="0" w:line="240" w:lineRule="auto"/>
        <w:jc w:val="center"/>
        <w:rPr>
          <w:rFonts w:ascii="Times New Roman" w:eastAsia="Times New Roman" w:hAnsi="Times New Roman" w:cs="Times New Roman"/>
          <w:sz w:val="26"/>
          <w:szCs w:val="26"/>
          <w:lang w:eastAsia="ru-RU"/>
        </w:rPr>
      </w:pPr>
    </w:p>
    <w:p w14:paraId="796B499A" w14:textId="77777777" w:rsidR="007158E8" w:rsidRPr="00F977B2" w:rsidRDefault="007158E8" w:rsidP="007158E8">
      <w:pPr>
        <w:spacing w:after="0" w:line="240" w:lineRule="auto"/>
        <w:jc w:val="center"/>
        <w:rPr>
          <w:rFonts w:ascii="Times New Roman" w:eastAsia="Times New Roman" w:hAnsi="Times New Roman" w:cs="Times New Roman"/>
          <w:b/>
          <w:sz w:val="26"/>
          <w:szCs w:val="26"/>
          <w:lang w:eastAsia="ru-RU"/>
        </w:rPr>
      </w:pPr>
      <w:r w:rsidRPr="00F977B2">
        <w:rPr>
          <w:rFonts w:ascii="Times New Roman" w:eastAsia="Times New Roman" w:hAnsi="Times New Roman" w:cs="Times New Roman"/>
          <w:b/>
          <w:sz w:val="26"/>
          <w:szCs w:val="26"/>
          <w:lang w:eastAsia="ru-RU"/>
        </w:rPr>
        <w:t>МИНИСТЕРСТВО ЗДРАВООХРАНЕНИЯ</w:t>
      </w:r>
    </w:p>
    <w:p w14:paraId="23F39E05" w14:textId="77777777" w:rsidR="007158E8" w:rsidRPr="00F977B2" w:rsidRDefault="007158E8" w:rsidP="007158E8">
      <w:pPr>
        <w:spacing w:after="0" w:line="240" w:lineRule="auto"/>
        <w:jc w:val="center"/>
        <w:rPr>
          <w:rFonts w:ascii="Times New Roman" w:eastAsia="Times New Roman" w:hAnsi="Times New Roman" w:cs="Times New Roman"/>
          <w:b/>
          <w:sz w:val="26"/>
          <w:szCs w:val="26"/>
          <w:lang w:eastAsia="ru-RU"/>
        </w:rPr>
      </w:pPr>
      <w:r w:rsidRPr="00F977B2">
        <w:rPr>
          <w:rFonts w:ascii="Times New Roman" w:eastAsia="Times New Roman" w:hAnsi="Times New Roman" w:cs="Times New Roman"/>
          <w:b/>
          <w:sz w:val="26"/>
          <w:szCs w:val="26"/>
          <w:lang w:eastAsia="ru-RU"/>
        </w:rPr>
        <w:t>ПРИДНЕСТРОВСКОЙ МОЛДАВСКОЙ РЕСПУБЛИКИ</w:t>
      </w:r>
    </w:p>
    <w:p w14:paraId="5401F012" w14:textId="77777777" w:rsidR="007158E8" w:rsidRPr="00F977B2" w:rsidRDefault="007158E8" w:rsidP="007158E8">
      <w:pPr>
        <w:spacing w:after="0" w:line="240" w:lineRule="auto"/>
        <w:jc w:val="center"/>
        <w:rPr>
          <w:rFonts w:ascii="Times New Roman" w:eastAsia="Calibri" w:hAnsi="Times New Roman" w:cs="Times New Roman"/>
          <w:b/>
          <w:sz w:val="26"/>
          <w:szCs w:val="26"/>
          <w:lang w:eastAsia="ru-RU"/>
        </w:rPr>
      </w:pPr>
    </w:p>
    <w:p w14:paraId="6963BC9A" w14:textId="77777777" w:rsidR="005B7060" w:rsidRDefault="005B7060" w:rsidP="007158E8">
      <w:pPr>
        <w:spacing w:after="0" w:line="240" w:lineRule="auto"/>
        <w:jc w:val="center"/>
        <w:rPr>
          <w:rFonts w:ascii="Times New Roman" w:eastAsia="Calibri" w:hAnsi="Times New Roman" w:cs="Times New Roman"/>
          <w:b/>
          <w:sz w:val="26"/>
          <w:szCs w:val="26"/>
          <w:lang w:eastAsia="ru-RU"/>
        </w:rPr>
      </w:pPr>
    </w:p>
    <w:p w14:paraId="32474686" w14:textId="77777777" w:rsidR="007158E8" w:rsidRPr="00F977B2" w:rsidRDefault="007158E8" w:rsidP="007158E8">
      <w:pPr>
        <w:spacing w:after="0" w:line="240" w:lineRule="auto"/>
        <w:jc w:val="center"/>
        <w:rPr>
          <w:rFonts w:ascii="Times New Roman" w:eastAsia="Calibri" w:hAnsi="Times New Roman" w:cs="Times New Roman"/>
          <w:b/>
          <w:sz w:val="26"/>
          <w:szCs w:val="26"/>
          <w:lang w:eastAsia="ru-RU"/>
        </w:rPr>
      </w:pPr>
      <w:r w:rsidRPr="00F977B2">
        <w:rPr>
          <w:rFonts w:ascii="Times New Roman" w:eastAsia="Calibri" w:hAnsi="Times New Roman" w:cs="Times New Roman"/>
          <w:b/>
          <w:sz w:val="26"/>
          <w:szCs w:val="26"/>
          <w:lang w:eastAsia="ru-RU"/>
        </w:rPr>
        <w:t>ПРИКАЗ</w:t>
      </w:r>
    </w:p>
    <w:p w14:paraId="73694FB4" w14:textId="77777777" w:rsidR="007158E8" w:rsidRPr="00F977B2" w:rsidRDefault="007158E8" w:rsidP="007158E8">
      <w:pPr>
        <w:spacing w:after="0" w:line="240" w:lineRule="auto"/>
        <w:rPr>
          <w:rFonts w:ascii="Times New Roman" w:eastAsia="Calibri" w:hAnsi="Times New Roman" w:cs="Times New Roman"/>
          <w:sz w:val="26"/>
          <w:szCs w:val="26"/>
          <w:lang w:eastAsia="ru-RU"/>
        </w:rPr>
      </w:pPr>
    </w:p>
    <w:p w14:paraId="2A23A21B" w14:textId="0943096E" w:rsidR="007158E8" w:rsidRPr="00F977B2" w:rsidRDefault="00541BC2" w:rsidP="007158E8">
      <w:pPr>
        <w:spacing w:after="0" w:line="240" w:lineRule="auto"/>
        <w:ind w:hanging="180"/>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10.12.20</w:t>
      </w:r>
      <w:r w:rsidR="008C6808">
        <w:rPr>
          <w:rFonts w:ascii="Times New Roman" w:eastAsia="Calibri" w:hAnsi="Times New Roman" w:cs="Times New Roman"/>
          <w:sz w:val="26"/>
          <w:szCs w:val="26"/>
          <w:lang w:eastAsia="ru-RU"/>
        </w:rPr>
        <w:t>19</w:t>
      </w:r>
      <w:r>
        <w:rPr>
          <w:rFonts w:ascii="Times New Roman" w:eastAsia="Calibri" w:hAnsi="Times New Roman" w:cs="Times New Roman"/>
          <w:sz w:val="26"/>
          <w:szCs w:val="26"/>
          <w:lang w:eastAsia="ru-RU"/>
        </w:rPr>
        <w:t>г.</w:t>
      </w:r>
      <w:r w:rsidR="007158E8" w:rsidRPr="00F977B2">
        <w:rPr>
          <w:rFonts w:ascii="Times New Roman" w:eastAsia="Calibri" w:hAnsi="Times New Roman" w:cs="Times New Roman"/>
          <w:sz w:val="26"/>
          <w:szCs w:val="26"/>
          <w:lang w:eastAsia="ru-RU"/>
        </w:rPr>
        <w:t xml:space="preserve">                                                                        </w:t>
      </w:r>
      <w:r w:rsidR="00F977B2">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 xml:space="preserve">                    </w:t>
      </w:r>
      <w:r w:rsidR="00F977B2">
        <w:rPr>
          <w:rFonts w:ascii="Times New Roman" w:eastAsia="Calibri" w:hAnsi="Times New Roman" w:cs="Times New Roman"/>
          <w:sz w:val="26"/>
          <w:szCs w:val="26"/>
          <w:lang w:eastAsia="ru-RU"/>
        </w:rPr>
        <w:t xml:space="preserve">           </w:t>
      </w:r>
      <w:r w:rsidR="007158E8" w:rsidRPr="00F977B2">
        <w:rPr>
          <w:rFonts w:ascii="Times New Roman" w:eastAsia="Calibri" w:hAnsi="Times New Roman" w:cs="Times New Roman"/>
          <w:sz w:val="26"/>
          <w:szCs w:val="26"/>
          <w:lang w:eastAsia="ru-RU"/>
        </w:rPr>
        <w:t xml:space="preserve"> № </w:t>
      </w:r>
      <w:r>
        <w:rPr>
          <w:rFonts w:ascii="Times New Roman" w:eastAsia="Calibri" w:hAnsi="Times New Roman" w:cs="Times New Roman"/>
          <w:sz w:val="26"/>
          <w:szCs w:val="26"/>
          <w:lang w:eastAsia="ru-RU"/>
        </w:rPr>
        <w:t>842</w:t>
      </w:r>
    </w:p>
    <w:p w14:paraId="340EA712" w14:textId="77777777" w:rsidR="007158E8" w:rsidRPr="00F977B2" w:rsidRDefault="007158E8" w:rsidP="007158E8">
      <w:pPr>
        <w:spacing w:after="0" w:line="240" w:lineRule="auto"/>
        <w:ind w:hanging="180"/>
        <w:jc w:val="center"/>
        <w:rPr>
          <w:rFonts w:ascii="Times New Roman" w:eastAsia="Calibri" w:hAnsi="Times New Roman" w:cs="Times New Roman"/>
          <w:sz w:val="26"/>
          <w:szCs w:val="26"/>
          <w:lang w:eastAsia="ru-RU"/>
        </w:rPr>
      </w:pPr>
      <w:r w:rsidRPr="00F977B2">
        <w:rPr>
          <w:rFonts w:ascii="Times New Roman" w:eastAsia="Calibri" w:hAnsi="Times New Roman" w:cs="Times New Roman"/>
          <w:sz w:val="26"/>
          <w:szCs w:val="26"/>
          <w:lang w:eastAsia="ru-RU"/>
        </w:rPr>
        <w:t>г. Тирасполь</w:t>
      </w:r>
    </w:p>
    <w:p w14:paraId="312C3F66" w14:textId="77777777" w:rsidR="007158E8" w:rsidRPr="00F977B2" w:rsidRDefault="0016280B" w:rsidP="007158E8">
      <w:pPr>
        <w:spacing w:after="0" w:line="240" w:lineRule="auto"/>
        <w:ind w:hanging="180"/>
        <w:rPr>
          <w:rFonts w:ascii="Times New Roman" w:eastAsia="Calibri" w:hAnsi="Times New Roman" w:cs="Times New Roman"/>
          <w:sz w:val="26"/>
          <w:szCs w:val="26"/>
          <w:lang w:eastAsia="ru-RU"/>
        </w:rPr>
      </w:pPr>
      <w:r>
        <w:rPr>
          <w:noProof/>
          <w:sz w:val="26"/>
          <w:szCs w:val="26"/>
        </w:rPr>
        <mc:AlternateContent>
          <mc:Choice Requires="wps">
            <w:drawing>
              <wp:anchor distT="4294967293" distB="4294967293" distL="114300" distR="114300" simplePos="0" relativeHeight="251656192" behindDoc="0" locked="0" layoutInCell="1" allowOverlap="1" wp14:anchorId="23FE8C5E" wp14:editId="775BBE3C">
                <wp:simplePos x="0" y="0"/>
                <wp:positionH relativeFrom="column">
                  <wp:posOffset>4643120</wp:posOffset>
                </wp:positionH>
                <wp:positionV relativeFrom="paragraph">
                  <wp:posOffset>165099</wp:posOffset>
                </wp:positionV>
                <wp:extent cx="114300" cy="0"/>
                <wp:effectExtent l="0" t="0" r="0" b="0"/>
                <wp:wrapNone/>
                <wp:docPr id="10"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2CCCD" id="Прямая соединительная линия 5" o:spid="_x0000_s1026" style="position:absolute;flip:x y;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5.6pt,13pt" to="37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"/>
            </w:pict>
          </mc:Fallback>
        </mc:AlternateContent>
      </w:r>
      <w:r>
        <w:rPr>
          <w:noProof/>
          <w:sz w:val="26"/>
          <w:szCs w:val="26"/>
        </w:rPr>
        <mc:AlternateContent>
          <mc:Choice Requires="wps">
            <w:drawing>
              <wp:anchor distT="0" distB="0" distL="114297" distR="114297" simplePos="0" relativeHeight="251657216" behindDoc="0" locked="0" layoutInCell="1" allowOverlap="1" wp14:anchorId="159E0251" wp14:editId="69CB98B1">
                <wp:simplePos x="0" y="0"/>
                <wp:positionH relativeFrom="column">
                  <wp:posOffset>4757419</wp:posOffset>
                </wp:positionH>
                <wp:positionV relativeFrom="paragraph">
                  <wp:posOffset>165100</wp:posOffset>
                </wp:positionV>
                <wp:extent cx="0" cy="114300"/>
                <wp:effectExtent l="0" t="0" r="19050" b="0"/>
                <wp:wrapNone/>
                <wp:docPr id="9"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806CD" id="Прямая соединительная линия 4" o:spid="_x0000_s1026" style="position:absolute;flip:y;z-index:2516572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74.6pt,13pt" to="374.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"/>
            </w:pict>
          </mc:Fallback>
        </mc:AlternateContent>
      </w:r>
      <w:r>
        <w:rPr>
          <w:noProof/>
          <w:sz w:val="26"/>
          <w:szCs w:val="26"/>
        </w:rPr>
        <mc:AlternateContent>
          <mc:Choice Requires="wps">
            <w:drawing>
              <wp:anchor distT="4294967293" distB="4294967293" distL="114300" distR="114300" simplePos="0" relativeHeight="251658240" behindDoc="0" locked="0" layoutInCell="1" allowOverlap="1" wp14:anchorId="42ADB224" wp14:editId="1C97E1E0">
                <wp:simplePos x="0" y="0"/>
                <wp:positionH relativeFrom="column">
                  <wp:posOffset>1184910</wp:posOffset>
                </wp:positionH>
                <wp:positionV relativeFrom="paragraph">
                  <wp:posOffset>160019</wp:posOffset>
                </wp:positionV>
                <wp:extent cx="114300" cy="0"/>
                <wp:effectExtent l="0" t="0" r="0" b="0"/>
                <wp:wrapNone/>
                <wp:docPr id="8"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38F73" id="Прямая соединительная линия 3"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3.3pt,12.6pt" to="102.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"/>
            </w:pict>
          </mc:Fallback>
        </mc:AlternateContent>
      </w:r>
      <w:r>
        <w:rPr>
          <w:noProof/>
          <w:sz w:val="26"/>
          <w:szCs w:val="26"/>
        </w:rPr>
        <mc:AlternateContent>
          <mc:Choice Requires="wps">
            <w:drawing>
              <wp:anchor distT="0" distB="0" distL="114297" distR="114297" simplePos="0" relativeHeight="251659264" behindDoc="0" locked="0" layoutInCell="1" allowOverlap="1" wp14:anchorId="09C11D34" wp14:editId="508A0AAA">
                <wp:simplePos x="0" y="0"/>
                <wp:positionH relativeFrom="column">
                  <wp:posOffset>1184909</wp:posOffset>
                </wp:positionH>
                <wp:positionV relativeFrom="paragraph">
                  <wp:posOffset>165100</wp:posOffset>
                </wp:positionV>
                <wp:extent cx="0" cy="114300"/>
                <wp:effectExtent l="0" t="0" r="19050" b="0"/>
                <wp:wrapNone/>
                <wp:docPr id="7"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8E0AD" id="Прямая соединительная линия 2" o:spid="_x0000_s1026" style="position:absolute;flip:y;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3.3pt,13pt" to="93.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"/>
            </w:pict>
          </mc:Fallback>
        </mc:AlternateContent>
      </w:r>
      <w:r w:rsidR="007158E8" w:rsidRPr="00F977B2">
        <w:rPr>
          <w:rFonts w:ascii="Times New Roman" w:eastAsia="Calibri" w:hAnsi="Times New Roman" w:cs="Times New Roman"/>
          <w:sz w:val="26"/>
          <w:szCs w:val="26"/>
          <w:lang w:eastAsia="ru-RU"/>
        </w:rPr>
        <w:t xml:space="preserve">                                               </w:t>
      </w:r>
    </w:p>
    <w:p w14:paraId="0988E813" w14:textId="77777777" w:rsidR="00EE18E7" w:rsidRDefault="00F977B2" w:rsidP="00F3682A">
      <w:pPr>
        <w:spacing w:after="0" w:line="240" w:lineRule="auto"/>
        <w:jc w:val="center"/>
        <w:rPr>
          <w:rFonts w:ascii="Times New Roman" w:eastAsia="Calibri" w:hAnsi="Times New Roman" w:cs="Times New Roman"/>
          <w:sz w:val="26"/>
          <w:szCs w:val="26"/>
          <w:lang w:eastAsia="ru-RU"/>
        </w:rPr>
      </w:pPr>
      <w:r w:rsidRPr="00F977B2">
        <w:rPr>
          <w:rFonts w:ascii="Times New Roman" w:eastAsia="Calibri" w:hAnsi="Times New Roman" w:cs="Times New Roman"/>
          <w:sz w:val="26"/>
          <w:szCs w:val="26"/>
          <w:lang w:eastAsia="ru-RU"/>
        </w:rPr>
        <w:t xml:space="preserve">О внесении </w:t>
      </w:r>
      <w:r w:rsidRPr="007E28A4">
        <w:rPr>
          <w:rFonts w:ascii="Times New Roman" w:eastAsia="Calibri" w:hAnsi="Times New Roman" w:cs="Times New Roman"/>
          <w:sz w:val="26"/>
          <w:szCs w:val="26"/>
          <w:lang w:eastAsia="ru-RU"/>
        </w:rPr>
        <w:t>изменений в</w:t>
      </w:r>
      <w:r w:rsidRPr="00F977B2">
        <w:rPr>
          <w:rFonts w:ascii="Times New Roman" w:eastAsia="Calibri" w:hAnsi="Times New Roman" w:cs="Times New Roman"/>
          <w:sz w:val="26"/>
          <w:szCs w:val="26"/>
          <w:lang w:eastAsia="ru-RU"/>
        </w:rPr>
        <w:t xml:space="preserve"> Приказ </w:t>
      </w:r>
    </w:p>
    <w:p w14:paraId="643BE755" w14:textId="77777777" w:rsidR="007158E8" w:rsidRPr="00F977B2" w:rsidRDefault="00F977B2" w:rsidP="00F3682A">
      <w:pPr>
        <w:spacing w:after="0" w:line="240" w:lineRule="auto"/>
        <w:jc w:val="center"/>
        <w:rPr>
          <w:rFonts w:ascii="Times New Roman" w:eastAsia="Calibri" w:hAnsi="Times New Roman" w:cs="Times New Roman"/>
          <w:sz w:val="26"/>
          <w:szCs w:val="26"/>
          <w:lang w:eastAsia="ru-RU"/>
        </w:rPr>
      </w:pPr>
      <w:r w:rsidRPr="00F977B2">
        <w:rPr>
          <w:rFonts w:ascii="Times New Roman" w:eastAsia="Calibri" w:hAnsi="Times New Roman" w:cs="Times New Roman"/>
          <w:sz w:val="26"/>
          <w:szCs w:val="26"/>
          <w:lang w:eastAsia="ru-RU"/>
        </w:rPr>
        <w:t>Министерства здравоохранения</w:t>
      </w:r>
    </w:p>
    <w:p w14:paraId="69269E30" w14:textId="77777777" w:rsidR="00F977B2" w:rsidRDefault="00F977B2" w:rsidP="00F3682A">
      <w:pPr>
        <w:spacing w:after="0" w:line="240" w:lineRule="auto"/>
        <w:jc w:val="center"/>
        <w:rPr>
          <w:rFonts w:ascii="Times New Roman" w:eastAsia="Calibri" w:hAnsi="Times New Roman" w:cs="Times New Roman"/>
          <w:sz w:val="26"/>
          <w:szCs w:val="26"/>
          <w:lang w:eastAsia="ru-RU"/>
        </w:rPr>
      </w:pPr>
      <w:r w:rsidRPr="00F977B2">
        <w:rPr>
          <w:rFonts w:ascii="Times New Roman" w:eastAsia="Calibri" w:hAnsi="Times New Roman" w:cs="Times New Roman"/>
          <w:sz w:val="26"/>
          <w:szCs w:val="26"/>
          <w:lang w:eastAsia="ru-RU"/>
        </w:rPr>
        <w:t>Приднестровской Молдавской Республики</w:t>
      </w:r>
    </w:p>
    <w:p w14:paraId="098F9060" w14:textId="77777777" w:rsidR="00D739D2" w:rsidRDefault="00995AE2" w:rsidP="00F3682A">
      <w:pPr>
        <w:spacing w:after="0" w:line="240" w:lineRule="auto"/>
        <w:jc w:val="center"/>
        <w:rPr>
          <w:rFonts w:ascii="Times New Roman" w:hAnsi="Times New Roman" w:cs="Times New Roman"/>
          <w:color w:val="000000" w:themeColor="text1"/>
          <w:sz w:val="26"/>
          <w:szCs w:val="26"/>
          <w:shd w:val="clear" w:color="auto" w:fill="FFFFFF"/>
        </w:rPr>
      </w:pPr>
      <w:r>
        <w:rPr>
          <w:rFonts w:ascii="Times New Roman" w:eastAsia="Calibri" w:hAnsi="Times New Roman" w:cs="Times New Roman"/>
          <w:sz w:val="26"/>
          <w:szCs w:val="26"/>
          <w:lang w:eastAsia="ru-RU"/>
        </w:rPr>
        <w:t xml:space="preserve">от </w:t>
      </w:r>
      <w:r w:rsidR="00F3682A">
        <w:rPr>
          <w:rFonts w:ascii="Times New Roman" w:eastAsia="Calibri" w:hAnsi="Times New Roman" w:cs="Times New Roman"/>
          <w:sz w:val="26"/>
          <w:szCs w:val="26"/>
          <w:lang w:eastAsia="ru-RU"/>
        </w:rPr>
        <w:t xml:space="preserve">5 </w:t>
      </w:r>
      <w:r>
        <w:rPr>
          <w:rFonts w:ascii="Times New Roman" w:eastAsia="Calibri" w:hAnsi="Times New Roman" w:cs="Times New Roman"/>
          <w:sz w:val="26"/>
          <w:szCs w:val="26"/>
          <w:lang w:eastAsia="ru-RU"/>
        </w:rPr>
        <w:t>октября 2015 года №</w:t>
      </w:r>
      <w:r w:rsidR="00D739D2">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488</w:t>
      </w:r>
      <w:r w:rsidR="00D739D2">
        <w:rPr>
          <w:rFonts w:ascii="Times New Roman" w:eastAsia="Calibri" w:hAnsi="Times New Roman" w:cs="Times New Roman"/>
          <w:sz w:val="26"/>
          <w:szCs w:val="26"/>
          <w:lang w:eastAsia="ru-RU"/>
        </w:rPr>
        <w:t xml:space="preserve"> </w:t>
      </w:r>
      <w:r w:rsidR="00F977B2" w:rsidRPr="00F977B2">
        <w:rPr>
          <w:rFonts w:ascii="Times New Roman" w:eastAsia="Calibri" w:hAnsi="Times New Roman" w:cs="Times New Roman"/>
          <w:color w:val="000000" w:themeColor="text1"/>
          <w:sz w:val="26"/>
          <w:szCs w:val="26"/>
          <w:lang w:eastAsia="ru-RU"/>
        </w:rPr>
        <w:t>«</w:t>
      </w:r>
      <w:r w:rsidR="00F977B2" w:rsidRPr="00F977B2">
        <w:rPr>
          <w:rFonts w:ascii="Times New Roman" w:hAnsi="Times New Roman" w:cs="Times New Roman"/>
          <w:color w:val="000000" w:themeColor="text1"/>
          <w:sz w:val="26"/>
          <w:szCs w:val="26"/>
          <w:shd w:val="clear" w:color="auto" w:fill="FFFFFF"/>
        </w:rPr>
        <w:t xml:space="preserve">Об </w:t>
      </w:r>
    </w:p>
    <w:p w14:paraId="63A26CCB" w14:textId="77777777" w:rsidR="00F977B2" w:rsidRPr="00F977B2" w:rsidRDefault="00F977B2" w:rsidP="00F3682A">
      <w:pPr>
        <w:spacing w:after="0" w:line="240" w:lineRule="auto"/>
        <w:jc w:val="center"/>
        <w:rPr>
          <w:rFonts w:ascii="Times New Roman" w:hAnsi="Times New Roman" w:cs="Times New Roman"/>
          <w:color w:val="000000" w:themeColor="text1"/>
          <w:sz w:val="26"/>
          <w:szCs w:val="26"/>
          <w:shd w:val="clear" w:color="auto" w:fill="FFFFFF"/>
        </w:rPr>
      </w:pPr>
      <w:r w:rsidRPr="00F977B2">
        <w:rPr>
          <w:rFonts w:ascii="Times New Roman" w:hAnsi="Times New Roman" w:cs="Times New Roman"/>
          <w:color w:val="000000" w:themeColor="text1"/>
          <w:sz w:val="26"/>
          <w:szCs w:val="26"/>
          <w:shd w:val="clear" w:color="auto" w:fill="FFFFFF"/>
        </w:rPr>
        <w:t xml:space="preserve">утверждении Положения о порядке и условиях </w:t>
      </w:r>
    </w:p>
    <w:p w14:paraId="6934913E" w14:textId="77777777" w:rsidR="00D739D2" w:rsidRPr="007E28A4" w:rsidRDefault="00F977B2" w:rsidP="00F3682A">
      <w:pPr>
        <w:spacing w:after="0" w:line="240" w:lineRule="auto"/>
        <w:jc w:val="center"/>
        <w:rPr>
          <w:rFonts w:ascii="Times New Roman" w:hAnsi="Times New Roman" w:cs="Times New Roman"/>
          <w:sz w:val="26"/>
          <w:szCs w:val="26"/>
          <w:shd w:val="clear" w:color="auto" w:fill="FFFFFF"/>
        </w:rPr>
      </w:pPr>
      <w:r w:rsidRPr="00F977B2">
        <w:rPr>
          <w:rFonts w:ascii="Times New Roman" w:hAnsi="Times New Roman" w:cs="Times New Roman"/>
          <w:color w:val="000000" w:themeColor="text1"/>
          <w:sz w:val="26"/>
          <w:szCs w:val="26"/>
          <w:shd w:val="clear" w:color="auto" w:fill="FFFFFF"/>
        </w:rPr>
        <w:t>признания лица инвалидом»</w:t>
      </w:r>
      <w:r w:rsidR="00995AE2">
        <w:rPr>
          <w:rFonts w:ascii="Times New Roman" w:hAnsi="Times New Roman" w:cs="Times New Roman"/>
          <w:color w:val="000000" w:themeColor="text1"/>
          <w:sz w:val="26"/>
          <w:szCs w:val="26"/>
          <w:shd w:val="clear" w:color="auto" w:fill="FFFFFF"/>
        </w:rPr>
        <w:t xml:space="preserve"> </w:t>
      </w:r>
      <w:r w:rsidR="00D739D2" w:rsidRPr="007E28A4">
        <w:rPr>
          <w:rFonts w:ascii="Times New Roman" w:hAnsi="Times New Roman" w:cs="Times New Roman"/>
          <w:sz w:val="26"/>
          <w:szCs w:val="26"/>
          <w:shd w:val="clear" w:color="auto" w:fill="FFFFFF"/>
        </w:rPr>
        <w:t xml:space="preserve">(регистрационный </w:t>
      </w:r>
    </w:p>
    <w:p w14:paraId="20B4EE23" w14:textId="77777777" w:rsidR="00F977B2" w:rsidRDefault="00D739D2" w:rsidP="00F3682A">
      <w:pPr>
        <w:spacing w:after="0" w:line="240" w:lineRule="auto"/>
        <w:jc w:val="center"/>
        <w:rPr>
          <w:rFonts w:ascii="Times New Roman" w:hAnsi="Times New Roman" w:cs="Times New Roman"/>
          <w:color w:val="000000" w:themeColor="text1"/>
          <w:sz w:val="26"/>
          <w:szCs w:val="26"/>
          <w:shd w:val="clear" w:color="auto" w:fill="FFFFFF"/>
        </w:rPr>
      </w:pPr>
      <w:r w:rsidRPr="007E28A4">
        <w:rPr>
          <w:rFonts w:ascii="Times New Roman" w:hAnsi="Times New Roman" w:cs="Times New Roman"/>
          <w:sz w:val="26"/>
          <w:szCs w:val="26"/>
          <w:shd w:val="clear" w:color="auto" w:fill="FFFFFF"/>
        </w:rPr>
        <w:t>№ 7350 от 3 февраля 2016 года)</w:t>
      </w:r>
      <w:r>
        <w:rPr>
          <w:rFonts w:ascii="Helvetica" w:hAnsi="Helvetica" w:cs="Helvetica"/>
          <w:color w:val="333333"/>
          <w:sz w:val="23"/>
          <w:szCs w:val="23"/>
          <w:shd w:val="clear" w:color="auto" w:fill="FFFFFF"/>
        </w:rPr>
        <w:t> </w:t>
      </w:r>
      <w:r>
        <w:rPr>
          <w:rFonts w:ascii="Times New Roman" w:hAnsi="Times New Roman" w:cs="Times New Roman"/>
          <w:color w:val="000000" w:themeColor="text1"/>
          <w:sz w:val="26"/>
          <w:szCs w:val="26"/>
          <w:shd w:val="clear" w:color="auto" w:fill="FFFFFF"/>
        </w:rPr>
        <w:t xml:space="preserve"> </w:t>
      </w:r>
      <w:r w:rsidR="00995AE2">
        <w:rPr>
          <w:rFonts w:ascii="Times New Roman" w:hAnsi="Times New Roman" w:cs="Times New Roman"/>
          <w:color w:val="000000" w:themeColor="text1"/>
          <w:sz w:val="26"/>
          <w:szCs w:val="26"/>
          <w:shd w:val="clear" w:color="auto" w:fill="FFFFFF"/>
        </w:rPr>
        <w:t>(САЗ 16-5)</w:t>
      </w:r>
    </w:p>
    <w:p w14:paraId="58207CCB" w14:textId="77777777" w:rsidR="005B7060" w:rsidRPr="00F977B2" w:rsidRDefault="005B7060" w:rsidP="00F3682A">
      <w:pPr>
        <w:spacing w:after="0" w:line="240" w:lineRule="auto"/>
        <w:jc w:val="center"/>
        <w:rPr>
          <w:rFonts w:ascii="Times New Roman" w:eastAsia="Calibri" w:hAnsi="Times New Roman" w:cs="Times New Roman"/>
          <w:color w:val="000000" w:themeColor="text1"/>
          <w:sz w:val="26"/>
          <w:szCs w:val="26"/>
          <w:lang w:eastAsia="ru-RU"/>
        </w:rPr>
      </w:pPr>
    </w:p>
    <w:p w14:paraId="71606DE8" w14:textId="77777777" w:rsidR="00F3682A" w:rsidRDefault="00F3682A" w:rsidP="00F3682A">
      <w:pPr>
        <w:spacing w:after="0" w:line="240" w:lineRule="auto"/>
        <w:ind w:firstLine="567"/>
        <w:jc w:val="both"/>
        <w:rPr>
          <w:rFonts w:ascii="Times New Roman" w:hAnsi="Times New Roman" w:cs="Times New Roman"/>
          <w:color w:val="000000" w:themeColor="text1"/>
          <w:sz w:val="26"/>
          <w:szCs w:val="26"/>
          <w:shd w:val="clear" w:color="auto" w:fill="FFFFFF"/>
        </w:rPr>
      </w:pPr>
    </w:p>
    <w:p w14:paraId="1B654848" w14:textId="77777777" w:rsidR="00F977B2" w:rsidRDefault="00F977B2" w:rsidP="00F3682A">
      <w:pPr>
        <w:spacing w:after="0" w:line="240" w:lineRule="auto"/>
        <w:ind w:firstLine="567"/>
        <w:jc w:val="both"/>
        <w:rPr>
          <w:rFonts w:ascii="Times New Roman" w:hAnsi="Times New Roman" w:cs="Times New Roman"/>
          <w:color w:val="000000" w:themeColor="text1"/>
          <w:sz w:val="26"/>
          <w:szCs w:val="26"/>
          <w:shd w:val="clear" w:color="auto" w:fill="FFFFFF"/>
        </w:rPr>
      </w:pPr>
      <w:r w:rsidRPr="00F977B2">
        <w:rPr>
          <w:rFonts w:ascii="Times New Roman" w:hAnsi="Times New Roman" w:cs="Times New Roman"/>
          <w:color w:val="000000" w:themeColor="text1"/>
          <w:sz w:val="26"/>
          <w:szCs w:val="26"/>
          <w:shd w:val="clear" w:color="auto" w:fill="FFFFFF"/>
        </w:rPr>
        <w:t xml:space="preserve">В </w:t>
      </w:r>
      <w:r>
        <w:rPr>
          <w:rFonts w:ascii="Times New Roman" w:hAnsi="Times New Roman" w:cs="Times New Roman"/>
          <w:color w:val="000000" w:themeColor="text1"/>
          <w:sz w:val="26"/>
          <w:szCs w:val="26"/>
          <w:shd w:val="clear" w:color="auto" w:fill="FFFFFF"/>
        </w:rPr>
        <w:t xml:space="preserve">соответствии с </w:t>
      </w:r>
      <w:r w:rsidRPr="00F977B2">
        <w:rPr>
          <w:rFonts w:ascii="Times New Roman" w:hAnsi="Times New Roman" w:cs="Times New Roman"/>
          <w:color w:val="000000" w:themeColor="text1"/>
          <w:sz w:val="26"/>
          <w:szCs w:val="26"/>
          <w:shd w:val="clear" w:color="auto" w:fill="FFFFFF"/>
        </w:rPr>
        <w:t>Закон</w:t>
      </w:r>
      <w:r>
        <w:rPr>
          <w:rFonts w:ascii="Times New Roman" w:hAnsi="Times New Roman" w:cs="Times New Roman"/>
          <w:color w:val="000000" w:themeColor="text1"/>
          <w:sz w:val="26"/>
          <w:szCs w:val="26"/>
          <w:shd w:val="clear" w:color="auto" w:fill="FFFFFF"/>
        </w:rPr>
        <w:t>ом</w:t>
      </w:r>
      <w:r w:rsidRPr="00F977B2">
        <w:rPr>
          <w:rFonts w:ascii="Times New Roman" w:hAnsi="Times New Roman" w:cs="Times New Roman"/>
          <w:color w:val="000000" w:themeColor="text1"/>
          <w:sz w:val="26"/>
          <w:szCs w:val="26"/>
          <w:shd w:val="clear" w:color="auto" w:fill="FFFFFF"/>
        </w:rPr>
        <w:t xml:space="preserve"> Приднестровской Молдавской Республики от 26 июня 2006 года № 51-З-IV «О социальной защите инвалидов» (САЗ 06-27) </w:t>
      </w:r>
      <w:r>
        <w:rPr>
          <w:rFonts w:ascii="Times New Roman" w:hAnsi="Times New Roman" w:cs="Times New Roman"/>
          <w:color w:val="000000" w:themeColor="text1"/>
          <w:sz w:val="26"/>
          <w:szCs w:val="26"/>
          <w:shd w:val="clear" w:color="auto" w:fill="FFFFFF"/>
        </w:rPr>
        <w:t>в действующей редакции,</w:t>
      </w:r>
      <w:r w:rsidRPr="00F977B2">
        <w:rPr>
          <w:rFonts w:ascii="Times New Roman" w:hAnsi="Times New Roman" w:cs="Times New Roman"/>
          <w:color w:val="000000" w:themeColor="text1"/>
          <w:sz w:val="26"/>
          <w:szCs w:val="26"/>
          <w:shd w:val="clear" w:color="auto" w:fill="FFFFFF"/>
        </w:rPr>
        <w:t xml:space="preserve"> в соответствии с Постановлением Правительства Приднестровской Молдавской Республики от 13 августа 2013 года № 192 «Об утверждении Положения, структуры и предельной штатной численности Министерства здравоохранения Приднестровской Молдавской Республики» </w:t>
      </w:r>
      <w:r w:rsidRPr="00F977B2">
        <w:rPr>
          <w:rFonts w:ascii="Times New Roman" w:hAnsi="Times New Roman" w:cs="Times New Roman"/>
          <w:color w:val="000000" w:themeColor="text1"/>
          <w:sz w:val="26"/>
          <w:szCs w:val="26"/>
        </w:rPr>
        <w:t xml:space="preserve"> (САЗ 17-15) с изменениями и дополнениями, внесенными постановлениями Правительства Приднестровской Молдавской Республики от 14 июля 2017 года № 148 (САЗ 17-25), от 7 декабря 2017 года № 334 (САЗ 17-50), от 17 октября 2018 года № 352 (САЗ 18-42), от 14 декабря 2018 года № 448 (САЗ 18-51), от 26 апреля 2019 года № 143 (САЗ 19-17),</w:t>
      </w:r>
      <w:r w:rsidRPr="00F977B2">
        <w:rPr>
          <w:rFonts w:ascii="Times New Roman" w:hAnsi="Times New Roman" w:cs="Times New Roman"/>
          <w:color w:val="000000" w:themeColor="text1"/>
          <w:sz w:val="26"/>
          <w:szCs w:val="26"/>
          <w:shd w:val="clear" w:color="auto" w:fill="FFFFFF"/>
        </w:rPr>
        <w:t xml:space="preserve"> от 8 августа 2019 года № 291 (САЗ 19-30)</w:t>
      </w:r>
      <w:r>
        <w:rPr>
          <w:rFonts w:ascii="Times New Roman" w:hAnsi="Times New Roman" w:cs="Times New Roman"/>
          <w:color w:val="000000" w:themeColor="text1"/>
          <w:sz w:val="26"/>
          <w:szCs w:val="26"/>
          <w:shd w:val="clear" w:color="auto" w:fill="FFFFFF"/>
        </w:rPr>
        <w:t xml:space="preserve">, </w:t>
      </w:r>
      <w:r w:rsidR="00337137">
        <w:rPr>
          <w:rFonts w:ascii="Times New Roman" w:hAnsi="Times New Roman" w:cs="Times New Roman"/>
          <w:color w:val="000000" w:themeColor="text1"/>
          <w:sz w:val="26"/>
          <w:szCs w:val="26"/>
          <w:shd w:val="clear" w:color="auto" w:fill="FFFFFF"/>
        </w:rPr>
        <w:t xml:space="preserve">от 15 ноября 2019 года № 400 (САЗ 19-44), </w:t>
      </w:r>
      <w:r>
        <w:rPr>
          <w:rFonts w:ascii="Times New Roman" w:hAnsi="Times New Roman" w:cs="Times New Roman"/>
          <w:color w:val="000000" w:themeColor="text1"/>
          <w:sz w:val="26"/>
          <w:szCs w:val="26"/>
          <w:shd w:val="clear" w:color="auto" w:fill="FFFFFF"/>
        </w:rPr>
        <w:t xml:space="preserve">в целях </w:t>
      </w:r>
      <w:r w:rsidR="005955C0">
        <w:rPr>
          <w:rFonts w:ascii="Times New Roman" w:hAnsi="Times New Roman" w:cs="Times New Roman"/>
          <w:color w:val="000000" w:themeColor="text1"/>
          <w:sz w:val="26"/>
          <w:szCs w:val="26"/>
          <w:shd w:val="clear" w:color="auto" w:fill="FFFFFF"/>
        </w:rPr>
        <w:t>совершенствования  порядка признания лица инвалидом, а также порядка его переосвидетельствования в Приднестровской Молдавской Республики,</w:t>
      </w:r>
    </w:p>
    <w:p w14:paraId="1792B452" w14:textId="77777777" w:rsidR="005955C0" w:rsidRDefault="005955C0" w:rsidP="00F3682A">
      <w:pPr>
        <w:spacing w:after="0" w:line="240" w:lineRule="auto"/>
        <w:ind w:firstLine="567"/>
        <w:jc w:val="both"/>
        <w:rPr>
          <w:rFonts w:ascii="Times New Roman" w:hAnsi="Times New Roman" w:cs="Times New Roman"/>
          <w:color w:val="000000" w:themeColor="text1"/>
          <w:sz w:val="26"/>
          <w:szCs w:val="26"/>
          <w:shd w:val="clear" w:color="auto" w:fill="FFFFFF"/>
        </w:rPr>
      </w:pPr>
    </w:p>
    <w:p w14:paraId="721C702C" w14:textId="77777777" w:rsidR="005955C0" w:rsidRPr="00C05B36" w:rsidRDefault="005955C0" w:rsidP="00D739D2">
      <w:pPr>
        <w:shd w:val="clear" w:color="auto" w:fill="FFFFFF"/>
        <w:spacing w:after="0" w:line="240" w:lineRule="auto"/>
        <w:jc w:val="center"/>
        <w:textAlignment w:val="baseline"/>
        <w:rPr>
          <w:rFonts w:ascii="Times New Roman" w:eastAsia="Times New Roman" w:hAnsi="Times New Roman" w:cs="Times New Roman"/>
          <w:bCs/>
          <w:caps/>
          <w:spacing w:val="2"/>
          <w:sz w:val="26"/>
          <w:szCs w:val="26"/>
        </w:rPr>
      </w:pPr>
      <w:r w:rsidRPr="00C05B36">
        <w:rPr>
          <w:rFonts w:ascii="Times New Roman" w:eastAsia="Times New Roman" w:hAnsi="Times New Roman" w:cs="Times New Roman"/>
          <w:bCs/>
          <w:caps/>
          <w:spacing w:val="2"/>
          <w:sz w:val="26"/>
          <w:szCs w:val="26"/>
        </w:rPr>
        <w:t xml:space="preserve">   приказываю:</w:t>
      </w:r>
    </w:p>
    <w:p w14:paraId="480845A4" w14:textId="77777777" w:rsidR="005955C0" w:rsidRPr="00F3682A" w:rsidRDefault="005955C0" w:rsidP="00F3682A">
      <w:pPr>
        <w:spacing w:after="0" w:line="240" w:lineRule="auto"/>
        <w:ind w:firstLine="567"/>
        <w:jc w:val="both"/>
        <w:rPr>
          <w:rFonts w:ascii="Times New Roman" w:hAnsi="Times New Roman" w:cs="Times New Roman"/>
          <w:color w:val="000000" w:themeColor="text1"/>
          <w:sz w:val="26"/>
          <w:szCs w:val="26"/>
          <w:shd w:val="clear" w:color="auto" w:fill="FFFFFF"/>
        </w:rPr>
      </w:pPr>
    </w:p>
    <w:p w14:paraId="00646F96" w14:textId="77777777" w:rsidR="005955C0" w:rsidRPr="007E28A4" w:rsidRDefault="00F3682A" w:rsidP="00D739D2">
      <w:pPr>
        <w:spacing w:after="0" w:line="240" w:lineRule="auto"/>
        <w:ind w:firstLine="567"/>
        <w:jc w:val="both"/>
        <w:rPr>
          <w:rFonts w:ascii="Times New Roman" w:hAnsi="Times New Roman" w:cs="Times New Roman"/>
          <w:color w:val="000000" w:themeColor="text1"/>
          <w:sz w:val="26"/>
          <w:szCs w:val="26"/>
          <w:shd w:val="clear" w:color="auto" w:fill="FFFFFF"/>
        </w:rPr>
      </w:pPr>
      <w:r w:rsidRPr="00F3682A">
        <w:rPr>
          <w:rFonts w:ascii="Times New Roman" w:eastAsia="Calibri" w:hAnsi="Times New Roman" w:cs="Times New Roman"/>
          <w:sz w:val="26"/>
          <w:szCs w:val="26"/>
        </w:rPr>
        <w:t>1</w:t>
      </w:r>
      <w:r w:rsidRPr="007E28A4">
        <w:rPr>
          <w:rFonts w:ascii="Times New Roman" w:eastAsia="Calibri" w:hAnsi="Times New Roman" w:cs="Times New Roman"/>
          <w:sz w:val="26"/>
          <w:szCs w:val="26"/>
        </w:rPr>
        <w:t xml:space="preserve">. Внести в Приказ Министерства </w:t>
      </w:r>
      <w:r w:rsidRPr="007E28A4">
        <w:rPr>
          <w:rFonts w:ascii="Times New Roman" w:hAnsi="Times New Roman" w:cs="Times New Roman"/>
          <w:sz w:val="26"/>
          <w:szCs w:val="26"/>
        </w:rPr>
        <w:t xml:space="preserve">здравоохранения </w:t>
      </w:r>
      <w:r w:rsidRPr="007E28A4">
        <w:rPr>
          <w:rFonts w:ascii="Times New Roman" w:eastAsia="Calibri" w:hAnsi="Times New Roman" w:cs="Times New Roman"/>
          <w:sz w:val="26"/>
          <w:szCs w:val="26"/>
        </w:rPr>
        <w:t xml:space="preserve">Приднестровской Молдавской Республики </w:t>
      </w:r>
      <w:r w:rsidRPr="007E28A4">
        <w:rPr>
          <w:rFonts w:ascii="Times New Roman" w:eastAsia="Calibri" w:hAnsi="Times New Roman" w:cs="Times New Roman"/>
          <w:sz w:val="26"/>
          <w:szCs w:val="26"/>
          <w:lang w:eastAsia="ru-RU"/>
        </w:rPr>
        <w:t>от 5 октября 2015 года №</w:t>
      </w:r>
      <w:r w:rsidR="00D739D2" w:rsidRPr="007E28A4">
        <w:rPr>
          <w:rFonts w:ascii="Times New Roman" w:eastAsia="Calibri" w:hAnsi="Times New Roman" w:cs="Times New Roman"/>
          <w:sz w:val="26"/>
          <w:szCs w:val="26"/>
          <w:lang w:eastAsia="ru-RU"/>
        </w:rPr>
        <w:t xml:space="preserve"> </w:t>
      </w:r>
      <w:r w:rsidRPr="007E28A4">
        <w:rPr>
          <w:rFonts w:ascii="Times New Roman" w:eastAsia="Calibri" w:hAnsi="Times New Roman" w:cs="Times New Roman"/>
          <w:sz w:val="26"/>
          <w:szCs w:val="26"/>
          <w:lang w:eastAsia="ru-RU"/>
        </w:rPr>
        <w:t xml:space="preserve">488 </w:t>
      </w:r>
      <w:r w:rsidRPr="007E28A4">
        <w:rPr>
          <w:rFonts w:ascii="Times New Roman" w:eastAsia="Calibri" w:hAnsi="Times New Roman" w:cs="Times New Roman"/>
          <w:color w:val="000000" w:themeColor="text1"/>
          <w:sz w:val="26"/>
          <w:szCs w:val="26"/>
          <w:lang w:eastAsia="ru-RU"/>
        </w:rPr>
        <w:t>«</w:t>
      </w:r>
      <w:r w:rsidRPr="007E28A4">
        <w:rPr>
          <w:rFonts w:ascii="Times New Roman" w:hAnsi="Times New Roman" w:cs="Times New Roman"/>
          <w:color w:val="000000" w:themeColor="text1"/>
          <w:sz w:val="26"/>
          <w:szCs w:val="26"/>
          <w:shd w:val="clear" w:color="auto" w:fill="FFFFFF"/>
        </w:rPr>
        <w:t>Об утверждении Положения о порядке и условиях признания лица инвалидом»</w:t>
      </w:r>
      <w:r w:rsidR="00D739D2" w:rsidRPr="007E28A4">
        <w:rPr>
          <w:rFonts w:ascii="Helvetica" w:hAnsi="Helvetica" w:cs="Helvetica"/>
          <w:color w:val="333333"/>
          <w:sz w:val="23"/>
          <w:szCs w:val="23"/>
          <w:shd w:val="clear" w:color="auto" w:fill="FFFFFF"/>
        </w:rPr>
        <w:t xml:space="preserve"> </w:t>
      </w:r>
      <w:r w:rsidR="00D739D2" w:rsidRPr="007E28A4">
        <w:rPr>
          <w:rFonts w:ascii="Times New Roman" w:hAnsi="Times New Roman" w:cs="Times New Roman"/>
          <w:sz w:val="26"/>
          <w:szCs w:val="26"/>
          <w:shd w:val="clear" w:color="auto" w:fill="FFFFFF"/>
        </w:rPr>
        <w:t>(регистрационный № 7350 от 3 февраля 2016 года)</w:t>
      </w:r>
      <w:r w:rsidR="00D739D2" w:rsidRPr="007E28A4">
        <w:rPr>
          <w:rFonts w:ascii="Helvetica" w:hAnsi="Helvetica" w:cs="Helvetica"/>
          <w:color w:val="333333"/>
          <w:sz w:val="23"/>
          <w:szCs w:val="23"/>
          <w:shd w:val="clear" w:color="auto" w:fill="FFFFFF"/>
        </w:rPr>
        <w:t> </w:t>
      </w:r>
      <w:r w:rsidRPr="007E28A4">
        <w:rPr>
          <w:rFonts w:ascii="Times New Roman" w:hAnsi="Times New Roman" w:cs="Times New Roman"/>
          <w:color w:val="000000" w:themeColor="text1"/>
          <w:sz w:val="26"/>
          <w:szCs w:val="26"/>
          <w:shd w:val="clear" w:color="auto" w:fill="FFFFFF"/>
        </w:rPr>
        <w:t xml:space="preserve"> (САЗ 16-5) </w:t>
      </w:r>
      <w:r w:rsidR="00D739D2" w:rsidRPr="007E28A4">
        <w:rPr>
          <w:rFonts w:ascii="Times New Roman" w:hAnsi="Times New Roman" w:cs="Times New Roman"/>
          <w:sz w:val="26"/>
          <w:szCs w:val="26"/>
          <w:shd w:val="clear" w:color="auto" w:fill="FFFFFF"/>
        </w:rPr>
        <w:t xml:space="preserve">с изменением, внесенным Приказом </w:t>
      </w:r>
      <w:r w:rsidR="00EE18E7" w:rsidRPr="007E28A4">
        <w:rPr>
          <w:rFonts w:ascii="Times New Roman" w:eastAsia="Calibri" w:hAnsi="Times New Roman" w:cs="Times New Roman"/>
          <w:sz w:val="26"/>
          <w:szCs w:val="26"/>
        </w:rPr>
        <w:t xml:space="preserve">Министерства </w:t>
      </w:r>
      <w:r w:rsidR="00EE18E7" w:rsidRPr="007E28A4">
        <w:rPr>
          <w:rFonts w:ascii="Times New Roman" w:hAnsi="Times New Roman" w:cs="Times New Roman"/>
          <w:sz w:val="26"/>
          <w:szCs w:val="26"/>
        </w:rPr>
        <w:t xml:space="preserve">здравоохранения </w:t>
      </w:r>
      <w:r w:rsidR="00EE18E7" w:rsidRPr="007E28A4">
        <w:rPr>
          <w:rFonts w:ascii="Times New Roman" w:eastAsia="Calibri" w:hAnsi="Times New Roman" w:cs="Times New Roman"/>
          <w:sz w:val="26"/>
          <w:szCs w:val="26"/>
        </w:rPr>
        <w:t>Приднестровской Молдавской Республики</w:t>
      </w:r>
      <w:r w:rsidR="00EE18E7" w:rsidRPr="007E28A4">
        <w:rPr>
          <w:rFonts w:ascii="Times New Roman" w:hAnsi="Times New Roman" w:cs="Times New Roman"/>
          <w:sz w:val="26"/>
          <w:szCs w:val="26"/>
          <w:shd w:val="clear" w:color="auto" w:fill="FFFFFF"/>
        </w:rPr>
        <w:t xml:space="preserve"> </w:t>
      </w:r>
      <w:r w:rsidR="00D739D2" w:rsidRPr="007E28A4">
        <w:rPr>
          <w:rFonts w:ascii="Times New Roman" w:hAnsi="Times New Roman" w:cs="Times New Roman"/>
          <w:sz w:val="26"/>
          <w:szCs w:val="26"/>
          <w:shd w:val="clear" w:color="auto" w:fill="FFFFFF"/>
        </w:rPr>
        <w:t xml:space="preserve">от </w:t>
      </w:r>
      <w:r w:rsidR="00D739D2" w:rsidRPr="007E28A4">
        <w:rPr>
          <w:rStyle w:val="text-small"/>
          <w:rFonts w:ascii="Times New Roman" w:hAnsi="Times New Roman" w:cs="Times New Roman"/>
          <w:sz w:val="26"/>
          <w:szCs w:val="26"/>
        </w:rPr>
        <w:t>23 ноября 2017</w:t>
      </w:r>
      <w:r w:rsidR="00D739D2" w:rsidRPr="007E28A4">
        <w:rPr>
          <w:rFonts w:ascii="Times New Roman" w:hAnsi="Times New Roman" w:cs="Times New Roman"/>
          <w:sz w:val="26"/>
          <w:szCs w:val="26"/>
          <w:shd w:val="clear" w:color="auto" w:fill="FFFFFF"/>
        </w:rPr>
        <w:t xml:space="preserve"> года </w:t>
      </w:r>
      <w:r w:rsidR="00D739D2" w:rsidRPr="007E28A4">
        <w:rPr>
          <w:rStyle w:val="text-small"/>
          <w:rFonts w:ascii="Times New Roman" w:hAnsi="Times New Roman" w:cs="Times New Roman"/>
          <w:sz w:val="26"/>
          <w:szCs w:val="26"/>
        </w:rPr>
        <w:t>№ 630</w:t>
      </w:r>
      <w:r w:rsidR="00D739D2" w:rsidRPr="007E28A4">
        <w:rPr>
          <w:rFonts w:ascii="Times New Roman" w:hAnsi="Times New Roman" w:cs="Times New Roman"/>
          <w:sz w:val="26"/>
          <w:szCs w:val="26"/>
          <w:shd w:val="clear" w:color="auto" w:fill="FFFFFF"/>
        </w:rPr>
        <w:t> (регистрационный № 8035 от 24 ноября 2017 года) (</w:t>
      </w:r>
      <w:r w:rsidR="00D739D2" w:rsidRPr="007E28A4">
        <w:rPr>
          <w:rStyle w:val="margin"/>
          <w:rFonts w:ascii="Times New Roman" w:hAnsi="Times New Roman" w:cs="Times New Roman"/>
          <w:sz w:val="26"/>
          <w:szCs w:val="26"/>
        </w:rPr>
        <w:t xml:space="preserve">САЗ 17-48), </w:t>
      </w:r>
      <w:r w:rsidRPr="007E28A4">
        <w:rPr>
          <w:rFonts w:ascii="Times New Roman" w:eastAsia="Calibri" w:hAnsi="Times New Roman" w:cs="Times New Roman"/>
          <w:sz w:val="26"/>
          <w:szCs w:val="26"/>
        </w:rPr>
        <w:t>следующ</w:t>
      </w:r>
      <w:r w:rsidRPr="007E28A4">
        <w:rPr>
          <w:rFonts w:ascii="Times New Roman" w:hAnsi="Times New Roman" w:cs="Times New Roman"/>
          <w:sz w:val="26"/>
          <w:szCs w:val="26"/>
        </w:rPr>
        <w:t>ие</w:t>
      </w:r>
      <w:r w:rsidRPr="007E28A4">
        <w:rPr>
          <w:rFonts w:ascii="Times New Roman" w:eastAsia="Calibri" w:hAnsi="Times New Roman" w:cs="Times New Roman"/>
          <w:sz w:val="26"/>
          <w:szCs w:val="26"/>
        </w:rPr>
        <w:t xml:space="preserve"> изменени</w:t>
      </w:r>
      <w:r w:rsidRPr="007E28A4">
        <w:rPr>
          <w:rFonts w:ascii="Times New Roman" w:hAnsi="Times New Roman" w:cs="Times New Roman"/>
          <w:sz w:val="26"/>
          <w:szCs w:val="26"/>
        </w:rPr>
        <w:t>я</w:t>
      </w:r>
      <w:r w:rsidR="00EE18E7" w:rsidRPr="007E28A4">
        <w:rPr>
          <w:rFonts w:ascii="Times New Roman" w:hAnsi="Times New Roman" w:cs="Times New Roman"/>
          <w:sz w:val="26"/>
          <w:szCs w:val="26"/>
        </w:rPr>
        <w:t>:</w:t>
      </w:r>
    </w:p>
    <w:p w14:paraId="28197A27"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а) пункт 23 Приложения к Приказу изложить в следующей редакции:</w:t>
      </w:r>
    </w:p>
    <w:p w14:paraId="746FE788"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lastRenderedPageBreak/>
        <w:t>«23. Гражданину, которому установлена группа инвалидности, РКВЭЖ (в случаях, когда врачебная экспертиза жизнеспособности проводится РКВЭЖ) либо его филиалом разъясняется обязанность ответственно хранить справку об инвалидности. В случае утраты справки или ее повреждения (когда справка утеряна, пропала, полностью повреждена и тому подобное) гражданин, указанный в справке, по месту жительства, подает письменное заявление на имя Председателя КФЭЖ, после чего ему выдается дубликат справки под тем же номером. При этом дубликат справки не выдается на бланке строгой отчетности.»;</w:t>
      </w:r>
    </w:p>
    <w:p w14:paraId="041251EF"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б) в пункте 31 Приложения к Приказу слова «в течение семи дней» заменить словами «в течение 15 (пятнадцати) календарных дней»;</w:t>
      </w:r>
    </w:p>
    <w:p w14:paraId="4DDDE550"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в) пункт 35 Приложения к Приказу изложить в следующей редакции:</w:t>
      </w:r>
    </w:p>
    <w:p w14:paraId="54B2FD56"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«35. Датой признания инвалидности считается день поступления в РКВЭЖ (в случаях, когда врачебная экспертиза жизнеспособности проводится РКВЭЖ) либо в его филиал направления на КВЭЖ (форма № 088/у) и медицинских документов подтверждающих наличие стойких признаков ограничения жизнеспособности.</w:t>
      </w:r>
    </w:p>
    <w:p w14:paraId="71ADACD2"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На период отпуска сотрудников РКВЭЖ (либо его филиалов) датой признания лица инвалидом считать день окончания прохождения ВКК в ЛПУ по месту жительства. Инвалидность устанавливается до первого числа месяца, следующего за тем месяцем, на который назначено переосвидетельствование, за исключением случаев назначения инвалидности лицам, не достигшим 18 летнего возраста, которым инвалидность назначается до дня достижения ими 18 летнего возраста.»;</w:t>
      </w:r>
    </w:p>
    <w:p w14:paraId="2ECBF9AA"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г) пункт 36 Приложения к Приказу изложить в следующей редакции:</w:t>
      </w:r>
    </w:p>
    <w:p w14:paraId="6235AE85"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«36. Периодическое переосвидетельствование лиц с ограничениями жизнеспособности осуществляется с целью проверки эффективности лечения, медицинской и профессиональной реабилитации, социальных услуг, профессиональной ориентацией, а также выявления изменений в признаках ограничения жизнеспособности, трудоспособности.</w:t>
      </w:r>
    </w:p>
    <w:p w14:paraId="40751442"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Инвалидность I группы устанавливается на 2 (два) года, а в случае необходимости динамического наблюдения за реабилитацией, установленной КВЭЖ на 1 (один) год, II и III группа - на 1 (один) год. Гражданам, ставшим инвалидами в результате Чернобыльской катастрофы и иных радиационных или техногенных катастроф, а также перенесшим лучевую болезнь любой степени и вследствие этого ставшим инвалидами, инвалидность определяется сроком на 5 (пять) лет.</w:t>
      </w:r>
    </w:p>
    <w:p w14:paraId="6697100D"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В зависимости от степени расстройства функций организма и ограничений жизнеспособности ребенка в возрасте до 18 лет устанавливается категория «ребенок-инвалид» на срок 2 (два) года, на 5 (пять) лет или до достижения им возраста 18 лет в соответствии с Приказом Министерства здравоохранения Приднестровской Молдавской Республики от 14 января 2016 года № 8 «Об утверждении «Классификации и критериев, используемых при осуществлении врачебной экспертизы жизнеспособности у лиц старше 18 лет и определения государственной социальной помощи детям до 18 лет консилиумами врачебной экспертизы жизнеспособности в Приднестровской Молдавской Республике» (САЗ 16-10).</w:t>
      </w:r>
    </w:p>
    <w:p w14:paraId="4C4FA806"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Без указания срока переосвидетельствования инвалидность устанавливается гражданам в случае выявления в ходе осуществления реабилитационных мероприятий невозможности устранения или уменьшения степени ограничения жизнеспособности гражданина:</w:t>
      </w:r>
    </w:p>
    <w:p w14:paraId="26EDDE33"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 xml:space="preserve">а) не позднее 2 (двух) лет после первичного признания инвалидом при наличии заболеваний, дефектов, необратимых морфологических изменений, нарушений </w:t>
      </w:r>
      <w:r w:rsidRPr="00CE1D08">
        <w:rPr>
          <w:rFonts w:ascii="Times New Roman" w:hAnsi="Times New Roman" w:cs="Times New Roman"/>
          <w:color w:val="000000" w:themeColor="text1"/>
          <w:sz w:val="26"/>
          <w:szCs w:val="26"/>
          <w:shd w:val="clear" w:color="auto" w:fill="FFFFFF"/>
        </w:rPr>
        <w:lastRenderedPageBreak/>
        <w:t>функций органов и систем организма, перечень которых предусмотрен в разделе 1 Приложения к настоящему Положению;</w:t>
      </w:r>
    </w:p>
    <w:p w14:paraId="0E721336"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б) при первичном освидетельствовании при наличии заболеваний, анатомических дефектов, необратимых морфологических изменений, нарушений функций органов и систем организма, перечень которых предусмотрен в разделе 2 Приложения к настоящему Положению.»;</w:t>
      </w:r>
    </w:p>
    <w:p w14:paraId="4957B970"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д) Приложение к Положению о порядке признания лица инвалидом изложить в редакции согласно Приложению к настоящему Приказу.</w:t>
      </w:r>
    </w:p>
    <w:p w14:paraId="4571C7B7"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2. Настоящий Приказ вступает в силу со дня, следующего за днем официального опубликования.</w:t>
      </w:r>
    </w:p>
    <w:p w14:paraId="3907A301"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p>
    <w:p w14:paraId="750529F0"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Заместитель Председателя Правительства - министр      А. Цуркан</w:t>
      </w:r>
    </w:p>
    <w:p w14:paraId="6226CE74"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p>
    <w:p w14:paraId="05CB1222"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г. Тирасполь</w:t>
      </w:r>
    </w:p>
    <w:p w14:paraId="5A835B98"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10 декабря 2019 г.</w:t>
      </w:r>
    </w:p>
    <w:p w14:paraId="7C5DCDBA"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 842</w:t>
      </w:r>
    </w:p>
    <w:p w14:paraId="35AA4DE9"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p>
    <w:p w14:paraId="617BA880" w14:textId="77777777" w:rsidR="00CE1D08" w:rsidRPr="00CE1D08" w:rsidRDefault="00CE1D08" w:rsidP="00CE1D08">
      <w:pPr>
        <w:shd w:val="clear" w:color="auto" w:fill="FFFFFF"/>
        <w:spacing w:after="0" w:line="240" w:lineRule="auto"/>
        <w:ind w:firstLine="567"/>
        <w:jc w:val="right"/>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Приложение к Приказу</w:t>
      </w:r>
    </w:p>
    <w:p w14:paraId="5FFC33EE" w14:textId="77777777" w:rsidR="00CE1D08" w:rsidRPr="00CE1D08" w:rsidRDefault="00CE1D08" w:rsidP="00CE1D08">
      <w:pPr>
        <w:shd w:val="clear" w:color="auto" w:fill="FFFFFF"/>
        <w:spacing w:after="0" w:line="240" w:lineRule="auto"/>
        <w:ind w:firstLine="567"/>
        <w:jc w:val="right"/>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Министерства здравоохранения</w:t>
      </w:r>
    </w:p>
    <w:p w14:paraId="69610DD8" w14:textId="77777777" w:rsidR="00CE1D08" w:rsidRPr="00CE1D08" w:rsidRDefault="00CE1D08" w:rsidP="00CE1D08">
      <w:pPr>
        <w:shd w:val="clear" w:color="auto" w:fill="FFFFFF"/>
        <w:spacing w:after="0" w:line="240" w:lineRule="auto"/>
        <w:ind w:firstLine="567"/>
        <w:jc w:val="right"/>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Приднестровской Молдавской Республики</w:t>
      </w:r>
    </w:p>
    <w:p w14:paraId="4B5D163F" w14:textId="77777777" w:rsidR="00CE1D08" w:rsidRPr="00CE1D08" w:rsidRDefault="00CE1D08" w:rsidP="00CE1D08">
      <w:pPr>
        <w:shd w:val="clear" w:color="auto" w:fill="FFFFFF"/>
        <w:spacing w:after="0" w:line="240" w:lineRule="auto"/>
        <w:ind w:firstLine="567"/>
        <w:jc w:val="right"/>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от 10 декабря 2019 года № 842</w:t>
      </w:r>
    </w:p>
    <w:p w14:paraId="4D2B559D" w14:textId="77777777" w:rsidR="00CE1D08" w:rsidRPr="00CE1D08" w:rsidRDefault="00CE1D08" w:rsidP="00CE1D08">
      <w:pPr>
        <w:shd w:val="clear" w:color="auto" w:fill="FFFFFF"/>
        <w:spacing w:after="0" w:line="240" w:lineRule="auto"/>
        <w:ind w:firstLine="567"/>
        <w:jc w:val="right"/>
        <w:textAlignment w:val="baseline"/>
        <w:rPr>
          <w:rFonts w:ascii="Times New Roman" w:hAnsi="Times New Roman" w:cs="Times New Roman"/>
          <w:color w:val="000000" w:themeColor="text1"/>
          <w:sz w:val="26"/>
          <w:szCs w:val="26"/>
          <w:shd w:val="clear" w:color="auto" w:fill="FFFFFF"/>
        </w:rPr>
      </w:pPr>
    </w:p>
    <w:p w14:paraId="12804300" w14:textId="77777777" w:rsidR="00CE1D08" w:rsidRPr="00CE1D08" w:rsidRDefault="00CE1D08" w:rsidP="00CE1D08">
      <w:pPr>
        <w:shd w:val="clear" w:color="auto" w:fill="FFFFFF"/>
        <w:spacing w:after="0" w:line="240" w:lineRule="auto"/>
        <w:ind w:firstLine="567"/>
        <w:jc w:val="right"/>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«Приложение к Положению</w:t>
      </w:r>
    </w:p>
    <w:p w14:paraId="5D971E1B" w14:textId="77777777" w:rsidR="00CE1D08" w:rsidRPr="00CE1D08" w:rsidRDefault="00CE1D08" w:rsidP="00CE1D08">
      <w:pPr>
        <w:shd w:val="clear" w:color="auto" w:fill="FFFFFF"/>
        <w:spacing w:after="0" w:line="240" w:lineRule="auto"/>
        <w:ind w:firstLine="567"/>
        <w:jc w:val="right"/>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о порядке признания лица инвалидом</w:t>
      </w:r>
    </w:p>
    <w:p w14:paraId="096ADA1D"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p>
    <w:p w14:paraId="633E3804" w14:textId="77777777" w:rsidR="00CE1D08" w:rsidRPr="00CE1D08" w:rsidRDefault="00CE1D08" w:rsidP="00CE1D08">
      <w:pPr>
        <w:shd w:val="clear" w:color="auto" w:fill="FFFFFF"/>
        <w:spacing w:after="0" w:line="240" w:lineRule="auto"/>
        <w:ind w:firstLine="567"/>
        <w:jc w:val="center"/>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Перечень</w:t>
      </w:r>
    </w:p>
    <w:p w14:paraId="64F7D51B" w14:textId="77777777" w:rsidR="00CE1D08" w:rsidRPr="00CE1D08" w:rsidRDefault="00CE1D08" w:rsidP="00CE1D08">
      <w:pPr>
        <w:shd w:val="clear" w:color="auto" w:fill="FFFFFF"/>
        <w:spacing w:after="0" w:line="240" w:lineRule="auto"/>
        <w:ind w:firstLine="567"/>
        <w:jc w:val="center"/>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заболеваний, дефектов, необратимых морфологических изменений, нарушений функций органов и систем организма, а также показаний и условий для установления группы инвалидности</w:t>
      </w:r>
    </w:p>
    <w:p w14:paraId="12B75CFB"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p>
    <w:p w14:paraId="1F76B971" w14:textId="77777777" w:rsidR="00CE1D08" w:rsidRDefault="00CE1D08" w:rsidP="00CE1D08">
      <w:pPr>
        <w:shd w:val="clear" w:color="auto" w:fill="FFFFFF"/>
        <w:spacing w:after="0" w:line="240" w:lineRule="auto"/>
        <w:ind w:firstLine="567"/>
        <w:jc w:val="center"/>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1. Заболевания, дефекты, необратимые морфологические изменения, нарушения функций органов и систем организма, при которых группа инвалидности без указания срока переосвидетельствования устанавливается гражданам не позднее 2 (двух) лет после первичного признания инвалидом</w:t>
      </w:r>
    </w:p>
    <w:p w14:paraId="28B4D6A1"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p>
    <w:p w14:paraId="3C9AA944"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1. Злокачественные новообразования (с метастазами и рецидивами после радикального лечения; метастазами без выявленного первичного очага при неэффективности лечения; тяжелое общее состояние после паллиативного лечения; инкурабельность заболевания).</w:t>
      </w:r>
    </w:p>
    <w:p w14:paraId="145C7A2F"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2.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сенсорных (зрения), языковых и речевых функций, выраженными ликвородинамическими нарушениями.</w:t>
      </w:r>
    </w:p>
    <w:p w14:paraId="3AC826CE"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3. Отсутствие гортани после ее оперативного удаления.</w:t>
      </w:r>
    </w:p>
    <w:p w14:paraId="2B857C7C"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4. Врожденное и приобретенное слабоумие (умственная отсталость тяжелая, умственная отсталость глубокая, выраженная деменция).</w:t>
      </w:r>
    </w:p>
    <w:p w14:paraId="3B057E1C"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 xml:space="preserve">5. Болезни нервной системы с хроническим прогрессирующим течением, в том числе нейродегенеративные заболевания головного мозга (паркинсонизм плюс) со стойкими выраженными нарушениями нейромышечных, скелетных и связанных с </w:t>
      </w:r>
      <w:r w:rsidRPr="00CE1D08">
        <w:rPr>
          <w:rFonts w:ascii="Times New Roman" w:hAnsi="Times New Roman" w:cs="Times New Roman"/>
          <w:color w:val="000000" w:themeColor="text1"/>
          <w:sz w:val="26"/>
          <w:szCs w:val="26"/>
          <w:shd w:val="clear" w:color="auto" w:fill="FFFFFF"/>
        </w:rPr>
        <w:lastRenderedPageBreak/>
        <w:t>движением (статодинамических) функций, языковых и речевых, сенсорных (зрения) функций.</w:t>
      </w:r>
    </w:p>
    <w:p w14:paraId="5CC3C293"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6. Тяжелые формы воспалительных заболеваний кишечника (болезнь Крона, язвенный колит)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 эндокринной систем и метаболизма.</w:t>
      </w:r>
    </w:p>
    <w:p w14:paraId="5D0C6967"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7. Болезни, характеризующиеся повышенным кровяным давлением с тяжелыми осложнениями со стороны центральной нервной системы (со стойкими выраженными нарушениями нейромышечных, скелетных и связанных с движением (статодинамических) функций, языковых и речевых, сенсорных (зрения) функций, нарушениями функций сердечнососудистой системы (сопровождающиеся недостаточностью кровообращения IIБ - III степени и коронарной недостаточностью III - IV функционального класса), с хронической почечной недостаточностью II - III степени.</w:t>
      </w:r>
    </w:p>
    <w:p w14:paraId="403472C1"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8. Ишемическая болезнь сердца с коронарной недостаточностью III - IV функционального класса стенокардии и стойким нарушением кровообращения IIБ - III степени.</w:t>
      </w:r>
    </w:p>
    <w:p w14:paraId="372323E4"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9. Болезни органов дыхания с прогредиентным течением, сопровождающиеся стойкой дыхательной недостаточностью II - III степени, в сочетании с недостаточностью кровообращения IIБ - III степени.</w:t>
      </w:r>
    </w:p>
    <w:p w14:paraId="5A24AA22"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10. Неустранимые каловые, мочевые свищи, стомы.</w:t>
      </w:r>
    </w:p>
    <w:p w14:paraId="4B9FBF0E"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11. Выраженная контрактура или анкилоз крупных суставов верхних и нижних конечностей в функционально невыгодном положении (при невозможности эндопротезирования).</w:t>
      </w:r>
    </w:p>
    <w:p w14:paraId="4A715AB8"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12. Врожденные аномалии развития костно-мышечной системы с выраженными стойкими нарушениями нейромышечных, скелетных и связанных с движением (статодинамических) функций (опоры и передвижения при невозможности корригирования).</w:t>
      </w:r>
    </w:p>
    <w:p w14:paraId="79B22E7D"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13. Последствия травматического повреждения головного (спинного) мозга со стойкими выраженными нарушениями нейромышечных, скелетных и связанных с движением (статодинамических) функций, языковых и речевых, сенсорных (зрения) функций и тяжелым расстройством функции тазовых органов.</w:t>
      </w:r>
    </w:p>
    <w:p w14:paraId="43AE75F5"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14. Дефекты верхней конечности: ампутация области плечевого сустава, экзартикуляция плеча, культи плеча, предплечья, отсутствие кисти, отсутствие всех фаланг четырех пальцев кисти, исключая первый, отсутствие трех пальцев кисти, включая первый.</w:t>
      </w:r>
    </w:p>
    <w:p w14:paraId="16F01E49"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15. Дефекты и деформации нижней конечности: ампутация области тазобедренного сустава, экзартикуляция бедра, культи бедра, голени, отсутствие стопы.</w:t>
      </w:r>
    </w:p>
    <w:p w14:paraId="14C687AD"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p>
    <w:p w14:paraId="1F4FB152" w14:textId="77777777" w:rsidR="00CE1D08" w:rsidRDefault="00CE1D08" w:rsidP="00CE1D08">
      <w:pPr>
        <w:shd w:val="clear" w:color="auto" w:fill="FFFFFF"/>
        <w:spacing w:after="0" w:line="240" w:lineRule="auto"/>
        <w:ind w:firstLine="567"/>
        <w:jc w:val="center"/>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2. Заболевания, анатомические дефекты, необратимые морфологические изменения, нарушения функций органов и систем организма, при которых группа инвалидности устанавливается без срока переосвидетельствования при первичном освидетельствовании</w:t>
      </w:r>
    </w:p>
    <w:p w14:paraId="4F52567A"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p>
    <w:p w14:paraId="24CC6F4C"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16. Хроническая болезнь почек терминальная стадия пролонгированная гемодиализом.</w:t>
      </w:r>
    </w:p>
    <w:p w14:paraId="51D67C71"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17. Цирроз печени с гепатоспленомегалией и портальной гипертензией III степени.</w:t>
      </w:r>
    </w:p>
    <w:p w14:paraId="2C70DFFB"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lastRenderedPageBreak/>
        <w:t>18. Врожденный незавершенный (несовершенный) остеогенез.</w:t>
      </w:r>
    </w:p>
    <w:p w14:paraId="014D6D5D"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19. Наследственные нарушения обмена веществ, не компенсируемые патогенетическим лечением, имеющие прогредиентное тяжелое течение, приводящие к выраженным и значительно выраженным нарушениям функций организма (муковисцидоз, тяжелые формы ацидемии или ацидурии, глютарикацидурии, галактоземии, лейциноз, болезнь Фабри, болезнь Гоше, болезнь Ниманна-Пика, мукополисахаридоз, кофакторная форма фенилкетонурии у детей (фенилкетонурия II и III типов) и прочие).</w:t>
      </w:r>
    </w:p>
    <w:p w14:paraId="12693FB6"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20. Наследственные нарушения обмена веществ, имеющие прогредиентное тяжелое течение, приводящие к выраженным и значительно выраженным нарушениям функций организма (болезнь Тея-Сакса, болезнь Краббе и прочие).</w:t>
      </w:r>
    </w:p>
    <w:p w14:paraId="6ABDE210"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21. Ювенильный артрит с выраженными и значительно выраженными нарушениями скелетных и связанных с движением (статодинамических) функций, системы крови и иммунной системы.</w:t>
      </w:r>
    </w:p>
    <w:p w14:paraId="119666F4"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22. Системная красная волчанка,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 с применением современных методов.</w:t>
      </w:r>
    </w:p>
    <w:p w14:paraId="51F8666C"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23. Системный склероз: диффузная форма,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 с применением современных методов.</w:t>
      </w:r>
    </w:p>
    <w:p w14:paraId="417E1786"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24. Дерматополимиозит: тяжелое течение с высокой степенью активности, быстрым прогрессированием, склонностью к генерализации и вовлечением в процесс внутренних органов со стойкими выраженными, значительно выраженными нарушениями функций организма, без эффекта от лечения с применением современных методов.</w:t>
      </w:r>
    </w:p>
    <w:p w14:paraId="1D5944CD"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25. Отдельные нарушения, вовлекающие иммунный механизм с тяжелым течением, рецидивирующими инфекционными осложнениями, тяжелыми синдромами иммунной дисрегуляции, требующие постоянной (пожизненной) заместительной и (или) иммуномодулирующей терапии.</w:t>
      </w:r>
    </w:p>
    <w:p w14:paraId="04B12D24"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26. Врожденный буллезный эпидермолиз, тяжелая форма.</w:t>
      </w:r>
    </w:p>
    <w:p w14:paraId="1C1D6831"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27. Врожденные пороки различных органов и систем организма ребенка, при которых возможна исключительно паллиативная коррекция порока.</w:t>
      </w:r>
    </w:p>
    <w:p w14:paraId="2F32D66D"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28. Врожденные аномалии развития позвоночника и спинного мозга, приводящие к стойким выраженным и значительно выраженным нарушениям нейромышечных, скелетных и связанных с движением (статодинамических) функций и (или) нарушениям функции тазовых органов, при невозможности или неэффективности хирургического лечения.</w:t>
      </w:r>
    </w:p>
    <w:p w14:paraId="4C58D708"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29. Врожденные аномалии (пороки), деформации, хромосомные и генетические болезни (синдромы) с прогредиентным течением или неблагоприятным прогнозом, приводящие к стойким выраженным и значительно выраженным нарушениям функций организма, в том числе нарушению психических функций до уровня умеренной, тяжелой и глубокой умственной отсталости. Полная трисомия 21 (синдром Дауна) у детей, а также другие аутосомные числовые и несбалансированные структурные хромосомные аномалии.</w:t>
      </w:r>
    </w:p>
    <w:p w14:paraId="073E3A08"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lastRenderedPageBreak/>
        <w:t>30. Шизофрения (различные формы), включая детскую форму шизофрении, приводящая к выраженным и значительно выраженным нарушениям психических функций</w:t>
      </w:r>
    </w:p>
    <w:p w14:paraId="7944FC80"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31. Эпилепсия идиопатическая, симптоматическая, приводящая к выраженным и значительно выраженным нарушениям психических функций и (или) резистентными приступами к терапии.</w:t>
      </w:r>
    </w:p>
    <w:p w14:paraId="6697B229"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32. Органические заболевания головного мозга различного генеза, приводящие к стойким выраженным и значительно выраженным нарушениям психических, языковых и речевых функций.</w:t>
      </w:r>
    </w:p>
    <w:p w14:paraId="649AABE1"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33. Детский церебральный паралич со стойкими выраженными и значительно выраженными нарушениями нейромышечных, скелетных и связанных с движением (статодинамических) функций, психических, языковых и речевых функций. Отсутствуют возрастные и социальные навыки.</w:t>
      </w:r>
    </w:p>
    <w:p w14:paraId="1CC0C08A"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34. Патологические состояния организма, обусловленные нарушениями свертываемости крови (гипопротромбинемия, наследственный дефицит фактора VII (стабильного), синдром Стюарта-Прауэра, болезнь Виллебранда, наследственный дефицит фактора IX, наследственный дефицит фактора VIII, наследственный дефицит фактора XI со стойкими выраженными, значительно выраженными нарушениями функций крови и (или) иммунной системы).</w:t>
      </w:r>
    </w:p>
    <w:p w14:paraId="29A733E5"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35. ВИЧ-инфекция, стадия вторичных заболеваний (стадия 4Б, 4В), терминальная 5 стадия.</w:t>
      </w:r>
    </w:p>
    <w:p w14:paraId="0E7E8FCB"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36. Наследственные прогрессирующие нервно-мышечные заболевания (псевдогипертрофическая миодистрофия Дюшенна, спинальная амиотрофия Верднига-Гоффмана) и другие формы наследственных быстро прогрессирующих нервно-мышечных заболеваний.</w:t>
      </w:r>
    </w:p>
    <w:p w14:paraId="285F09AF"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37. Полная слепота на оба глаза при неэффективности проводимого лечения; снижение остроты зрения на оба глаза и в лучше видящем глазу до 0,04 с коррекцией или концентрическое сужение поля зрения обоих глаз до 10 градусов в результате стойких и необратимых изменений.</w:t>
      </w:r>
    </w:p>
    <w:p w14:paraId="6103351F"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38. Полная слепоглухота.</w:t>
      </w:r>
    </w:p>
    <w:p w14:paraId="5319C917"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39. Двухсторонняя нейросенсорная тугоухость III - IV степени, глухота.</w:t>
      </w:r>
    </w:p>
    <w:p w14:paraId="1F44679A"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40. Врожденный множественный артрогрипоз.</w:t>
      </w:r>
    </w:p>
    <w:p w14:paraId="1E47362B"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41. Парная ампутация области тазобедренного сустава.</w:t>
      </w:r>
    </w:p>
    <w:p w14:paraId="2CF5E471"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r w:rsidRPr="00CE1D08">
        <w:rPr>
          <w:rFonts w:ascii="Times New Roman" w:hAnsi="Times New Roman" w:cs="Times New Roman"/>
          <w:color w:val="000000" w:themeColor="text1"/>
          <w:sz w:val="26"/>
          <w:szCs w:val="26"/>
          <w:shd w:val="clear" w:color="auto" w:fill="FFFFFF"/>
        </w:rPr>
        <w:t>42. Анкилозирующий спондилит со стойкими выраженными, значительно выраженными нарушениями функций организма.».</w:t>
      </w:r>
    </w:p>
    <w:p w14:paraId="70498E34" w14:textId="77777777" w:rsidR="00CE1D08" w:rsidRPr="00CE1D08" w:rsidRDefault="00CE1D08" w:rsidP="00CE1D08">
      <w:pPr>
        <w:shd w:val="clear" w:color="auto" w:fill="FFFFFF"/>
        <w:spacing w:after="0" w:line="240" w:lineRule="auto"/>
        <w:ind w:firstLine="567"/>
        <w:jc w:val="both"/>
        <w:textAlignment w:val="baseline"/>
        <w:rPr>
          <w:rFonts w:ascii="Times New Roman" w:hAnsi="Times New Roman" w:cs="Times New Roman"/>
          <w:color w:val="000000" w:themeColor="text1"/>
          <w:sz w:val="26"/>
          <w:szCs w:val="26"/>
          <w:shd w:val="clear" w:color="auto" w:fill="FFFFFF"/>
        </w:rPr>
      </w:pPr>
    </w:p>
    <w:p w14:paraId="50E141D9" w14:textId="77777777" w:rsidR="005F7156" w:rsidRDefault="005F7156" w:rsidP="005F7156">
      <w:pPr>
        <w:pStyle w:val="ConsPlusNormal"/>
        <w:jc w:val="both"/>
        <w:rPr>
          <w:rFonts w:ascii="Times New Roman" w:hAnsi="Times New Roman" w:cs="Times New Roman"/>
          <w:color w:val="000000"/>
          <w:sz w:val="26"/>
          <w:szCs w:val="26"/>
        </w:rPr>
      </w:pPr>
    </w:p>
    <w:p w14:paraId="6CA7FD78" w14:textId="77777777" w:rsidR="00CE1D08" w:rsidRPr="00945918" w:rsidRDefault="00CE1D08" w:rsidP="005F7156">
      <w:pPr>
        <w:pStyle w:val="ConsPlusNormal"/>
        <w:jc w:val="both"/>
        <w:rPr>
          <w:rFonts w:ascii="Times New Roman" w:hAnsi="Times New Roman" w:cs="Times New Roman"/>
          <w:color w:val="000000"/>
          <w:sz w:val="26"/>
          <w:szCs w:val="26"/>
        </w:rPr>
      </w:pPr>
    </w:p>
    <w:p w14:paraId="03B3C40E" w14:textId="77777777" w:rsidR="00AD6FB9" w:rsidRPr="00945918" w:rsidRDefault="00D739D2" w:rsidP="00AD6FB9">
      <w:pPr>
        <w:pStyle w:val="a5"/>
        <w:shd w:val="clear" w:color="auto" w:fill="FFFFFF"/>
        <w:spacing w:before="0" w:beforeAutospacing="0" w:after="167" w:afterAutospacing="0"/>
        <w:ind w:firstLine="360"/>
        <w:jc w:val="both"/>
        <w:rPr>
          <w:color w:val="000000" w:themeColor="text1"/>
          <w:spacing w:val="2"/>
          <w:sz w:val="26"/>
          <w:szCs w:val="26"/>
        </w:rPr>
      </w:pPr>
      <w:r>
        <w:rPr>
          <w:color w:val="000000" w:themeColor="text1"/>
          <w:sz w:val="26"/>
          <w:szCs w:val="26"/>
        </w:rPr>
        <w:t xml:space="preserve"> </w:t>
      </w:r>
    </w:p>
    <w:p w14:paraId="22751073" w14:textId="77777777" w:rsidR="005F7156" w:rsidRDefault="005F7156" w:rsidP="005955C0">
      <w:pPr>
        <w:ind w:firstLine="567"/>
        <w:jc w:val="both"/>
        <w:rPr>
          <w:rFonts w:ascii="Times New Roman" w:hAnsi="Times New Roman" w:cs="Times New Roman"/>
          <w:color w:val="000000" w:themeColor="text1"/>
          <w:sz w:val="26"/>
          <w:szCs w:val="26"/>
        </w:rPr>
      </w:pPr>
    </w:p>
    <w:p w14:paraId="0004CA92" w14:textId="77777777" w:rsidR="00D739D2" w:rsidRDefault="00D739D2" w:rsidP="005955C0">
      <w:pPr>
        <w:ind w:firstLine="567"/>
        <w:jc w:val="both"/>
        <w:rPr>
          <w:rFonts w:ascii="Times New Roman" w:hAnsi="Times New Roman" w:cs="Times New Roman"/>
          <w:color w:val="000000" w:themeColor="text1"/>
          <w:sz w:val="26"/>
          <w:szCs w:val="26"/>
        </w:rPr>
      </w:pPr>
    </w:p>
    <w:p w14:paraId="52DBFEC2" w14:textId="77777777" w:rsidR="00D739D2" w:rsidRDefault="00D739D2" w:rsidP="005955C0">
      <w:pPr>
        <w:ind w:firstLine="567"/>
        <w:jc w:val="both"/>
        <w:rPr>
          <w:rFonts w:ascii="Times New Roman" w:hAnsi="Times New Roman" w:cs="Times New Roman"/>
          <w:color w:val="000000" w:themeColor="text1"/>
          <w:sz w:val="26"/>
          <w:szCs w:val="26"/>
        </w:rPr>
      </w:pPr>
    </w:p>
    <w:p w14:paraId="5CC92966" w14:textId="77777777" w:rsidR="00D739D2" w:rsidRDefault="00D739D2" w:rsidP="005955C0">
      <w:pPr>
        <w:ind w:firstLine="567"/>
        <w:jc w:val="both"/>
        <w:rPr>
          <w:rFonts w:ascii="Times New Roman" w:hAnsi="Times New Roman" w:cs="Times New Roman"/>
          <w:color w:val="000000" w:themeColor="text1"/>
          <w:sz w:val="26"/>
          <w:szCs w:val="26"/>
        </w:rPr>
      </w:pPr>
    </w:p>
    <w:p w14:paraId="2C461C5A" w14:textId="77777777" w:rsidR="00D739D2" w:rsidRDefault="00D739D2" w:rsidP="005955C0">
      <w:pPr>
        <w:ind w:firstLine="567"/>
        <w:jc w:val="both"/>
        <w:rPr>
          <w:rFonts w:ascii="Times New Roman" w:hAnsi="Times New Roman" w:cs="Times New Roman"/>
          <w:color w:val="000000" w:themeColor="text1"/>
          <w:sz w:val="26"/>
          <w:szCs w:val="26"/>
        </w:rPr>
      </w:pPr>
    </w:p>
    <w:p w14:paraId="18BA6A8F" w14:textId="77777777" w:rsidR="00D739D2" w:rsidRDefault="00D739D2" w:rsidP="005955C0">
      <w:pPr>
        <w:ind w:firstLine="567"/>
        <w:jc w:val="both"/>
        <w:rPr>
          <w:rFonts w:ascii="Times New Roman" w:hAnsi="Times New Roman" w:cs="Times New Roman"/>
          <w:color w:val="000000" w:themeColor="text1"/>
          <w:sz w:val="26"/>
          <w:szCs w:val="26"/>
        </w:rPr>
      </w:pPr>
    </w:p>
    <w:p w14:paraId="4296BCD3" w14:textId="77777777" w:rsidR="00D739D2" w:rsidRDefault="00D739D2" w:rsidP="005955C0">
      <w:pPr>
        <w:ind w:firstLine="567"/>
        <w:jc w:val="both"/>
        <w:rPr>
          <w:rFonts w:ascii="Times New Roman" w:hAnsi="Times New Roman" w:cs="Times New Roman"/>
          <w:color w:val="000000" w:themeColor="text1"/>
          <w:sz w:val="26"/>
          <w:szCs w:val="26"/>
        </w:rPr>
      </w:pPr>
    </w:p>
    <w:p w14:paraId="2BD6D26E" w14:textId="77777777" w:rsidR="00D739D2" w:rsidRDefault="00D739D2" w:rsidP="005955C0">
      <w:pPr>
        <w:ind w:firstLine="567"/>
        <w:jc w:val="both"/>
        <w:rPr>
          <w:rFonts w:ascii="Times New Roman" w:hAnsi="Times New Roman" w:cs="Times New Roman"/>
          <w:color w:val="000000" w:themeColor="text1"/>
          <w:sz w:val="26"/>
          <w:szCs w:val="26"/>
        </w:rPr>
      </w:pPr>
    </w:p>
    <w:p w14:paraId="6B538F63" w14:textId="77777777" w:rsidR="00D739D2" w:rsidRDefault="00D739D2" w:rsidP="005955C0">
      <w:pPr>
        <w:ind w:firstLine="567"/>
        <w:jc w:val="both"/>
        <w:rPr>
          <w:rFonts w:ascii="Times New Roman" w:hAnsi="Times New Roman" w:cs="Times New Roman"/>
          <w:color w:val="000000" w:themeColor="text1"/>
          <w:sz w:val="26"/>
          <w:szCs w:val="26"/>
        </w:rPr>
      </w:pPr>
    </w:p>
    <w:p w14:paraId="7FB0C977" w14:textId="77777777" w:rsidR="00D739D2" w:rsidRDefault="00D739D2" w:rsidP="005955C0">
      <w:pPr>
        <w:ind w:firstLine="567"/>
        <w:jc w:val="both"/>
        <w:rPr>
          <w:rFonts w:ascii="Times New Roman" w:hAnsi="Times New Roman" w:cs="Times New Roman"/>
          <w:color w:val="000000" w:themeColor="text1"/>
          <w:sz w:val="26"/>
          <w:szCs w:val="26"/>
        </w:rPr>
      </w:pPr>
    </w:p>
    <w:p w14:paraId="3C2DC7DA" w14:textId="77777777" w:rsidR="00D739D2" w:rsidRDefault="00D739D2" w:rsidP="005955C0">
      <w:pPr>
        <w:ind w:firstLine="567"/>
        <w:jc w:val="both"/>
        <w:rPr>
          <w:rFonts w:ascii="Times New Roman" w:hAnsi="Times New Roman" w:cs="Times New Roman"/>
          <w:color w:val="000000" w:themeColor="text1"/>
          <w:sz w:val="26"/>
          <w:szCs w:val="26"/>
        </w:rPr>
      </w:pPr>
    </w:p>
    <w:p w14:paraId="4358C625" w14:textId="77777777" w:rsidR="005F7156" w:rsidRDefault="005F7156" w:rsidP="005955C0">
      <w:pPr>
        <w:ind w:firstLine="567"/>
        <w:jc w:val="both"/>
        <w:rPr>
          <w:rFonts w:ascii="Times New Roman" w:hAnsi="Times New Roman" w:cs="Times New Roman"/>
          <w:color w:val="000000" w:themeColor="text1"/>
          <w:sz w:val="26"/>
          <w:szCs w:val="26"/>
        </w:rPr>
      </w:pPr>
    </w:p>
    <w:p w14:paraId="3FB64C03" w14:textId="77777777" w:rsidR="005F7156" w:rsidRDefault="005F7156" w:rsidP="005955C0">
      <w:pPr>
        <w:ind w:firstLine="567"/>
        <w:jc w:val="both"/>
        <w:rPr>
          <w:rFonts w:ascii="Times New Roman" w:hAnsi="Times New Roman" w:cs="Times New Roman"/>
          <w:color w:val="000000" w:themeColor="text1"/>
          <w:sz w:val="26"/>
          <w:szCs w:val="26"/>
        </w:rPr>
      </w:pPr>
    </w:p>
    <w:p w14:paraId="4F8EEF5F" w14:textId="77777777" w:rsidR="005F7156" w:rsidRDefault="005F7156" w:rsidP="005955C0">
      <w:pPr>
        <w:ind w:firstLine="567"/>
        <w:jc w:val="both"/>
        <w:rPr>
          <w:rFonts w:ascii="Times New Roman" w:hAnsi="Times New Roman" w:cs="Times New Roman"/>
          <w:color w:val="000000" w:themeColor="text1"/>
          <w:sz w:val="26"/>
          <w:szCs w:val="26"/>
        </w:rPr>
      </w:pPr>
    </w:p>
    <w:p w14:paraId="3981F903" w14:textId="77777777" w:rsidR="005F7156" w:rsidRDefault="005F7156" w:rsidP="005955C0">
      <w:pPr>
        <w:ind w:firstLine="567"/>
        <w:jc w:val="both"/>
        <w:rPr>
          <w:rFonts w:ascii="Times New Roman" w:hAnsi="Times New Roman" w:cs="Times New Roman"/>
          <w:color w:val="000000" w:themeColor="text1"/>
          <w:sz w:val="26"/>
          <w:szCs w:val="26"/>
        </w:rPr>
      </w:pPr>
    </w:p>
    <w:p w14:paraId="4A3AB856" w14:textId="77777777" w:rsidR="005F7156" w:rsidRDefault="005F7156" w:rsidP="005955C0">
      <w:pPr>
        <w:ind w:firstLine="567"/>
        <w:jc w:val="both"/>
        <w:rPr>
          <w:rFonts w:ascii="Times New Roman" w:hAnsi="Times New Roman" w:cs="Times New Roman"/>
          <w:color w:val="000000" w:themeColor="text1"/>
          <w:sz w:val="26"/>
          <w:szCs w:val="26"/>
        </w:rPr>
      </w:pPr>
    </w:p>
    <w:p w14:paraId="49BEA9B0" w14:textId="77777777" w:rsidR="00EE18E7" w:rsidRDefault="00EE18E7" w:rsidP="005955C0">
      <w:pPr>
        <w:ind w:firstLine="567"/>
        <w:jc w:val="both"/>
        <w:rPr>
          <w:rFonts w:ascii="Times New Roman" w:hAnsi="Times New Roman" w:cs="Times New Roman"/>
          <w:color w:val="000000" w:themeColor="text1"/>
          <w:sz w:val="26"/>
          <w:szCs w:val="26"/>
        </w:rPr>
      </w:pPr>
    </w:p>
    <w:p w14:paraId="328094BD" w14:textId="77777777" w:rsidR="00945918" w:rsidRPr="00C24B36" w:rsidRDefault="00945918" w:rsidP="00C24B36">
      <w:pPr>
        <w:spacing w:after="0" w:line="240" w:lineRule="auto"/>
        <w:jc w:val="center"/>
        <w:rPr>
          <w:rFonts w:ascii="Times New Roman" w:hAnsi="Times New Roman" w:cs="Times New Roman"/>
          <w:sz w:val="25"/>
          <w:szCs w:val="25"/>
        </w:rPr>
      </w:pPr>
      <w:r w:rsidRPr="00C24B36">
        <w:rPr>
          <w:rFonts w:ascii="Times New Roman" w:hAnsi="Times New Roman" w:cs="Times New Roman"/>
          <w:sz w:val="25"/>
          <w:szCs w:val="25"/>
        </w:rPr>
        <w:t>СПР</w:t>
      </w:r>
      <w:r w:rsidR="00EE18E7" w:rsidRPr="00C24B36">
        <w:rPr>
          <w:rFonts w:ascii="Times New Roman" w:hAnsi="Times New Roman" w:cs="Times New Roman"/>
          <w:sz w:val="25"/>
          <w:szCs w:val="25"/>
        </w:rPr>
        <w:t>А</w:t>
      </w:r>
      <w:r w:rsidRPr="00C24B36">
        <w:rPr>
          <w:rFonts w:ascii="Times New Roman" w:hAnsi="Times New Roman" w:cs="Times New Roman"/>
          <w:sz w:val="25"/>
          <w:szCs w:val="25"/>
        </w:rPr>
        <w:t>ВКА</w:t>
      </w:r>
    </w:p>
    <w:p w14:paraId="09D6DB4C" w14:textId="77777777" w:rsidR="00EE18E7" w:rsidRPr="007E28A4" w:rsidRDefault="00945918" w:rsidP="00C24B36">
      <w:pPr>
        <w:pStyle w:val="Standard"/>
        <w:tabs>
          <w:tab w:val="left" w:pos="9720"/>
          <w:tab w:val="left" w:pos="10080"/>
        </w:tabs>
        <w:jc w:val="center"/>
        <w:rPr>
          <w:sz w:val="25"/>
          <w:szCs w:val="25"/>
        </w:rPr>
      </w:pPr>
      <w:r w:rsidRPr="007E28A4">
        <w:rPr>
          <w:sz w:val="25"/>
          <w:szCs w:val="25"/>
        </w:rPr>
        <w:t>к Приказ</w:t>
      </w:r>
      <w:r w:rsidR="00EE18E7" w:rsidRPr="007E28A4">
        <w:rPr>
          <w:sz w:val="25"/>
          <w:szCs w:val="25"/>
        </w:rPr>
        <w:t xml:space="preserve">у </w:t>
      </w:r>
      <w:r w:rsidRPr="007E28A4">
        <w:rPr>
          <w:sz w:val="25"/>
          <w:szCs w:val="25"/>
        </w:rPr>
        <w:t>Министерства здравоохранения</w:t>
      </w:r>
    </w:p>
    <w:p w14:paraId="12A7B4C6" w14:textId="77777777" w:rsidR="00945918" w:rsidRPr="007E28A4" w:rsidRDefault="00945918" w:rsidP="00C24B36">
      <w:pPr>
        <w:pStyle w:val="Standard"/>
        <w:tabs>
          <w:tab w:val="left" w:pos="9720"/>
          <w:tab w:val="left" w:pos="10080"/>
        </w:tabs>
        <w:jc w:val="center"/>
        <w:rPr>
          <w:sz w:val="25"/>
          <w:szCs w:val="25"/>
        </w:rPr>
      </w:pPr>
      <w:r w:rsidRPr="007E28A4">
        <w:rPr>
          <w:sz w:val="25"/>
          <w:szCs w:val="25"/>
        </w:rPr>
        <w:t>Приднестровской Молдавской Республики</w:t>
      </w:r>
      <w:r w:rsidR="00EE18E7" w:rsidRPr="007E28A4">
        <w:rPr>
          <w:sz w:val="25"/>
          <w:szCs w:val="25"/>
        </w:rPr>
        <w:t xml:space="preserve"> от «___» ________ 2019 года № ______</w:t>
      </w:r>
    </w:p>
    <w:p w14:paraId="46CED251" w14:textId="77777777" w:rsidR="00945918" w:rsidRPr="00C24B36" w:rsidRDefault="00EE18E7" w:rsidP="00EE18E7">
      <w:pPr>
        <w:spacing w:after="0" w:line="240" w:lineRule="auto"/>
        <w:jc w:val="center"/>
        <w:rPr>
          <w:rFonts w:ascii="Times New Roman" w:hAnsi="Times New Roman" w:cs="Times New Roman"/>
          <w:sz w:val="25"/>
          <w:szCs w:val="25"/>
        </w:rPr>
      </w:pPr>
      <w:r w:rsidRPr="007E28A4">
        <w:rPr>
          <w:rFonts w:ascii="Times New Roman" w:eastAsia="Calibri" w:hAnsi="Times New Roman" w:cs="Times New Roman"/>
          <w:sz w:val="25"/>
          <w:szCs w:val="25"/>
          <w:lang w:eastAsia="ru-RU"/>
        </w:rPr>
        <w:t>«</w:t>
      </w:r>
      <w:r w:rsidR="00945918" w:rsidRPr="007E28A4">
        <w:rPr>
          <w:rFonts w:ascii="Times New Roman" w:eastAsia="Calibri" w:hAnsi="Times New Roman" w:cs="Times New Roman"/>
          <w:sz w:val="25"/>
          <w:szCs w:val="25"/>
          <w:lang w:eastAsia="ru-RU"/>
        </w:rPr>
        <w:t>О внесении изменений в Приказ Министерства здравоохранения Приднестровской Молдавской Республики</w:t>
      </w:r>
      <w:r w:rsidRPr="007E28A4">
        <w:rPr>
          <w:rFonts w:ascii="Times New Roman" w:eastAsia="Calibri" w:hAnsi="Times New Roman" w:cs="Times New Roman"/>
          <w:sz w:val="25"/>
          <w:szCs w:val="25"/>
          <w:lang w:eastAsia="ru-RU"/>
        </w:rPr>
        <w:t xml:space="preserve"> </w:t>
      </w:r>
      <w:r w:rsidR="00945918" w:rsidRPr="007E28A4">
        <w:rPr>
          <w:rFonts w:ascii="Times New Roman" w:eastAsia="Calibri" w:hAnsi="Times New Roman" w:cs="Times New Roman"/>
          <w:sz w:val="25"/>
          <w:szCs w:val="25"/>
          <w:lang w:eastAsia="ru-RU"/>
        </w:rPr>
        <w:t>от 5 октября 2015 года №</w:t>
      </w:r>
      <w:r w:rsidRPr="007E28A4">
        <w:rPr>
          <w:rFonts w:ascii="Times New Roman" w:eastAsia="Calibri" w:hAnsi="Times New Roman" w:cs="Times New Roman"/>
          <w:sz w:val="25"/>
          <w:szCs w:val="25"/>
          <w:lang w:eastAsia="ru-RU"/>
        </w:rPr>
        <w:t xml:space="preserve"> </w:t>
      </w:r>
      <w:r w:rsidR="00945918" w:rsidRPr="007E28A4">
        <w:rPr>
          <w:rFonts w:ascii="Times New Roman" w:eastAsia="Calibri" w:hAnsi="Times New Roman" w:cs="Times New Roman"/>
          <w:sz w:val="25"/>
          <w:szCs w:val="25"/>
          <w:lang w:eastAsia="ru-RU"/>
        </w:rPr>
        <w:t>488</w:t>
      </w:r>
      <w:r w:rsidRPr="007E28A4">
        <w:rPr>
          <w:rFonts w:ascii="Times New Roman" w:eastAsia="Calibri" w:hAnsi="Times New Roman" w:cs="Times New Roman"/>
          <w:sz w:val="25"/>
          <w:szCs w:val="25"/>
          <w:lang w:eastAsia="ru-RU"/>
        </w:rPr>
        <w:t xml:space="preserve"> </w:t>
      </w:r>
      <w:r w:rsidR="00945918" w:rsidRPr="007E28A4">
        <w:rPr>
          <w:rFonts w:ascii="Times New Roman" w:eastAsia="Calibri" w:hAnsi="Times New Roman" w:cs="Times New Roman"/>
          <w:color w:val="000000" w:themeColor="text1"/>
          <w:sz w:val="25"/>
          <w:szCs w:val="25"/>
          <w:lang w:eastAsia="ru-RU"/>
        </w:rPr>
        <w:t>«</w:t>
      </w:r>
      <w:r w:rsidR="00945918" w:rsidRPr="007E28A4">
        <w:rPr>
          <w:rFonts w:ascii="Times New Roman" w:hAnsi="Times New Roman" w:cs="Times New Roman"/>
          <w:color w:val="000000" w:themeColor="text1"/>
          <w:sz w:val="25"/>
          <w:szCs w:val="25"/>
          <w:shd w:val="clear" w:color="auto" w:fill="FFFFFF"/>
        </w:rPr>
        <w:t>Об утверждении Положения о порядке и условиях признания лица инвалидом»</w:t>
      </w:r>
      <w:r w:rsidR="00945918" w:rsidRPr="007E28A4">
        <w:rPr>
          <w:color w:val="000000" w:themeColor="text1"/>
          <w:sz w:val="25"/>
          <w:szCs w:val="25"/>
          <w:shd w:val="clear" w:color="auto" w:fill="FFFFFF"/>
        </w:rPr>
        <w:t xml:space="preserve"> </w:t>
      </w:r>
      <w:r w:rsidRPr="007E28A4">
        <w:rPr>
          <w:rFonts w:ascii="Times New Roman" w:hAnsi="Times New Roman" w:cs="Times New Roman"/>
          <w:sz w:val="25"/>
          <w:szCs w:val="25"/>
          <w:shd w:val="clear" w:color="auto" w:fill="FFFFFF"/>
        </w:rPr>
        <w:t>(регистрационный № 7350 от 3 февраля 2016 года)</w:t>
      </w:r>
      <w:r w:rsidRPr="007E28A4">
        <w:rPr>
          <w:rFonts w:ascii="Times New Roman" w:hAnsi="Times New Roman" w:cs="Times New Roman"/>
          <w:color w:val="333333"/>
          <w:sz w:val="25"/>
          <w:szCs w:val="25"/>
          <w:shd w:val="clear" w:color="auto" w:fill="FFFFFF"/>
        </w:rPr>
        <w:t> </w:t>
      </w:r>
      <w:r w:rsidRPr="007E28A4">
        <w:rPr>
          <w:rFonts w:ascii="Times New Roman" w:hAnsi="Times New Roman" w:cs="Times New Roman"/>
          <w:color w:val="000000" w:themeColor="text1"/>
          <w:sz w:val="25"/>
          <w:szCs w:val="25"/>
          <w:shd w:val="clear" w:color="auto" w:fill="FFFFFF"/>
        </w:rPr>
        <w:t xml:space="preserve"> </w:t>
      </w:r>
      <w:r w:rsidR="00945918" w:rsidRPr="007E28A4">
        <w:rPr>
          <w:rFonts w:ascii="Times New Roman" w:hAnsi="Times New Roman" w:cs="Times New Roman"/>
          <w:color w:val="000000" w:themeColor="text1"/>
          <w:sz w:val="25"/>
          <w:szCs w:val="25"/>
          <w:shd w:val="clear" w:color="auto" w:fill="FFFFFF"/>
        </w:rPr>
        <w:t>(САЗ 16-5)</w:t>
      </w:r>
    </w:p>
    <w:p w14:paraId="076744B9" w14:textId="77777777" w:rsidR="00945918" w:rsidRPr="00C24B36" w:rsidRDefault="00945918" w:rsidP="00945918">
      <w:pPr>
        <w:pStyle w:val="Standard"/>
        <w:tabs>
          <w:tab w:val="left" w:pos="9720"/>
          <w:tab w:val="left" w:pos="10080"/>
        </w:tabs>
        <w:jc w:val="center"/>
        <w:rPr>
          <w:sz w:val="25"/>
          <w:szCs w:val="25"/>
        </w:rPr>
      </w:pPr>
    </w:p>
    <w:p w14:paraId="1FC411C6" w14:textId="77777777" w:rsidR="00EE18E7" w:rsidRPr="007E28A4" w:rsidRDefault="00EE18E7" w:rsidP="00945918">
      <w:pPr>
        <w:spacing w:after="0" w:line="240" w:lineRule="auto"/>
        <w:ind w:firstLine="567"/>
        <w:jc w:val="both"/>
        <w:rPr>
          <w:rFonts w:ascii="Times New Roman" w:hAnsi="Times New Roman" w:cs="Times New Roman"/>
          <w:color w:val="000000" w:themeColor="text1"/>
          <w:sz w:val="25"/>
          <w:szCs w:val="25"/>
          <w:shd w:val="clear" w:color="auto" w:fill="FFFFFF"/>
        </w:rPr>
      </w:pPr>
      <w:r w:rsidRPr="007E28A4">
        <w:rPr>
          <w:rStyle w:val="pt-a0-000001"/>
          <w:rFonts w:ascii="Times New Roman" w:hAnsi="Times New Roman" w:cs="Times New Roman"/>
          <w:color w:val="000000"/>
          <w:sz w:val="25"/>
          <w:szCs w:val="25"/>
        </w:rPr>
        <w:t>Настоящий П</w:t>
      </w:r>
      <w:r w:rsidR="00945918" w:rsidRPr="007E28A4">
        <w:rPr>
          <w:rStyle w:val="pt-a0-000001"/>
          <w:rFonts w:ascii="Times New Roman" w:hAnsi="Times New Roman" w:cs="Times New Roman"/>
          <w:color w:val="000000"/>
          <w:sz w:val="25"/>
          <w:szCs w:val="25"/>
        </w:rPr>
        <w:t xml:space="preserve">риказ Министерства здравоохранения Приднестровской Молдавской Республики </w:t>
      </w:r>
      <w:r w:rsidRPr="007E28A4">
        <w:rPr>
          <w:rFonts w:ascii="Times New Roman" w:hAnsi="Times New Roman" w:cs="Times New Roman"/>
          <w:sz w:val="25"/>
          <w:szCs w:val="25"/>
        </w:rPr>
        <w:t xml:space="preserve">разработан в соответствии с </w:t>
      </w:r>
      <w:r w:rsidRPr="007E28A4">
        <w:rPr>
          <w:rFonts w:ascii="Times New Roman" w:hAnsi="Times New Roman" w:cs="Times New Roman"/>
          <w:color w:val="000000" w:themeColor="text1"/>
          <w:sz w:val="25"/>
          <w:szCs w:val="25"/>
          <w:shd w:val="clear" w:color="auto" w:fill="FFFFFF"/>
        </w:rPr>
        <w:t xml:space="preserve">Законом Приднестровской Молдавской Республики от 26 июня 2006 года № 51-З-IV «О социальной защите инвалидов» (САЗ 06-27) в действующей редакции, в соответствии с Постановлением Правительства Приднестровской Молдавской Республики от 13 августа 2013 года № 192 «Об утверждении Положения, структуры и предельной штатной численности Министерства здравоохранения Приднестровской Молдавской Республики» </w:t>
      </w:r>
      <w:r w:rsidRPr="007E28A4">
        <w:rPr>
          <w:rFonts w:ascii="Times New Roman" w:hAnsi="Times New Roman" w:cs="Times New Roman"/>
          <w:color w:val="000000" w:themeColor="text1"/>
          <w:sz w:val="25"/>
          <w:szCs w:val="25"/>
        </w:rPr>
        <w:t xml:space="preserve"> (САЗ 17-15) с изменениями и дополнениями, внесенными постановлениями Правительства Приднестровской Молдавской Республики от 14 июля 2017 года № 148 (САЗ 17-25), от 7 декабря 2017 года № 334 (САЗ 17-50), от 17 октября 2018 года № 352 (САЗ 18-42), от 14 декабря 2018 года № 448 (САЗ 18-51), от 26 апреля 2019 года № 143 (САЗ 19-17),</w:t>
      </w:r>
      <w:r w:rsidRPr="007E28A4">
        <w:rPr>
          <w:rFonts w:ascii="Times New Roman" w:hAnsi="Times New Roman" w:cs="Times New Roman"/>
          <w:color w:val="000000" w:themeColor="text1"/>
          <w:sz w:val="25"/>
          <w:szCs w:val="25"/>
          <w:shd w:val="clear" w:color="auto" w:fill="FFFFFF"/>
        </w:rPr>
        <w:t xml:space="preserve"> от 8 августа 2019 года № 291 (САЗ 19-30), в целях совершенствования  порядка признания лица инвалидом, а также порядка его переосвидетельствования в Приднестровской Молдавской Республики.</w:t>
      </w:r>
    </w:p>
    <w:p w14:paraId="3FEAA4FB" w14:textId="77777777" w:rsidR="00945918" w:rsidRPr="007E28A4" w:rsidRDefault="00EE18E7" w:rsidP="00C24B36">
      <w:pPr>
        <w:spacing w:after="0" w:line="240" w:lineRule="auto"/>
        <w:ind w:firstLine="567"/>
        <w:jc w:val="both"/>
        <w:rPr>
          <w:rFonts w:ascii="Times New Roman" w:hAnsi="Times New Roman" w:cs="Times New Roman"/>
          <w:sz w:val="25"/>
          <w:szCs w:val="25"/>
          <w:shd w:val="clear" w:color="auto" w:fill="FFFFFF"/>
        </w:rPr>
      </w:pPr>
      <w:r w:rsidRPr="007E28A4">
        <w:rPr>
          <w:rFonts w:ascii="Times New Roman" w:hAnsi="Times New Roman" w:cs="Times New Roman"/>
          <w:color w:val="000000" w:themeColor="text1"/>
          <w:sz w:val="25"/>
          <w:szCs w:val="25"/>
          <w:shd w:val="clear" w:color="auto" w:fill="FFFFFF"/>
        </w:rPr>
        <w:t xml:space="preserve">Настоящий Приказ предполагает </w:t>
      </w:r>
      <w:r w:rsidR="00945918" w:rsidRPr="007E28A4">
        <w:rPr>
          <w:rFonts w:ascii="Times New Roman" w:eastAsia="Calibri" w:hAnsi="Times New Roman" w:cs="Times New Roman"/>
          <w:sz w:val="25"/>
          <w:szCs w:val="25"/>
          <w:lang w:eastAsia="ru-RU"/>
        </w:rPr>
        <w:t>внесени</w:t>
      </w:r>
      <w:r w:rsidRPr="007E28A4">
        <w:rPr>
          <w:rFonts w:ascii="Times New Roman" w:eastAsia="Calibri" w:hAnsi="Times New Roman" w:cs="Times New Roman"/>
          <w:sz w:val="25"/>
          <w:szCs w:val="25"/>
          <w:lang w:eastAsia="ru-RU"/>
        </w:rPr>
        <w:t>е</w:t>
      </w:r>
      <w:r w:rsidR="00945918" w:rsidRPr="007E28A4">
        <w:rPr>
          <w:rFonts w:ascii="Times New Roman" w:eastAsia="Calibri" w:hAnsi="Times New Roman" w:cs="Times New Roman"/>
          <w:sz w:val="25"/>
          <w:szCs w:val="25"/>
          <w:lang w:eastAsia="ru-RU"/>
        </w:rPr>
        <w:t xml:space="preserve"> изменений в </w:t>
      </w:r>
      <w:r w:rsidRPr="007E28A4">
        <w:rPr>
          <w:rFonts w:ascii="Times New Roman" w:eastAsia="Calibri" w:hAnsi="Times New Roman" w:cs="Times New Roman"/>
          <w:sz w:val="25"/>
          <w:szCs w:val="25"/>
          <w:lang w:eastAsia="ru-RU"/>
        </w:rPr>
        <w:t xml:space="preserve">Приложение к </w:t>
      </w:r>
      <w:r w:rsidR="00945918" w:rsidRPr="007E28A4">
        <w:rPr>
          <w:rFonts w:ascii="Times New Roman" w:eastAsia="Calibri" w:hAnsi="Times New Roman" w:cs="Times New Roman"/>
          <w:sz w:val="25"/>
          <w:szCs w:val="25"/>
          <w:lang w:eastAsia="ru-RU"/>
        </w:rPr>
        <w:t>Приказ</w:t>
      </w:r>
      <w:r w:rsidRPr="007E28A4">
        <w:rPr>
          <w:rFonts w:ascii="Times New Roman" w:eastAsia="Calibri" w:hAnsi="Times New Roman" w:cs="Times New Roman"/>
          <w:sz w:val="25"/>
          <w:szCs w:val="25"/>
          <w:lang w:eastAsia="ru-RU"/>
        </w:rPr>
        <w:t>у</w:t>
      </w:r>
      <w:r w:rsidR="00945918" w:rsidRPr="007E28A4">
        <w:rPr>
          <w:rFonts w:ascii="Times New Roman" w:eastAsia="Calibri" w:hAnsi="Times New Roman" w:cs="Times New Roman"/>
          <w:sz w:val="25"/>
          <w:szCs w:val="25"/>
          <w:lang w:eastAsia="ru-RU"/>
        </w:rPr>
        <w:t xml:space="preserve"> Министерства здравоохранения Приднестровской Молдавской Республики от 5 октября 2015 года №</w:t>
      </w:r>
      <w:r w:rsidRPr="007E28A4">
        <w:rPr>
          <w:rFonts w:ascii="Times New Roman" w:eastAsia="Calibri" w:hAnsi="Times New Roman" w:cs="Times New Roman"/>
          <w:sz w:val="25"/>
          <w:szCs w:val="25"/>
          <w:lang w:eastAsia="ru-RU"/>
        </w:rPr>
        <w:t xml:space="preserve"> </w:t>
      </w:r>
      <w:r w:rsidR="00945918" w:rsidRPr="007E28A4">
        <w:rPr>
          <w:rFonts w:ascii="Times New Roman" w:eastAsia="Calibri" w:hAnsi="Times New Roman" w:cs="Times New Roman"/>
          <w:sz w:val="25"/>
          <w:szCs w:val="25"/>
          <w:lang w:eastAsia="ru-RU"/>
        </w:rPr>
        <w:t>488</w:t>
      </w:r>
      <w:r w:rsidR="00945918" w:rsidRPr="007E28A4">
        <w:rPr>
          <w:rFonts w:ascii="Times New Roman" w:eastAsia="Calibri" w:hAnsi="Times New Roman" w:cs="Times New Roman"/>
          <w:color w:val="000000" w:themeColor="text1"/>
          <w:sz w:val="25"/>
          <w:szCs w:val="25"/>
        </w:rPr>
        <w:t xml:space="preserve"> </w:t>
      </w:r>
      <w:r w:rsidR="00945918" w:rsidRPr="007E28A4">
        <w:rPr>
          <w:rFonts w:ascii="Times New Roman" w:eastAsia="Calibri" w:hAnsi="Times New Roman" w:cs="Times New Roman"/>
          <w:color w:val="000000" w:themeColor="text1"/>
          <w:sz w:val="25"/>
          <w:szCs w:val="25"/>
          <w:lang w:eastAsia="ru-RU"/>
        </w:rPr>
        <w:t>«</w:t>
      </w:r>
      <w:r w:rsidR="00945918" w:rsidRPr="007E28A4">
        <w:rPr>
          <w:rFonts w:ascii="Times New Roman" w:hAnsi="Times New Roman" w:cs="Times New Roman"/>
          <w:color w:val="000000" w:themeColor="text1"/>
          <w:sz w:val="25"/>
          <w:szCs w:val="25"/>
          <w:shd w:val="clear" w:color="auto" w:fill="FFFFFF"/>
        </w:rPr>
        <w:t xml:space="preserve">Об утверждении Положения о порядке и условиях признания </w:t>
      </w:r>
      <w:r w:rsidR="00945918" w:rsidRPr="007E28A4">
        <w:rPr>
          <w:rFonts w:ascii="Times New Roman" w:hAnsi="Times New Roman" w:cs="Times New Roman"/>
          <w:sz w:val="25"/>
          <w:szCs w:val="25"/>
          <w:shd w:val="clear" w:color="auto" w:fill="FFFFFF"/>
        </w:rPr>
        <w:t>лица инвалидом» (САЗ 16-5)</w:t>
      </w:r>
      <w:r w:rsidRPr="007E28A4">
        <w:rPr>
          <w:rFonts w:ascii="Times New Roman" w:hAnsi="Times New Roman" w:cs="Times New Roman"/>
          <w:sz w:val="25"/>
          <w:szCs w:val="25"/>
          <w:shd w:val="clear" w:color="auto" w:fill="FFFFFF"/>
        </w:rPr>
        <w:t>, в части исключения требования о необходимости подачи гражданином объявления об утере справки об инвалидности в государственных печатных средствах массовой информации</w:t>
      </w:r>
      <w:r w:rsidR="00C24B36" w:rsidRPr="007E28A4">
        <w:rPr>
          <w:rFonts w:ascii="Times New Roman" w:hAnsi="Times New Roman" w:cs="Times New Roman"/>
          <w:sz w:val="25"/>
          <w:szCs w:val="25"/>
          <w:shd w:val="clear" w:color="auto" w:fill="FFFFFF"/>
        </w:rPr>
        <w:t xml:space="preserve"> для получения ее дубликата;</w:t>
      </w:r>
      <w:r w:rsidRPr="007E28A4">
        <w:rPr>
          <w:rFonts w:ascii="Times New Roman" w:hAnsi="Times New Roman" w:cs="Times New Roman"/>
          <w:sz w:val="25"/>
          <w:szCs w:val="25"/>
          <w:shd w:val="clear" w:color="auto" w:fill="FFFFFF"/>
        </w:rPr>
        <w:t xml:space="preserve"> исключения семидневного срока для направления актов освидетельствования гражданина</w:t>
      </w:r>
      <w:r w:rsidR="00C24B36" w:rsidRPr="007E28A4">
        <w:rPr>
          <w:rFonts w:ascii="Times New Roman" w:hAnsi="Times New Roman" w:cs="Times New Roman"/>
          <w:sz w:val="25"/>
          <w:szCs w:val="25"/>
          <w:shd w:val="clear" w:color="auto" w:fill="FFFFFF"/>
        </w:rPr>
        <w:t>,</w:t>
      </w:r>
      <w:r w:rsidRPr="007E28A4">
        <w:rPr>
          <w:rFonts w:ascii="Times New Roman" w:hAnsi="Times New Roman" w:cs="Times New Roman"/>
          <w:sz w:val="25"/>
          <w:szCs w:val="25"/>
          <w:shd w:val="clear" w:color="auto" w:fill="FFFFFF"/>
        </w:rPr>
        <w:t xml:space="preserve"> впервые признанного инвалидом и гражданина, которому группа инвалидности определена бессрочно, на утверждение в РКВЭЖ, а также</w:t>
      </w:r>
      <w:r w:rsidR="00C24B36" w:rsidRPr="007E28A4">
        <w:rPr>
          <w:rFonts w:ascii="Times New Roman" w:hAnsi="Times New Roman" w:cs="Times New Roman"/>
          <w:sz w:val="25"/>
          <w:szCs w:val="25"/>
          <w:shd w:val="clear" w:color="auto" w:fill="FFFFFF"/>
        </w:rPr>
        <w:t xml:space="preserve"> установления возможности признания </w:t>
      </w:r>
      <w:r w:rsidR="00C24B36" w:rsidRPr="007E28A4">
        <w:rPr>
          <w:rFonts w:ascii="Times New Roman" w:hAnsi="Times New Roman" w:cs="Times New Roman"/>
          <w:sz w:val="25"/>
          <w:szCs w:val="25"/>
          <w:shd w:val="clear" w:color="auto" w:fill="FFFFFF"/>
        </w:rPr>
        <w:lastRenderedPageBreak/>
        <w:t xml:space="preserve">ребенка инвалидом без переосвидетельствования до достижения им возраста до 18 лет, установления отдельного перечня заболеваний </w:t>
      </w:r>
      <w:r w:rsidR="00C24B36" w:rsidRPr="007E28A4">
        <w:rPr>
          <w:rFonts w:ascii="Times New Roman" w:hAnsi="Times New Roman" w:cs="Times New Roman"/>
          <w:sz w:val="25"/>
          <w:szCs w:val="25"/>
        </w:rPr>
        <w:t>дефектов, необходимых морфологических изменений, нарушений функций органов и систем организма, а также показаний и условий в целях установления группы инвалидности и категории «ребенок-инвалид»</w:t>
      </w:r>
      <w:r w:rsidR="00945918" w:rsidRPr="007E28A4">
        <w:rPr>
          <w:rFonts w:ascii="Times New Roman" w:hAnsi="Times New Roman" w:cs="Times New Roman"/>
          <w:sz w:val="25"/>
          <w:szCs w:val="25"/>
          <w:shd w:val="clear" w:color="auto" w:fill="FFFFFF"/>
        </w:rPr>
        <w:t>.</w:t>
      </w:r>
    </w:p>
    <w:p w14:paraId="27C81909" w14:textId="77777777" w:rsidR="00945918" w:rsidRPr="007E28A4" w:rsidRDefault="00C24B36" w:rsidP="00945918">
      <w:pPr>
        <w:spacing w:after="0" w:line="240" w:lineRule="auto"/>
        <w:ind w:firstLine="567"/>
        <w:jc w:val="both"/>
        <w:rPr>
          <w:rFonts w:ascii="Times New Roman" w:eastAsiaTheme="minorEastAsia" w:hAnsi="Times New Roman" w:cs="Times New Roman"/>
          <w:sz w:val="25"/>
          <w:szCs w:val="25"/>
        </w:rPr>
      </w:pPr>
      <w:r w:rsidRPr="007E28A4">
        <w:rPr>
          <w:rFonts w:ascii="Times New Roman" w:eastAsiaTheme="minorEastAsia" w:hAnsi="Times New Roman" w:cs="Times New Roman"/>
          <w:sz w:val="25"/>
          <w:szCs w:val="25"/>
        </w:rPr>
        <w:t>О</w:t>
      </w:r>
      <w:r w:rsidR="00945918" w:rsidRPr="007E28A4">
        <w:rPr>
          <w:rFonts w:ascii="Times New Roman" w:eastAsiaTheme="minorEastAsia" w:hAnsi="Times New Roman" w:cs="Times New Roman"/>
          <w:sz w:val="25"/>
          <w:szCs w:val="25"/>
        </w:rPr>
        <w:t xml:space="preserve">пыт иностранных государств по применению механизма переосвидетельствования на получения различных групп инвалидности </w:t>
      </w:r>
      <w:r w:rsidRPr="007E28A4">
        <w:rPr>
          <w:rFonts w:ascii="Times New Roman" w:eastAsiaTheme="minorEastAsia" w:hAnsi="Times New Roman" w:cs="Times New Roman"/>
          <w:sz w:val="25"/>
          <w:szCs w:val="25"/>
        </w:rPr>
        <w:t xml:space="preserve">послужил основанием для </w:t>
      </w:r>
      <w:r w:rsidR="00945918" w:rsidRPr="007E28A4">
        <w:rPr>
          <w:rFonts w:ascii="Times New Roman" w:eastAsiaTheme="minorEastAsia" w:hAnsi="Times New Roman" w:cs="Times New Roman"/>
          <w:sz w:val="25"/>
          <w:szCs w:val="25"/>
        </w:rPr>
        <w:t>изменени</w:t>
      </w:r>
      <w:r w:rsidRPr="007E28A4">
        <w:rPr>
          <w:rFonts w:ascii="Times New Roman" w:eastAsiaTheme="minorEastAsia" w:hAnsi="Times New Roman" w:cs="Times New Roman"/>
          <w:sz w:val="25"/>
          <w:szCs w:val="25"/>
        </w:rPr>
        <w:t>я</w:t>
      </w:r>
      <w:r w:rsidR="00945918" w:rsidRPr="007E28A4">
        <w:rPr>
          <w:rFonts w:ascii="Times New Roman" w:eastAsiaTheme="minorEastAsia" w:hAnsi="Times New Roman" w:cs="Times New Roman"/>
          <w:sz w:val="25"/>
          <w:szCs w:val="25"/>
        </w:rPr>
        <w:t xml:space="preserve"> принципов прохождения данного освидетельствования в Приднестровской Молдавской Республике в части пересмотра периодичности прохождения освидетельствования в зависимости от характера заболевания.</w:t>
      </w:r>
    </w:p>
    <w:p w14:paraId="42753EAB" w14:textId="77777777" w:rsidR="00EE18E7" w:rsidRPr="007E28A4" w:rsidRDefault="00EE18E7" w:rsidP="00EE18E7">
      <w:pPr>
        <w:shd w:val="clear" w:color="auto" w:fill="FFFFFF"/>
        <w:spacing w:after="0" w:line="240" w:lineRule="auto"/>
        <w:ind w:right="-143" w:firstLine="567"/>
        <w:jc w:val="both"/>
        <w:rPr>
          <w:rFonts w:ascii="Times New Roman" w:eastAsia="Times New Roman" w:hAnsi="Times New Roman" w:cs="Times New Roman"/>
          <w:sz w:val="25"/>
          <w:szCs w:val="25"/>
        </w:rPr>
      </w:pPr>
      <w:r w:rsidRPr="007E28A4">
        <w:rPr>
          <w:rFonts w:ascii="Times New Roman" w:eastAsia="Times New Roman" w:hAnsi="Times New Roman" w:cs="Times New Roman"/>
          <w:sz w:val="25"/>
          <w:szCs w:val="25"/>
        </w:rPr>
        <w:t xml:space="preserve">Настоящий Приказ не был согласован с иными исполнительными органами государственной власти.    </w:t>
      </w:r>
    </w:p>
    <w:p w14:paraId="26F1FC24" w14:textId="77777777" w:rsidR="00EE18E7" w:rsidRPr="00C24B36" w:rsidRDefault="00EE18E7" w:rsidP="00EE18E7">
      <w:pPr>
        <w:shd w:val="clear" w:color="auto" w:fill="FFFFFF"/>
        <w:spacing w:after="0" w:line="240" w:lineRule="auto"/>
        <w:ind w:right="-143" w:firstLine="567"/>
        <w:jc w:val="both"/>
        <w:rPr>
          <w:rFonts w:ascii="Times New Roman" w:eastAsia="Times New Roman" w:hAnsi="Times New Roman" w:cs="Times New Roman"/>
          <w:sz w:val="25"/>
          <w:szCs w:val="25"/>
        </w:rPr>
      </w:pPr>
      <w:r w:rsidRPr="007E28A4">
        <w:rPr>
          <w:rFonts w:ascii="Times New Roman" w:eastAsia="Times New Roman" w:hAnsi="Times New Roman" w:cs="Times New Roman"/>
          <w:sz w:val="25"/>
          <w:szCs w:val="25"/>
        </w:rPr>
        <w:t>Принятие данного нормативного правового акта не потребует внесение изменений и дополнений в иные нормативные правовые акты.</w:t>
      </w:r>
      <w:r w:rsidRPr="00C24B36">
        <w:rPr>
          <w:rFonts w:ascii="Times New Roman" w:eastAsia="Times New Roman" w:hAnsi="Times New Roman" w:cs="Times New Roman"/>
          <w:sz w:val="25"/>
          <w:szCs w:val="25"/>
        </w:rPr>
        <w:t xml:space="preserve"> </w:t>
      </w:r>
    </w:p>
    <w:p w14:paraId="2C62B8A3" w14:textId="77777777" w:rsidR="00945918" w:rsidRPr="00C24B36" w:rsidRDefault="00945918" w:rsidP="00945918">
      <w:pPr>
        <w:spacing w:after="0" w:line="240" w:lineRule="auto"/>
        <w:rPr>
          <w:rFonts w:ascii="Times New Roman" w:hAnsi="Times New Roman" w:cs="Times New Roman"/>
          <w:sz w:val="25"/>
          <w:szCs w:val="25"/>
        </w:rPr>
      </w:pPr>
    </w:p>
    <w:p w14:paraId="62520A99" w14:textId="77777777" w:rsidR="00945918" w:rsidRPr="00C24B36" w:rsidRDefault="00945918" w:rsidP="00945918">
      <w:pPr>
        <w:spacing w:after="0" w:line="240" w:lineRule="auto"/>
        <w:rPr>
          <w:rFonts w:ascii="Times New Roman" w:hAnsi="Times New Roman" w:cs="Times New Roman"/>
          <w:sz w:val="25"/>
          <w:szCs w:val="25"/>
        </w:rPr>
      </w:pPr>
      <w:r w:rsidRPr="00C24B36">
        <w:rPr>
          <w:rFonts w:ascii="Times New Roman" w:hAnsi="Times New Roman" w:cs="Times New Roman"/>
          <w:sz w:val="25"/>
          <w:szCs w:val="25"/>
        </w:rPr>
        <w:t>Заместитель Председателя Правительства</w:t>
      </w:r>
    </w:p>
    <w:p w14:paraId="006D7111" w14:textId="77777777" w:rsidR="00945918" w:rsidRPr="00C24B36" w:rsidRDefault="00945918" w:rsidP="00945918">
      <w:pPr>
        <w:spacing w:after="0" w:line="240" w:lineRule="auto"/>
        <w:rPr>
          <w:rFonts w:ascii="Times New Roman" w:hAnsi="Times New Roman" w:cs="Times New Roman"/>
          <w:sz w:val="25"/>
          <w:szCs w:val="25"/>
        </w:rPr>
      </w:pPr>
      <w:r w:rsidRPr="00C24B36">
        <w:rPr>
          <w:rFonts w:ascii="Times New Roman" w:hAnsi="Times New Roman" w:cs="Times New Roman"/>
          <w:sz w:val="25"/>
          <w:szCs w:val="25"/>
        </w:rPr>
        <w:t>Приднестровской Молдавской Республики -</w:t>
      </w:r>
    </w:p>
    <w:p w14:paraId="019758B8" w14:textId="77777777" w:rsidR="00945918" w:rsidRPr="00C24B36" w:rsidRDefault="00945918" w:rsidP="00945918">
      <w:pPr>
        <w:spacing w:after="0" w:line="240" w:lineRule="auto"/>
        <w:rPr>
          <w:rFonts w:ascii="Times New Roman" w:hAnsi="Times New Roman" w:cs="Times New Roman"/>
          <w:sz w:val="25"/>
          <w:szCs w:val="25"/>
        </w:rPr>
      </w:pPr>
      <w:r w:rsidRPr="00C24B36">
        <w:rPr>
          <w:rFonts w:ascii="Times New Roman" w:hAnsi="Times New Roman" w:cs="Times New Roman"/>
          <w:sz w:val="25"/>
          <w:szCs w:val="25"/>
        </w:rPr>
        <w:t>Министр здравоохранения</w:t>
      </w:r>
    </w:p>
    <w:p w14:paraId="26333F85" w14:textId="77777777" w:rsidR="00945918" w:rsidRPr="00C24B36" w:rsidRDefault="00945918" w:rsidP="00C24B36">
      <w:pPr>
        <w:spacing w:after="0" w:line="240" w:lineRule="auto"/>
        <w:rPr>
          <w:rFonts w:ascii="Times New Roman" w:hAnsi="Times New Roman" w:cs="Times New Roman"/>
          <w:color w:val="000000" w:themeColor="text1"/>
          <w:sz w:val="25"/>
          <w:szCs w:val="25"/>
        </w:rPr>
      </w:pPr>
      <w:r w:rsidRPr="00C24B36">
        <w:rPr>
          <w:rFonts w:ascii="Times New Roman" w:hAnsi="Times New Roman" w:cs="Times New Roman"/>
          <w:sz w:val="25"/>
          <w:szCs w:val="25"/>
        </w:rPr>
        <w:t xml:space="preserve">Приднестровской Молдавской Республики         </w:t>
      </w:r>
      <w:r w:rsidR="00EE18E7" w:rsidRPr="00C24B36">
        <w:rPr>
          <w:rFonts w:ascii="Times New Roman" w:hAnsi="Times New Roman" w:cs="Times New Roman"/>
          <w:sz w:val="25"/>
          <w:szCs w:val="25"/>
        </w:rPr>
        <w:t xml:space="preserve">       </w:t>
      </w:r>
      <w:r w:rsidR="00C24B36">
        <w:rPr>
          <w:rFonts w:ascii="Times New Roman" w:hAnsi="Times New Roman" w:cs="Times New Roman"/>
          <w:sz w:val="25"/>
          <w:szCs w:val="25"/>
        </w:rPr>
        <w:t xml:space="preserve">       </w:t>
      </w:r>
      <w:r w:rsidR="00EE18E7" w:rsidRPr="00C24B36">
        <w:rPr>
          <w:rFonts w:ascii="Times New Roman" w:hAnsi="Times New Roman" w:cs="Times New Roman"/>
          <w:sz w:val="25"/>
          <w:szCs w:val="25"/>
        </w:rPr>
        <w:t xml:space="preserve">    </w:t>
      </w:r>
      <w:r w:rsidRPr="00C24B36">
        <w:rPr>
          <w:rFonts w:ascii="Times New Roman" w:hAnsi="Times New Roman" w:cs="Times New Roman"/>
          <w:sz w:val="25"/>
          <w:szCs w:val="25"/>
        </w:rPr>
        <w:t xml:space="preserve">                           А.А. Цуркан</w:t>
      </w:r>
    </w:p>
    <w:sectPr w:rsidR="00945918" w:rsidRPr="00C24B36" w:rsidSect="00D739D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E8"/>
    <w:rsid w:val="0016280B"/>
    <w:rsid w:val="001F770A"/>
    <w:rsid w:val="002B7250"/>
    <w:rsid w:val="002C5C90"/>
    <w:rsid w:val="00337137"/>
    <w:rsid w:val="004C7C60"/>
    <w:rsid w:val="00541BC2"/>
    <w:rsid w:val="005955C0"/>
    <w:rsid w:val="005B7060"/>
    <w:rsid w:val="005D68B9"/>
    <w:rsid w:val="005F7156"/>
    <w:rsid w:val="00631DD0"/>
    <w:rsid w:val="007158E8"/>
    <w:rsid w:val="007C33DE"/>
    <w:rsid w:val="007E28A4"/>
    <w:rsid w:val="007F4F62"/>
    <w:rsid w:val="00850C88"/>
    <w:rsid w:val="0088028D"/>
    <w:rsid w:val="008C6808"/>
    <w:rsid w:val="009262B3"/>
    <w:rsid w:val="00945918"/>
    <w:rsid w:val="00984F4B"/>
    <w:rsid w:val="00995AE2"/>
    <w:rsid w:val="00AD6FB9"/>
    <w:rsid w:val="00B527DD"/>
    <w:rsid w:val="00C24B36"/>
    <w:rsid w:val="00C56BAB"/>
    <w:rsid w:val="00CE1D08"/>
    <w:rsid w:val="00D0371A"/>
    <w:rsid w:val="00D331D3"/>
    <w:rsid w:val="00D739D2"/>
    <w:rsid w:val="00DF7CD8"/>
    <w:rsid w:val="00ED011C"/>
    <w:rsid w:val="00EE18E7"/>
    <w:rsid w:val="00F3682A"/>
    <w:rsid w:val="00F36C51"/>
    <w:rsid w:val="00F977B2"/>
    <w:rsid w:val="00FB4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0EEDE"/>
  <w15:docId w15:val="{92ABDDD9-B597-4095-8301-B17E47F5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8E8"/>
  </w:style>
  <w:style w:type="paragraph" w:styleId="1">
    <w:name w:val="heading 1"/>
    <w:basedOn w:val="a"/>
    <w:link w:val="10"/>
    <w:uiPriority w:val="9"/>
    <w:qFormat/>
    <w:rsid w:val="009459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8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58E8"/>
    <w:rPr>
      <w:rFonts w:ascii="Tahoma" w:hAnsi="Tahoma" w:cs="Tahoma"/>
      <w:sz w:val="16"/>
      <w:szCs w:val="16"/>
    </w:rPr>
  </w:style>
  <w:style w:type="paragraph" w:styleId="a5">
    <w:name w:val="Normal (Web)"/>
    <w:basedOn w:val="a"/>
    <w:unhideWhenUsed/>
    <w:rsid w:val="00AD6F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F71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5F715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945918"/>
    <w:rPr>
      <w:rFonts w:ascii="Times New Roman" w:eastAsia="Times New Roman" w:hAnsi="Times New Roman" w:cs="Times New Roman"/>
      <w:b/>
      <w:bCs/>
      <w:kern w:val="36"/>
      <w:sz w:val="48"/>
      <w:szCs w:val="48"/>
      <w:lang w:eastAsia="ru-RU"/>
    </w:rPr>
  </w:style>
  <w:style w:type="paragraph" w:customStyle="1" w:styleId="Standard">
    <w:name w:val="Standard"/>
    <w:rsid w:val="00945918"/>
    <w:pPr>
      <w:suppressAutoHyphens/>
      <w:autoSpaceDN w:val="0"/>
      <w:spacing w:after="0" w:line="240" w:lineRule="auto"/>
    </w:pPr>
    <w:rPr>
      <w:rFonts w:ascii="Times New Roman" w:eastAsia="Times New Roman" w:hAnsi="Times New Roman" w:cs="Times New Roman"/>
      <w:kern w:val="3"/>
      <w:sz w:val="24"/>
      <w:szCs w:val="20"/>
      <w:lang w:eastAsia="ru-RU"/>
    </w:rPr>
  </w:style>
  <w:style w:type="paragraph" w:customStyle="1" w:styleId="pt-a7">
    <w:name w:val="pt-a7"/>
    <w:basedOn w:val="a"/>
    <w:rsid w:val="009459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1">
    <w:name w:val="pt-a0-000001"/>
    <w:basedOn w:val="a0"/>
    <w:rsid w:val="00945918"/>
  </w:style>
  <w:style w:type="character" w:customStyle="1" w:styleId="text-small">
    <w:name w:val="text-small"/>
    <w:basedOn w:val="a0"/>
    <w:rsid w:val="00D739D2"/>
  </w:style>
  <w:style w:type="character" w:customStyle="1" w:styleId="margin">
    <w:name w:val="margin"/>
    <w:basedOn w:val="a0"/>
    <w:rsid w:val="00D739D2"/>
  </w:style>
  <w:style w:type="paragraph" w:styleId="a6">
    <w:name w:val="List Paragraph"/>
    <w:basedOn w:val="a"/>
    <w:uiPriority w:val="34"/>
    <w:qFormat/>
    <w:rsid w:val="00CE1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075065">
      <w:bodyDiv w:val="1"/>
      <w:marLeft w:val="0"/>
      <w:marRight w:val="0"/>
      <w:marTop w:val="0"/>
      <w:marBottom w:val="0"/>
      <w:divBdr>
        <w:top w:val="none" w:sz="0" w:space="0" w:color="auto"/>
        <w:left w:val="none" w:sz="0" w:space="0" w:color="auto"/>
        <w:bottom w:val="none" w:sz="0" w:space="0" w:color="auto"/>
        <w:right w:val="none" w:sz="0" w:space="0" w:color="auto"/>
      </w:divBdr>
    </w:div>
    <w:div w:id="14752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2838</Words>
  <Characters>16178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jurist2</dc:creator>
  <cp:keywords/>
  <dc:description/>
  <cp:lastModifiedBy>Дорунга Екатерина Ивановна</cp:lastModifiedBy>
  <cp:revision>6</cp:revision>
  <dcterms:created xsi:type="dcterms:W3CDTF">2020-09-09T11:27:00Z</dcterms:created>
  <dcterms:modified xsi:type="dcterms:W3CDTF">2021-04-21T07:47:00Z</dcterms:modified>
</cp:coreProperties>
</file>