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80645" cy="1270"/>
                <wp:effectExtent l="0" t="0" r="0" b="0"/>
                <wp:wrapNone/>
                <wp:docPr id="1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95pt,12.6pt" to="148.9pt,12.6pt" ID="Прямая соединительная линия 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1737360</wp:posOffset>
                </wp:positionH>
                <wp:positionV relativeFrom="paragraph">
                  <wp:posOffset>199390</wp:posOffset>
                </wp:positionV>
                <wp:extent cx="80645" cy="127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95pt,12.6pt" to="139.95pt,21.55pt" ID="Прямая соединительная линия 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ВЫПИСКА ИЗ ПРОТОКОЛА </w:t>
      </w:r>
    </w:p>
    <w:p>
      <w:pPr>
        <w:pStyle w:val="Normal"/>
        <w:spacing w:lineRule="auto" w:line="240" w:before="0" w:after="0"/>
        <w:ind w:left="360" w:right="638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>
      <w:pPr>
        <w:pStyle w:val="Normal"/>
        <w:shd w:val="clear" w:color="auto" w:fill="FFFFFF"/>
        <w:spacing w:lineRule="auto" w:line="240" w:before="0" w:after="0"/>
        <w:ind w:left="360" w:right="638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Приднестровской Молдавской Республики</w:t>
      </w:r>
    </w:p>
    <w:p>
      <w:pPr>
        <w:pStyle w:val="Normal"/>
        <w:shd w:val="clear" w:color="auto" w:fill="FFFFFF"/>
        <w:spacing w:lineRule="auto" w:line="240" w:before="0" w:after="0"/>
        <w:ind w:left="360" w:right="638" w:hanging="0"/>
        <w:contextualSpacing/>
        <w:jc w:val="center"/>
        <w:rPr>
          <w:rFonts w:ascii="Times New Roman" w:hAnsi="Times New Roman" w:cs="Times New Roman"/>
          <w:b/>
          <w:b/>
          <w:spacing w:val="4"/>
          <w:sz w:val="24"/>
          <w:szCs w:val="24"/>
        </w:rPr>
      </w:pPr>
      <w:r>
        <w:rPr>
          <w:rFonts w:cs="Times New Roman" w:ascii="Times New Roman" w:hAnsi="Times New Roman"/>
          <w:b/>
          <w:spacing w:val="4"/>
          <w:sz w:val="24"/>
          <w:szCs w:val="24"/>
        </w:rPr>
        <w:t>на поставку лекарственных средств</w:t>
      </w:r>
    </w:p>
    <w:p>
      <w:pPr>
        <w:pStyle w:val="Normal"/>
        <w:shd w:val="clear" w:color="auto" w:fill="FFFFFF"/>
        <w:spacing w:lineRule="auto" w:line="240" w:before="0" w:after="0"/>
        <w:ind w:left="360" w:right="638" w:hanging="0"/>
        <w:contextualSpacing/>
        <w:jc w:val="center"/>
        <w:rPr>
          <w:rFonts w:ascii="Times New Roman" w:hAnsi="Times New Roman" w:cs="Times New Roman"/>
          <w:b/>
          <w:b/>
          <w:spacing w:val="4"/>
          <w:sz w:val="24"/>
          <w:szCs w:val="24"/>
        </w:rPr>
      </w:pPr>
      <w:r>
        <w:rPr>
          <w:rFonts w:cs="Times New Roman" w:ascii="Times New Roman" w:hAnsi="Times New Roman"/>
          <w:b/>
          <w:spacing w:val="4"/>
          <w:sz w:val="24"/>
          <w:szCs w:val="24"/>
        </w:rPr>
        <w:t>для оказания неотложной медицинской помощи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4"/>
          <w:sz w:val="24"/>
          <w:szCs w:val="24"/>
        </w:rPr>
        <w:t>в стационарных условиях в 2019 году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62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Заседание тендерной комиссии состоялось 14 августа 2019 года.</w:t>
      </w:r>
    </w:p>
    <w:p>
      <w:pPr>
        <w:pStyle w:val="Normal"/>
        <w:spacing w:lineRule="auto" w:line="240" w:before="0" w:after="0"/>
        <w:ind w:left="-62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firstLine="482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ПОВЕСТКА ДНЯ:</w:t>
      </w:r>
    </w:p>
    <w:p>
      <w:pPr>
        <w:pStyle w:val="Normal"/>
        <w:spacing w:lineRule="auto" w:line="240" w:before="0" w:after="0"/>
        <w:ind w:right="-284" w:firstLine="482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cs="Times New Roman" w:ascii="Times New Roman" w:hAnsi="Times New Roman"/>
          <w:spacing w:val="4"/>
          <w:sz w:val="24"/>
          <w:szCs w:val="24"/>
        </w:rPr>
        <w:t>Проведение тендера на поставку лекарственных средств для оказания неотложной медицинской помощи в стационарных условиях в 2019 году:</w:t>
      </w:r>
      <w:bookmarkStart w:id="0" w:name="_Hlk3229811"/>
      <w:bookmarkEnd w:id="0"/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21"/>
        <w:gridCol w:w="2710"/>
        <w:gridCol w:w="4535"/>
        <w:gridCol w:w="1419"/>
      </w:tblGrid>
      <w:tr>
        <w:trPr>
          <w:trHeight w:val="786" w:hRule="atLeast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Международное непатентованное название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Форма выпуска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Заказываемое количество</w:t>
            </w:r>
          </w:p>
        </w:tc>
      </w:tr>
      <w:tr>
        <w:trPr>
          <w:trHeight w:val="372" w:hRule="atLeast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Кислота аминокапроновая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раствор для инфузий 50 мг/мл, флакон 100 мл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5 493</w:t>
            </w:r>
          </w:p>
        </w:tc>
      </w:tr>
      <w:tr>
        <w:trPr>
          <w:trHeight w:val="372" w:hRule="atLeast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Фамотидин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лиоф. для приг. р-ра для в/в флакон 20 мг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10 500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СЛУШАЛИ:</w:t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газету «Приднестровье» от 10</w:t>
      </w:r>
      <w:r>
        <w:rPr>
          <w:rFonts w:cs="Times New Roman" w:ascii="Times New Roman" w:hAnsi="Times New Roman"/>
          <w:sz w:val="24"/>
          <w:szCs w:val="24"/>
        </w:rPr>
        <w:t xml:space="preserve"> июля 2019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121 (6294) подано объявление о проведении Министерством здравоохранения Приднестровской Молдавской Республики тендера </w:t>
      </w:r>
      <w:r>
        <w:rPr>
          <w:rFonts w:cs="Times New Roman" w:ascii="Times New Roman" w:hAnsi="Times New Roman"/>
          <w:spacing w:val="4"/>
          <w:sz w:val="24"/>
          <w:szCs w:val="24"/>
        </w:rPr>
        <w:t>на поставку лекарственных средств для оказания неотложной медицинской помощи в стационарных условиях в 2019 году.</w:t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11 июля 2019 года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minzdrav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gospmr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org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Коммерческие предложения принимались до </w:t>
      </w:r>
      <w:r>
        <w:rPr>
          <w:rFonts w:cs="Times New Roman" w:ascii="Times New Roman" w:hAnsi="Times New Roman"/>
          <w:sz w:val="24"/>
          <w:szCs w:val="24"/>
        </w:rPr>
        <w:t xml:space="preserve">16:00 часов 25 июля 2019 года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включительно.</w:t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указанного срока в секретариат тендерной комиссии поступило 7 коммерческих предложений от следующих хозяйствующих субъектов: ГУП «ЛекФарм»,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 «Валеандр», ГУП «Дубоссарское аптечное управление»,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 «Медфарм», ООО «Вивафарм», ООО «Кейсер»,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 «Провизор.ком».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РЕШИЛИ: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cs="Times New Roman" w:ascii="Times New Roman" w:hAnsi="Times New Roman"/>
          <w:spacing w:val="4"/>
          <w:sz w:val="24"/>
          <w:szCs w:val="24"/>
        </w:rPr>
        <w:t>на поставку лекарственных средств для оказания неотложной медицинской помощи в стационарных условиях в 2019 году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– ООО «Вивафарм».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ООО «Вивафарм» </w:t>
      </w:r>
      <w:r>
        <w:rPr>
          <w:rFonts w:cs="Times New Roman" w:ascii="Times New Roman" w:hAnsi="Times New Roman"/>
          <w:spacing w:val="4"/>
          <w:sz w:val="24"/>
          <w:szCs w:val="24"/>
        </w:rPr>
        <w:t>на поставку лекарственных средств для оказания неотложной медицинской помощи в стационарных условиях в 2019 году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 течение 10 дней со дня проведения тендера: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«Заказчик» – ГУ «Республиканская клиническая больница» в лице главного врача Пелина В.Д., «Поставщик» – ООО «Вивафарм» в лице коммерческого директора – Нагорной А.В..</w:t>
      </w:r>
    </w:p>
    <w:p>
      <w:pPr>
        <w:pStyle w:val="Normal"/>
        <w:spacing w:lineRule="auto" w:line="240" w:before="0" w:after="0"/>
        <w:ind w:firstLine="482"/>
        <w:contextualSpacing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б) предмет договора: поставка </w:t>
      </w:r>
      <w:r>
        <w:rPr>
          <w:rFonts w:cs="Times New Roman" w:ascii="Times New Roman" w:hAnsi="Times New Roman"/>
          <w:spacing w:val="4"/>
          <w:sz w:val="24"/>
          <w:szCs w:val="24"/>
        </w:rPr>
        <w:t>лекарственных средств для оказания неотложной медицинской помощи в стационарных условиях в 2019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</w:r>
    </w:p>
    <w:tbl>
      <w:tblPr>
        <w:tblW w:w="93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1416"/>
        <w:gridCol w:w="3260"/>
        <w:gridCol w:w="3260"/>
        <w:gridCol w:w="994"/>
      </w:tblGrid>
      <w:tr>
        <w:trPr>
          <w:trHeight w:val="22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>
        <w:trPr>
          <w:trHeight w:val="16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Аминокапроновая кислота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Флакон 5% 100 мл р-р д/инф №1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Юрия-Фарм, Украина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5 493</w:t>
            </w:r>
          </w:p>
        </w:tc>
      </w:tr>
      <w:tr>
        <w:trPr>
          <w:trHeight w:val="27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Фамотин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lang w:val="en-US"/>
              </w:rPr>
              <w:t>Pulb. + solv./sol. 20 mg N4 + 5 ml N4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lang w:val="en-US"/>
              </w:rPr>
              <w:t xml:space="preserve">SC Balkan Pharmaceuticals SPL, 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>Республика</w:t>
            </w:r>
            <w:r>
              <w:rPr>
                <w:rFonts w:cs="Times New Roman"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>Молдова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2 </w:t>
            </w:r>
            <w:r>
              <w:rPr>
                <w:rFonts w:cs="Times New Roman" w:ascii="Times New Roman" w:hAnsi="Times New Roman"/>
                <w:sz w:val="20"/>
                <w:szCs w:val="24"/>
                <w:lang w:val="en-US"/>
              </w:rPr>
              <w:t>625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 w:bidi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в)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eastAsia="Times New Roman" w:ascii="Times New Roman" w:hAnsi="Times New Roman"/>
          <w:sz w:val="24"/>
          <w:szCs w:val="24"/>
          <w:lang w:eastAsia="ru-RU" w:bidi="ru-RU"/>
        </w:rPr>
        <w:t xml:space="preserve"> Поставка на склад Заказчика в течение 60 календарных дней после поступления 25% предоплаты на расчетный счет поставщика.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>
      <w:pPr>
        <w:pStyle w:val="Normal"/>
        <w:tabs>
          <w:tab w:val="clear" w:pos="708"/>
          <w:tab w:val="left" w:pos="900" w:leader="none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г)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Предоплата в размере 25% от суммы договора на расчетный счет ООО «Вивафарм», 75% перечислятся в течение 30 календарных дней после осуществления поставки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д)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Цены фиксируются в процессе исполнения договора.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82"/>
        <w:contextualSpacing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е)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482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5912280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2a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8011e"/>
    <w:rPr>
      <w:color w:val="0066CC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d8011e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d8011e"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d8011e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Header"/>
    <w:basedOn w:val="Normal"/>
    <w:link w:val="a5"/>
    <w:uiPriority w:val="99"/>
    <w:unhideWhenUsed/>
    <w:rsid w:val="00d801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rsid w:val="00d8011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80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1e"/>
    <w:pPr>
      <w:spacing w:before="0" w:after="160"/>
      <w:ind w:left="720" w:hanging="0"/>
      <w:contextualSpacing/>
    </w:pPr>
    <w:rPr/>
  </w:style>
  <w:style w:type="paragraph" w:styleId="Style24">
    <w:name w:val="Footer"/>
    <w:basedOn w:val="Normal"/>
    <w:link w:val="a9"/>
    <w:uiPriority w:val="99"/>
    <w:semiHidden/>
    <w:unhideWhenUsed/>
    <w:rsid w:val="00d801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430A-3E86-45CB-A29E-DF0C67E0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LibreOffice/6.2.4.2.0$Linux_X86_64 LibreOffice_project/20$Build-2</Application>
  <Pages>2</Pages>
  <Words>438</Words>
  <Characters>2927</Characters>
  <CharactersWithSpaces>3320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2019-08-28T11:33:00Z</dcterms:created>
  <dc:creator>uizigz2</dc:creator>
  <dc:description/>
  <dc:language>ru-RU</dc:language>
  <cp:lastModifiedBy/>
  <cp:lastPrinted>2019-08-28T12:35:00Z</cp:lastPrinted>
  <dcterms:modified xsi:type="dcterms:W3CDTF">2019-09-12T16:26:49Z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