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AA" w:rsidRPr="003E0E62" w:rsidRDefault="00BA2AAA" w:rsidP="00BA2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№40</w:t>
      </w:r>
    </w:p>
    <w:p w:rsidR="00BA2AAA" w:rsidRDefault="00BA2AAA" w:rsidP="00BA2AAA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BA2AAA" w:rsidRDefault="00BA2AAA" w:rsidP="00BA2AAA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1A0AEB">
        <w:rPr>
          <w:rFonts w:ascii="Times New Roman" w:hAnsi="Times New Roman" w:cs="Times New Roman"/>
          <w:b/>
          <w:sz w:val="24"/>
          <w:szCs w:val="24"/>
        </w:rPr>
        <w:t>приобретение изделий медицинского назначения для отделений переливания крови ГУ «РКБ» и ГУ «РЦРБ» в 2020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2AAA" w:rsidRPr="00A32F97" w:rsidRDefault="00BA2AAA" w:rsidP="00BA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AA" w:rsidRPr="003E0E62" w:rsidRDefault="00BA2AAA" w:rsidP="00BA2A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BA2AAA" w:rsidRDefault="00BA2AAA" w:rsidP="00BA2AAA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BA2AAA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270E3"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для отделений переливания крови </w:t>
      </w:r>
      <w:r w:rsidR="00C4275E">
        <w:rPr>
          <w:rFonts w:ascii="Times New Roman" w:hAnsi="Times New Roman" w:cs="Times New Roman"/>
          <w:sz w:val="24"/>
          <w:szCs w:val="24"/>
        </w:rPr>
        <w:br/>
      </w:r>
      <w:r w:rsidRPr="004270E3">
        <w:rPr>
          <w:rFonts w:ascii="Times New Roman" w:hAnsi="Times New Roman" w:cs="Times New Roman"/>
          <w:sz w:val="24"/>
          <w:szCs w:val="24"/>
        </w:rPr>
        <w:t>ГУ «РКБ» и ГУ «РЦРБ» в 2020 году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60"/>
        <w:gridCol w:w="3450"/>
        <w:gridCol w:w="1365"/>
        <w:gridCol w:w="1641"/>
        <w:gridCol w:w="1650"/>
        <w:gridCol w:w="1210"/>
      </w:tblGrid>
      <w:tr w:rsidR="00BA2AAA" w:rsidRPr="004270E3" w:rsidTr="002D673A">
        <w:tc>
          <w:tcPr>
            <w:tcW w:w="541" w:type="dxa"/>
          </w:tcPr>
          <w:p w:rsidR="00BA2AAA" w:rsidRPr="00C4005C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0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00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00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</w:tcPr>
          <w:p w:rsidR="00BA2AAA" w:rsidRPr="00C4005C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ИМН</w:t>
            </w:r>
          </w:p>
        </w:tc>
        <w:tc>
          <w:tcPr>
            <w:tcW w:w="1365" w:type="dxa"/>
          </w:tcPr>
          <w:p w:rsidR="00BA2AAA" w:rsidRPr="00C4005C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4005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C400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BA2AAA" w:rsidRPr="00C4005C" w:rsidRDefault="00BA2AAA" w:rsidP="002D67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05C">
              <w:rPr>
                <w:rFonts w:ascii="Times New Roman" w:hAnsi="Times New Roman" w:cs="Times New Roman"/>
                <w:b/>
                <w:color w:val="000000"/>
              </w:rPr>
              <w:t>ГУ «РКБ»</w:t>
            </w:r>
          </w:p>
          <w:p w:rsidR="00BA2AAA" w:rsidRPr="00C4005C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A2AAA" w:rsidRPr="00C4005C" w:rsidRDefault="00BA2AAA" w:rsidP="002D67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05C">
              <w:rPr>
                <w:rFonts w:ascii="Times New Roman" w:hAnsi="Times New Roman" w:cs="Times New Roman"/>
                <w:b/>
                <w:color w:val="000000"/>
              </w:rPr>
              <w:t>ГУ «РЦРБ»</w:t>
            </w:r>
          </w:p>
          <w:p w:rsidR="00BA2AAA" w:rsidRPr="00C4005C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BA2AAA" w:rsidRPr="00C4005C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A2AAA" w:rsidRPr="004270E3" w:rsidTr="002D673A">
        <w:tc>
          <w:tcPr>
            <w:tcW w:w="541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Контейнер для забора крови (сдвоенный)</w:t>
            </w:r>
          </w:p>
        </w:tc>
        <w:tc>
          <w:tcPr>
            <w:tcW w:w="1365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5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1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A2AAA" w:rsidRPr="004270E3" w:rsidTr="002D673A">
        <w:tc>
          <w:tcPr>
            <w:tcW w:w="541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Контейнер однократного применения для переработки крови (пустой)</w:t>
            </w:r>
          </w:p>
        </w:tc>
        <w:tc>
          <w:tcPr>
            <w:tcW w:w="1365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5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A2AAA" w:rsidRPr="004270E3" w:rsidTr="002D673A">
        <w:tc>
          <w:tcPr>
            <w:tcW w:w="541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Вакуумная пробирка стерильная</w:t>
            </w:r>
          </w:p>
        </w:tc>
        <w:tc>
          <w:tcPr>
            <w:tcW w:w="1365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5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1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A2AAA" w:rsidRPr="004270E3" w:rsidTr="002D673A">
        <w:tc>
          <w:tcPr>
            <w:tcW w:w="541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Система для забора крови</w:t>
            </w:r>
          </w:p>
        </w:tc>
        <w:tc>
          <w:tcPr>
            <w:tcW w:w="1365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5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A2AAA" w:rsidRPr="004270E3" w:rsidTr="002D673A">
        <w:tc>
          <w:tcPr>
            <w:tcW w:w="541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</w:tcPr>
          <w:p w:rsidR="00BA2AAA" w:rsidRPr="004270E3" w:rsidRDefault="00BA2AAA" w:rsidP="002D6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Система для переливания крови с фильтром (для гравитационного внутрисосудистого вливания цельной крови, компонентов крови или кровезаменителей)</w:t>
            </w:r>
          </w:p>
        </w:tc>
        <w:tc>
          <w:tcPr>
            <w:tcW w:w="1365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BA2AAA" w:rsidRPr="004270E3" w:rsidRDefault="00BA2AAA" w:rsidP="002D6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BA2AAA" w:rsidRPr="004270E3" w:rsidRDefault="00BA2AAA" w:rsidP="00BA2A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2AAA" w:rsidRPr="004270E3" w:rsidRDefault="00BA2AAA" w:rsidP="00BA2A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70E3">
        <w:rPr>
          <w:rFonts w:ascii="Times New Roman" w:hAnsi="Times New Roman"/>
          <w:b/>
          <w:sz w:val="24"/>
          <w:szCs w:val="24"/>
        </w:rPr>
        <w:t xml:space="preserve">Медико-технические требования к изделиям медицинского назначения </w:t>
      </w:r>
      <w:r w:rsidRPr="004270E3">
        <w:rPr>
          <w:rFonts w:ascii="Times New Roman" w:hAnsi="Times New Roman"/>
          <w:b/>
          <w:bCs/>
          <w:sz w:val="24"/>
          <w:szCs w:val="24"/>
        </w:rPr>
        <w:t>для отделений переливания крови</w:t>
      </w:r>
      <w:r w:rsidRPr="004270E3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63"/>
        <w:gridCol w:w="2127"/>
        <w:gridCol w:w="1417"/>
        <w:gridCol w:w="1134"/>
      </w:tblGrid>
      <w:tr w:rsidR="00BA2AAA" w:rsidRPr="004270E3" w:rsidTr="002D673A">
        <w:trPr>
          <w:trHeight w:val="2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 xml:space="preserve">  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49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left="-55" w:right="-137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Соответствие требованию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left="-80" w:right="-94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Прим.</w:t>
            </w:r>
          </w:p>
        </w:tc>
      </w:tr>
      <w:tr w:rsidR="00BA2AAA" w:rsidRPr="004270E3" w:rsidTr="002D673A">
        <w:trPr>
          <w:trHeight w:val="22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0E3">
              <w:rPr>
                <w:rFonts w:ascii="Times New Roman" w:hAnsi="Times New Roman" w:cs="Times New Roman"/>
                <w:b/>
              </w:rPr>
              <w:t xml:space="preserve">1. Контейнер для забора крови  </w:t>
            </w:r>
          </w:p>
        </w:tc>
      </w:tr>
      <w:tr w:rsidR="00BA2AAA" w:rsidRPr="004270E3" w:rsidTr="002D673A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Тип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сдвоенный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Вместимость,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450/300-450/400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Предварительно залитый антикоагулянт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  <w:lang w:val="en-US"/>
              </w:rPr>
            </w:pPr>
            <w:r w:rsidRPr="004270E3">
              <w:rPr>
                <w:sz w:val="24"/>
                <w:lang w:val="en-US"/>
              </w:rPr>
              <w:t>CPDA-1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Возможный срок хранения эритроцитов, сутки, не менее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Форма контейнера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округлая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Прорези для подвешивания в </w:t>
            </w:r>
            <w:proofErr w:type="gramStart"/>
            <w:r w:rsidRPr="004270E3">
              <w:rPr>
                <w:sz w:val="24"/>
              </w:rPr>
              <w:t>автоматических</w:t>
            </w:r>
            <w:proofErr w:type="gramEnd"/>
            <w:r w:rsidRPr="004270E3">
              <w:rPr>
                <w:sz w:val="24"/>
              </w:rPr>
              <w:t xml:space="preserve"> </w:t>
            </w:r>
            <w:proofErr w:type="spellStart"/>
            <w:r w:rsidRPr="004270E3">
              <w:rPr>
                <w:sz w:val="24"/>
              </w:rPr>
              <w:t>фракционаторах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Материал изготовления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поливинилхлорид медицинский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Пластификатор позволяет хранить тромбоциты не менее 5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Несминаемая полимерная этикетка; хорошо сохраняется при </w:t>
            </w:r>
            <w:r w:rsidRPr="004270E3">
              <w:rPr>
                <w:sz w:val="24"/>
              </w:rPr>
              <w:lastRenderedPageBreak/>
              <w:t>центрифугировании и заморозке, обеспечивает сохранность информации о доноре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lastRenderedPageBreak/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Информация на этикетке на русском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Контейнер упакован в индивидуальный прозрачный, герметичный полипропиленовый пакет для обеспечения гарантии визуального контроля и стерильности контейнеров до момента вскрытия упаковки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Герметичная двойная упаковка для защиты от микроорганизмов и сохранения стабильности раствора консерванта в течение всего срока годности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Игла с поворотным колпачком с индикаторной меткой, ультратонкие стенки, 16</w:t>
            </w:r>
            <w:r w:rsidRPr="004270E3">
              <w:rPr>
                <w:sz w:val="24"/>
                <w:lang w:val="en-US"/>
              </w:rPr>
              <w:t>G</w:t>
            </w:r>
            <w:r w:rsidRPr="004270E3">
              <w:rPr>
                <w:sz w:val="24"/>
              </w:rPr>
              <w:t>-18</w:t>
            </w:r>
            <w:r w:rsidRPr="004270E3">
              <w:rPr>
                <w:sz w:val="24"/>
                <w:lang w:val="en-US"/>
              </w:rPr>
              <w:t>G</w:t>
            </w:r>
            <w:r w:rsidRPr="004270E3">
              <w:rPr>
                <w:sz w:val="24"/>
              </w:rPr>
              <w:t>, силиконовое покрытие, тройная заточка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Конструкция клапана обеспечивает сохранность его и поверхности контейнера от повреждений во время центрифугирования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Два выходных порта, легко открываемые, совместимые с большинством используемых для переливания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Длина трубки основного контейнера, </w:t>
            </w:r>
            <w:proofErr w:type="gramStart"/>
            <w:r w:rsidRPr="004270E3">
              <w:rPr>
                <w:sz w:val="24"/>
              </w:rPr>
              <w:t>мм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не менее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Длина трубки транспортного контейнера, </w:t>
            </w:r>
            <w:proofErr w:type="gramStart"/>
            <w:r w:rsidRPr="004270E3">
              <w:rPr>
                <w:sz w:val="24"/>
              </w:rPr>
              <w:t>мм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не менее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Индивидуальная сегментная маркировка донорской магистрали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Остаточный срок годности, не менее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Гарантийный срок хранения в упаковке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7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0E3">
              <w:rPr>
                <w:rFonts w:ascii="Times New Roman" w:hAnsi="Times New Roman" w:cs="Times New Roman"/>
                <w:b/>
              </w:rPr>
              <w:t>2. Пустой контейнер для переработки крови</w:t>
            </w:r>
          </w:p>
        </w:tc>
      </w:tr>
      <w:tr w:rsidR="00BA2AAA" w:rsidRPr="004270E3" w:rsidTr="002D673A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Материал изготовления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поливинилхлоридная </w:t>
            </w:r>
            <w:proofErr w:type="spellStart"/>
            <w:r w:rsidRPr="004270E3">
              <w:rPr>
                <w:sz w:val="24"/>
              </w:rPr>
              <w:t>каландрованная</w:t>
            </w:r>
            <w:proofErr w:type="spellEnd"/>
            <w:r w:rsidRPr="004270E3">
              <w:rPr>
                <w:sz w:val="24"/>
              </w:rPr>
              <w:t xml:space="preserve"> пленка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1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Форма контейнера закругленная, предотвращает образование застойных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Вместимость,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300-400мл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Два штуцера для присоединения устройства для переливания крови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Трубка с полимерной иглой для подсоединения контейнера к емкости с консервированной кровью и плазмой; </w:t>
            </w:r>
            <w:r w:rsidRPr="004270E3">
              <w:rPr>
                <w:sz w:val="24"/>
              </w:rPr>
              <w:lastRenderedPageBreak/>
              <w:t>прозрачна, эластична, устойчива к механической герметизации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lastRenderedPageBreak/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Петля для подвешивания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Зажим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Изделие нетоксично, </w:t>
            </w:r>
            <w:proofErr w:type="spellStart"/>
            <w:r w:rsidRPr="004270E3">
              <w:rPr>
                <w:sz w:val="24"/>
              </w:rPr>
              <w:t>апирогенно</w:t>
            </w:r>
            <w:proofErr w:type="spellEnd"/>
            <w:r w:rsidRPr="004270E3">
              <w:rPr>
                <w:sz w:val="24"/>
              </w:rPr>
              <w:t>, стерильно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Игла стерильная одноразового применения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0E3">
              <w:rPr>
                <w:rFonts w:ascii="Times New Roman" w:hAnsi="Times New Roman" w:cs="Times New Roman"/>
                <w:b/>
              </w:rPr>
              <w:t>3. Вакуумная пробирка</w:t>
            </w: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Объем,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5-6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Содержимое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  <w:lang w:val="en-US"/>
              </w:rPr>
              <w:t>clot</w:t>
            </w:r>
            <w:r w:rsidRPr="004270E3">
              <w:rPr>
                <w:sz w:val="24"/>
              </w:rPr>
              <w:t xml:space="preserve"> </w:t>
            </w:r>
            <w:r w:rsidRPr="004270E3">
              <w:rPr>
                <w:sz w:val="24"/>
                <w:lang w:val="en-US"/>
              </w:rPr>
              <w:t>activator</w:t>
            </w:r>
            <w:r w:rsidRPr="004270E3">
              <w:rPr>
                <w:sz w:val="24"/>
              </w:rPr>
              <w:t xml:space="preserve"> </w:t>
            </w:r>
            <w:r w:rsidRPr="004270E3">
              <w:rPr>
                <w:sz w:val="24"/>
                <w:lang w:val="en-US"/>
              </w:rPr>
              <w:t>BD</w:t>
            </w:r>
            <w:r w:rsidRPr="004270E3">
              <w:rPr>
                <w:sz w:val="24"/>
              </w:rPr>
              <w:t xml:space="preserve"> </w:t>
            </w:r>
            <w:proofErr w:type="spellStart"/>
            <w:r w:rsidRPr="004270E3">
              <w:rPr>
                <w:sz w:val="24"/>
                <w:lang w:val="en-US"/>
              </w:rPr>
              <w:t>Vacutainer</w:t>
            </w:r>
            <w:proofErr w:type="spellEnd"/>
            <w:r w:rsidRPr="004270E3">
              <w:rPr>
                <w:sz w:val="24"/>
              </w:rPr>
              <w:t xml:space="preserve"> </w:t>
            </w:r>
            <w:r w:rsidRPr="004270E3">
              <w:rPr>
                <w:sz w:val="24"/>
                <w:lang w:val="en-US"/>
              </w:rPr>
              <w:t>c</w:t>
            </w:r>
            <w:r w:rsidRPr="004270E3">
              <w:rPr>
                <w:sz w:val="24"/>
              </w:rPr>
              <w:t xml:space="preserve"> красной крышкой, стерильно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  <w:b/>
              </w:rPr>
              <w:t>4. Система для забора крови</w:t>
            </w: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Изделие нетоксично, </w:t>
            </w:r>
            <w:proofErr w:type="spellStart"/>
            <w:r w:rsidRPr="004270E3">
              <w:rPr>
                <w:sz w:val="24"/>
              </w:rPr>
              <w:t>апирогенно</w:t>
            </w:r>
            <w:proofErr w:type="spellEnd"/>
            <w:r w:rsidRPr="004270E3">
              <w:rPr>
                <w:sz w:val="24"/>
              </w:rPr>
              <w:t>, стерильно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 фильтра в устройстве для впускания воздуха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Игла для подключения к бутылке – металлическая. Соединение деталей устройств </w:t>
            </w:r>
            <w:proofErr w:type="gramStart"/>
            <w:r w:rsidRPr="004270E3">
              <w:rPr>
                <w:sz w:val="24"/>
              </w:rPr>
              <w:t>герметичны</w:t>
            </w:r>
            <w:proofErr w:type="gramEnd"/>
            <w:r w:rsidRPr="004270E3">
              <w:rPr>
                <w:sz w:val="24"/>
              </w:rPr>
              <w:t xml:space="preserve"> при минимальном внутреннем избыточном давлении 40 </w:t>
            </w:r>
            <w:proofErr w:type="spellStart"/>
            <w:r w:rsidRPr="004270E3">
              <w:rPr>
                <w:sz w:val="24"/>
              </w:rPr>
              <w:t>кПА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Наружный диаметр иглы 1,6-1,8мм с </w:t>
            </w:r>
            <w:proofErr w:type="spellStart"/>
            <w:r w:rsidRPr="004270E3">
              <w:rPr>
                <w:sz w:val="24"/>
              </w:rPr>
              <w:t>атравматической</w:t>
            </w:r>
            <w:proofErr w:type="spellEnd"/>
            <w:r w:rsidRPr="004270E3">
              <w:rPr>
                <w:sz w:val="24"/>
              </w:rPr>
              <w:t xml:space="preserve"> заточкой, специально </w:t>
            </w:r>
            <w:proofErr w:type="gramStart"/>
            <w:r w:rsidRPr="004270E3">
              <w:rPr>
                <w:sz w:val="24"/>
              </w:rPr>
              <w:t>для</w:t>
            </w:r>
            <w:proofErr w:type="gramEnd"/>
            <w:r w:rsidRPr="004270E3">
              <w:rPr>
                <w:sz w:val="24"/>
              </w:rPr>
              <w:t xml:space="preserve"> в/в </w:t>
            </w:r>
            <w:proofErr w:type="spellStart"/>
            <w:r w:rsidRPr="004270E3">
              <w:rPr>
                <w:sz w:val="24"/>
              </w:rPr>
              <w:t>введ</w:t>
            </w:r>
            <w:proofErr w:type="spellEnd"/>
            <w:r w:rsidRPr="004270E3"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Длина трубки устройства не менее 720мм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  <w:b/>
              </w:rPr>
              <w:t>5. Система для переливания крови с фильтром</w:t>
            </w: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Система оснащена пластиковым или комбинированным металлическим шипом для перфорации контейнера или флакона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Встроенный воздушный фильтр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proofErr w:type="spellStart"/>
            <w:r w:rsidRPr="004270E3">
              <w:rPr>
                <w:sz w:val="24"/>
              </w:rPr>
              <w:t>Трансфузионный</w:t>
            </w:r>
            <w:proofErr w:type="spellEnd"/>
            <w:r w:rsidRPr="004270E3">
              <w:rPr>
                <w:sz w:val="24"/>
              </w:rPr>
              <w:t xml:space="preserve"> фильтр размер ячеек 150-200мкм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Заточка иглы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трехгранная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  <w:highlight w:val="yellow"/>
              </w:rPr>
            </w:pPr>
            <w:r w:rsidRPr="004270E3">
              <w:rPr>
                <w:sz w:val="24"/>
              </w:rPr>
              <w:t xml:space="preserve">Размер иглы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  <w:lang w:val="en-US"/>
              </w:rPr>
            </w:pPr>
            <w:r w:rsidRPr="004270E3">
              <w:rPr>
                <w:sz w:val="24"/>
              </w:rPr>
              <w:t>16</w:t>
            </w:r>
            <w:r w:rsidRPr="004270E3">
              <w:rPr>
                <w:sz w:val="24"/>
                <w:lang w:val="en-US"/>
              </w:rPr>
              <w:t>G</w:t>
            </w:r>
            <w:r w:rsidRPr="004270E3">
              <w:rPr>
                <w:sz w:val="24"/>
              </w:rPr>
              <w:t>-18</w:t>
            </w:r>
            <w:r w:rsidRPr="004270E3">
              <w:rPr>
                <w:sz w:val="24"/>
                <w:lang w:val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  <w:tr w:rsidR="00BA2AAA" w:rsidRPr="004270E3" w:rsidTr="002D673A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 xml:space="preserve">Прозрачные трубки и роликовый регулятор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pStyle w:val="a5"/>
              <w:rPr>
                <w:sz w:val="24"/>
              </w:rPr>
            </w:pPr>
            <w:r w:rsidRPr="004270E3">
              <w:rPr>
                <w:sz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A" w:rsidRPr="004270E3" w:rsidRDefault="00BA2AAA" w:rsidP="002D673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270E3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A" w:rsidRPr="004270E3" w:rsidRDefault="00BA2AAA" w:rsidP="002D673A">
            <w:pPr>
              <w:rPr>
                <w:rFonts w:ascii="Times New Roman" w:hAnsi="Times New Roman" w:cs="Times New Roman"/>
              </w:rPr>
            </w:pPr>
          </w:p>
        </w:tc>
      </w:tr>
    </w:tbl>
    <w:p w:rsidR="00BA2AAA" w:rsidRPr="00A23F88" w:rsidRDefault="00BA2AAA" w:rsidP="00BA2AAA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BA2AAA" w:rsidRDefault="00BA2AAA" w:rsidP="00BA2AAA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A2AAA" w:rsidRPr="004270E3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30 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марта 2020 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подано объявление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проведении Министерством здравоохранения Приднестровской Молдавской Республики тендера </w:t>
      </w:r>
      <w:r w:rsidRPr="004270E3">
        <w:rPr>
          <w:rFonts w:ascii="Times New Roman" w:hAnsi="Times New Roman" w:cs="Times New Roman"/>
          <w:sz w:val="24"/>
          <w:szCs w:val="24"/>
        </w:rPr>
        <w:t>на приобретение изделий медицинского назначения для отделений переливания крови ГУ «РКБ» и ГУ «РЦРБ» в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AAA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>
        <w:rPr>
          <w:rFonts w:ascii="Times New Roman" w:hAnsi="Times New Roman" w:cs="Times New Roman"/>
          <w:sz w:val="24"/>
          <w:szCs w:val="24"/>
        </w:rPr>
        <w:t xml:space="preserve">16 часов 00 минут 16 мая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BA2AAA" w:rsidRDefault="00BA2AAA" w:rsidP="00BA2AAA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6 (шесть) коммерческих предложений от следующих хозяйствующих субъектов: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2AAA" w:rsidRPr="00A23F88" w:rsidRDefault="00BA2AAA" w:rsidP="00BA2AAA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A2AAA" w:rsidRPr="00DB2DA5" w:rsidRDefault="00BA2AAA" w:rsidP="00BA2AAA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2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122C">
        <w:rPr>
          <w:rFonts w:ascii="Times New Roman" w:hAnsi="Times New Roman" w:cs="Times New Roman"/>
          <w:b/>
          <w:sz w:val="24"/>
          <w:szCs w:val="24"/>
        </w:rPr>
        <w:t>.</w:t>
      </w:r>
      <w:r w:rsidRPr="00BA1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A2AAA" w:rsidRPr="00DB2DA5" w:rsidRDefault="00BA2AAA" w:rsidP="00BA2AAA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BA2AAA" w:rsidRPr="00DB2DA5" w:rsidRDefault="00BA2AAA" w:rsidP="00BA2AAA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Панаинте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="00C427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2AAA" w:rsidRDefault="00BA2AAA" w:rsidP="00BA2AAA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году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118"/>
        <w:gridCol w:w="2268"/>
        <w:gridCol w:w="1559"/>
      </w:tblGrid>
      <w:tr w:rsidR="00BA2AAA" w:rsidRPr="0087794D" w:rsidTr="00BA2AAA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A2AAA" w:rsidRPr="00F54110" w:rsidRDefault="00BA2AAA" w:rsidP="002D673A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2AAA" w:rsidRPr="00F54110" w:rsidRDefault="00BA2AAA" w:rsidP="002D6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2AAA" w:rsidRPr="00F54110" w:rsidRDefault="00BA2AAA" w:rsidP="002D673A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BA2AAA" w:rsidRPr="00F54110" w:rsidRDefault="00BA2AAA" w:rsidP="002D673A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2AAA" w:rsidRPr="00F54110" w:rsidRDefault="00BA2AAA" w:rsidP="002D67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A2AAA" w:rsidRPr="0087794D" w:rsidTr="00BA2AAA">
        <w:trPr>
          <w:trHeight w:val="227"/>
        </w:trPr>
        <w:tc>
          <w:tcPr>
            <w:tcW w:w="426" w:type="dxa"/>
            <w:shd w:val="clear" w:color="auto" w:fill="auto"/>
            <w:hideMark/>
          </w:tcPr>
          <w:p w:rsidR="00BA2AAA" w:rsidRPr="00F54110" w:rsidRDefault="00BA2AAA" w:rsidP="002D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2AAA" w:rsidRPr="00BD06A5" w:rsidRDefault="00BA2AAA" w:rsidP="002D6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ODC-450SS, Single-use double blood bag with CDPA-1 solution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2AAA" w:rsidRPr="00BD06A5" w:rsidRDefault="00BA2AAA" w:rsidP="002D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A5">
              <w:rPr>
                <w:rFonts w:ascii="Times New Roman" w:hAnsi="Times New Roman" w:cs="Times New Roman"/>
                <w:sz w:val="20"/>
                <w:szCs w:val="20"/>
              </w:rPr>
              <w:t xml:space="preserve">Пластиковый контейнер двойной для заготовки крови 450/400 мл  с консервантом </w:t>
            </w:r>
            <w:r w:rsidRPr="00BD0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CPDA</w:t>
            </w:r>
            <w:r w:rsidRPr="00BD06A5">
              <w:rPr>
                <w:rFonts w:ascii="Times New Roman" w:hAnsi="Times New Roman" w:cs="Times New Roman"/>
                <w:sz w:val="20"/>
                <w:szCs w:val="20"/>
              </w:rPr>
              <w:t xml:space="preserve"> – 1, тип </w:t>
            </w:r>
            <w:r w:rsidRPr="00BD0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ODC</w:t>
            </w:r>
            <w:r w:rsidRPr="00BD06A5">
              <w:rPr>
                <w:rFonts w:ascii="Times New Roman" w:hAnsi="Times New Roman" w:cs="Times New Roman"/>
                <w:sz w:val="20"/>
                <w:szCs w:val="20"/>
              </w:rPr>
              <w:t>-450</w:t>
            </w:r>
            <w:r w:rsidRPr="00BD0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r w:rsidRPr="00BD06A5">
              <w:rPr>
                <w:rFonts w:ascii="Times New Roman" w:hAnsi="Times New Roman" w:cs="Times New Roman"/>
                <w:sz w:val="20"/>
                <w:szCs w:val="20"/>
              </w:rPr>
              <w:t>, упакованный в вакуумный пакет, по 4 набора в алюминиевой упаковке</w:t>
            </w:r>
          </w:p>
        </w:tc>
        <w:tc>
          <w:tcPr>
            <w:tcW w:w="2268" w:type="dxa"/>
            <w:vAlign w:val="center"/>
          </w:tcPr>
          <w:p w:rsidR="00BA2AAA" w:rsidRPr="00BD06A5" w:rsidRDefault="00BA2AAA" w:rsidP="002D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0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Jiaxing</w:t>
            </w:r>
            <w:proofErr w:type="spellEnd"/>
            <w:r w:rsidRPr="00BD0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Tianhe</w:t>
            </w:r>
            <w:proofErr w:type="spellEnd"/>
            <w:r w:rsidRPr="00BD0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Pharmaceutical Co., Ltd, </w:t>
            </w:r>
            <w:r w:rsidRPr="00BD06A5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2AAA" w:rsidRPr="00BD06A5" w:rsidRDefault="00BA2AAA" w:rsidP="002D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</w:tbl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поставки товара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Заказчику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не позднее 60-ти рабочих дней после поступления предоплаты в полном объеме согласно спецификации к договору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BA2AAA" w:rsidRPr="005649FF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A2AAA" w:rsidRPr="005649FF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A2AAA" w:rsidRPr="006F3061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25 %, оставшиеся 75% от суммы договора</w:t>
      </w:r>
      <w:r w:rsidRPr="0030681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30 календарных дней с момента 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тавки товара на склад Заказчика</w:t>
      </w:r>
      <w:r w:rsidRPr="003068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ены могут быть изменены в сторону увеличения или 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ьшения в исключительных случаях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связанных с объективными причинами 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енения конъектуры цены на рынке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а также изменения официального курса валют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2AAA" w:rsidRPr="007E119E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A2AAA" w:rsidRPr="00805505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>обязательства за каждый день просрочки. При этом сумма взимаемой неустойки не должна превышать 10% от общей суммы договора.</w:t>
      </w:r>
    </w:p>
    <w:p w:rsidR="00BA2AAA" w:rsidRDefault="00BA2AAA" w:rsidP="00BA2AA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BA2AAA" w:rsidRPr="00734897" w:rsidRDefault="00BA2AAA" w:rsidP="00BA2AA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:rsidR="00BA2AAA" w:rsidRPr="002D69F6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A2AAA" w:rsidRPr="002D69F6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утверждения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Министерство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здравоохранения ПМР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BA2AAA" w:rsidRPr="002D69F6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 w:rsidRPr="002D69F6">
        <w:rPr>
          <w:rFonts w:ascii="Times New Roman" w:eastAsia="Times New Roman" w:hAnsi="Times New Roman" w:cs="Times New Roman"/>
          <w:sz w:val="24"/>
          <w:szCs w:val="24"/>
        </w:rPr>
        <w:t>Шепитко</w:t>
      </w:r>
      <w:proofErr w:type="spellEnd"/>
      <w:r w:rsidRPr="002D69F6">
        <w:rPr>
          <w:rFonts w:ascii="Times New Roman" w:eastAsia="Times New Roman" w:hAnsi="Times New Roman" w:cs="Times New Roman"/>
          <w:sz w:val="24"/>
          <w:szCs w:val="24"/>
        </w:rPr>
        <w:t xml:space="preserve"> А.Р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BA2AAA" w:rsidRPr="00BA2AAA" w:rsidRDefault="00BA2AAA" w:rsidP="00BA2AAA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2126"/>
        <w:gridCol w:w="2410"/>
        <w:gridCol w:w="1559"/>
      </w:tblGrid>
      <w:tr w:rsidR="00BA2AAA" w:rsidRPr="00CD3FAB" w:rsidTr="00BA2AAA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A2AAA" w:rsidRPr="00CD3FAB" w:rsidRDefault="00BA2AAA" w:rsidP="002D673A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2AAA" w:rsidRPr="00CD3FAB" w:rsidRDefault="00BA2AAA" w:rsidP="002D673A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2AAA" w:rsidRPr="00CD3FAB" w:rsidRDefault="00BA2AAA" w:rsidP="002D673A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vAlign w:val="center"/>
          </w:tcPr>
          <w:p w:rsidR="00BA2AAA" w:rsidRPr="00CD3FAB" w:rsidRDefault="00BA2AAA" w:rsidP="002D673A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2AAA" w:rsidRPr="00CD3FAB" w:rsidRDefault="00BA2AAA" w:rsidP="002D67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A2AAA" w:rsidRPr="00CD3FAB" w:rsidTr="00BA2AAA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A2AAA" w:rsidRPr="00CD3FAB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2AAA" w:rsidRPr="002153A9" w:rsidRDefault="00BA2AAA" w:rsidP="002D67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6A5">
              <w:rPr>
                <w:rFonts w:ascii="Times New Roman" w:hAnsi="Times New Roman" w:cs="Times New Roman"/>
                <w:sz w:val="20"/>
                <w:szCs w:val="20"/>
              </w:rPr>
              <w:t>Устройство для взятия крови ВК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2AAA" w:rsidRPr="002153A9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A5">
              <w:rPr>
                <w:rFonts w:ascii="Times New Roman" w:hAnsi="Times New Roman" w:cs="Times New Roman"/>
                <w:sz w:val="20"/>
                <w:szCs w:val="20"/>
              </w:rPr>
              <w:t>устройство для взятия крови</w:t>
            </w:r>
          </w:p>
        </w:tc>
        <w:tc>
          <w:tcPr>
            <w:tcW w:w="2410" w:type="dxa"/>
            <w:vAlign w:val="center"/>
          </w:tcPr>
          <w:p w:rsidR="00BA2AAA" w:rsidRPr="002153A9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6A5">
              <w:rPr>
                <w:rFonts w:ascii="Times New Roman" w:hAnsi="Times New Roman" w:cs="Times New Roman"/>
                <w:sz w:val="20"/>
                <w:szCs w:val="20"/>
              </w:rPr>
              <w:t>Гемопласт</w:t>
            </w:r>
            <w:proofErr w:type="spellEnd"/>
            <w:r w:rsidRPr="00BD06A5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2AAA" w:rsidRPr="002153A9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</w:tbl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 w:rsidRPr="00483CD6">
        <w:rPr>
          <w:rFonts w:ascii="Times New Roman" w:eastAsia="Times New Roman" w:hAnsi="Times New Roman"/>
          <w:sz w:val="24"/>
          <w:szCs w:val="24"/>
          <w:lang w:eastAsia="ru-RU" w:bidi="ru-RU"/>
        </w:rPr>
        <w:t>60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25%;</w:t>
      </w:r>
    </w:p>
    <w:p w:rsidR="00BA2AAA" w:rsidRPr="005649FF" w:rsidRDefault="00BA2AAA" w:rsidP="00BA2AA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A2AAA" w:rsidRPr="005649FF" w:rsidRDefault="00BA2AAA" w:rsidP="00BA2AAA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25 %, оставшиеся 75% от суммы договора оплачиваются в течение 30 рабочих дней с момента поставки товара;</w:t>
      </w:r>
    </w:p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доллару США и рублю РФ;</w:t>
      </w:r>
      <w:proofErr w:type="gramEnd"/>
    </w:p>
    <w:p w:rsidR="00BA2AAA" w:rsidRPr="007E119E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A2AAA" w:rsidRPr="00805505" w:rsidRDefault="00BA2AAA" w:rsidP="00BA2AA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BA2AAA" w:rsidRPr="009E126A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9E126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A2AAA" w:rsidRPr="00D418BB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здравоохранения ПМР для утверждения в течение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10 рабочих дней со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BA2AAA" w:rsidRPr="00D418BB" w:rsidRDefault="00BA2AAA" w:rsidP="00BA2A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</w:t>
      </w:r>
      <w:r w:rsidRPr="00D418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2AAA" w:rsidRPr="009E126A" w:rsidRDefault="00BA2AAA" w:rsidP="00BA2AAA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E3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0E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для отделений переливания крови ГУ «РКБ» и ГУ «РЦРБ» в 2020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1984"/>
        <w:gridCol w:w="2552"/>
        <w:gridCol w:w="1134"/>
      </w:tblGrid>
      <w:tr w:rsidR="00BA2AAA" w:rsidRPr="0087794D" w:rsidTr="00BA2AAA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BA2AAA" w:rsidRPr="006A5F07" w:rsidRDefault="00BA2AAA" w:rsidP="002D673A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AAA" w:rsidRPr="006A5F07" w:rsidRDefault="00BA2AAA" w:rsidP="002D673A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2AAA" w:rsidRPr="006A5F07" w:rsidRDefault="00BA2AAA" w:rsidP="002D673A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vAlign w:val="center"/>
          </w:tcPr>
          <w:p w:rsidR="00BA2AAA" w:rsidRPr="006A5F07" w:rsidRDefault="00BA2AAA" w:rsidP="002D673A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AAA" w:rsidRPr="006A5F07" w:rsidRDefault="00BA2AAA" w:rsidP="002D67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A2AAA" w:rsidRPr="0087794D" w:rsidTr="00BA2AAA">
        <w:trPr>
          <w:trHeight w:val="1003"/>
        </w:trPr>
        <w:tc>
          <w:tcPr>
            <w:tcW w:w="426" w:type="dxa"/>
            <w:shd w:val="clear" w:color="auto" w:fill="auto"/>
            <w:vAlign w:val="center"/>
            <w:hideMark/>
          </w:tcPr>
          <w:p w:rsidR="00BA2AAA" w:rsidRPr="002153A9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AAA" w:rsidRPr="002153A9" w:rsidRDefault="00BA2AAA" w:rsidP="002D67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A">
              <w:rPr>
                <w:rFonts w:ascii="Times New Roman" w:hAnsi="Times New Roman" w:cs="Times New Roman"/>
                <w:sz w:val="20"/>
                <w:szCs w:val="20"/>
              </w:rPr>
              <w:t>"КОМПОПЛАСТ300 - "Синтез" Контейнер полимерный однокамерный для компонентов крови с иглой полимерной однократного применения, стерильные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2AAA" w:rsidRPr="002153A9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A2AAA" w:rsidRPr="002153A9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A">
              <w:rPr>
                <w:rFonts w:ascii="Times New Roman" w:hAnsi="Times New Roman" w:cs="Times New Roman"/>
                <w:sz w:val="20"/>
                <w:szCs w:val="20"/>
              </w:rPr>
              <w:t>ОАО "Синтез", Россия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AAA" w:rsidRPr="002153A9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A2AAA" w:rsidRPr="0087794D" w:rsidTr="00BA2AAA">
        <w:trPr>
          <w:trHeight w:val="1003"/>
        </w:trPr>
        <w:tc>
          <w:tcPr>
            <w:tcW w:w="426" w:type="dxa"/>
            <w:shd w:val="clear" w:color="auto" w:fill="auto"/>
            <w:vAlign w:val="center"/>
          </w:tcPr>
          <w:p w:rsidR="00BA2AAA" w:rsidRPr="002153A9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2AAA" w:rsidRPr="00AB229A" w:rsidRDefault="00BA2AAA" w:rsidP="002D67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A">
              <w:rPr>
                <w:rFonts w:ascii="Times New Roman" w:hAnsi="Times New Roman" w:cs="Times New Roman"/>
                <w:sz w:val="20"/>
                <w:szCs w:val="20"/>
              </w:rPr>
              <w:t xml:space="preserve">Приборка вакуумная для забора крови </w:t>
            </w:r>
            <w:proofErr w:type="spellStart"/>
            <w:r w:rsidRPr="00AB229A">
              <w:rPr>
                <w:rFonts w:ascii="Times New Roman" w:hAnsi="Times New Roman" w:cs="Times New Roman"/>
                <w:sz w:val="20"/>
                <w:szCs w:val="20"/>
              </w:rPr>
              <w:t>VacuLab</w:t>
            </w:r>
            <w:proofErr w:type="spellEnd"/>
            <w:r w:rsidRPr="00AB229A">
              <w:rPr>
                <w:rFonts w:ascii="Times New Roman" w:hAnsi="Times New Roman" w:cs="Times New Roman"/>
                <w:sz w:val="20"/>
                <w:szCs w:val="20"/>
              </w:rPr>
              <w:t xml:space="preserve"> с активатором свертывания, объем 6мл, 13х100мм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2AAA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A2AAA" w:rsidRPr="00AB229A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B229A">
              <w:rPr>
                <w:rFonts w:ascii="Times New Roman" w:hAnsi="Times New Roman" w:cs="Times New Roman"/>
                <w:sz w:val="20"/>
                <w:szCs w:val="20"/>
              </w:rPr>
              <w:t>МиниМакс</w:t>
            </w:r>
            <w:proofErr w:type="spellEnd"/>
            <w:r w:rsidRPr="00AB229A">
              <w:rPr>
                <w:rFonts w:ascii="Times New Roman" w:hAnsi="Times New Roman" w:cs="Times New Roman"/>
                <w:sz w:val="20"/>
                <w:szCs w:val="20"/>
              </w:rPr>
              <w:t>", Россия/Китай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AA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BA2AAA" w:rsidRPr="0087794D" w:rsidTr="00BA2AAA">
        <w:trPr>
          <w:trHeight w:val="1003"/>
        </w:trPr>
        <w:tc>
          <w:tcPr>
            <w:tcW w:w="426" w:type="dxa"/>
            <w:shd w:val="clear" w:color="auto" w:fill="auto"/>
            <w:vAlign w:val="center"/>
          </w:tcPr>
          <w:p w:rsidR="00BA2AAA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2AAA" w:rsidRPr="00AB229A" w:rsidRDefault="00BA2AAA" w:rsidP="002D67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A">
              <w:rPr>
                <w:rFonts w:ascii="Times New Roman" w:hAnsi="Times New Roman" w:cs="Times New Roman"/>
                <w:sz w:val="20"/>
                <w:szCs w:val="20"/>
              </w:rPr>
              <w:t>Устройство полимерное для переливания крови и компонентов крови из контейнеров полимерных ПК 22-02-"Синтез"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2AAA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A2AAA" w:rsidRPr="00AB229A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A">
              <w:rPr>
                <w:rFonts w:ascii="Times New Roman" w:hAnsi="Times New Roman" w:cs="Times New Roman"/>
                <w:sz w:val="20"/>
                <w:szCs w:val="20"/>
              </w:rPr>
              <w:t>ОАО "Синтез",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AA" w:rsidRDefault="00BA2AAA" w:rsidP="002D6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 обязуется поставить товар в полном объеме Заказчику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в срок не позднее 50-ти календарных дней после поступления предоплаты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с передачей всей необходимой на товар продукции. Возможна поставка товара партиями,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поквартально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заявкам получателя товара,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если данное условие является существенным для заключения договора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BA2AAA" w:rsidRPr="005649FF" w:rsidRDefault="00BA2AAA" w:rsidP="00BA2AA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BA2AAA" w:rsidRPr="005649FF" w:rsidRDefault="00BA2AAA" w:rsidP="00BA2AAA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производит предоплату за товар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5% от общей суммы договора на расчетный счет Поставщика. Окончательный расчет производится по факту поставки товара в полном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по взаимному согласию сторон,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изменений курсов валют,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влияющих на её себестоимость,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экономической конъектуры рынка. Все изменения оговариваются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2AAA" w:rsidRPr="007E119E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A2AAA" w:rsidRPr="00604570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A2AAA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1 000 рублей.</w:t>
      </w:r>
    </w:p>
    <w:p w:rsidR="00BA2AAA" w:rsidRPr="00805505" w:rsidRDefault="00BA2AAA" w:rsidP="00BA2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AAA" w:rsidRPr="0092416B" w:rsidRDefault="00BA2AAA" w:rsidP="00BA2AA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1601.</w:t>
      </w:r>
    </w:p>
    <w:sectPr w:rsidR="00BA2AAA" w:rsidRPr="0092416B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AAA"/>
    <w:rsid w:val="002B6A0F"/>
    <w:rsid w:val="0030399F"/>
    <w:rsid w:val="00307C31"/>
    <w:rsid w:val="00310D3E"/>
    <w:rsid w:val="0035547D"/>
    <w:rsid w:val="00417D99"/>
    <w:rsid w:val="005B7F88"/>
    <w:rsid w:val="0092435A"/>
    <w:rsid w:val="0099738E"/>
    <w:rsid w:val="00AB25E6"/>
    <w:rsid w:val="00B5612E"/>
    <w:rsid w:val="00BA2AAA"/>
    <w:rsid w:val="00C4275E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A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A2AAA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B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A2A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A2AAA"/>
    <w:rPr>
      <w:rFonts w:eastAsia="Times New Roman"/>
      <w:sz w:val="28"/>
    </w:rPr>
  </w:style>
  <w:style w:type="character" w:customStyle="1" w:styleId="msg-body-block">
    <w:name w:val="msg-body-block"/>
    <w:basedOn w:val="a0"/>
    <w:rsid w:val="00BA2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2138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dcterms:created xsi:type="dcterms:W3CDTF">2020-06-02T08:08:00Z</dcterms:created>
  <dcterms:modified xsi:type="dcterms:W3CDTF">2020-06-02T13:30:00Z</dcterms:modified>
</cp:coreProperties>
</file>