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AF" w:rsidRPr="003E0E62" w:rsidRDefault="000D7AAF" w:rsidP="000D7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№39</w:t>
      </w:r>
    </w:p>
    <w:p w:rsidR="000D7AAF" w:rsidRPr="00A32F97" w:rsidRDefault="000D7AAF" w:rsidP="000D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0D7AAF" w:rsidRPr="00A32F97" w:rsidRDefault="000D7AAF" w:rsidP="000D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0D7AAF" w:rsidRDefault="000D7AAF" w:rsidP="000D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0D7AAF" w:rsidRPr="00DF1573" w:rsidRDefault="000D7AAF" w:rsidP="000D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на поставку специализированного лечебного питания для детей страдающих </w:t>
      </w:r>
      <w:proofErr w:type="spellStart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>фенилкетонурией</w:t>
      </w:r>
      <w:proofErr w:type="spellEnd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, </w:t>
      </w:r>
      <w:proofErr w:type="spellStart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>целиакией</w:t>
      </w:r>
      <w:proofErr w:type="spellEnd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 и </w:t>
      </w:r>
      <w:proofErr w:type="spellStart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>пропионовой</w:t>
      </w:r>
      <w:proofErr w:type="spellEnd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 </w:t>
      </w:r>
      <w:proofErr w:type="spellStart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>ацидемией</w:t>
      </w:r>
      <w:proofErr w:type="spellEnd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 в 2020 году</w:t>
      </w:r>
    </w:p>
    <w:p w:rsidR="000D7AAF" w:rsidRPr="00A32F97" w:rsidRDefault="000D7AAF" w:rsidP="000D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AF" w:rsidRPr="003E0E62" w:rsidRDefault="000D7AAF" w:rsidP="000D7A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D7AAF" w:rsidRDefault="000D7AAF" w:rsidP="000D7AAF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0D7AAF" w:rsidRPr="00DF1573" w:rsidRDefault="000D7AAF" w:rsidP="000D7AAF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Поставка специализированного лечебного питания для детей страдающих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6"/>
        </w:rPr>
        <w:t>фенилкетонурией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,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6"/>
        </w:rPr>
        <w:t>целиакией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6"/>
        </w:rPr>
        <w:t>пропионовой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6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 в 2020 году:</w:t>
      </w:r>
    </w:p>
    <w:tbl>
      <w:tblPr>
        <w:tblW w:w="9786" w:type="dxa"/>
        <w:tblInd w:w="103" w:type="dxa"/>
        <w:tblLook w:val="04A0"/>
      </w:tblPr>
      <w:tblGrid>
        <w:gridCol w:w="531"/>
        <w:gridCol w:w="5772"/>
        <w:gridCol w:w="2091"/>
        <w:gridCol w:w="1392"/>
      </w:tblGrid>
      <w:tr w:rsidR="000D7AAF" w:rsidRPr="00D173D4" w:rsidTr="007B71B5">
        <w:trPr>
          <w:trHeight w:val="6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0D7AAF" w:rsidRPr="00D173D4" w:rsidTr="007B71B5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продукт лечебного питания, без </w:t>
            </w:r>
            <w:proofErr w:type="spellStart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фенилаланина</w:t>
            </w:r>
            <w:proofErr w:type="spellEnd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возрастным нормам (75г белка в 100 г смеси)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Банка 500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0D7AAF" w:rsidRPr="00D173D4" w:rsidTr="007B71B5">
        <w:trPr>
          <w:trHeight w:val="5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продукт лечебного питания, без </w:t>
            </w:r>
            <w:proofErr w:type="spellStart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глютена</w:t>
            </w:r>
            <w:proofErr w:type="spellEnd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возрастным нормам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Коробка 500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0D7AAF" w:rsidRPr="00D173D4" w:rsidTr="007B71B5">
        <w:trPr>
          <w:trHeight w:val="4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MSUD </w:t>
            </w:r>
            <w:proofErr w:type="spellStart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Maxamaid</w:t>
            </w:r>
            <w:proofErr w:type="spellEnd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безбелковая</w:t>
            </w:r>
            <w:proofErr w:type="spellEnd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 смесь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Банка 500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AF" w:rsidRPr="002C228E" w:rsidRDefault="000D7AAF" w:rsidP="007B71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0D7AAF" w:rsidRDefault="000D7AAF" w:rsidP="000D7AAF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AAF" w:rsidRPr="00A23F88" w:rsidRDefault="000D7AAF" w:rsidP="000D7AAF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D7AAF" w:rsidRDefault="000D7AAF" w:rsidP="000D7AAF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D7AAF" w:rsidRPr="00DF1573" w:rsidRDefault="000D7AAF" w:rsidP="000D7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8"/>
        </w:rPr>
      </w:pP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официальном сайте Министерства здравоохранения Приднестровской Молдавской Республики (</w:t>
      </w:r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www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minzdrav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gospmr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org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DF157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30  </w:t>
      </w:r>
      <w:r w:rsidRPr="00DF1573">
        <w:rPr>
          <w:rFonts w:ascii="Times New Roman" w:hAnsi="Times New Roman" w:cs="Times New Roman"/>
          <w:color w:val="000000" w:themeColor="text1"/>
          <w:sz w:val="24"/>
          <w:szCs w:val="28"/>
        </w:rPr>
        <w:t>марта 2020 года</w:t>
      </w:r>
      <w:r w:rsidRPr="00DF157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тендера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на поставку специализированного лечебного питания для детей страдающих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фенилкетонурией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целиакией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году.</w:t>
      </w:r>
    </w:p>
    <w:p w:rsidR="000D7AAF" w:rsidRPr="00DF1573" w:rsidRDefault="000D7AAF" w:rsidP="000D7A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Коммерческие предложения принимались до </w:t>
      </w:r>
      <w:r w:rsidRPr="00DF1573">
        <w:rPr>
          <w:rFonts w:ascii="Times New Roman" w:hAnsi="Times New Roman" w:cs="Times New Roman"/>
          <w:sz w:val="24"/>
          <w:szCs w:val="28"/>
        </w:rPr>
        <w:t xml:space="preserve">16 часов 00 минут 25 мая 2020 года 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включительно.</w:t>
      </w:r>
    </w:p>
    <w:p w:rsidR="000D7AAF" w:rsidRDefault="000D7AAF" w:rsidP="000D7AAF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) коммерческих предложений от следующих хозяйствующих субъектов: ООО «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Амикум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», ООО «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Димс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», ООО «Аптеки «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Фармасити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ООО «Здоровое Будущее»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D7AAF" w:rsidRPr="00A23F88" w:rsidRDefault="000D7AAF" w:rsidP="000D7AA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D7AAF" w:rsidRPr="00DF1573" w:rsidRDefault="000D7AAF" w:rsidP="000D7A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В связи с наличием неполного пакета документов от хозяйствующих субъектов, 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объявить повторный тендер на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поставку специализированного лечебного питания для детей страдающих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фенилкетонурией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целиакией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году.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AAF"/>
    <w:rsid w:val="000D7AAF"/>
    <w:rsid w:val="002B6A0F"/>
    <w:rsid w:val="0030399F"/>
    <w:rsid w:val="00307C31"/>
    <w:rsid w:val="00310D3E"/>
    <w:rsid w:val="0035547D"/>
    <w:rsid w:val="00417D99"/>
    <w:rsid w:val="005B7F88"/>
    <w:rsid w:val="0092435A"/>
    <w:rsid w:val="00AB25E6"/>
    <w:rsid w:val="00CB04F0"/>
    <w:rsid w:val="00DF0B52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2020-05-29T06:42:00Z</cp:lastPrinted>
  <dcterms:created xsi:type="dcterms:W3CDTF">2020-05-29T06:39:00Z</dcterms:created>
  <dcterms:modified xsi:type="dcterms:W3CDTF">2020-05-29T06:47:00Z</dcterms:modified>
</cp:coreProperties>
</file>