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tblInd w:w="108" w:type="dxa"/>
        <w:tblLook w:val="04A0"/>
      </w:tblPr>
      <w:tblGrid>
        <w:gridCol w:w="696"/>
        <w:gridCol w:w="3908"/>
        <w:gridCol w:w="1617"/>
        <w:gridCol w:w="1606"/>
        <w:gridCol w:w="1487"/>
      </w:tblGrid>
      <w:tr w:rsidR="00A60522" w:rsidRPr="0073509E" w:rsidTr="0081502F">
        <w:trPr>
          <w:trHeight w:val="275"/>
        </w:trPr>
        <w:tc>
          <w:tcPr>
            <w:tcW w:w="9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</w:rPr>
              <w:t>Медико-технические требования на</w:t>
            </w:r>
            <w:bookmarkStart w:id="0" w:name="RANGE!A1:E25"/>
            <w:bookmarkEnd w:id="0"/>
            <w:r w:rsidRPr="0073509E">
              <w:rPr>
                <w:b/>
              </w:rPr>
              <w:t xml:space="preserve"> к</w:t>
            </w:r>
            <w:r w:rsidRPr="0073509E">
              <w:rPr>
                <w:b/>
                <w:bCs/>
                <w:color w:val="000000"/>
              </w:rPr>
              <w:t xml:space="preserve">ушетку медицинскую </w:t>
            </w:r>
          </w:p>
        </w:tc>
      </w:tr>
      <w:tr w:rsidR="00A60522" w:rsidRPr="0073509E" w:rsidTr="0081502F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DF49A2" w:rsidP="004C41E3">
            <w:pPr>
              <w:jc w:val="center"/>
              <w:rPr>
                <w:color w:val="0000FF"/>
                <w:u w:val="single"/>
              </w:rPr>
            </w:pPr>
            <w:hyperlink r:id="rId8" w:anchor="График!A1" w:history="1">
              <w:r w:rsidR="00A60522" w:rsidRPr="0073509E">
                <w:rPr>
                  <w:color w:val="0000FF"/>
                  <w:u w:val="single"/>
                </w:rPr>
                <w:t>№ п/п</w:t>
              </w:r>
            </w:hyperlink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Параметры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Примечание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1.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Модель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1.2.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1.3.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Год выпуска, не ранее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1.4.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1.5.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Длина не менее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1860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Длина не более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Ширина не менее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600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2.4.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Ширин не более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700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2.5.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Высота не менее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520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2.6.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Высота не более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600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Регулировка угла наклона подголовника не менее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35 градусов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Каркас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из стальной трубы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0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2.9.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Обивка ложе и подголовника выполнена из винилискожи с поролоновой или пенополиуретановой подкладкой, толщина не менее 20 мм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2.10.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Допустимая нагрузка не менее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180 кг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2.11.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Цвет обивки кушетки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светлый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2.12.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Устойчивость к применяемым дезинфектантам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3.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3.2.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38"/>
        </w:trPr>
        <w:tc>
          <w:tcPr>
            <w:tcW w:w="9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        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      </w:r>
            <w:r w:rsidRPr="0073509E">
              <w:rPr>
                <w:color w:val="000000"/>
              </w:rPr>
              <w:br/>
      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      </w:r>
            <w:r w:rsidRPr="0073509E">
              <w:rPr>
                <w:color w:val="000000"/>
              </w:rPr>
              <w:br/>
      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      </w:r>
          </w:p>
        </w:tc>
      </w:tr>
    </w:tbl>
    <w:p w:rsidR="00A60522" w:rsidRPr="0073509E" w:rsidRDefault="00A60522" w:rsidP="00A60522">
      <w:pPr>
        <w:ind w:firstLine="709"/>
        <w:jc w:val="both"/>
        <w:rPr>
          <w:b/>
        </w:rPr>
      </w:pPr>
    </w:p>
    <w:sectPr w:rsidR="00A60522" w:rsidRPr="0073509E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B8" w:rsidRDefault="00EE6DB8" w:rsidP="00597E70">
      <w:r>
        <w:separator/>
      </w:r>
    </w:p>
  </w:endnote>
  <w:endnote w:type="continuationSeparator" w:id="1">
    <w:p w:rsidR="00EE6DB8" w:rsidRDefault="00EE6DB8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B8" w:rsidRDefault="00EE6DB8" w:rsidP="00597E70">
      <w:r>
        <w:separator/>
      </w:r>
    </w:p>
  </w:footnote>
  <w:footnote w:type="continuationSeparator" w:id="1">
    <w:p w:rsidR="00EE6DB8" w:rsidRDefault="00EE6DB8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DF49A2">
        <w:pPr>
          <w:pStyle w:val="af0"/>
          <w:jc w:val="right"/>
        </w:pPr>
        <w:fldSimple w:instr=" PAGE   \* MERGEFORMAT ">
          <w:r w:rsidR="007426D7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26D7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DF49A2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E6DB8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2020-04-29T11:25:00Z</dcterms:modified>
</cp:coreProperties>
</file>