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7C7" w:rsidRPr="0024452E" w:rsidRDefault="004547C7" w:rsidP="004547C7">
      <w:pPr>
        <w:ind w:firstLine="709"/>
        <w:jc w:val="both"/>
        <w:rPr>
          <w:spacing w:val="4"/>
          <w:sz w:val="24"/>
          <w:szCs w:val="24"/>
        </w:rPr>
      </w:pPr>
      <w:r w:rsidRPr="0024452E">
        <w:rPr>
          <w:sz w:val="24"/>
          <w:szCs w:val="24"/>
        </w:rPr>
        <w:t>Тендерная комиссия по вопросам поставок продукции (работ, услуг) объявляет</w:t>
      </w:r>
      <w:r>
        <w:rPr>
          <w:sz w:val="24"/>
          <w:szCs w:val="24"/>
        </w:rPr>
        <w:t xml:space="preserve"> повторный тендер</w:t>
      </w:r>
      <w:r w:rsidRPr="0024452E">
        <w:rPr>
          <w:sz w:val="24"/>
          <w:szCs w:val="24"/>
        </w:rPr>
        <w:t xml:space="preserve"> </w:t>
      </w:r>
      <w:r w:rsidRPr="0024452E">
        <w:rPr>
          <w:spacing w:val="4"/>
          <w:sz w:val="24"/>
          <w:szCs w:val="24"/>
        </w:rPr>
        <w:t xml:space="preserve">на поставку анестетиков, </w:t>
      </w:r>
      <w:proofErr w:type="spellStart"/>
      <w:r w:rsidRPr="0024452E">
        <w:rPr>
          <w:spacing w:val="4"/>
          <w:sz w:val="24"/>
          <w:szCs w:val="24"/>
        </w:rPr>
        <w:t>миорелаксантов</w:t>
      </w:r>
      <w:proofErr w:type="spellEnd"/>
      <w:r w:rsidRPr="0024452E">
        <w:rPr>
          <w:spacing w:val="4"/>
          <w:sz w:val="24"/>
          <w:szCs w:val="24"/>
        </w:rPr>
        <w:t xml:space="preserve">, </w:t>
      </w:r>
      <w:proofErr w:type="spellStart"/>
      <w:r w:rsidRPr="0024452E">
        <w:rPr>
          <w:spacing w:val="4"/>
          <w:sz w:val="24"/>
          <w:szCs w:val="24"/>
        </w:rPr>
        <w:t>анксиолитиков</w:t>
      </w:r>
      <w:proofErr w:type="spellEnd"/>
      <w:r w:rsidRPr="0024452E">
        <w:rPr>
          <w:spacing w:val="4"/>
          <w:sz w:val="24"/>
          <w:szCs w:val="24"/>
        </w:rPr>
        <w:t xml:space="preserve">, </w:t>
      </w:r>
      <w:proofErr w:type="spellStart"/>
      <w:r w:rsidRPr="0024452E">
        <w:rPr>
          <w:spacing w:val="4"/>
          <w:sz w:val="24"/>
          <w:szCs w:val="24"/>
        </w:rPr>
        <w:t>опиоидных</w:t>
      </w:r>
      <w:proofErr w:type="spellEnd"/>
      <w:r w:rsidRPr="0024452E">
        <w:rPr>
          <w:spacing w:val="4"/>
          <w:sz w:val="24"/>
          <w:szCs w:val="24"/>
        </w:rPr>
        <w:t xml:space="preserve"> ненаркотических </w:t>
      </w:r>
      <w:proofErr w:type="spellStart"/>
      <w:r w:rsidRPr="0024452E">
        <w:rPr>
          <w:spacing w:val="4"/>
          <w:sz w:val="24"/>
          <w:szCs w:val="24"/>
        </w:rPr>
        <w:t>анальгетитов</w:t>
      </w:r>
      <w:proofErr w:type="spellEnd"/>
      <w:r w:rsidRPr="0024452E">
        <w:rPr>
          <w:spacing w:val="4"/>
          <w:sz w:val="24"/>
          <w:szCs w:val="24"/>
        </w:rPr>
        <w:t xml:space="preserve"> и </w:t>
      </w:r>
      <w:proofErr w:type="spellStart"/>
      <w:r w:rsidRPr="0024452E">
        <w:rPr>
          <w:spacing w:val="4"/>
          <w:sz w:val="24"/>
          <w:szCs w:val="24"/>
        </w:rPr>
        <w:t>антихолиэстеразных</w:t>
      </w:r>
      <w:proofErr w:type="spellEnd"/>
      <w:r w:rsidRPr="0024452E">
        <w:rPr>
          <w:spacing w:val="4"/>
          <w:sz w:val="24"/>
          <w:szCs w:val="24"/>
        </w:rPr>
        <w:t xml:space="preserve"> сре</w:t>
      </w:r>
      <w:proofErr w:type="gramStart"/>
      <w:r w:rsidRPr="0024452E">
        <w:rPr>
          <w:spacing w:val="4"/>
          <w:sz w:val="24"/>
          <w:szCs w:val="24"/>
        </w:rPr>
        <w:t>дств дл</w:t>
      </w:r>
      <w:proofErr w:type="gramEnd"/>
      <w:r w:rsidRPr="0024452E">
        <w:rPr>
          <w:spacing w:val="4"/>
          <w:sz w:val="24"/>
          <w:szCs w:val="24"/>
        </w:rPr>
        <w:t>я нужд лечебно-профилактических учреждений на 2020год:</w:t>
      </w:r>
    </w:p>
    <w:tbl>
      <w:tblPr>
        <w:tblW w:w="10160" w:type="dxa"/>
        <w:tblInd w:w="93" w:type="dxa"/>
        <w:tblLook w:val="04A0"/>
      </w:tblPr>
      <w:tblGrid>
        <w:gridCol w:w="656"/>
        <w:gridCol w:w="3941"/>
        <w:gridCol w:w="2798"/>
        <w:gridCol w:w="2765"/>
      </w:tblGrid>
      <w:tr w:rsidR="004547C7" w:rsidRPr="00E61B7A" w:rsidTr="004547C7">
        <w:trPr>
          <w:trHeight w:val="78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 w:rsidRPr="00E61B7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61B7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1B7A">
              <w:rPr>
                <w:sz w:val="22"/>
                <w:szCs w:val="22"/>
              </w:rPr>
              <w:t>/</w:t>
            </w:r>
            <w:proofErr w:type="spellStart"/>
            <w:r w:rsidRPr="00E61B7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 w:rsidRPr="00E61B7A">
              <w:rPr>
                <w:sz w:val="22"/>
                <w:szCs w:val="22"/>
              </w:rPr>
              <w:t>Международное непатентованное наименование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 w:rsidRPr="00E61B7A">
              <w:rPr>
                <w:sz w:val="22"/>
                <w:szCs w:val="22"/>
              </w:rPr>
              <w:t>форма выпуска</w:t>
            </w:r>
          </w:p>
        </w:tc>
        <w:tc>
          <w:tcPr>
            <w:tcW w:w="2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 w:rsidRPr="00E61B7A">
              <w:rPr>
                <w:sz w:val="22"/>
                <w:szCs w:val="22"/>
              </w:rPr>
              <w:t>Заказываемое количество</w:t>
            </w:r>
          </w:p>
        </w:tc>
      </w:tr>
      <w:tr w:rsidR="004547C7" w:rsidRPr="00E61B7A" w:rsidTr="004547C7">
        <w:trPr>
          <w:trHeight w:val="3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rPr>
                <w:sz w:val="22"/>
                <w:szCs w:val="22"/>
              </w:rPr>
            </w:pPr>
            <w:proofErr w:type="spellStart"/>
            <w:r w:rsidRPr="00E61B7A">
              <w:rPr>
                <w:sz w:val="22"/>
                <w:szCs w:val="22"/>
              </w:rPr>
              <w:t>Ропивакаин</w:t>
            </w:r>
            <w:proofErr w:type="spellEnd"/>
            <w:r w:rsidRPr="00E61B7A">
              <w:rPr>
                <w:sz w:val="22"/>
                <w:szCs w:val="22"/>
              </w:rPr>
              <w:t>, раствор для инъекций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 w:rsidRPr="00E61B7A">
              <w:rPr>
                <w:sz w:val="22"/>
                <w:szCs w:val="22"/>
              </w:rPr>
              <w:t>10мг/мл ампула 10мл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 w:rsidRPr="00E61B7A">
              <w:rPr>
                <w:sz w:val="22"/>
                <w:szCs w:val="22"/>
              </w:rPr>
              <w:t>280</w:t>
            </w:r>
          </w:p>
        </w:tc>
      </w:tr>
      <w:tr w:rsidR="004547C7" w:rsidRPr="00E61B7A" w:rsidTr="004547C7">
        <w:trPr>
          <w:trHeight w:val="60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rPr>
                <w:sz w:val="22"/>
                <w:szCs w:val="22"/>
              </w:rPr>
            </w:pPr>
            <w:proofErr w:type="spellStart"/>
            <w:r w:rsidRPr="00E61B7A">
              <w:rPr>
                <w:sz w:val="22"/>
                <w:szCs w:val="22"/>
              </w:rPr>
              <w:t>Бромдигидрохлорфенилбензодиазепин</w:t>
            </w:r>
            <w:proofErr w:type="spellEnd"/>
            <w:r w:rsidRPr="00E61B7A">
              <w:rPr>
                <w:sz w:val="22"/>
                <w:szCs w:val="22"/>
              </w:rPr>
              <w:t>, таблетки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 w:rsidRPr="00E61B7A">
              <w:rPr>
                <w:sz w:val="22"/>
                <w:szCs w:val="22"/>
              </w:rPr>
              <w:t>таблетка 1мг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7C7" w:rsidRPr="00E61B7A" w:rsidRDefault="004547C7" w:rsidP="00C02F3D">
            <w:pPr>
              <w:jc w:val="center"/>
              <w:rPr>
                <w:sz w:val="22"/>
                <w:szCs w:val="22"/>
              </w:rPr>
            </w:pPr>
            <w:r w:rsidRPr="00E61B7A">
              <w:rPr>
                <w:sz w:val="22"/>
                <w:szCs w:val="22"/>
              </w:rPr>
              <w:t>14 000</w:t>
            </w:r>
          </w:p>
        </w:tc>
      </w:tr>
    </w:tbl>
    <w:p w:rsidR="004547C7" w:rsidRPr="0024452E" w:rsidRDefault="004547C7" w:rsidP="004547C7">
      <w:pPr>
        <w:ind w:firstLine="709"/>
        <w:jc w:val="both"/>
        <w:rPr>
          <w:sz w:val="24"/>
          <w:szCs w:val="24"/>
        </w:rPr>
      </w:pPr>
      <w:proofErr w:type="gramStart"/>
      <w:r w:rsidRPr="0024452E">
        <w:rPr>
          <w:sz w:val="24"/>
          <w:szCs w:val="24"/>
        </w:rPr>
        <w:t>В соответствии с Постановлением Правительства ПМР от 30 января 2014 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в действующей редакции</w:t>
      </w:r>
      <w:r w:rsidRPr="0024452E">
        <w:rPr>
          <w:sz w:val="24"/>
          <w:szCs w:val="24"/>
          <w:u w:val="single"/>
        </w:rPr>
        <w:t>,</w:t>
      </w:r>
      <w:r w:rsidRPr="0024452E">
        <w:rPr>
          <w:sz w:val="24"/>
          <w:szCs w:val="24"/>
        </w:rPr>
        <w:t xml:space="preserve"> хозяйствующие субъекты подают </w:t>
      </w:r>
      <w:r w:rsidRPr="0024452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24452E">
        <w:rPr>
          <w:b/>
          <w:sz w:val="24"/>
          <w:szCs w:val="24"/>
        </w:rPr>
        <w:t>,</w:t>
      </w:r>
      <w:r w:rsidRPr="0024452E">
        <w:rPr>
          <w:sz w:val="24"/>
          <w:szCs w:val="24"/>
        </w:rPr>
        <w:t xml:space="preserve"> которые впоследствии, на заседании</w:t>
      </w:r>
      <w:proofErr w:type="gramEnd"/>
      <w:r w:rsidRPr="0024452E">
        <w:rPr>
          <w:sz w:val="24"/>
          <w:szCs w:val="24"/>
        </w:rPr>
        <w:t xml:space="preserve">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24452E">
        <w:rPr>
          <w:sz w:val="24"/>
          <w:szCs w:val="24"/>
        </w:rPr>
        <w:t>от</w:t>
      </w:r>
      <w:proofErr w:type="gramEnd"/>
      <w:r w:rsidRPr="0024452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4547C7" w:rsidRPr="0024452E" w:rsidRDefault="004547C7" w:rsidP="004547C7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24452E">
        <w:rPr>
          <w:sz w:val="24"/>
          <w:szCs w:val="24"/>
        </w:rPr>
        <w:t xml:space="preserve">Учитывая вышеизложенное, участникам тендера в срок </w:t>
      </w:r>
      <w:r w:rsidRPr="0024452E">
        <w:rPr>
          <w:b/>
          <w:sz w:val="24"/>
          <w:szCs w:val="24"/>
        </w:rPr>
        <w:t xml:space="preserve">до 16:00 часов </w:t>
      </w:r>
      <w:r w:rsidRPr="0024452E">
        <w:rPr>
          <w:b/>
          <w:sz w:val="24"/>
          <w:szCs w:val="24"/>
        </w:rPr>
        <w:br/>
      </w:r>
      <w:r>
        <w:rPr>
          <w:b/>
          <w:sz w:val="24"/>
          <w:szCs w:val="24"/>
        </w:rPr>
        <w:t>13</w:t>
      </w:r>
      <w:r w:rsidRPr="002445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24452E">
        <w:rPr>
          <w:b/>
          <w:sz w:val="24"/>
          <w:szCs w:val="24"/>
        </w:rPr>
        <w:t xml:space="preserve"> 2020 года</w:t>
      </w:r>
      <w:r w:rsidRPr="0024452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24452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24452E">
        <w:rPr>
          <w:sz w:val="24"/>
          <w:szCs w:val="24"/>
        </w:rPr>
        <w:t>, по адресу:</w:t>
      </w:r>
      <w:proofErr w:type="gramEnd"/>
      <w:r w:rsidRPr="0024452E">
        <w:rPr>
          <w:sz w:val="24"/>
          <w:szCs w:val="24"/>
        </w:rPr>
        <w:t xml:space="preserve"> ПМР, </w:t>
      </w:r>
      <w:r w:rsidRPr="0024452E">
        <w:rPr>
          <w:sz w:val="24"/>
          <w:szCs w:val="24"/>
          <w:lang w:val="en-US"/>
        </w:rPr>
        <w:t>MD</w:t>
      </w:r>
      <w:r w:rsidRPr="0024452E">
        <w:rPr>
          <w:sz w:val="24"/>
          <w:szCs w:val="24"/>
        </w:rPr>
        <w:t>–3300, г. Тирасполь, пер. Днестровский, 3 (</w:t>
      </w:r>
      <w:proofErr w:type="spellStart"/>
      <w:r w:rsidRPr="0024452E">
        <w:rPr>
          <w:sz w:val="24"/>
          <w:szCs w:val="24"/>
        </w:rPr>
        <w:t>каб</w:t>
      </w:r>
      <w:proofErr w:type="spellEnd"/>
      <w:r w:rsidRPr="0024452E">
        <w:rPr>
          <w:sz w:val="24"/>
          <w:szCs w:val="24"/>
        </w:rPr>
        <w:t>. № 10).</w:t>
      </w:r>
    </w:p>
    <w:p w:rsidR="004547C7" w:rsidRPr="0024452E" w:rsidRDefault="004547C7" w:rsidP="004547C7">
      <w:pPr>
        <w:pStyle w:val="a4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24452E">
        <w:rPr>
          <w:sz w:val="24"/>
          <w:szCs w:val="24"/>
        </w:rPr>
        <w:t>(Для нерезидентов ПМР,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ПМР:</w:t>
      </w:r>
      <w:r w:rsidRPr="0024452E">
        <w:rPr>
          <w:color w:val="FF9E00"/>
          <w:sz w:val="24"/>
          <w:szCs w:val="24"/>
          <w:shd w:val="clear" w:color="auto" w:fill="FFFFFF"/>
        </w:rPr>
        <w:t xml:space="preserve"> </w:t>
      </w:r>
      <w:r w:rsidRPr="0024452E">
        <w:rPr>
          <w:color w:val="FF9E00"/>
          <w:sz w:val="24"/>
          <w:szCs w:val="24"/>
          <w:shd w:val="clear" w:color="auto" w:fill="FFFFFF"/>
        </w:rPr>
        <w:br/>
      </w:r>
      <w:proofErr w:type="spellStart"/>
      <w:r w:rsidRPr="0024452E">
        <w:rPr>
          <w:color w:val="17365D" w:themeColor="text2" w:themeShade="BF"/>
          <w:sz w:val="24"/>
          <w:szCs w:val="24"/>
          <w:shd w:val="clear" w:color="auto" w:fill="FFFFFF"/>
        </w:rPr>
        <w:t>tender.mzpmr@</w:t>
      </w:r>
      <w:proofErr w:type="spellEnd"/>
      <w:r w:rsidRPr="0024452E">
        <w:rPr>
          <w:color w:val="17365D" w:themeColor="text2" w:themeShade="BF"/>
          <w:sz w:val="24"/>
          <w:szCs w:val="24"/>
          <w:shd w:val="clear" w:color="auto" w:fill="FFFFFF"/>
          <w:lang w:val="en-US"/>
        </w:rPr>
        <w:t>g</w:t>
      </w:r>
      <w:proofErr w:type="spellStart"/>
      <w:r w:rsidRPr="0024452E">
        <w:rPr>
          <w:color w:val="17365D" w:themeColor="text2" w:themeShade="BF"/>
          <w:sz w:val="24"/>
          <w:szCs w:val="24"/>
          <w:shd w:val="clear" w:color="auto" w:fill="FFFFFF"/>
        </w:rPr>
        <w:t>mail</w:t>
      </w:r>
      <w:proofErr w:type="spellEnd"/>
      <w:r w:rsidRPr="0024452E">
        <w:rPr>
          <w:color w:val="17365D" w:themeColor="text2" w:themeShade="BF"/>
          <w:sz w:val="24"/>
          <w:szCs w:val="24"/>
          <w:shd w:val="clear" w:color="auto" w:fill="FFFFFF"/>
        </w:rPr>
        <w:t>.</w:t>
      </w:r>
      <w:r w:rsidRPr="0024452E">
        <w:rPr>
          <w:color w:val="17365D" w:themeColor="text2" w:themeShade="BF"/>
          <w:sz w:val="24"/>
          <w:szCs w:val="24"/>
          <w:shd w:val="clear" w:color="auto" w:fill="FFFFFF"/>
          <w:lang w:val="en-US"/>
        </w:rPr>
        <w:t>com</w:t>
      </w:r>
      <w:r w:rsidRPr="0024452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24452E">
        <w:rPr>
          <w:color w:val="000000" w:themeColor="text1"/>
          <w:sz w:val="24"/>
          <w:szCs w:val="24"/>
        </w:rPr>
        <w:t>533) 9-23-52).</w:t>
      </w:r>
    </w:p>
    <w:p w:rsidR="004547C7" w:rsidRPr="0024452E" w:rsidRDefault="004547C7" w:rsidP="004547C7">
      <w:pPr>
        <w:pStyle w:val="a4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 xml:space="preserve">Ведомственный тендер состоится </w:t>
      </w:r>
      <w:r>
        <w:rPr>
          <w:b/>
          <w:sz w:val="24"/>
          <w:szCs w:val="24"/>
        </w:rPr>
        <w:t>14</w:t>
      </w:r>
      <w:r w:rsidRPr="0024452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</w:t>
      </w:r>
      <w:r w:rsidRPr="0024452E">
        <w:rPr>
          <w:b/>
          <w:sz w:val="24"/>
          <w:szCs w:val="24"/>
        </w:rPr>
        <w:t xml:space="preserve"> 2020 года в 14:00 часов</w:t>
      </w:r>
      <w:r w:rsidRPr="0024452E">
        <w:rPr>
          <w:b/>
          <w:sz w:val="24"/>
          <w:szCs w:val="24"/>
        </w:rPr>
        <w:br/>
      </w:r>
      <w:r w:rsidRPr="0024452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24452E">
        <w:rPr>
          <w:sz w:val="24"/>
          <w:szCs w:val="24"/>
        </w:rPr>
        <w:t>г</w:t>
      </w:r>
      <w:proofErr w:type="gramEnd"/>
      <w:r w:rsidRPr="0024452E">
        <w:rPr>
          <w:sz w:val="24"/>
          <w:szCs w:val="24"/>
        </w:rPr>
        <w:t>. Тирасполь, пер. Днестровский, 3.</w:t>
      </w:r>
    </w:p>
    <w:p w:rsidR="004547C7" w:rsidRPr="0024452E" w:rsidRDefault="004547C7" w:rsidP="004547C7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52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4452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1)</w:t>
      </w:r>
      <w:r w:rsidRPr="0024452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2)</w:t>
      </w:r>
      <w:r w:rsidRPr="0024452E">
        <w:rPr>
          <w:sz w:val="24"/>
          <w:szCs w:val="24"/>
        </w:rPr>
        <w:tab/>
        <w:t>краткие характеристики и возможный объем (минимальное количество) поставки предмета тендера;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3)</w:t>
      </w:r>
      <w:r w:rsidRPr="0024452E">
        <w:rPr>
          <w:sz w:val="24"/>
          <w:szCs w:val="24"/>
        </w:rPr>
        <w:tab/>
        <w:t>возможные условия оплаты (</w:t>
      </w:r>
      <w:r w:rsidRPr="0024452E">
        <w:rPr>
          <w:b/>
          <w:sz w:val="24"/>
          <w:szCs w:val="24"/>
          <w:u w:val="single"/>
        </w:rPr>
        <w:t>предоплата не более 25%</w:t>
      </w:r>
      <w:r w:rsidRPr="0024452E">
        <w:rPr>
          <w:sz w:val="24"/>
          <w:szCs w:val="24"/>
        </w:rPr>
        <w:t>, оплата по факту или отсрочка платежа).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24452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24452E">
        <w:rPr>
          <w:b/>
          <w:sz w:val="24"/>
          <w:szCs w:val="24"/>
        </w:rPr>
        <w:t>обоснование указанной в заявке предоплаты</w:t>
      </w:r>
      <w:r w:rsidRPr="0024452E">
        <w:rPr>
          <w:sz w:val="24"/>
          <w:szCs w:val="24"/>
        </w:rPr>
        <w:t>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4)</w:t>
      </w:r>
      <w:r w:rsidRPr="0024452E">
        <w:rPr>
          <w:sz w:val="24"/>
          <w:szCs w:val="24"/>
        </w:rPr>
        <w:tab/>
        <w:t>условия и срок поставки предмета тендера.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24452E">
        <w:rPr>
          <w:b/>
          <w:sz w:val="24"/>
          <w:szCs w:val="24"/>
        </w:rPr>
        <w:t>Поставка должна осуществляться в полном объеме согласно спецификации к договору после поступления предоплаты.</w:t>
      </w:r>
    </w:p>
    <w:p w:rsidR="004547C7" w:rsidRPr="0024452E" w:rsidRDefault="004547C7" w:rsidP="004547C7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24452E">
        <w:rPr>
          <w:b/>
          <w:sz w:val="24"/>
          <w:szCs w:val="24"/>
        </w:rPr>
        <w:t xml:space="preserve">6) Обязательные условия поставки: на момент поставки медико-фармацевтической продукции Поставщик обязан предоставить Заказчику сертификаты соответствия на поставляемый товар, выданные в соответствии с Приказом </w:t>
      </w:r>
      <w:r w:rsidRPr="0024452E">
        <w:rPr>
          <w:b/>
          <w:sz w:val="24"/>
          <w:szCs w:val="24"/>
        </w:rPr>
        <w:lastRenderedPageBreak/>
        <w:t>Министерства здравоохранения Приднестровской Молдавской Республики от 07.12.2001 года № 794 «Об утверждении порядка проведения сертификации медико-фармацевтической продукции» (САЗ 02-24);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7)</w:t>
      </w:r>
      <w:r w:rsidRPr="0024452E">
        <w:rPr>
          <w:sz w:val="24"/>
          <w:szCs w:val="24"/>
        </w:rPr>
        <w:tab/>
        <w:t>цена за единицу предмета тендера в рублях Приднестровской Молдавской Республики (в свободно конвертируемой валюте при импорте);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8)</w:t>
      </w:r>
      <w:r w:rsidRPr="0024452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9)</w:t>
      </w:r>
      <w:r w:rsidRPr="0024452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>10)</w:t>
      </w:r>
      <w:r w:rsidRPr="0024452E">
        <w:rPr>
          <w:sz w:val="24"/>
          <w:szCs w:val="24"/>
        </w:rPr>
        <w:tab/>
        <w:t>сведения о регистрации лекарственных сре</w:t>
      </w:r>
      <w:proofErr w:type="gramStart"/>
      <w:r w:rsidRPr="0024452E">
        <w:rPr>
          <w:sz w:val="24"/>
          <w:szCs w:val="24"/>
        </w:rPr>
        <w:t>дств в Г</w:t>
      </w:r>
      <w:proofErr w:type="gramEnd"/>
      <w:r w:rsidRPr="0024452E">
        <w:rPr>
          <w:sz w:val="24"/>
          <w:szCs w:val="24"/>
        </w:rPr>
        <w:t>осударственном регистре медико-фармацевтической продукции Приднестровской Молдавской Республики (регистрационный номер, наименование в соответствии с данными внесенными в Государственный регистр) (для участников тендера – резидентов Приднестровской Молдавской Республики);</w:t>
      </w:r>
    </w:p>
    <w:p w:rsidR="004547C7" w:rsidRPr="0024452E" w:rsidRDefault="004547C7" w:rsidP="004547C7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24452E">
        <w:rPr>
          <w:sz w:val="24"/>
          <w:szCs w:val="24"/>
        </w:rPr>
        <w:t xml:space="preserve">11) </w:t>
      </w:r>
      <w:r w:rsidRPr="0024452E">
        <w:rPr>
          <w:color w:val="000000" w:themeColor="text1"/>
          <w:sz w:val="24"/>
          <w:szCs w:val="24"/>
        </w:rPr>
        <w:t>лекарственные средства должны быть со сроком</w:t>
      </w:r>
      <w:r w:rsidRPr="0024452E">
        <w:rPr>
          <w:sz w:val="24"/>
          <w:szCs w:val="24"/>
        </w:rPr>
        <w:t xml:space="preserve"> годности не менее 70% от общего срока годности на момент поставки. </w:t>
      </w:r>
    </w:p>
    <w:p w:rsidR="004547C7" w:rsidRPr="0024452E" w:rsidRDefault="004547C7" w:rsidP="004547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24452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Pr="0024452E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Pr="0024452E">
        <w:rPr>
          <w:rFonts w:eastAsia="Calibri"/>
          <w:sz w:val="24"/>
          <w:szCs w:val="24"/>
          <w:lang w:eastAsia="en-US"/>
        </w:rPr>
        <w:t xml:space="preserve">  следующие документы:</w:t>
      </w:r>
    </w:p>
    <w:p w:rsidR="004547C7" w:rsidRPr="0024452E" w:rsidRDefault="004547C7" w:rsidP="004547C7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4452E">
        <w:rPr>
          <w:rFonts w:eastAsia="Calibri"/>
          <w:sz w:val="24"/>
          <w:szCs w:val="24"/>
          <w:lang w:eastAsia="en-US"/>
        </w:rPr>
        <w:t>а)</w:t>
      </w:r>
      <w:r w:rsidRPr="0024452E">
        <w:rPr>
          <w:rFonts w:eastAsia="Calibri"/>
          <w:sz w:val="24"/>
          <w:szCs w:val="24"/>
          <w:lang w:eastAsia="en-US"/>
        </w:rPr>
        <w:tab/>
        <w:t xml:space="preserve">копия лицензии на </w:t>
      </w:r>
      <w:r w:rsidRPr="0024452E">
        <w:rPr>
          <w:sz w:val="24"/>
          <w:szCs w:val="24"/>
        </w:rPr>
        <w:t>фармацевтическую деятельность в сфере обращения лекарственных средств: их оптовая, розничная реализация и изготовление,</w:t>
      </w:r>
    </w:p>
    <w:p w:rsidR="004547C7" w:rsidRPr="0024452E" w:rsidRDefault="004547C7" w:rsidP="004547C7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4452E">
        <w:rPr>
          <w:rFonts w:eastAsia="Calibri"/>
          <w:sz w:val="24"/>
          <w:szCs w:val="24"/>
          <w:lang w:eastAsia="en-US"/>
        </w:rPr>
        <w:t>б)</w:t>
      </w:r>
      <w:r w:rsidRPr="0024452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4547C7" w:rsidRPr="0024452E" w:rsidRDefault="004547C7" w:rsidP="004547C7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4452E">
        <w:rPr>
          <w:rFonts w:eastAsia="Calibri"/>
          <w:sz w:val="24"/>
          <w:szCs w:val="24"/>
          <w:lang w:eastAsia="en-US"/>
        </w:rPr>
        <w:t>в)</w:t>
      </w:r>
      <w:r w:rsidRPr="0024452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24452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24452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24452E">
        <w:rPr>
          <w:rFonts w:eastAsia="Calibri"/>
          <w:sz w:val="24"/>
          <w:szCs w:val="24"/>
          <w:lang w:eastAsia="en-US"/>
        </w:rPr>
        <w:t>.</w:t>
      </w:r>
    </w:p>
    <w:p w:rsidR="004547C7" w:rsidRPr="0024452E" w:rsidRDefault="004547C7" w:rsidP="004547C7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24452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4547C7" w:rsidRPr="0024452E" w:rsidRDefault="004547C7" w:rsidP="004547C7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24452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4547C7" w:rsidRPr="0024452E" w:rsidRDefault="004547C7" w:rsidP="004547C7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24452E">
        <w:rPr>
          <w:rFonts w:ascii="Times New Roman" w:hAnsi="Times New Roman"/>
          <w:sz w:val="24"/>
          <w:szCs w:val="24"/>
          <w:u w:val="single"/>
        </w:rPr>
        <w:t xml:space="preserve">Согласно требованиям делопроизводства пакеты документов, представляемые на </w:t>
      </w:r>
      <w:proofErr w:type="gramStart"/>
      <w:r w:rsidRPr="0024452E">
        <w:rPr>
          <w:rFonts w:ascii="Times New Roman" w:hAnsi="Times New Roman"/>
          <w:sz w:val="24"/>
          <w:szCs w:val="24"/>
          <w:u w:val="single"/>
        </w:rPr>
        <w:t>тендер</w:t>
      </w:r>
      <w:proofErr w:type="gramEnd"/>
      <w:r w:rsidRPr="0024452E">
        <w:rPr>
          <w:rFonts w:ascii="Times New Roman" w:hAnsi="Times New Roman"/>
          <w:sz w:val="24"/>
          <w:szCs w:val="24"/>
          <w:u w:val="single"/>
        </w:rPr>
        <w:t xml:space="preserve"> как в открытом, так и в закрытом виде, должны быть прошнурованы, пронумерованы, скреплены печатью и подписью ответственного должностного лица.</w:t>
      </w:r>
    </w:p>
    <w:p w:rsidR="004547C7" w:rsidRPr="0024452E" w:rsidRDefault="004547C7" w:rsidP="004547C7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4452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4547C7" w:rsidRPr="0024452E" w:rsidRDefault="004547C7" w:rsidP="004547C7">
      <w:pPr>
        <w:pStyle w:val="a3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24452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4547C7" w:rsidRPr="0024452E" w:rsidRDefault="004547C7" w:rsidP="004547C7">
      <w:pPr>
        <w:pStyle w:val="a3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4452E">
        <w:rPr>
          <w:rFonts w:ascii="Times New Roman" w:hAnsi="Times New Roman"/>
          <w:b/>
          <w:i/>
          <w:sz w:val="24"/>
          <w:szCs w:val="24"/>
        </w:rPr>
        <w:t xml:space="preserve"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</w:t>
      </w:r>
      <w:r w:rsidRPr="0024452E">
        <w:rPr>
          <w:rFonts w:ascii="Times New Roman" w:hAnsi="Times New Roman"/>
          <w:b/>
          <w:i/>
          <w:sz w:val="24"/>
          <w:szCs w:val="24"/>
        </w:rPr>
        <w:lastRenderedPageBreak/>
        <w:t>организациями, финансируемыми, за счет средств бюджетов различных уровней» (САЗ 14-6) в действующей</w:t>
      </w:r>
      <w:proofErr w:type="gramEnd"/>
      <w:r w:rsidRPr="0024452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4547C7" w:rsidRPr="0024452E" w:rsidRDefault="004547C7" w:rsidP="004547C7">
      <w:pPr>
        <w:ind w:firstLine="567"/>
        <w:jc w:val="both"/>
        <w:rPr>
          <w:sz w:val="24"/>
          <w:szCs w:val="24"/>
        </w:rPr>
      </w:pPr>
    </w:p>
    <w:tbl>
      <w:tblPr>
        <w:tblW w:w="5063" w:type="pct"/>
        <w:tblInd w:w="-26" w:type="dxa"/>
        <w:tblLook w:val="04A0"/>
      </w:tblPr>
      <w:tblGrid>
        <w:gridCol w:w="354"/>
        <w:gridCol w:w="1303"/>
        <w:gridCol w:w="773"/>
        <w:gridCol w:w="667"/>
        <w:gridCol w:w="548"/>
        <w:gridCol w:w="1544"/>
        <w:gridCol w:w="687"/>
        <w:gridCol w:w="735"/>
        <w:gridCol w:w="717"/>
        <w:gridCol w:w="665"/>
        <w:gridCol w:w="572"/>
        <w:gridCol w:w="454"/>
        <w:gridCol w:w="1020"/>
      </w:tblGrid>
      <w:tr w:rsidR="004547C7" w:rsidTr="004547C7">
        <w:trPr>
          <w:trHeight w:val="796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№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Международное непатентованное наименование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Зака</w:t>
            </w:r>
            <w:proofErr w:type="spellEnd"/>
          </w:p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зывае</w:t>
            </w:r>
            <w:proofErr w:type="spellEnd"/>
          </w:p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мое коли</w:t>
            </w:r>
          </w:p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чество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Рег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номер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Наименование продукции (торговое наименование)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за ед. товара в СКВ.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 за ед. товара, руб. ПМР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Завод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произ</w:t>
            </w:r>
            <w:proofErr w:type="spellEnd"/>
          </w:p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водитель,</w:t>
            </w:r>
          </w:p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страна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Форма выпуска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Цена в СКВ 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>Цена</w:t>
            </w:r>
          </w:p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за ед.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изм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., руб. ПМР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ind w:left="-113" w:right="-113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6"/>
                <w:szCs w:val="16"/>
                <w:lang w:eastAsia="en-US"/>
              </w:rPr>
              <w:t xml:space="preserve">Предлагаемое количество,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уп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 xml:space="preserve">., </w:t>
            </w:r>
            <w:proofErr w:type="spellStart"/>
            <w:r>
              <w:rPr>
                <w:b/>
                <w:bCs/>
                <w:sz w:val="16"/>
                <w:szCs w:val="16"/>
                <w:lang w:eastAsia="en-US"/>
              </w:rPr>
              <w:t>фл</w:t>
            </w:r>
            <w:proofErr w:type="spellEnd"/>
            <w:r>
              <w:rPr>
                <w:b/>
                <w:bCs/>
                <w:sz w:val="16"/>
                <w:szCs w:val="16"/>
                <w:lang w:eastAsia="en-US"/>
              </w:rPr>
              <w:t>.</w:t>
            </w:r>
          </w:p>
        </w:tc>
      </w:tr>
      <w:tr w:rsidR="004547C7" w:rsidTr="004547C7">
        <w:trPr>
          <w:trHeight w:val="445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7C7" w:rsidRDefault="004547C7" w:rsidP="00C02F3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7C7" w:rsidRDefault="004547C7" w:rsidP="00C02F3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4547C7" w:rsidTr="004547C7">
        <w:trPr>
          <w:trHeight w:val="414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7C7" w:rsidRDefault="004547C7" w:rsidP="00C02F3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7C7" w:rsidRDefault="004547C7" w:rsidP="00C02F3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47C7" w:rsidRDefault="004547C7" w:rsidP="00C02F3D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</w:tbl>
    <w:p w:rsidR="004547C7" w:rsidRPr="00BB6F68" w:rsidRDefault="004547C7" w:rsidP="004547C7">
      <w:pPr>
        <w:ind w:firstLine="567"/>
        <w:rPr>
          <w:sz w:val="24"/>
          <w:szCs w:val="24"/>
        </w:rPr>
      </w:pPr>
    </w:p>
    <w:p w:rsidR="004547C7" w:rsidRPr="00BB6F68" w:rsidRDefault="004547C7" w:rsidP="004547C7">
      <w:pPr>
        <w:ind w:firstLine="567"/>
        <w:rPr>
          <w:b/>
          <w:color w:val="FF0000"/>
          <w:sz w:val="24"/>
          <w:szCs w:val="24"/>
          <w:u w:val="single"/>
        </w:rPr>
      </w:pPr>
      <w:r w:rsidRPr="00BB6F68">
        <w:rPr>
          <w:b/>
          <w:color w:val="FF0000"/>
          <w:sz w:val="24"/>
          <w:szCs w:val="24"/>
          <w:u w:val="single"/>
        </w:rPr>
        <w:t>*Примечание:</w:t>
      </w:r>
    </w:p>
    <w:p w:rsidR="004547C7" w:rsidRPr="00BB6F68" w:rsidRDefault="004547C7" w:rsidP="004547C7">
      <w:pPr>
        <w:ind w:firstLine="567"/>
        <w:rPr>
          <w:b/>
          <w:color w:val="FF0000"/>
          <w:sz w:val="24"/>
          <w:szCs w:val="24"/>
        </w:rPr>
      </w:pPr>
      <w:r w:rsidRPr="00BB6F68">
        <w:rPr>
          <w:b/>
          <w:color w:val="FF0000"/>
          <w:sz w:val="24"/>
          <w:szCs w:val="24"/>
        </w:rPr>
        <w:t xml:space="preserve">Порядок расположения колонок и строк строго соблюдается, </w:t>
      </w:r>
      <w:proofErr w:type="gramStart"/>
      <w:r w:rsidRPr="00BB6F68">
        <w:rPr>
          <w:b/>
          <w:color w:val="FF0000"/>
          <w:sz w:val="24"/>
          <w:szCs w:val="24"/>
        </w:rPr>
        <w:t>строки</w:t>
      </w:r>
      <w:proofErr w:type="gramEnd"/>
      <w:r w:rsidRPr="00BB6F68">
        <w:rPr>
          <w:b/>
          <w:color w:val="FF0000"/>
          <w:sz w:val="24"/>
          <w:szCs w:val="24"/>
        </w:rPr>
        <w:t xml:space="preserve"> и колонки </w:t>
      </w:r>
      <w:r w:rsidRPr="00BB6F68">
        <w:rPr>
          <w:b/>
          <w:color w:val="FF0000"/>
          <w:sz w:val="24"/>
          <w:szCs w:val="24"/>
          <w:u w:val="single"/>
        </w:rPr>
        <w:t>не меняются и не удаляются</w:t>
      </w:r>
      <w:r w:rsidRPr="00BB6F68">
        <w:rPr>
          <w:b/>
          <w:color w:val="FF0000"/>
          <w:sz w:val="24"/>
          <w:szCs w:val="24"/>
        </w:rPr>
        <w:t>.</w:t>
      </w:r>
    </w:p>
    <w:p w:rsidR="004547C7" w:rsidRDefault="004547C7" w:rsidP="004547C7"/>
    <w:p w:rsidR="004547C7" w:rsidRDefault="004547C7" w:rsidP="004547C7">
      <w:pPr>
        <w:ind w:left="-425" w:firstLine="567"/>
        <w:contextualSpacing/>
        <w:jc w:val="both"/>
      </w:pP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547C7"/>
    <w:rsid w:val="002B6A0F"/>
    <w:rsid w:val="0030399F"/>
    <w:rsid w:val="00307C31"/>
    <w:rsid w:val="00310D3E"/>
    <w:rsid w:val="0035547D"/>
    <w:rsid w:val="003E0921"/>
    <w:rsid w:val="00417D99"/>
    <w:rsid w:val="004547C7"/>
    <w:rsid w:val="005B7F88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7C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4547C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4">
    <w:name w:val="List Paragraph"/>
    <w:basedOn w:val="a"/>
    <w:uiPriority w:val="99"/>
    <w:qFormat/>
    <w:rsid w:val="00454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6037</Characters>
  <Application>Microsoft Office Word</Application>
  <DocSecurity>0</DocSecurity>
  <Lines>50</Lines>
  <Paragraphs>14</Paragraphs>
  <ScaleCrop>false</ScaleCrop>
  <Company/>
  <LinksUpToDate>false</LinksUpToDate>
  <CharactersWithSpaces>7081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2020-04-06T06:30:00Z</dcterms:created>
  <dcterms:modified xsi:type="dcterms:W3CDTF">2020-04-06T06:33:00Z</dcterms:modified>
</cp:coreProperties>
</file>