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1" w:rsidRDefault="00E97351" w:rsidP="00E97351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1F28AC">
        <w:rPr>
          <w:sz w:val="24"/>
          <w:szCs w:val="24"/>
        </w:rPr>
        <w:t xml:space="preserve">повторный </w:t>
      </w:r>
      <w:r>
        <w:rPr>
          <w:sz w:val="24"/>
          <w:szCs w:val="24"/>
        </w:rPr>
        <w:t xml:space="preserve">тендер на проведение работ по объекту: </w:t>
      </w:r>
      <w:proofErr w:type="gramStart"/>
      <w:r>
        <w:rPr>
          <w:sz w:val="24"/>
          <w:szCs w:val="24"/>
        </w:rPr>
        <w:t>«</w:t>
      </w:r>
      <w:r>
        <w:rPr>
          <w:spacing w:val="4"/>
          <w:sz w:val="24"/>
          <w:szCs w:val="24"/>
        </w:rPr>
        <w:t>К</w:t>
      </w:r>
      <w:r w:rsidRPr="00E97351">
        <w:rPr>
          <w:spacing w:val="4"/>
          <w:sz w:val="24"/>
          <w:szCs w:val="24"/>
        </w:rPr>
        <w:t>апитальный ремонт входной группы поликлиники ГУ "Каменская центральная районная больница"</w:t>
      </w:r>
      <w:r>
        <w:rPr>
          <w:spacing w:val="4"/>
          <w:sz w:val="24"/>
          <w:szCs w:val="24"/>
        </w:rPr>
        <w:t xml:space="preserve"> </w:t>
      </w:r>
      <w:r>
        <w:rPr>
          <w:rStyle w:val="msg-body-block"/>
          <w:color w:val="000000"/>
          <w:sz w:val="24"/>
          <w:szCs w:val="24"/>
          <w:shd w:val="clear" w:color="auto" w:fill="E6F0F5"/>
        </w:rPr>
        <w:t xml:space="preserve">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ПМР от 17 февраля 2020 года № 26 «Об утверждении Механизма исполнения сметы расходов Фонда капитальных вложений на 2020 год», </w:t>
      </w:r>
      <w:r>
        <w:rPr>
          <w:spacing w:val="4"/>
          <w:sz w:val="24"/>
          <w:szCs w:val="24"/>
        </w:rPr>
        <w:t xml:space="preserve">(САЗ </w:t>
      </w:r>
      <w:r w:rsidR="0082616F">
        <w:rPr>
          <w:spacing w:val="4"/>
          <w:sz w:val="24"/>
          <w:szCs w:val="24"/>
        </w:rPr>
        <w:t>20</w:t>
      </w:r>
      <w:r>
        <w:rPr>
          <w:spacing w:val="4"/>
          <w:sz w:val="24"/>
          <w:szCs w:val="24"/>
        </w:rPr>
        <w:t>-</w:t>
      </w:r>
      <w:r w:rsidR="0082616F">
        <w:rPr>
          <w:spacing w:val="4"/>
          <w:sz w:val="24"/>
          <w:szCs w:val="24"/>
        </w:rPr>
        <w:t>0</w:t>
      </w:r>
      <w:r>
        <w:rPr>
          <w:spacing w:val="4"/>
          <w:sz w:val="24"/>
          <w:szCs w:val="24"/>
        </w:rPr>
        <w:t>2)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  <w:proofErr w:type="gramEnd"/>
    </w:p>
    <w:p w:rsidR="00E97351" w:rsidRDefault="00E97351" w:rsidP="00E97351">
      <w:pPr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</w:t>
      </w:r>
      <w:r w:rsidR="001F28AC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 марта 2020 года</w:t>
      </w:r>
      <w:r>
        <w:rPr>
          <w:sz w:val="24"/>
          <w:szCs w:val="24"/>
        </w:rPr>
        <w:t xml:space="preserve"> в Министерство здравоохранения ПМР по адресу: ПМР, г. 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10), тел. 9-23-52, заявку с прилагающимися к ней документами: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а) в открытом виде: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копия свидетельства о регистрации юридического лица;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вышеуказанном Механизме;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данные о субподрядчике (в случае привлечения такового);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б) в закрытом виде: 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коммерческое предложение (не более одного на выполнение одного вида работ); 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гарантийные обязательства;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график выполнения работ (оказания услуг, поставки товаров, материалов, оборудования).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rStyle w:val="apple-style-span"/>
          <w:color w:val="000000"/>
          <w:shd w:val="clear" w:color="auto" w:fill="E6F0F5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Коммерческое предложение должно быть подписано руководителем юридического лица с указанием следующей информации:</w:t>
      </w:r>
    </w:p>
    <w:p w:rsidR="00E97351" w:rsidRDefault="00E97351" w:rsidP="00E97351">
      <w:pPr>
        <w:tabs>
          <w:tab w:val="left" w:pos="1134"/>
        </w:tabs>
        <w:ind w:left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1) 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  <w:r>
        <w:rPr>
          <w:color w:val="000000"/>
          <w:sz w:val="24"/>
          <w:szCs w:val="24"/>
          <w:shd w:val="clear" w:color="auto" w:fill="E6F0F5"/>
        </w:rPr>
        <w:br/>
      </w:r>
      <w:r>
        <w:rPr>
          <w:rStyle w:val="apple-style-span"/>
          <w:color w:val="000000"/>
          <w:sz w:val="24"/>
          <w:szCs w:val="24"/>
          <w:shd w:val="clear" w:color="auto" w:fill="E6F0F5"/>
        </w:rPr>
        <w:t>2) условия и срок выполнения работ, являющихся предметом тендера;</w:t>
      </w:r>
    </w:p>
    <w:p w:rsidR="00E97351" w:rsidRDefault="00E97351" w:rsidP="00E97351">
      <w:pPr>
        <w:tabs>
          <w:tab w:val="left" w:pos="1134"/>
        </w:tabs>
        <w:ind w:firstLine="709"/>
        <w:jc w:val="both"/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3) возможные условия оплаты</w:t>
      </w:r>
      <w:r>
        <w:rPr>
          <w:rStyle w:val="apple-converted-space"/>
          <w:color w:val="000000"/>
          <w:sz w:val="24"/>
          <w:szCs w:val="24"/>
          <w:shd w:val="clear" w:color="auto" w:fill="E6F0F5"/>
        </w:rPr>
        <w:t> </w:t>
      </w:r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>(предоплата не более 25%)</w:t>
      </w:r>
      <w:proofErr w:type="gramStart"/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 xml:space="preserve"> ;</w:t>
      </w:r>
      <w:proofErr w:type="gramEnd"/>
    </w:p>
    <w:p w:rsidR="00E97351" w:rsidRDefault="00E97351" w:rsidP="00E97351">
      <w:pPr>
        <w:tabs>
          <w:tab w:val="left" w:pos="1134"/>
        </w:tabs>
        <w:ind w:firstLine="709"/>
        <w:jc w:val="both"/>
        <w:rPr>
          <w:rStyle w:val="apple-style-span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4) цена за единицу предмета тендера в рублях Приднестровской Молдавской Республики;</w:t>
      </w:r>
    </w:p>
    <w:p w:rsidR="00E97351" w:rsidRDefault="00E97351" w:rsidP="00E97351">
      <w:pPr>
        <w:tabs>
          <w:tab w:val="left" w:pos="1134"/>
        </w:tabs>
        <w:ind w:firstLine="709"/>
        <w:jc w:val="both"/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5) 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работ (услуг), указанная в коммерческом предложении, не должна превышать сумму, предусмотренную Приложением № 9 к Закону ПМР «О республиканском бюджете на 2020 год» по объекту, являющемуся предметом тендера.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E97351" w:rsidRDefault="00E97351" w:rsidP="00E9735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351" w:rsidRDefault="00E97351" w:rsidP="00E97351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97351">
        <w:rPr>
          <w:rFonts w:ascii="Times New Roman" w:hAnsi="Times New Roman"/>
          <w:spacing w:val="4"/>
          <w:sz w:val="24"/>
          <w:szCs w:val="24"/>
        </w:rPr>
        <w:t>ГУ "Каменская центральная районная больница</w:t>
      </w:r>
      <w:proofErr w:type="gramStart"/>
      <w:r w:rsidRPr="00E97351">
        <w:rPr>
          <w:rFonts w:ascii="Times New Roman" w:hAnsi="Times New Roman"/>
          <w:spacing w:val="4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 0 (216) 2-24-48.</w:t>
      </w:r>
    </w:p>
    <w:p w:rsidR="00E97351" w:rsidRDefault="00E97351" w:rsidP="00E9735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1F28AC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марта 2020 года в </w:t>
      </w:r>
      <w:r w:rsidR="001F28A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:00 часов </w:t>
      </w:r>
      <w:r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307C31" w:rsidRDefault="00307C31"/>
    <w:sectPr w:rsidR="00307C31" w:rsidSect="00470DEB">
      <w:pgSz w:w="11909" w:h="16840" w:code="9"/>
      <w:pgMar w:top="975" w:right="822" w:bottom="568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7351"/>
    <w:rsid w:val="001F28AC"/>
    <w:rsid w:val="002855E7"/>
    <w:rsid w:val="002B6A0F"/>
    <w:rsid w:val="0030399F"/>
    <w:rsid w:val="00307C31"/>
    <w:rsid w:val="00310D3E"/>
    <w:rsid w:val="0035547D"/>
    <w:rsid w:val="00417D99"/>
    <w:rsid w:val="00470DEB"/>
    <w:rsid w:val="0056126C"/>
    <w:rsid w:val="0057132F"/>
    <w:rsid w:val="005B7F88"/>
    <w:rsid w:val="005F34B3"/>
    <w:rsid w:val="006C1D43"/>
    <w:rsid w:val="0082616F"/>
    <w:rsid w:val="0092435A"/>
    <w:rsid w:val="009373BD"/>
    <w:rsid w:val="00AB25E6"/>
    <w:rsid w:val="00CB04F0"/>
    <w:rsid w:val="00E97351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973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E9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7351"/>
  </w:style>
  <w:style w:type="character" w:customStyle="1" w:styleId="msg-body-block">
    <w:name w:val="msg-body-block"/>
    <w:basedOn w:val="a0"/>
    <w:rsid w:val="00E97351"/>
  </w:style>
  <w:style w:type="character" w:customStyle="1" w:styleId="apple-style-span">
    <w:name w:val="apple-style-span"/>
    <w:basedOn w:val="a0"/>
    <w:rsid w:val="00E9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10</cp:revision>
  <cp:lastPrinted>2020-02-27T08:00:00Z</cp:lastPrinted>
  <dcterms:created xsi:type="dcterms:W3CDTF">2020-02-27T07:33:00Z</dcterms:created>
  <dcterms:modified xsi:type="dcterms:W3CDTF">2020-03-17T09:49:00Z</dcterms:modified>
</cp:coreProperties>
</file>