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8" w:rsidRPr="003E0E62" w:rsidRDefault="00CC68E8" w:rsidP="00CC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;mso-position-horizontal-relative:text;mso-position-vertical-relative:text" from="139.95pt,12.6pt" to="139.95pt,21.6pt"/>
        </w:pict>
      </w:r>
    </w:p>
    <w:p w:rsidR="00CC68E8" w:rsidRPr="00A32F97" w:rsidRDefault="00CC68E8" w:rsidP="00CC6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8240" from="336.6pt,.45pt" to="336.6pt,9.45pt"/>
        </w:pict>
      </w:r>
      <w:r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CC68E8" w:rsidRPr="00A32F97" w:rsidRDefault="00CC68E8" w:rsidP="00CC6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CC68E8" w:rsidRPr="0048323C" w:rsidRDefault="00CC68E8" w:rsidP="00CC6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CC68E8" w:rsidRPr="00CC68E8" w:rsidRDefault="00CC68E8" w:rsidP="00CC68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Fonts w:ascii="Times New Roman" w:hAnsi="Times New Roman" w:cs="Times New Roman"/>
          <w:b/>
          <w:spacing w:val="4"/>
          <w:sz w:val="24"/>
          <w:szCs w:val="24"/>
        </w:rPr>
        <w:t>на приобретение 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b/>
          <w:sz w:val="24"/>
          <w:szCs w:val="24"/>
        </w:rPr>
        <w:t>.</w:t>
      </w:r>
    </w:p>
    <w:p w:rsidR="00CC68E8" w:rsidRDefault="00CC68E8" w:rsidP="00CC68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8E8" w:rsidRPr="003E0E62" w:rsidRDefault="00CC68E8" w:rsidP="00CC68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12 декабря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CC68E8" w:rsidRDefault="00CC68E8" w:rsidP="00CC68E8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CC68E8" w:rsidRPr="00CC68E8" w:rsidRDefault="00CC68E8" w:rsidP="00CC68E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spacing w:val="4"/>
          <w:sz w:val="24"/>
          <w:szCs w:val="24"/>
        </w:rPr>
        <w:t>Приобретение 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56" w:type="dxa"/>
        <w:tblInd w:w="108" w:type="dxa"/>
        <w:tblLook w:val="04A0"/>
      </w:tblPr>
      <w:tblGrid>
        <w:gridCol w:w="531"/>
        <w:gridCol w:w="4667"/>
        <w:gridCol w:w="2534"/>
        <w:gridCol w:w="1624"/>
      </w:tblGrid>
      <w:tr w:rsidR="00CC68E8" w:rsidRPr="00CC68E8" w:rsidTr="00CF1EC8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Наименование медико-фармацевтической продукции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CC68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68E8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Рентгенологическая пленка дентальная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интраоральная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3*4 №100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177</w:t>
            </w:r>
          </w:p>
        </w:tc>
      </w:tr>
      <w:tr w:rsidR="00CC68E8" w:rsidRPr="00CC68E8" w:rsidTr="00CF1EC8">
        <w:trPr>
          <w:trHeight w:val="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Спирт этиловый медицинский 70%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флакон 100мл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495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Водорода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перкосид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местного и наружного применения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флакон 100мл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360</w:t>
            </w:r>
          </w:p>
        </w:tc>
      </w:tr>
      <w:tr w:rsidR="00CC68E8" w:rsidRPr="00CC68E8" w:rsidTr="00CF1EC8">
        <w:trPr>
          <w:trHeight w:val="2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Пергидроль медицинский стабилизированный 30-40%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175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Вата медицинская нестерильная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</w:rPr>
              <w:t>. 100г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970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Марля медицинская отбеленная 5м*90см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1 230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Шприц инсулиновый 1мл с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инегрированной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иглой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7 800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Шприц 2мл 3-х компонентный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14 250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Шприц 5мл 3-х компонентный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23 400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Дезинфицирующее средство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Оксидез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80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Дезинфицирующее средство Славин Дельта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305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Дезинфицирующее средство </w:t>
            </w:r>
            <w:proofErr w:type="spellStart"/>
            <w:r w:rsidRPr="00CC68E8">
              <w:rPr>
                <w:rFonts w:ascii="Times New Roman" w:hAnsi="Times New Roman" w:cs="Times New Roman"/>
              </w:rPr>
              <w:t>Prosept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Burs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70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C68E8">
              <w:rPr>
                <w:rFonts w:ascii="Times New Roman" w:hAnsi="Times New Roman" w:cs="Times New Roman"/>
              </w:rPr>
              <w:t>Дезинфицирующий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обработки поверхностей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распылителем (750мл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фл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., 1л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фл</w:t>
            </w:r>
            <w:proofErr w:type="spellEnd"/>
            <w:r w:rsidRPr="00CC68E8">
              <w:rPr>
                <w:rFonts w:ascii="Times New Roman" w:hAnsi="Times New Roman" w:cs="Times New Roman"/>
              </w:rPr>
              <w:t>.), 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140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инъекций 2% 2мл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44 600</w:t>
            </w:r>
          </w:p>
        </w:tc>
      </w:tr>
      <w:tr w:rsidR="00CC68E8" w:rsidRPr="00CC68E8" w:rsidTr="00CF1EC8">
        <w:trPr>
          <w:trHeight w:val="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местного применения 10% (650 доз)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197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эпинефрин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инъекций 1:100000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1,7мл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8 650</w:t>
            </w:r>
          </w:p>
        </w:tc>
      </w:tr>
      <w:tr w:rsidR="00CC68E8" w:rsidRPr="00CC68E8" w:rsidTr="00CF1EC8">
        <w:trPr>
          <w:trHeight w:val="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эпинефрин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инъекций 1:200000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1,7мл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5 200</w:t>
            </w:r>
          </w:p>
        </w:tc>
      </w:tr>
      <w:tr w:rsidR="00CC68E8" w:rsidRPr="00CC68E8" w:rsidTr="00CF1EC8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Мепивакаин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для инъекций 3%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1,8л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4 500</w:t>
            </w:r>
          </w:p>
        </w:tc>
      </w:tr>
    </w:tbl>
    <w:p w:rsidR="00CC68E8" w:rsidRPr="00CC68E8" w:rsidRDefault="00CC68E8" w:rsidP="00CC68E8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i/>
          <w:sz w:val="24"/>
          <w:szCs w:val="24"/>
        </w:rPr>
        <w:t>22 ноября 2019 года -</w:t>
      </w:r>
      <w:r w:rsidRPr="00CC68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CC68E8" w:rsidRPr="00354B45" w:rsidRDefault="00CC68E8" w:rsidP="00CC68E8">
      <w:pPr>
        <w:spacing w:before="120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C68E8" w:rsidRPr="00CC68E8" w:rsidRDefault="00CC68E8" w:rsidP="00CC68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 xml:space="preserve">В газету «Приднестровье» от 6 ноября 2019 года подано объявление о проведении Министерством здравоохранения Приднестровской Молдавской Республики тендера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4"/>
          <w:szCs w:val="24"/>
        </w:rPr>
        <w:t>.</w:t>
      </w:r>
    </w:p>
    <w:p w:rsidR="00CC68E8" w:rsidRPr="00CC68E8" w:rsidRDefault="00CC68E8" w:rsidP="00CC68E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lastRenderedPageBreak/>
        <w:t>Более детальная информация была размещена на официальном сайте Министерства здравоохранения (</w:t>
      </w:r>
      <w:r w:rsidRPr="00CC68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6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</w:t>
      </w:r>
      <w:r w:rsidRPr="00CC68E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CC68E8">
        <w:rPr>
          <w:rFonts w:ascii="Times New Roman" w:hAnsi="Times New Roman" w:cs="Times New Roman"/>
          <w:sz w:val="24"/>
          <w:szCs w:val="24"/>
        </w:rPr>
        <w:t>).</w:t>
      </w:r>
    </w:p>
    <w:p w:rsidR="00CC68E8" w:rsidRPr="00CC68E8" w:rsidRDefault="00CC68E8" w:rsidP="00CC6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21 ноября 2019 года включительно.</w:t>
      </w:r>
    </w:p>
    <w:p w:rsidR="00CC68E8" w:rsidRPr="00CC68E8" w:rsidRDefault="00CC68E8" w:rsidP="00CC6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7 (семь) коммерческих предложения от следующих хозяйствующих субъектов: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», </w:t>
      </w:r>
      <w:r w:rsidRPr="00CC68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», ООО «Тезаурус», </w:t>
      </w:r>
      <w:r w:rsidRPr="00CC68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B2488F" w:rsidRDefault="00CC68E8" w:rsidP="00CC6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8E8" w:rsidRPr="00A23F88" w:rsidRDefault="00CC68E8" w:rsidP="00CC68E8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C68E8" w:rsidRPr="00CC68E8" w:rsidRDefault="00CC68E8" w:rsidP="00CC68E8">
      <w:pPr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1.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sz w:val="24"/>
          <w:szCs w:val="24"/>
        </w:rPr>
        <w:t xml:space="preserve">В соответствии с пунктом 12 Приложение №1 к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CC6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от 30 января 2014 года № 36 «</w:t>
      </w:r>
      <w:r w:rsidRPr="00CC68E8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» предусмотрена возможность проведения необходимой дополнительной экспертизы по определению</w:t>
      </w:r>
      <w:proofErr w:type="gramEnd"/>
      <w:r w:rsidRPr="00CC68E8">
        <w:rPr>
          <w:rFonts w:ascii="Times New Roman" w:hAnsi="Times New Roman" w:cs="Times New Roman"/>
          <w:spacing w:val="4"/>
          <w:sz w:val="24"/>
          <w:szCs w:val="24"/>
        </w:rPr>
        <w:t xml:space="preserve"> качества предложенной продукции. Предлагаю, в связи с необходимостью проведения экспертизы качества коммерческих предложений ООО «</w:t>
      </w:r>
      <w:proofErr w:type="spellStart"/>
      <w:r w:rsidRPr="00CC68E8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Pr="00CC68E8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pacing w:val="4"/>
          <w:sz w:val="24"/>
          <w:szCs w:val="24"/>
        </w:rPr>
        <w:t xml:space="preserve">» тендер по позиции №12(Дезинфицирующее средство </w:t>
      </w:r>
      <w:proofErr w:type="spellStart"/>
      <w:r w:rsidRPr="00CC68E8">
        <w:rPr>
          <w:rFonts w:ascii="Times New Roman" w:hAnsi="Times New Roman" w:cs="Times New Roman"/>
          <w:spacing w:val="4"/>
          <w:sz w:val="24"/>
          <w:szCs w:val="24"/>
        </w:rPr>
        <w:t>Prosept</w:t>
      </w:r>
      <w:proofErr w:type="spellEnd"/>
      <w:r w:rsidRPr="00CC68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C68E8">
        <w:rPr>
          <w:rFonts w:ascii="Times New Roman" w:hAnsi="Times New Roman" w:cs="Times New Roman"/>
          <w:spacing w:val="4"/>
          <w:sz w:val="24"/>
          <w:szCs w:val="24"/>
        </w:rPr>
        <w:t>Burs</w:t>
      </w:r>
      <w:proofErr w:type="spellEnd"/>
      <w:r w:rsidRPr="00CC68E8">
        <w:rPr>
          <w:rFonts w:ascii="Times New Roman" w:hAnsi="Times New Roman" w:cs="Times New Roman"/>
          <w:spacing w:val="4"/>
          <w:sz w:val="24"/>
          <w:szCs w:val="24"/>
        </w:rPr>
        <w:t>) перенести до получения необходимой информации:</w:t>
      </w:r>
    </w:p>
    <w:p w:rsidR="00CC68E8" w:rsidRPr="00CC68E8" w:rsidRDefault="00CC68E8" w:rsidP="00CC68E8">
      <w:pPr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531"/>
        <w:gridCol w:w="4691"/>
        <w:gridCol w:w="2510"/>
        <w:gridCol w:w="1624"/>
      </w:tblGrid>
      <w:tr w:rsidR="00CC68E8" w:rsidRPr="00CC68E8" w:rsidTr="00CC68E8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Наименование медико-фармацевтической продукции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CC68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68E8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CC68E8" w:rsidRPr="00CC68E8" w:rsidTr="00CC68E8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Дезинфицирующее средство </w:t>
            </w:r>
            <w:proofErr w:type="spellStart"/>
            <w:r w:rsidRPr="00CC68E8">
              <w:rPr>
                <w:rFonts w:ascii="Times New Roman" w:hAnsi="Times New Roman" w:cs="Times New Roman"/>
              </w:rPr>
              <w:t>Prosept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Burs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ind w:left="-106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70</w:t>
            </w:r>
          </w:p>
        </w:tc>
      </w:tr>
    </w:tbl>
    <w:p w:rsidR="00CC68E8" w:rsidRPr="00CC68E8" w:rsidRDefault="00CC68E8" w:rsidP="00CC68E8">
      <w:pPr>
        <w:spacing w:before="180" w:after="60"/>
        <w:ind w:firstLine="709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ООО «Тезаурус».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«Тираспольская городская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ООО «Тезаурус»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– ГУ «Тираспольская городская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Бугак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«Поставщик» – ООО «Тезаурус» в лице директора –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Драгиев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Рентгеновская пленка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Кровлекс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” 3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4 см №150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150 кадров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"Поиск-Ника", Украина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рабочих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ООО «Тезаурус».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Днестровкая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ООО «Тезаурус»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– ГУ «Днестровская районная стоматологическая поликлиника» в лице главного врача Душку Г.А., «Поставщик» – ООО «Тезаурус» в лице директора –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Драгиев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Рентгеновская пленка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Кровлекс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” 3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4 см №150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150 кадров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"Поиск-Ника", Украина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рабочих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4.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ООО «Тезаурус».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ООО «Тезаурус»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Булгак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Е.М., «Поставщик» – ООО «Тезаурус» в лице директора –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Драгиев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Рентгеновская пленка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Кровлекс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” 3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4 см №150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150 кадров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"Поиск-Ника", Украина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рабочих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lastRenderedPageBreak/>
        <w:t xml:space="preserve">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ООО «Тезаурус».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ООО «Тезаурус»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Мудрова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Э.Ю., «Поставщик» – ООО «Тезаурус» в лице директора –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Драгиев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Рентгеновская пленка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Кровлекс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” 3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4 см №150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150 кадров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"Поиск-Ника", Украина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рабочих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ООО «Тезаурус».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ООО «Тезаурус»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Малев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Н.Д., «Поставщик» – ООО «Тезаурус» в лице директора –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Драгиев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Рентгеновская пленка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Кровлекс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” 3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4 см №150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150 кадров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"Поиск-Ника", Украина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рабочих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ООО «Тезаурус».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«Бендерская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ООО «Тезаурус»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– ГУ «Бендерская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Голубова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А.С., «Поставщик» – ООО «Тезаурус» в лице директора –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Драгиев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Рентгеновская пленка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Кровлекс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” 3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4 см №150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150 кадров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"Поиск-Ника", Украина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рабочих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«Тираспольская городская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– ГУ «Тираспольская городская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Бугак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385" w:type="dxa"/>
        <w:tblInd w:w="94" w:type="dxa"/>
        <w:tblLayout w:type="fixed"/>
        <w:tblLook w:val="04A0"/>
      </w:tblPr>
      <w:tblGrid>
        <w:gridCol w:w="440"/>
        <w:gridCol w:w="2068"/>
        <w:gridCol w:w="58"/>
        <w:gridCol w:w="2068"/>
        <w:gridCol w:w="58"/>
        <w:gridCol w:w="1843"/>
        <w:gridCol w:w="850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Название продукции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9000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«Днестровская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«Днестровская районная стоматологическая поликлиника» в лице главного врача Душку Г.А.,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Булгак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Е.М.,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3000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«Бендерская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 – ГУ «Бендерская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Голубова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3800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3800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Морозюк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"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200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Мудрова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Э.Ю.,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lastRenderedPageBreak/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Малев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Н.Д.,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U100 инсулиновый одноразовый стер.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1мл с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интегрированной иглой 30G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1/2 (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О.Зх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ГУ «Каменская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– ГУ «Каменская районная стоматологическая поликлиника» в лице главного врача Пономарь С.Н., «Поставщик» – ООО «</w:t>
      </w:r>
      <w:proofErr w:type="spell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Провизор</w:t>
      </w:r>
      <w:proofErr w:type="gramStart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директора – Соколова Л.И.; 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835"/>
        <w:gridCol w:w="1559"/>
        <w:gridCol w:w="15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Название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Форма выпуска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 w:themeColor="text1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 w:themeColor="text1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трехкомпонентный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стер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2мл с иглой 23G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(0,6x25мм)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«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трехкомпонентный одноразовый стер.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5мл с иглой 220*1 1/2 (0,7*40мм)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Forans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Eesti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AS, Эстония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  <w:lang w:val="en-US"/>
              </w:rPr>
              <w:t>500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мест, применения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 38 г (650 доз) №1 (баллон)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Фармстандар</w:t>
            </w:r>
            <w:proofErr w:type="gram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Лексредства,Россия</w:t>
            </w:r>
            <w:proofErr w:type="spellEnd"/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8E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Поставка будет осуществлена в течение 35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>: 25% предоплаты от суммы договора, окончательный расчет производится  в течение 30 календарных дней после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будут изменяться в процессе исполнения договора, в связи с объективными причинами изменения конъюнктуры цены на рынке;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16.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lastRenderedPageBreak/>
        <w:t xml:space="preserve">ГУ «Тираспольская городская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«Заказчик» – ГУ «Тираспольская городская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Бугак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Спирт этиловый медицинский 70%.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Фарм-Ю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ПМР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3%,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Флора Кавказа,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с адреналином 1:200000,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1.7мл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C68E8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17.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Днестровкая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 «Днестровская районная стоматологическая поликлиника» в лице главного врача Душку Г.А.,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Спирт этиловый медицинский 70%.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Фарм-Ю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ПМР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3%,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Флора Кавказа,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Булгак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Е.М.,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Спирт этиловый медицинский 70%.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Фарм-Ю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ПМР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с адреналином 1:200000,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1.7мл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19.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 xml:space="preserve">ГУ «Бендерская стоматологическая поликлиника» заключить договор с </w:t>
      </w:r>
      <w:r w:rsidRPr="00CC68E8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«Заказчик» – ГУ «Бендерская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А.С.,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Спирт этиловый медицинский 70%.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Фарм-Ю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ПМР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30-40%, субстанция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канистра 12кг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Инновация,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с адреналином 1:200000,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1.7мл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C68E8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</w:t>
      </w:r>
      <w:r w:rsidRPr="00CC68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20.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И.А.,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30-40%, субстанция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канистра 12кг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Инновация,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21.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Э.Ю.,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Спирт этиловый медицинский 70%.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Фарм-Ю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ПМР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3%,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Флора Кавказа,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30-40%, субстанция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канистра 12кг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Инновация,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CC68E8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22.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68E8" w:rsidRPr="00CC68E8" w:rsidRDefault="00CC68E8" w:rsidP="00CC68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и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Малев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Н.Д.,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Пилетская.М.И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244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759"/>
        <w:gridCol w:w="851"/>
      </w:tblGrid>
      <w:tr w:rsidR="00CC68E8" w:rsidRPr="00CC68E8" w:rsidTr="00CC68E8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Спирт этиловый медицинский 70%.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Фарм-Ю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ПМР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3%, 100мл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флакон №1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Флора Кавказа,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Перекись водорода 30-40%, субстанция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канистра 12кг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Инновация,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Вата хирургическая нестерильная, 250гр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Емельяиъ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Савостинъ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. Ватная фабрика",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Отрез марлевый 5 м * 90см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 1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Фарм-Глобал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2% ампула 2мл.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№10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БЗМП, Беларусь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Скандонест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3%,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1,8мл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C6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C68E8" w:rsidRPr="00CC68E8" w:rsidTr="00CC68E8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с адреналином 1:200000, </w:t>
            </w: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карпула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 xml:space="preserve"> 1.7мл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упаковка №50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Seprodont</w:t>
            </w:r>
            <w:proofErr w:type="spellEnd"/>
            <w:r w:rsidRPr="00CC68E8">
              <w:rPr>
                <w:rFonts w:ascii="Times New Roman" w:hAnsi="Times New Roman" w:cs="Times New Roman"/>
                <w:sz w:val="18"/>
                <w:szCs w:val="18"/>
              </w:rPr>
              <w:t>, Франция</w:t>
            </w:r>
          </w:p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8E8" w:rsidRPr="00CC68E8" w:rsidRDefault="00CC68E8" w:rsidP="00CC6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8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 xml:space="preserve">: </w:t>
      </w:r>
      <w:r w:rsidRPr="00CC68E8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CC68E8" w:rsidRPr="00CC68E8" w:rsidRDefault="00CC68E8" w:rsidP="00CC68E8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C68E8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CC68E8" w:rsidRPr="00CC68E8" w:rsidRDefault="00CC68E8" w:rsidP="00CC68E8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CC68E8" w:rsidRPr="00CC68E8" w:rsidRDefault="00CC68E8" w:rsidP="00CC68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«Тираспольская городская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«Заказчик» – ГУ «Тираспольская городская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Булгака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759"/>
        <w:gridCol w:w="709"/>
      </w:tblGrid>
      <w:tr w:rsidR="00CC68E8" w:rsidRPr="00CC68E8" w:rsidTr="00CC68E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C68E8" w:rsidRPr="00CC68E8" w:rsidTr="00CC68E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4,7мл №50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«Днестровская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proofErr w:type="gramStart"/>
      <w:r w:rsidRPr="00CC68E8">
        <w:rPr>
          <w:rFonts w:ascii="Times New Roman" w:hAnsi="Times New Roman" w:cs="Times New Roman"/>
          <w:sz w:val="24"/>
          <w:szCs w:val="24"/>
        </w:rPr>
        <w:t>«Заказчик» – ГУЗ «Днестровская районная стоматологическая поликлиника» в лице и.о. главного врача Душку Г.А.,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759"/>
        <w:gridCol w:w="709"/>
      </w:tblGrid>
      <w:tr w:rsidR="00CC68E8" w:rsidRPr="00CC68E8" w:rsidTr="00CC68E8">
        <w:trPr>
          <w:trHeight w:val="331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C68E8" w:rsidRPr="00CC68E8" w:rsidTr="00CC68E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lastRenderedPageBreak/>
              <w:t>картридж 4,7мл №50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 xml:space="preserve">Медико-фармацевтическая продукция должна быть сроком годности не менее 70% </w:t>
      </w:r>
      <w:proofErr w:type="gramStart"/>
      <w:r w:rsidRPr="00CC68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68E8">
        <w:rPr>
          <w:rFonts w:ascii="Times New Roman" w:hAnsi="Times New Roman" w:cs="Times New Roman"/>
          <w:sz w:val="24"/>
          <w:szCs w:val="24"/>
        </w:rPr>
        <w:t xml:space="preserve">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Булгак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Е.М.,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617"/>
        <w:gridCol w:w="709"/>
      </w:tblGrid>
      <w:tr w:rsidR="00CC68E8" w:rsidRPr="00CC68E8" w:rsidTr="00CC68E8">
        <w:trPr>
          <w:trHeight w:val="331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C68E8" w:rsidRPr="00CC68E8" w:rsidTr="00CC68E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4,7мл №50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30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 xml:space="preserve">Медико-фармацевтическая продукция должна быть сроком годности не менее 70% </w:t>
      </w:r>
      <w:proofErr w:type="gramStart"/>
      <w:r w:rsidRPr="00CC68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68E8">
        <w:rPr>
          <w:rFonts w:ascii="Times New Roman" w:hAnsi="Times New Roman" w:cs="Times New Roman"/>
          <w:sz w:val="24"/>
          <w:szCs w:val="24"/>
        </w:rPr>
        <w:t xml:space="preserve">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«Бендерская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«Заказчик» – ГУЗ «Бендерская стоматологическая поликлиника» в лице и.о.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А.С.,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617"/>
        <w:gridCol w:w="709"/>
      </w:tblGrid>
      <w:tr w:rsidR="00CC68E8" w:rsidRPr="00CC68E8" w:rsidTr="00CC68E8">
        <w:trPr>
          <w:trHeight w:val="331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C68E8" w:rsidRPr="00CC68E8" w:rsidTr="00CC68E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4,7мл №50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48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proofErr w:type="gramStart"/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и.о.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И.А.,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617"/>
        <w:gridCol w:w="709"/>
      </w:tblGrid>
      <w:tr w:rsidR="00CC68E8" w:rsidRPr="00CC68E8" w:rsidTr="00CC68E8">
        <w:trPr>
          <w:trHeight w:val="331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C68E8" w:rsidRPr="00CC68E8" w:rsidTr="00CC68E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4,7мл №50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C68E8" w:rsidRPr="00CC68E8" w:rsidRDefault="00CC68E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Э.Ю.,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617"/>
        <w:gridCol w:w="709"/>
      </w:tblGrid>
      <w:tr w:rsidR="00CF1EC8" w:rsidRPr="00CC68E8" w:rsidTr="00CF1EC8">
        <w:trPr>
          <w:trHeight w:val="331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4,7мл №50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30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Малева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Н.Д.,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исполнительного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А.Р.;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27"/>
        <w:gridCol w:w="2126"/>
        <w:gridCol w:w="1617"/>
        <w:gridCol w:w="709"/>
      </w:tblGrid>
      <w:tr w:rsidR="00CF1EC8" w:rsidRPr="00CC68E8" w:rsidTr="00CF1EC8">
        <w:trPr>
          <w:trHeight w:val="331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с адреналином 1:100 000 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р-р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8E8">
              <w:rPr>
                <w:rFonts w:ascii="Times New Roman" w:hAnsi="Times New Roman" w:cs="Times New Roman"/>
              </w:rPr>
              <w:t>д</w:t>
            </w:r>
            <w:proofErr w:type="spellEnd"/>
            <w:r w:rsidRPr="00CC68E8">
              <w:rPr>
                <w:rFonts w:ascii="Times New Roman" w:hAnsi="Times New Roman" w:cs="Times New Roman"/>
              </w:rPr>
              <w:t>/ин. №50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картридж 4,7мл №50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8E8">
              <w:rPr>
                <w:rFonts w:ascii="Times New Roman" w:hAnsi="Times New Roman" w:cs="Times New Roman"/>
              </w:rPr>
              <w:t>Septodont</w:t>
            </w:r>
            <w:proofErr w:type="spellEnd"/>
            <w:r w:rsidRPr="00CC68E8">
              <w:rPr>
                <w:rFonts w:ascii="Times New Roman" w:hAnsi="Times New Roman" w:cs="Times New Roman"/>
              </w:rPr>
              <w:t>. Франция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25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 в течение 30 календарных дней со дня перечисления денежных средств на расчетный счет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  <w:lang w:bidi="ru-RU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  <w:lang w:bidi="ru-RU"/>
        </w:rPr>
        <w:t>» в виде предоплаты в размере 25% от общей суммы стоимости договора;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Предоплата в размере 25% от общей суммы стоимости договора. Оставшаяся часть суммы 75% оплачивается в течение следующих 30 календарных дней после получения товара на склад Заказчика;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 «Тираспольская городская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«Заказчик» – ГУ «Тираспольская городская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Булгака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6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27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«Днестровская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«Днестровская районная стоматологическая поликлиника» в лице и.о. главного врача Душку Г.А., «Поставщик» 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Оксидез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</w:t>
            </w:r>
            <w:proofErr w:type="gramEnd"/>
            <w:r w:rsidRPr="00CC68E8">
              <w:rPr>
                <w:rFonts w:ascii="Times New Roman" w:hAnsi="Times New Roman" w:cs="Times New Roman"/>
              </w:rPr>
              <w:t>" Средство дезинфицирующее с моющим эффектом 1л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флакон 1л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БелАсептика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25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6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33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32.</w:t>
      </w:r>
      <w:r w:rsidRPr="00CC68E8">
        <w:rPr>
          <w:rFonts w:ascii="Times New Roman" w:hAnsi="Times New Roman" w:cs="Times New Roman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Булгак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Е.М.,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8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26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33.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«Бендерская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«Заказчик» – ГУЗ «Бендерская стоматологическая поликлиника» в лице и.о.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А.С.,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18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34.</w:t>
      </w:r>
      <w:r w:rsidRPr="00CC68E8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и.о.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Морозюк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И.А.,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4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14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35.</w:t>
      </w:r>
      <w:r w:rsidRPr="00CC68E8">
        <w:rPr>
          <w:rFonts w:ascii="Times New Roman" w:hAnsi="Times New Roman" w:cs="Times New Roman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Э.Ю.,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Оксидез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</w:t>
            </w:r>
            <w:proofErr w:type="gramEnd"/>
            <w:r w:rsidRPr="00CC68E8">
              <w:rPr>
                <w:rFonts w:ascii="Times New Roman" w:hAnsi="Times New Roman" w:cs="Times New Roman"/>
              </w:rPr>
              <w:t>" Средство дезинфицирующее с моющим эффектом 1л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флакон 1л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БелАсептика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50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14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26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36.</w:t>
      </w:r>
      <w:r w:rsidRPr="00CC68E8">
        <w:rPr>
          <w:rFonts w:ascii="Times New Roman" w:hAnsi="Times New Roman" w:cs="Times New Roman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в лице главного врача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Малева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Н.Д.,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Средство дезинфицирующее "Славин-Дельта", 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канистра 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5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53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37.</w:t>
      </w:r>
      <w:r w:rsidRPr="00CC68E8">
        <w:rPr>
          <w:rFonts w:ascii="Times New Roman" w:hAnsi="Times New Roman" w:cs="Times New Roman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>».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ГУЗ «Каменская районная стоматологическая поликлиника» заключить договор с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 xml:space="preserve"> </w:t>
      </w:r>
      <w:r w:rsidRPr="00CC68E8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на утверждение в течение 10 дней со дня проведения тендера: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а)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CC68E8">
        <w:rPr>
          <w:rFonts w:ascii="Times New Roman" w:hAnsi="Times New Roman" w:cs="Times New Roman"/>
          <w:sz w:val="24"/>
          <w:szCs w:val="24"/>
        </w:rPr>
        <w:t>«Заказчик» – ГУЗ «Каменская районная стоматологическая поликлиника» в лице главного врача Пономарь С.Н., «Поставщик» – ООО «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CC68E8">
        <w:rPr>
          <w:rFonts w:ascii="Times New Roman" w:hAnsi="Times New Roman" w:cs="Times New Roman"/>
          <w:sz w:val="24"/>
          <w:szCs w:val="24"/>
        </w:rPr>
        <w:t>Райляна</w:t>
      </w:r>
      <w:proofErr w:type="spellEnd"/>
      <w:r w:rsidRPr="00CC68E8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CC68E8" w:rsidRPr="00CC68E8" w:rsidRDefault="00CC68E8" w:rsidP="00CC68E8">
      <w:pPr>
        <w:tabs>
          <w:tab w:val="left" w:pos="709"/>
          <w:tab w:val="left" w:pos="1134"/>
          <w:tab w:val="right" w:pos="9354"/>
        </w:tabs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б)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CC68E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C68E8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Pr="00CC68E8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52"/>
        <w:gridCol w:w="1501"/>
        <w:gridCol w:w="1759"/>
        <w:gridCol w:w="709"/>
      </w:tblGrid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68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Название продукции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Фирма производитель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68E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CC68E8">
              <w:rPr>
                <w:rFonts w:ascii="Times New Roman" w:hAnsi="Times New Roman" w:cs="Times New Roman"/>
                <w:b/>
              </w:rPr>
              <w:t xml:space="preserve"> ед. 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Оксидез</w:t>
            </w:r>
            <w:proofErr w:type="spellEnd"/>
            <w:r w:rsidRPr="00CC6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</w:t>
            </w:r>
            <w:proofErr w:type="gramEnd"/>
            <w:r w:rsidRPr="00CC68E8">
              <w:rPr>
                <w:rFonts w:ascii="Times New Roman" w:hAnsi="Times New Roman" w:cs="Times New Roman"/>
              </w:rPr>
              <w:t>" Средство дезинфицирующее с моющим эффектом 1л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флакон 1л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БелАсептика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5</w:t>
            </w:r>
          </w:p>
        </w:tc>
      </w:tr>
      <w:tr w:rsidR="00CF1EC8" w:rsidRPr="00CC68E8" w:rsidTr="00CF1EC8">
        <w:trPr>
          <w:trHeight w:val="615"/>
        </w:trPr>
        <w:tc>
          <w:tcPr>
            <w:tcW w:w="58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6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"</w:t>
            </w:r>
            <w:proofErr w:type="spellStart"/>
            <w:r w:rsidRPr="00CC68E8">
              <w:rPr>
                <w:rFonts w:ascii="Times New Roman" w:hAnsi="Times New Roman" w:cs="Times New Roman"/>
              </w:rPr>
              <w:t>Роса-спрей</w:t>
            </w:r>
            <w:proofErr w:type="spellEnd"/>
            <w:r w:rsidRPr="00CC68E8">
              <w:rPr>
                <w:rFonts w:ascii="Times New Roman" w:hAnsi="Times New Roman" w:cs="Times New Roman"/>
              </w:rPr>
              <w:t>" Средство дезинфицирующее, 0,75л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 xml:space="preserve">флакон с </w:t>
            </w:r>
            <w:proofErr w:type="gramStart"/>
            <w:r w:rsidRPr="00CC68E8">
              <w:rPr>
                <w:rFonts w:ascii="Times New Roman" w:hAnsi="Times New Roman" w:cs="Times New Roman"/>
              </w:rPr>
              <w:t>распылителе</w:t>
            </w:r>
            <w:proofErr w:type="gramEnd"/>
            <w:r w:rsidRPr="00CC68E8">
              <w:rPr>
                <w:rFonts w:ascii="Times New Roman" w:hAnsi="Times New Roman" w:cs="Times New Roman"/>
              </w:rPr>
              <w:t xml:space="preserve"> м 0,75 л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УП "</w:t>
            </w:r>
            <w:proofErr w:type="spellStart"/>
            <w:r w:rsidRPr="00CC68E8">
              <w:rPr>
                <w:rFonts w:ascii="Times New Roman" w:hAnsi="Times New Roman" w:cs="Times New Roman"/>
              </w:rPr>
              <w:t>Инкраслав</w:t>
            </w:r>
            <w:proofErr w:type="spellEnd"/>
            <w:r w:rsidRPr="00CC68E8">
              <w:rPr>
                <w:rFonts w:ascii="Times New Roman" w:hAnsi="Times New Roman" w:cs="Times New Roman"/>
              </w:rPr>
              <w:t>", Беларусь</w:t>
            </w:r>
          </w:p>
        </w:tc>
        <w:tc>
          <w:tcPr>
            <w:tcW w:w="709" w:type="dxa"/>
            <w:vAlign w:val="center"/>
          </w:tcPr>
          <w:p w:rsidR="00CF1EC8" w:rsidRPr="00CC68E8" w:rsidRDefault="00CF1EC8" w:rsidP="00CC6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68E8">
              <w:rPr>
                <w:rFonts w:ascii="Times New Roman" w:hAnsi="Times New Roman" w:cs="Times New Roman"/>
              </w:rPr>
              <w:t>7</w:t>
            </w:r>
          </w:p>
        </w:tc>
      </w:tr>
    </w:tbl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в)</w:t>
      </w:r>
      <w:r w:rsidRPr="00CC68E8">
        <w:rPr>
          <w:rFonts w:ascii="Times New Roman" w:hAnsi="Times New Roman" w:cs="Times New Roman"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CC68E8">
        <w:rPr>
          <w:rFonts w:ascii="Times New Roman" w:hAnsi="Times New Roman" w:cs="Times New Roman"/>
          <w:sz w:val="24"/>
          <w:szCs w:val="24"/>
          <w:lang w:bidi="ru-RU"/>
        </w:rPr>
        <w:t xml:space="preserve"> Товар поставляется в полном объеме, согласно спецификации к договору, на условиях CIP (склад Заказчика); Срок поставки 45 календарных дней с момента поступления предоплаты на расчетный счет Поставщика;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C68E8" w:rsidRPr="00CC68E8" w:rsidRDefault="00CC68E8" w:rsidP="00CC6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>г)</w:t>
      </w:r>
      <w:r w:rsidRPr="00CC68E8">
        <w:rPr>
          <w:rFonts w:ascii="Times New Roman" w:hAnsi="Times New Roman" w:cs="Times New Roman"/>
          <w:sz w:val="24"/>
          <w:szCs w:val="24"/>
        </w:rPr>
        <w:t xml:space="preserve"> </w:t>
      </w:r>
      <w:r w:rsidRPr="00CC68E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CC68E8">
        <w:rPr>
          <w:rFonts w:ascii="Times New Roman" w:hAnsi="Times New Roman" w:cs="Times New Roman"/>
          <w:sz w:val="24"/>
          <w:szCs w:val="24"/>
        </w:rPr>
        <w:t>: Оплата производится путем перечисления денежных средств на расчетный счет Поставщика в размере 25% на условиях предоплаты. Оставшиеся 75% стоимости товара оплачиваются в течение 30 календарных дней, с момента получения товара Заказчиком;</w:t>
      </w:r>
    </w:p>
    <w:p w:rsidR="00CC68E8" w:rsidRPr="00CC68E8" w:rsidRDefault="00CC68E8" w:rsidP="00CC68E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8E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CC68E8">
        <w:rPr>
          <w:rFonts w:ascii="Times New Roman" w:hAnsi="Times New Roman" w:cs="Times New Roman"/>
          <w:b/>
          <w:sz w:val="24"/>
          <w:szCs w:val="24"/>
        </w:rPr>
        <w:t>)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CC68E8">
        <w:rPr>
          <w:rFonts w:ascii="Times New Roman" w:hAnsi="Times New Roman" w:cs="Times New Roman"/>
          <w:sz w:val="24"/>
          <w:szCs w:val="24"/>
        </w:rPr>
        <w:t xml:space="preserve"> Цены остаются фиксированными в процессе исполнения договора;</w:t>
      </w:r>
    </w:p>
    <w:p w:rsidR="00CC68E8" w:rsidRPr="00CC68E8" w:rsidRDefault="00CC68E8" w:rsidP="00CC68E8">
      <w:pPr>
        <w:tabs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8E8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CC68E8">
        <w:rPr>
          <w:rFonts w:ascii="Times New Roman" w:hAnsi="Times New Roman" w:cs="Times New Roman"/>
          <w:b/>
          <w:sz w:val="24"/>
          <w:szCs w:val="24"/>
        </w:rPr>
        <w:tab/>
      </w:r>
      <w:r w:rsidRPr="00CC68E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CC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68E8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законодательством;</w:t>
      </w:r>
      <w:proofErr w:type="gramEnd"/>
    </w:p>
    <w:p w:rsidR="00CC68E8" w:rsidRPr="00CC68E8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CC68E8" w:rsidRPr="00CC68E8" w:rsidRDefault="00CC68E8" w:rsidP="00CC68E8">
      <w:pPr>
        <w:ind w:firstLine="709"/>
        <w:contextualSpacing/>
        <w:jc w:val="both"/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</w:pPr>
      <w:r w:rsidRPr="00CC68E8">
        <w:rPr>
          <w:rStyle w:val="msg-body-block"/>
          <w:rFonts w:ascii="Times New Roman" w:eastAsiaTheme="majorEastAsia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CC68E8" w:rsidRPr="00575190" w:rsidRDefault="00CC68E8" w:rsidP="00CC68E8">
      <w:pPr>
        <w:tabs>
          <w:tab w:val="left" w:pos="709"/>
          <w:tab w:val="left" w:pos="1134"/>
        </w:tabs>
        <w:ind w:firstLine="709"/>
        <w:contextualSpacing/>
        <w:jc w:val="both"/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A11"/>
    <w:multiLevelType w:val="hybridMultilevel"/>
    <w:tmpl w:val="BCD23A86"/>
    <w:lvl w:ilvl="0" w:tplc="D3D88940">
      <w:start w:val="1"/>
      <w:numFmt w:val="upperRoman"/>
      <w:lvlText w:val="%1."/>
      <w:lvlJc w:val="left"/>
      <w:pPr>
        <w:ind w:left="1277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68E8"/>
    <w:rsid w:val="002B6A0F"/>
    <w:rsid w:val="0030399F"/>
    <w:rsid w:val="00307C31"/>
    <w:rsid w:val="00310D3E"/>
    <w:rsid w:val="0035547D"/>
    <w:rsid w:val="00417D99"/>
    <w:rsid w:val="00475C2A"/>
    <w:rsid w:val="005B7F88"/>
    <w:rsid w:val="0092435A"/>
    <w:rsid w:val="00AB25E6"/>
    <w:rsid w:val="00CB04F0"/>
    <w:rsid w:val="00CC68E8"/>
    <w:rsid w:val="00CF1EC8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E8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68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C68E8"/>
    <w:rPr>
      <w:color w:val="0066CC"/>
      <w:u w:val="single"/>
    </w:rPr>
  </w:style>
  <w:style w:type="character" w:customStyle="1" w:styleId="msg-body-block">
    <w:name w:val="msg-body-block"/>
    <w:basedOn w:val="a0"/>
    <w:rsid w:val="00CC68E8"/>
  </w:style>
  <w:style w:type="character" w:customStyle="1" w:styleId="apple-style-span">
    <w:name w:val="apple-style-span"/>
    <w:basedOn w:val="a0"/>
    <w:rsid w:val="00CC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16082</Words>
  <Characters>91668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2019-12-19T11:55:00Z</dcterms:created>
  <dcterms:modified xsi:type="dcterms:W3CDTF">2019-12-19T12:09:00Z</dcterms:modified>
</cp:coreProperties>
</file>