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690FE" w14:textId="77777777" w:rsidR="00AE5FFE" w:rsidRPr="006121F8" w:rsidRDefault="00AE5FFE" w:rsidP="00AE5FFE">
      <w:pPr>
        <w:spacing w:after="0" w:line="240" w:lineRule="auto"/>
        <w:jc w:val="right"/>
        <w:rPr>
          <w:rFonts w:ascii="Times New Roman" w:hAnsi="Times New Roman" w:cs="Times New Roman"/>
          <w:sz w:val="24"/>
          <w:szCs w:val="24"/>
        </w:rPr>
      </w:pPr>
      <w:r w:rsidRPr="006121F8">
        <w:rPr>
          <w:rFonts w:ascii="Times New Roman" w:hAnsi="Times New Roman" w:cs="Times New Roman"/>
          <w:sz w:val="24"/>
          <w:szCs w:val="24"/>
        </w:rPr>
        <w:t>Приложение к Приказу</w:t>
      </w:r>
    </w:p>
    <w:p w14:paraId="751520B5" w14:textId="77777777" w:rsidR="00AE5FFE" w:rsidRPr="006121F8" w:rsidRDefault="00AE5FFE" w:rsidP="00AE5FFE">
      <w:pPr>
        <w:spacing w:after="0" w:line="240" w:lineRule="auto"/>
        <w:jc w:val="right"/>
        <w:rPr>
          <w:rFonts w:ascii="Times New Roman" w:hAnsi="Times New Roman" w:cs="Times New Roman"/>
          <w:sz w:val="24"/>
          <w:szCs w:val="24"/>
        </w:rPr>
      </w:pPr>
      <w:r w:rsidRPr="006121F8">
        <w:rPr>
          <w:rFonts w:ascii="Times New Roman" w:hAnsi="Times New Roman" w:cs="Times New Roman"/>
          <w:sz w:val="24"/>
          <w:szCs w:val="24"/>
        </w:rPr>
        <w:t xml:space="preserve">                                                                        Министерства здравоохранения</w:t>
      </w:r>
    </w:p>
    <w:p w14:paraId="4694C80C" w14:textId="77777777" w:rsidR="00AE5FFE" w:rsidRPr="006121F8" w:rsidRDefault="00AE5FFE" w:rsidP="00AE5FFE">
      <w:pPr>
        <w:spacing w:after="0" w:line="240" w:lineRule="auto"/>
        <w:jc w:val="right"/>
        <w:rPr>
          <w:rFonts w:ascii="Times New Roman" w:hAnsi="Times New Roman" w:cs="Times New Roman"/>
          <w:b/>
          <w:sz w:val="24"/>
          <w:szCs w:val="24"/>
        </w:rPr>
      </w:pPr>
      <w:r w:rsidRPr="006121F8">
        <w:rPr>
          <w:rFonts w:ascii="Times New Roman" w:hAnsi="Times New Roman" w:cs="Times New Roman"/>
          <w:sz w:val="24"/>
          <w:szCs w:val="24"/>
        </w:rPr>
        <w:t xml:space="preserve">                                                                        Приднестровской Молдавской Республики   </w:t>
      </w:r>
    </w:p>
    <w:p w14:paraId="54CB5DC8" w14:textId="77777777" w:rsidR="00AE5FFE" w:rsidRPr="006121F8" w:rsidRDefault="00AE5FFE" w:rsidP="00AE5FFE">
      <w:pPr>
        <w:spacing w:after="0" w:line="240" w:lineRule="auto"/>
        <w:jc w:val="right"/>
        <w:rPr>
          <w:rFonts w:ascii="Times New Roman" w:hAnsi="Times New Roman" w:cs="Times New Roman"/>
          <w:sz w:val="24"/>
          <w:szCs w:val="24"/>
        </w:rPr>
      </w:pPr>
      <w:r w:rsidRPr="006121F8">
        <w:rPr>
          <w:rFonts w:ascii="Times New Roman" w:hAnsi="Times New Roman" w:cs="Times New Roman"/>
          <w:sz w:val="24"/>
          <w:szCs w:val="24"/>
        </w:rPr>
        <w:t xml:space="preserve">                                                                         от «_____» __________2023 года №_____</w:t>
      </w:r>
    </w:p>
    <w:p w14:paraId="18D9B14D" w14:textId="77777777" w:rsidR="00AE5FFE" w:rsidRPr="006121F8" w:rsidRDefault="00AE5FFE" w:rsidP="00AE5FFE">
      <w:pPr>
        <w:spacing w:after="0" w:line="360" w:lineRule="auto"/>
        <w:jc w:val="both"/>
        <w:rPr>
          <w:rFonts w:ascii="Times New Roman" w:hAnsi="Times New Roman" w:cs="Times New Roman"/>
          <w:b/>
          <w:sz w:val="24"/>
          <w:szCs w:val="24"/>
        </w:rPr>
      </w:pPr>
    </w:p>
    <w:p w14:paraId="7273A32C" w14:textId="77777777" w:rsidR="00AE5FFE" w:rsidRPr="006121F8" w:rsidRDefault="00AE5FFE" w:rsidP="00AE5FFE">
      <w:pPr>
        <w:tabs>
          <w:tab w:val="left" w:pos="6135"/>
        </w:tabs>
        <w:spacing w:after="0" w:line="360" w:lineRule="auto"/>
        <w:jc w:val="both"/>
        <w:rPr>
          <w:rFonts w:ascii="Times New Roman" w:hAnsi="Times New Roman" w:cs="Times New Roman"/>
          <w:sz w:val="24"/>
          <w:szCs w:val="24"/>
        </w:rPr>
      </w:pPr>
    </w:p>
    <w:p w14:paraId="5947C4C5" w14:textId="77777777" w:rsidR="00AE5FFE" w:rsidRPr="006121F8" w:rsidRDefault="00AE5FFE" w:rsidP="00AE5FFE">
      <w:pPr>
        <w:tabs>
          <w:tab w:val="left" w:pos="6135"/>
        </w:tabs>
        <w:spacing w:after="0" w:line="360" w:lineRule="auto"/>
        <w:jc w:val="both"/>
        <w:rPr>
          <w:rFonts w:ascii="Times New Roman" w:hAnsi="Times New Roman" w:cs="Times New Roman"/>
          <w:sz w:val="24"/>
          <w:szCs w:val="24"/>
        </w:rPr>
      </w:pPr>
    </w:p>
    <w:p w14:paraId="3154A816" w14:textId="77777777" w:rsidR="00AE5FFE" w:rsidRPr="006121F8" w:rsidRDefault="00AE5FFE" w:rsidP="00AE5FFE">
      <w:pPr>
        <w:tabs>
          <w:tab w:val="left" w:pos="6135"/>
        </w:tabs>
        <w:spacing w:after="0" w:line="360" w:lineRule="auto"/>
        <w:jc w:val="both"/>
        <w:rPr>
          <w:rFonts w:ascii="Times New Roman" w:hAnsi="Times New Roman" w:cs="Times New Roman"/>
          <w:sz w:val="24"/>
          <w:szCs w:val="24"/>
        </w:rPr>
      </w:pPr>
    </w:p>
    <w:p w14:paraId="17C12AC3" w14:textId="77777777" w:rsidR="00AE5FFE" w:rsidRPr="006121F8" w:rsidRDefault="00AE5FFE" w:rsidP="00AE5FFE">
      <w:pPr>
        <w:tabs>
          <w:tab w:val="left" w:pos="6135"/>
        </w:tabs>
        <w:spacing w:after="0" w:line="360" w:lineRule="auto"/>
        <w:jc w:val="both"/>
        <w:rPr>
          <w:rFonts w:ascii="Times New Roman" w:hAnsi="Times New Roman" w:cs="Times New Roman"/>
          <w:sz w:val="24"/>
          <w:szCs w:val="24"/>
        </w:rPr>
      </w:pPr>
    </w:p>
    <w:p w14:paraId="68923B5A" w14:textId="77777777" w:rsidR="00AE5FFE" w:rsidRPr="006121F8" w:rsidRDefault="00AE5FFE" w:rsidP="00E20ACF">
      <w:pPr>
        <w:tabs>
          <w:tab w:val="left" w:pos="709"/>
          <w:tab w:val="left" w:pos="6135"/>
        </w:tabs>
        <w:spacing w:after="0" w:line="360" w:lineRule="auto"/>
        <w:jc w:val="center"/>
        <w:rPr>
          <w:rFonts w:ascii="Times New Roman" w:hAnsi="Times New Roman" w:cs="Times New Roman"/>
          <w:sz w:val="32"/>
          <w:szCs w:val="32"/>
        </w:rPr>
      </w:pPr>
    </w:p>
    <w:p w14:paraId="4CFBD498" w14:textId="77777777" w:rsidR="00AE5FFE" w:rsidRPr="006121F8" w:rsidRDefault="00AE5FFE" w:rsidP="00AE5FFE">
      <w:pPr>
        <w:tabs>
          <w:tab w:val="left" w:pos="6135"/>
        </w:tabs>
        <w:spacing w:after="0" w:line="360" w:lineRule="auto"/>
        <w:jc w:val="center"/>
        <w:rPr>
          <w:rFonts w:ascii="Times New Roman" w:hAnsi="Times New Roman" w:cs="Times New Roman"/>
          <w:sz w:val="32"/>
          <w:szCs w:val="32"/>
        </w:rPr>
      </w:pPr>
    </w:p>
    <w:p w14:paraId="7417B072" w14:textId="77777777" w:rsidR="00AE5FFE" w:rsidRPr="006121F8" w:rsidRDefault="00AE5FFE" w:rsidP="00AE5FFE">
      <w:pPr>
        <w:tabs>
          <w:tab w:val="left" w:pos="6135"/>
        </w:tabs>
        <w:spacing w:after="0" w:line="360" w:lineRule="auto"/>
        <w:jc w:val="center"/>
        <w:rPr>
          <w:rFonts w:ascii="Times New Roman" w:hAnsi="Times New Roman" w:cs="Times New Roman"/>
          <w:sz w:val="32"/>
          <w:szCs w:val="32"/>
        </w:rPr>
      </w:pPr>
    </w:p>
    <w:p w14:paraId="4BD8EE77" w14:textId="77777777" w:rsidR="00AE5FFE" w:rsidRPr="00E20ACF" w:rsidRDefault="00AE5FFE" w:rsidP="00AE5FFE">
      <w:pPr>
        <w:tabs>
          <w:tab w:val="left" w:pos="6135"/>
        </w:tabs>
        <w:spacing w:after="0" w:line="360" w:lineRule="auto"/>
        <w:jc w:val="center"/>
        <w:rPr>
          <w:rFonts w:ascii="Times New Roman" w:hAnsi="Times New Roman" w:cs="Times New Roman"/>
          <w:b/>
          <w:bCs/>
          <w:sz w:val="32"/>
          <w:szCs w:val="32"/>
        </w:rPr>
      </w:pPr>
      <w:r w:rsidRPr="00E20ACF">
        <w:rPr>
          <w:rFonts w:ascii="Times New Roman" w:hAnsi="Times New Roman" w:cs="Times New Roman"/>
          <w:b/>
          <w:bCs/>
          <w:sz w:val="32"/>
          <w:szCs w:val="32"/>
        </w:rPr>
        <w:t xml:space="preserve">Клинические </w:t>
      </w:r>
      <w:r w:rsidRPr="00E20ACF">
        <w:rPr>
          <w:rFonts w:ascii="Times New Roman" w:hAnsi="Times New Roman" w:cs="Times New Roman"/>
          <w:b/>
          <w:bCs/>
          <w:noProof/>
          <w:sz w:val="32"/>
          <w:szCs w:val="32"/>
        </w:rPr>
        <w:t>рекомендации</w:t>
      </w:r>
    </w:p>
    <w:p w14:paraId="5C41182E" w14:textId="77777777" w:rsidR="00AE5FFE" w:rsidRPr="006121F8" w:rsidRDefault="00074479" w:rsidP="00AE5FFE">
      <w:pPr>
        <w:spacing w:after="0" w:line="360" w:lineRule="auto"/>
        <w:jc w:val="center"/>
        <w:rPr>
          <w:rFonts w:ascii="Times New Roman" w:hAnsi="Times New Roman" w:cs="Times New Roman"/>
          <w:b/>
          <w:sz w:val="32"/>
          <w:szCs w:val="32"/>
        </w:rPr>
      </w:pPr>
      <w:r w:rsidRPr="006121F8">
        <w:rPr>
          <w:rFonts w:ascii="Times New Roman" w:hAnsi="Times New Roman" w:cs="Times New Roman"/>
          <w:b/>
          <w:sz w:val="32"/>
          <w:szCs w:val="32"/>
        </w:rPr>
        <w:t>«Диагностика и лечение акромегалии</w:t>
      </w:r>
      <w:r w:rsidR="006B286C" w:rsidRPr="006121F8">
        <w:rPr>
          <w:rFonts w:ascii="Times New Roman" w:hAnsi="Times New Roman" w:cs="Times New Roman"/>
          <w:b/>
          <w:sz w:val="32"/>
          <w:szCs w:val="32"/>
        </w:rPr>
        <w:t xml:space="preserve"> у взрослых</w:t>
      </w:r>
      <w:r w:rsidR="00AE5FFE" w:rsidRPr="006121F8">
        <w:rPr>
          <w:rFonts w:ascii="Times New Roman" w:hAnsi="Times New Roman" w:cs="Times New Roman"/>
          <w:b/>
          <w:sz w:val="32"/>
          <w:szCs w:val="32"/>
        </w:rPr>
        <w:t>»</w:t>
      </w:r>
    </w:p>
    <w:p w14:paraId="48498B74" w14:textId="77777777" w:rsidR="00AE5FFE" w:rsidRPr="006121F8" w:rsidRDefault="00AE5FFE" w:rsidP="00AE5FFE">
      <w:pPr>
        <w:spacing w:after="0" w:line="360" w:lineRule="auto"/>
        <w:jc w:val="both"/>
        <w:rPr>
          <w:rFonts w:ascii="Times New Roman" w:hAnsi="Times New Roman" w:cs="Times New Roman"/>
          <w:sz w:val="24"/>
          <w:szCs w:val="24"/>
        </w:rPr>
      </w:pPr>
    </w:p>
    <w:p w14:paraId="4877CCD0" w14:textId="77777777" w:rsidR="00AE5FFE" w:rsidRPr="006121F8" w:rsidRDefault="00AE5FFE" w:rsidP="00AE5FFE">
      <w:pPr>
        <w:spacing w:after="0" w:line="360" w:lineRule="auto"/>
        <w:jc w:val="both"/>
        <w:rPr>
          <w:rFonts w:ascii="Times New Roman" w:hAnsi="Times New Roman" w:cs="Times New Roman"/>
          <w:b/>
          <w:sz w:val="24"/>
          <w:szCs w:val="24"/>
        </w:rPr>
      </w:pPr>
    </w:p>
    <w:p w14:paraId="36F92214" w14:textId="77777777" w:rsidR="00AE5FFE" w:rsidRPr="006121F8" w:rsidRDefault="00AE5FFE" w:rsidP="00AE5FFE">
      <w:pPr>
        <w:spacing w:after="0" w:line="360" w:lineRule="auto"/>
        <w:jc w:val="both"/>
        <w:rPr>
          <w:rFonts w:ascii="Times New Roman" w:hAnsi="Times New Roman" w:cs="Times New Roman"/>
          <w:b/>
          <w:sz w:val="24"/>
          <w:szCs w:val="24"/>
        </w:rPr>
      </w:pPr>
    </w:p>
    <w:p w14:paraId="0E9D1CEE" w14:textId="77777777" w:rsidR="00AE5FFE" w:rsidRPr="006121F8" w:rsidRDefault="00AE5FFE" w:rsidP="00AE5FFE">
      <w:pPr>
        <w:spacing w:after="0" w:line="360" w:lineRule="auto"/>
        <w:jc w:val="both"/>
        <w:rPr>
          <w:rFonts w:ascii="Times New Roman" w:hAnsi="Times New Roman" w:cs="Times New Roman"/>
          <w:b/>
          <w:sz w:val="24"/>
          <w:szCs w:val="24"/>
        </w:rPr>
      </w:pPr>
    </w:p>
    <w:p w14:paraId="3C6B8AC3" w14:textId="77777777" w:rsidR="00AE5FFE" w:rsidRPr="006121F8" w:rsidRDefault="00AE5FFE" w:rsidP="00AE5FFE">
      <w:pPr>
        <w:spacing w:after="0" w:line="360" w:lineRule="auto"/>
        <w:jc w:val="both"/>
        <w:rPr>
          <w:rFonts w:ascii="Times New Roman" w:hAnsi="Times New Roman" w:cs="Times New Roman"/>
          <w:b/>
          <w:sz w:val="24"/>
          <w:szCs w:val="24"/>
        </w:rPr>
      </w:pPr>
    </w:p>
    <w:p w14:paraId="04B72C71" w14:textId="77777777" w:rsidR="00AE5FFE" w:rsidRPr="006121F8" w:rsidRDefault="00AE5FFE" w:rsidP="00AE5FFE">
      <w:pPr>
        <w:spacing w:after="0" w:line="360" w:lineRule="auto"/>
        <w:jc w:val="both"/>
        <w:rPr>
          <w:rFonts w:ascii="Times New Roman" w:hAnsi="Times New Roman" w:cs="Times New Roman"/>
          <w:b/>
          <w:sz w:val="28"/>
          <w:szCs w:val="28"/>
        </w:rPr>
      </w:pPr>
    </w:p>
    <w:p w14:paraId="0230971D" w14:textId="77777777" w:rsidR="00AE5FFE" w:rsidRPr="006121F8" w:rsidRDefault="00AE5FFE" w:rsidP="00AE5FFE">
      <w:pPr>
        <w:spacing w:after="0" w:line="360" w:lineRule="auto"/>
        <w:jc w:val="both"/>
        <w:rPr>
          <w:rFonts w:ascii="Times New Roman" w:hAnsi="Times New Roman" w:cs="Times New Roman"/>
          <w:b/>
          <w:sz w:val="28"/>
          <w:szCs w:val="28"/>
        </w:rPr>
      </w:pPr>
    </w:p>
    <w:p w14:paraId="1D21DF85" w14:textId="77777777" w:rsidR="00AE5FFE" w:rsidRPr="006121F8" w:rsidRDefault="00AE5FFE" w:rsidP="00AE5FFE">
      <w:pPr>
        <w:spacing w:after="0" w:line="360" w:lineRule="auto"/>
        <w:jc w:val="both"/>
        <w:rPr>
          <w:rFonts w:ascii="Times New Roman" w:hAnsi="Times New Roman" w:cs="Times New Roman"/>
          <w:b/>
          <w:sz w:val="28"/>
          <w:szCs w:val="28"/>
        </w:rPr>
      </w:pPr>
      <w:r w:rsidRPr="006121F8">
        <w:rPr>
          <w:rFonts w:ascii="Times New Roman" w:hAnsi="Times New Roman" w:cs="Times New Roman"/>
          <w:b/>
          <w:sz w:val="28"/>
          <w:szCs w:val="28"/>
        </w:rPr>
        <w:t xml:space="preserve">Кодирование по Международной статистической классификации болезней и проблем, связанных со здоровьем (МКБ 10): </w:t>
      </w:r>
      <w:r w:rsidR="00FE6FD5" w:rsidRPr="006121F8">
        <w:rPr>
          <w:rFonts w:ascii="Times New Roman" w:eastAsia="Times New Roman" w:hAnsi="Times New Roman" w:cs="Times New Roman"/>
          <w:kern w:val="36"/>
          <w:sz w:val="28"/>
          <w:szCs w:val="28"/>
          <w:lang w:eastAsia="ru-RU"/>
        </w:rPr>
        <w:t>E22.0</w:t>
      </w:r>
      <w:r w:rsidRPr="006121F8">
        <w:rPr>
          <w:rFonts w:ascii="Times New Roman" w:eastAsia="Times New Roman" w:hAnsi="Times New Roman" w:cs="Times New Roman"/>
          <w:kern w:val="36"/>
          <w:sz w:val="28"/>
          <w:szCs w:val="28"/>
          <w:lang w:eastAsia="ru-RU"/>
        </w:rPr>
        <w:t xml:space="preserve"> </w:t>
      </w:r>
    </w:p>
    <w:p w14:paraId="3788BCB3" w14:textId="77777777" w:rsidR="00AE5FFE" w:rsidRPr="006121F8" w:rsidRDefault="00AE5FFE" w:rsidP="00AE5FFE">
      <w:pPr>
        <w:spacing w:after="0" w:line="360" w:lineRule="auto"/>
        <w:jc w:val="both"/>
        <w:rPr>
          <w:rFonts w:ascii="Times New Roman" w:hAnsi="Times New Roman" w:cs="Times New Roman"/>
          <w:b/>
          <w:sz w:val="28"/>
          <w:szCs w:val="28"/>
        </w:rPr>
      </w:pPr>
    </w:p>
    <w:p w14:paraId="13BBDF2B" w14:textId="77777777" w:rsidR="00AE5FFE" w:rsidRPr="006121F8" w:rsidRDefault="00AE5FFE" w:rsidP="00AE5FFE">
      <w:pPr>
        <w:tabs>
          <w:tab w:val="left" w:pos="6135"/>
        </w:tabs>
        <w:spacing w:after="0" w:line="360" w:lineRule="auto"/>
        <w:jc w:val="both"/>
        <w:rPr>
          <w:rFonts w:ascii="Times New Roman" w:hAnsi="Times New Roman" w:cs="Times New Roman"/>
          <w:sz w:val="28"/>
          <w:szCs w:val="28"/>
        </w:rPr>
      </w:pPr>
      <w:r w:rsidRPr="006121F8">
        <w:rPr>
          <w:rStyle w:val="pop-slug-vol"/>
          <w:b/>
          <w:sz w:val="28"/>
          <w:szCs w:val="28"/>
        </w:rPr>
        <w:t>Возрастная категория:</w:t>
      </w:r>
      <w:r w:rsidRPr="006121F8">
        <w:rPr>
          <w:rStyle w:val="pop-slug-vol"/>
          <w:sz w:val="28"/>
          <w:szCs w:val="28"/>
        </w:rPr>
        <w:t xml:space="preserve"> Взрослые</w:t>
      </w:r>
    </w:p>
    <w:p w14:paraId="296D3AAE" w14:textId="77777777" w:rsidR="00AE5FFE" w:rsidRPr="006121F8" w:rsidRDefault="00AE5FFE" w:rsidP="00AE5FFE">
      <w:pPr>
        <w:tabs>
          <w:tab w:val="left" w:pos="6135"/>
        </w:tabs>
        <w:spacing w:after="0" w:line="360" w:lineRule="auto"/>
        <w:jc w:val="both"/>
        <w:rPr>
          <w:rFonts w:ascii="Times New Roman" w:hAnsi="Times New Roman" w:cs="Times New Roman"/>
          <w:b/>
          <w:sz w:val="28"/>
          <w:szCs w:val="28"/>
        </w:rPr>
      </w:pPr>
    </w:p>
    <w:p w14:paraId="5E70F8AE" w14:textId="77777777" w:rsidR="00AE5FFE" w:rsidRPr="006121F8" w:rsidRDefault="00AE5FFE" w:rsidP="00AE5FFE">
      <w:pPr>
        <w:tabs>
          <w:tab w:val="left" w:pos="6135"/>
        </w:tabs>
        <w:spacing w:after="0" w:line="360" w:lineRule="auto"/>
        <w:jc w:val="both"/>
        <w:rPr>
          <w:rFonts w:ascii="Times New Roman" w:hAnsi="Times New Roman" w:cs="Times New Roman"/>
          <w:sz w:val="28"/>
          <w:szCs w:val="28"/>
        </w:rPr>
      </w:pPr>
      <w:r w:rsidRPr="006121F8">
        <w:rPr>
          <w:rFonts w:ascii="Times New Roman" w:hAnsi="Times New Roman" w:cs="Times New Roman"/>
          <w:b/>
          <w:sz w:val="28"/>
          <w:szCs w:val="28"/>
        </w:rPr>
        <w:t>Год утверждения (частота пересмотра):</w:t>
      </w:r>
      <w:r w:rsidRPr="006121F8">
        <w:rPr>
          <w:rFonts w:ascii="Times New Roman" w:hAnsi="Times New Roman" w:cs="Times New Roman"/>
          <w:sz w:val="28"/>
          <w:szCs w:val="28"/>
        </w:rPr>
        <w:t xml:space="preserve"> 2023 год (пересмотр каждые 5 лет)</w:t>
      </w:r>
    </w:p>
    <w:p w14:paraId="2F011263" w14:textId="77777777" w:rsidR="00AE5FFE" w:rsidRPr="006121F8" w:rsidRDefault="00AE5FFE" w:rsidP="00AE5FFE">
      <w:pPr>
        <w:tabs>
          <w:tab w:val="left" w:pos="6135"/>
        </w:tabs>
        <w:spacing w:after="0" w:line="360" w:lineRule="auto"/>
        <w:jc w:val="both"/>
        <w:rPr>
          <w:rFonts w:ascii="Times New Roman" w:hAnsi="Times New Roman" w:cs="Times New Roman"/>
          <w:b/>
          <w:sz w:val="28"/>
          <w:szCs w:val="28"/>
        </w:rPr>
      </w:pPr>
    </w:p>
    <w:p w14:paraId="572B3E60" w14:textId="77777777" w:rsidR="00AE5FFE" w:rsidRPr="006121F8" w:rsidRDefault="00AE5FFE" w:rsidP="00AE5FFE">
      <w:pPr>
        <w:spacing w:after="0" w:line="360" w:lineRule="auto"/>
        <w:jc w:val="both"/>
        <w:rPr>
          <w:rFonts w:ascii="Times New Roman" w:hAnsi="Times New Roman" w:cs="Times New Roman"/>
          <w:b/>
          <w:sz w:val="28"/>
          <w:szCs w:val="28"/>
        </w:rPr>
      </w:pPr>
    </w:p>
    <w:p w14:paraId="3104BD9F" w14:textId="77777777" w:rsidR="00257508" w:rsidRPr="006121F8" w:rsidRDefault="00257508" w:rsidP="00AE5FFE">
      <w:pPr>
        <w:spacing w:after="0" w:line="360" w:lineRule="auto"/>
        <w:jc w:val="both"/>
        <w:rPr>
          <w:rFonts w:ascii="Times New Roman" w:hAnsi="Times New Roman" w:cs="Times New Roman"/>
          <w:b/>
          <w:sz w:val="28"/>
          <w:szCs w:val="28"/>
        </w:rPr>
      </w:pPr>
    </w:p>
    <w:sdt>
      <w:sdtPr>
        <w:rPr>
          <w:rFonts w:ascii="Times New Roman" w:eastAsiaTheme="minorHAnsi" w:hAnsi="Times New Roman" w:cs="Times New Roman"/>
          <w:b w:val="0"/>
          <w:bCs w:val="0"/>
          <w:color w:val="auto"/>
          <w:sz w:val="27"/>
          <w:szCs w:val="27"/>
          <w:shd w:val="clear" w:color="auto" w:fill="FFFFFF"/>
        </w:rPr>
        <w:id w:val="-1584131549"/>
        <w:docPartObj>
          <w:docPartGallery w:val="Table of Contents"/>
          <w:docPartUnique/>
        </w:docPartObj>
      </w:sdtPr>
      <w:sdtEndPr>
        <w:rPr>
          <w:sz w:val="22"/>
          <w:szCs w:val="22"/>
          <w:shd w:val="clear" w:color="auto" w:fill="auto"/>
        </w:rPr>
      </w:sdtEndPr>
      <w:sdtContent>
        <w:p w14:paraId="1DEB40F3" w14:textId="77777777" w:rsidR="008B3865" w:rsidRPr="006121F8" w:rsidRDefault="008B3865" w:rsidP="001C4759">
          <w:pPr>
            <w:pStyle w:val="af5"/>
            <w:jc w:val="center"/>
            <w:rPr>
              <w:rFonts w:ascii="Times New Roman" w:hAnsi="Times New Roman" w:cs="Times New Roman"/>
              <w:color w:val="auto"/>
            </w:rPr>
          </w:pPr>
          <w:r w:rsidRPr="006121F8">
            <w:rPr>
              <w:rFonts w:ascii="Times New Roman" w:hAnsi="Times New Roman" w:cs="Times New Roman"/>
              <w:color w:val="auto"/>
            </w:rPr>
            <w:t>Оглавление</w:t>
          </w:r>
        </w:p>
        <w:p w14:paraId="652768FE" w14:textId="77777777" w:rsidR="009D438A" w:rsidRPr="009D438A" w:rsidRDefault="008B3865">
          <w:pPr>
            <w:pStyle w:val="11"/>
            <w:tabs>
              <w:tab w:val="right" w:leader="dot" w:pos="9679"/>
            </w:tabs>
            <w:rPr>
              <w:rFonts w:ascii="Times New Roman" w:eastAsiaTheme="minorEastAsia" w:hAnsi="Times New Roman" w:cs="Times New Roman"/>
              <w:noProof/>
              <w:sz w:val="24"/>
              <w:szCs w:val="24"/>
              <w:lang w:eastAsia="ru-RU"/>
            </w:rPr>
          </w:pPr>
          <w:r w:rsidRPr="006121F8">
            <w:rPr>
              <w:rFonts w:ascii="Times New Roman" w:hAnsi="Times New Roman" w:cs="Times New Roman"/>
            </w:rPr>
            <w:fldChar w:fldCharType="begin"/>
          </w:r>
          <w:r w:rsidRPr="006121F8">
            <w:rPr>
              <w:rFonts w:ascii="Times New Roman" w:hAnsi="Times New Roman" w:cs="Times New Roman"/>
            </w:rPr>
            <w:instrText xml:space="preserve"> TOC \o "1-3" \h \z \u </w:instrText>
          </w:r>
          <w:r w:rsidRPr="006121F8">
            <w:rPr>
              <w:rFonts w:ascii="Times New Roman" w:hAnsi="Times New Roman" w:cs="Times New Roman"/>
            </w:rPr>
            <w:fldChar w:fldCharType="separate"/>
          </w:r>
          <w:hyperlink w:anchor="_Toc139018804" w:history="1">
            <w:r w:rsidR="009D438A" w:rsidRPr="009D438A">
              <w:rPr>
                <w:rStyle w:val="a3"/>
                <w:rFonts w:ascii="Times New Roman" w:hAnsi="Times New Roman" w:cs="Times New Roman"/>
                <w:b/>
                <w:noProof/>
                <w:sz w:val="24"/>
                <w:szCs w:val="24"/>
              </w:rPr>
              <w:t>Термины и определения</w:t>
            </w:r>
            <w:r w:rsidR="009D438A" w:rsidRPr="009D438A">
              <w:rPr>
                <w:rFonts w:ascii="Times New Roman" w:hAnsi="Times New Roman" w:cs="Times New Roman"/>
                <w:noProof/>
                <w:webHidden/>
                <w:sz w:val="24"/>
                <w:szCs w:val="24"/>
              </w:rPr>
              <w:tab/>
            </w:r>
            <w:r w:rsidR="009D438A" w:rsidRPr="009D438A">
              <w:rPr>
                <w:rFonts w:ascii="Times New Roman" w:hAnsi="Times New Roman" w:cs="Times New Roman"/>
                <w:noProof/>
                <w:webHidden/>
                <w:sz w:val="24"/>
                <w:szCs w:val="24"/>
              </w:rPr>
              <w:fldChar w:fldCharType="begin"/>
            </w:r>
            <w:r w:rsidR="009D438A" w:rsidRPr="009D438A">
              <w:rPr>
                <w:rFonts w:ascii="Times New Roman" w:hAnsi="Times New Roman" w:cs="Times New Roman"/>
                <w:noProof/>
                <w:webHidden/>
                <w:sz w:val="24"/>
                <w:szCs w:val="24"/>
              </w:rPr>
              <w:instrText xml:space="preserve"> PAGEREF _Toc139018804 \h </w:instrText>
            </w:r>
            <w:r w:rsidR="009D438A" w:rsidRPr="009D438A">
              <w:rPr>
                <w:rFonts w:ascii="Times New Roman" w:hAnsi="Times New Roman" w:cs="Times New Roman"/>
                <w:noProof/>
                <w:webHidden/>
                <w:sz w:val="24"/>
                <w:szCs w:val="24"/>
              </w:rPr>
            </w:r>
            <w:r w:rsidR="009D438A" w:rsidRPr="009D438A">
              <w:rPr>
                <w:rFonts w:ascii="Times New Roman" w:hAnsi="Times New Roman" w:cs="Times New Roman"/>
                <w:noProof/>
                <w:webHidden/>
                <w:sz w:val="24"/>
                <w:szCs w:val="24"/>
              </w:rPr>
              <w:fldChar w:fldCharType="separate"/>
            </w:r>
            <w:r w:rsidR="009D438A" w:rsidRPr="009D438A">
              <w:rPr>
                <w:rFonts w:ascii="Times New Roman" w:hAnsi="Times New Roman" w:cs="Times New Roman"/>
                <w:noProof/>
                <w:webHidden/>
                <w:sz w:val="24"/>
                <w:szCs w:val="24"/>
              </w:rPr>
              <w:t>3</w:t>
            </w:r>
            <w:r w:rsidR="009D438A" w:rsidRPr="009D438A">
              <w:rPr>
                <w:rFonts w:ascii="Times New Roman" w:hAnsi="Times New Roman" w:cs="Times New Roman"/>
                <w:noProof/>
                <w:webHidden/>
                <w:sz w:val="24"/>
                <w:szCs w:val="24"/>
              </w:rPr>
              <w:fldChar w:fldCharType="end"/>
            </w:r>
          </w:hyperlink>
        </w:p>
        <w:p w14:paraId="33F3B363" w14:textId="77777777" w:rsidR="009D438A" w:rsidRPr="009D438A" w:rsidRDefault="00635094">
          <w:pPr>
            <w:pStyle w:val="11"/>
            <w:tabs>
              <w:tab w:val="right" w:leader="dot" w:pos="9679"/>
            </w:tabs>
            <w:rPr>
              <w:rFonts w:ascii="Times New Roman" w:eastAsiaTheme="minorEastAsia" w:hAnsi="Times New Roman" w:cs="Times New Roman"/>
              <w:noProof/>
              <w:sz w:val="24"/>
              <w:szCs w:val="24"/>
              <w:lang w:eastAsia="ru-RU"/>
            </w:rPr>
          </w:pPr>
          <w:hyperlink w:anchor="_Toc139018805" w:history="1">
            <w:r w:rsidR="009D438A" w:rsidRPr="009D438A">
              <w:rPr>
                <w:rStyle w:val="a3"/>
                <w:rFonts w:ascii="Times New Roman" w:hAnsi="Times New Roman" w:cs="Times New Roman"/>
                <w:b/>
                <w:noProof/>
                <w:sz w:val="24"/>
                <w:szCs w:val="24"/>
              </w:rPr>
              <w:t>1. Краткая информация</w:t>
            </w:r>
            <w:r w:rsidR="009D438A" w:rsidRPr="009D438A">
              <w:rPr>
                <w:rFonts w:ascii="Times New Roman" w:hAnsi="Times New Roman" w:cs="Times New Roman"/>
                <w:noProof/>
                <w:webHidden/>
                <w:sz w:val="24"/>
                <w:szCs w:val="24"/>
              </w:rPr>
              <w:tab/>
            </w:r>
            <w:r w:rsidR="009D438A" w:rsidRPr="009D438A">
              <w:rPr>
                <w:rFonts w:ascii="Times New Roman" w:hAnsi="Times New Roman" w:cs="Times New Roman"/>
                <w:noProof/>
                <w:webHidden/>
                <w:sz w:val="24"/>
                <w:szCs w:val="24"/>
              </w:rPr>
              <w:fldChar w:fldCharType="begin"/>
            </w:r>
            <w:r w:rsidR="009D438A" w:rsidRPr="009D438A">
              <w:rPr>
                <w:rFonts w:ascii="Times New Roman" w:hAnsi="Times New Roman" w:cs="Times New Roman"/>
                <w:noProof/>
                <w:webHidden/>
                <w:sz w:val="24"/>
                <w:szCs w:val="24"/>
              </w:rPr>
              <w:instrText xml:space="preserve"> PAGEREF _Toc139018805 \h </w:instrText>
            </w:r>
            <w:r w:rsidR="009D438A" w:rsidRPr="009D438A">
              <w:rPr>
                <w:rFonts w:ascii="Times New Roman" w:hAnsi="Times New Roman" w:cs="Times New Roman"/>
                <w:noProof/>
                <w:webHidden/>
                <w:sz w:val="24"/>
                <w:szCs w:val="24"/>
              </w:rPr>
            </w:r>
            <w:r w:rsidR="009D438A" w:rsidRPr="009D438A">
              <w:rPr>
                <w:rFonts w:ascii="Times New Roman" w:hAnsi="Times New Roman" w:cs="Times New Roman"/>
                <w:noProof/>
                <w:webHidden/>
                <w:sz w:val="24"/>
                <w:szCs w:val="24"/>
              </w:rPr>
              <w:fldChar w:fldCharType="separate"/>
            </w:r>
            <w:r w:rsidR="009D438A" w:rsidRPr="009D438A">
              <w:rPr>
                <w:rFonts w:ascii="Times New Roman" w:hAnsi="Times New Roman" w:cs="Times New Roman"/>
                <w:noProof/>
                <w:webHidden/>
                <w:sz w:val="24"/>
                <w:szCs w:val="24"/>
              </w:rPr>
              <w:t>4</w:t>
            </w:r>
            <w:r w:rsidR="009D438A" w:rsidRPr="009D438A">
              <w:rPr>
                <w:rFonts w:ascii="Times New Roman" w:hAnsi="Times New Roman" w:cs="Times New Roman"/>
                <w:noProof/>
                <w:webHidden/>
                <w:sz w:val="24"/>
                <w:szCs w:val="24"/>
              </w:rPr>
              <w:fldChar w:fldCharType="end"/>
            </w:r>
          </w:hyperlink>
        </w:p>
        <w:p w14:paraId="2735B203" w14:textId="77777777" w:rsidR="009D438A" w:rsidRPr="009D438A" w:rsidRDefault="00635094" w:rsidP="009D438A">
          <w:pPr>
            <w:pStyle w:val="21"/>
            <w:ind w:left="0"/>
            <w:rPr>
              <w:rFonts w:eastAsiaTheme="minorEastAsia"/>
              <w:noProof/>
              <w:lang w:eastAsia="ru-RU"/>
            </w:rPr>
          </w:pPr>
          <w:hyperlink w:anchor="_Toc139018806" w:history="1">
            <w:r w:rsidR="009D438A" w:rsidRPr="009D438A">
              <w:rPr>
                <w:rStyle w:val="a3"/>
                <w:rFonts w:ascii="Times New Roman" w:hAnsi="Times New Roman" w:cs="Times New Roman"/>
                <w:b/>
                <w:noProof/>
                <w:sz w:val="24"/>
                <w:szCs w:val="24"/>
              </w:rPr>
              <w:t>1.1 Определение</w:t>
            </w:r>
            <w:r w:rsidR="009D438A" w:rsidRPr="009D438A">
              <w:rPr>
                <w:noProof/>
                <w:webHidden/>
              </w:rPr>
              <w:tab/>
            </w:r>
            <w:r w:rsidR="009D438A" w:rsidRPr="009D438A">
              <w:rPr>
                <w:noProof/>
                <w:webHidden/>
              </w:rPr>
              <w:fldChar w:fldCharType="begin"/>
            </w:r>
            <w:r w:rsidR="009D438A" w:rsidRPr="009D438A">
              <w:rPr>
                <w:noProof/>
                <w:webHidden/>
              </w:rPr>
              <w:instrText xml:space="preserve"> PAGEREF _Toc139018806 \h </w:instrText>
            </w:r>
            <w:r w:rsidR="009D438A" w:rsidRPr="009D438A">
              <w:rPr>
                <w:noProof/>
                <w:webHidden/>
              </w:rPr>
            </w:r>
            <w:r w:rsidR="009D438A" w:rsidRPr="009D438A">
              <w:rPr>
                <w:noProof/>
                <w:webHidden/>
              </w:rPr>
              <w:fldChar w:fldCharType="separate"/>
            </w:r>
            <w:r w:rsidR="009D438A" w:rsidRPr="009D438A">
              <w:rPr>
                <w:noProof/>
                <w:webHidden/>
              </w:rPr>
              <w:t>4</w:t>
            </w:r>
            <w:r w:rsidR="009D438A" w:rsidRPr="009D438A">
              <w:rPr>
                <w:noProof/>
                <w:webHidden/>
              </w:rPr>
              <w:fldChar w:fldCharType="end"/>
            </w:r>
          </w:hyperlink>
        </w:p>
        <w:p w14:paraId="51FAD6C9" w14:textId="77777777" w:rsidR="009D438A" w:rsidRPr="009D438A" w:rsidRDefault="00635094" w:rsidP="009D438A">
          <w:pPr>
            <w:pStyle w:val="21"/>
            <w:ind w:left="0"/>
            <w:rPr>
              <w:rFonts w:eastAsiaTheme="minorEastAsia"/>
              <w:noProof/>
              <w:lang w:eastAsia="ru-RU"/>
            </w:rPr>
          </w:pPr>
          <w:hyperlink w:anchor="_Toc139018807" w:history="1">
            <w:r w:rsidR="009D438A" w:rsidRPr="009D438A">
              <w:rPr>
                <w:rStyle w:val="a3"/>
                <w:rFonts w:ascii="Times New Roman" w:hAnsi="Times New Roman" w:cs="Times New Roman"/>
                <w:b/>
                <w:noProof/>
                <w:sz w:val="24"/>
                <w:szCs w:val="24"/>
              </w:rPr>
              <w:t>1.2 Этиология и патогенез</w:t>
            </w:r>
            <w:r w:rsidR="009D438A" w:rsidRPr="009D438A">
              <w:rPr>
                <w:noProof/>
                <w:webHidden/>
              </w:rPr>
              <w:tab/>
            </w:r>
            <w:r w:rsidR="009D438A" w:rsidRPr="009D438A">
              <w:rPr>
                <w:noProof/>
                <w:webHidden/>
              </w:rPr>
              <w:fldChar w:fldCharType="begin"/>
            </w:r>
            <w:r w:rsidR="009D438A" w:rsidRPr="009D438A">
              <w:rPr>
                <w:noProof/>
                <w:webHidden/>
              </w:rPr>
              <w:instrText xml:space="preserve"> PAGEREF _Toc139018807 \h </w:instrText>
            </w:r>
            <w:r w:rsidR="009D438A" w:rsidRPr="009D438A">
              <w:rPr>
                <w:noProof/>
                <w:webHidden/>
              </w:rPr>
            </w:r>
            <w:r w:rsidR="009D438A" w:rsidRPr="009D438A">
              <w:rPr>
                <w:noProof/>
                <w:webHidden/>
              </w:rPr>
              <w:fldChar w:fldCharType="separate"/>
            </w:r>
            <w:r w:rsidR="009D438A" w:rsidRPr="009D438A">
              <w:rPr>
                <w:noProof/>
                <w:webHidden/>
              </w:rPr>
              <w:t>4</w:t>
            </w:r>
            <w:r w:rsidR="009D438A" w:rsidRPr="009D438A">
              <w:rPr>
                <w:noProof/>
                <w:webHidden/>
              </w:rPr>
              <w:fldChar w:fldCharType="end"/>
            </w:r>
          </w:hyperlink>
        </w:p>
        <w:p w14:paraId="1F0EB19E" w14:textId="77777777" w:rsidR="009D438A" w:rsidRPr="009D438A" w:rsidRDefault="00635094" w:rsidP="009D438A">
          <w:pPr>
            <w:pStyle w:val="21"/>
            <w:ind w:left="0"/>
            <w:rPr>
              <w:rFonts w:eastAsiaTheme="minorEastAsia"/>
              <w:noProof/>
              <w:lang w:eastAsia="ru-RU"/>
            </w:rPr>
          </w:pPr>
          <w:hyperlink w:anchor="_Toc139018808" w:history="1">
            <w:r w:rsidR="009D438A" w:rsidRPr="009D438A">
              <w:rPr>
                <w:rStyle w:val="a3"/>
                <w:rFonts w:ascii="Times New Roman" w:hAnsi="Times New Roman" w:cs="Times New Roman"/>
                <w:b/>
                <w:noProof/>
                <w:sz w:val="24"/>
                <w:szCs w:val="24"/>
              </w:rPr>
              <w:t>1.3 Эпидемиология</w:t>
            </w:r>
            <w:r w:rsidR="009D438A" w:rsidRPr="009D438A">
              <w:rPr>
                <w:noProof/>
                <w:webHidden/>
              </w:rPr>
              <w:tab/>
            </w:r>
            <w:r w:rsidR="009D438A" w:rsidRPr="009D438A">
              <w:rPr>
                <w:noProof/>
                <w:webHidden/>
              </w:rPr>
              <w:fldChar w:fldCharType="begin"/>
            </w:r>
            <w:r w:rsidR="009D438A" w:rsidRPr="009D438A">
              <w:rPr>
                <w:noProof/>
                <w:webHidden/>
              </w:rPr>
              <w:instrText xml:space="preserve"> PAGEREF _Toc139018808 \h </w:instrText>
            </w:r>
            <w:r w:rsidR="009D438A" w:rsidRPr="009D438A">
              <w:rPr>
                <w:noProof/>
                <w:webHidden/>
              </w:rPr>
            </w:r>
            <w:r w:rsidR="009D438A" w:rsidRPr="009D438A">
              <w:rPr>
                <w:noProof/>
                <w:webHidden/>
              </w:rPr>
              <w:fldChar w:fldCharType="separate"/>
            </w:r>
            <w:r w:rsidR="009D438A" w:rsidRPr="009D438A">
              <w:rPr>
                <w:noProof/>
                <w:webHidden/>
              </w:rPr>
              <w:t>5</w:t>
            </w:r>
            <w:r w:rsidR="009D438A" w:rsidRPr="009D438A">
              <w:rPr>
                <w:noProof/>
                <w:webHidden/>
              </w:rPr>
              <w:fldChar w:fldCharType="end"/>
            </w:r>
          </w:hyperlink>
        </w:p>
        <w:p w14:paraId="11C0B0A6" w14:textId="77777777" w:rsidR="009D438A" w:rsidRPr="009D438A" w:rsidRDefault="00635094" w:rsidP="009D438A">
          <w:pPr>
            <w:pStyle w:val="21"/>
            <w:ind w:left="0"/>
            <w:rPr>
              <w:rFonts w:eastAsiaTheme="minorEastAsia"/>
              <w:noProof/>
              <w:lang w:eastAsia="ru-RU"/>
            </w:rPr>
          </w:pPr>
          <w:hyperlink w:anchor="_Toc139018809" w:history="1">
            <w:r w:rsidR="009D438A" w:rsidRPr="009D438A">
              <w:rPr>
                <w:rStyle w:val="a3"/>
                <w:rFonts w:ascii="Times New Roman" w:hAnsi="Times New Roman" w:cs="Times New Roman"/>
                <w:b/>
                <w:noProof/>
                <w:sz w:val="24"/>
                <w:szCs w:val="24"/>
              </w:rPr>
              <w:t>1.4 Кодирование по МКБ-10</w:t>
            </w:r>
            <w:r w:rsidR="009D438A" w:rsidRPr="009D438A">
              <w:rPr>
                <w:noProof/>
                <w:webHidden/>
              </w:rPr>
              <w:tab/>
            </w:r>
            <w:r w:rsidR="009D438A" w:rsidRPr="009D438A">
              <w:rPr>
                <w:noProof/>
                <w:webHidden/>
              </w:rPr>
              <w:fldChar w:fldCharType="begin"/>
            </w:r>
            <w:r w:rsidR="009D438A" w:rsidRPr="009D438A">
              <w:rPr>
                <w:noProof/>
                <w:webHidden/>
              </w:rPr>
              <w:instrText xml:space="preserve"> PAGEREF _Toc139018809 \h </w:instrText>
            </w:r>
            <w:r w:rsidR="009D438A" w:rsidRPr="009D438A">
              <w:rPr>
                <w:noProof/>
                <w:webHidden/>
              </w:rPr>
            </w:r>
            <w:r w:rsidR="009D438A" w:rsidRPr="009D438A">
              <w:rPr>
                <w:noProof/>
                <w:webHidden/>
              </w:rPr>
              <w:fldChar w:fldCharType="separate"/>
            </w:r>
            <w:r w:rsidR="009D438A" w:rsidRPr="009D438A">
              <w:rPr>
                <w:noProof/>
                <w:webHidden/>
              </w:rPr>
              <w:t>5</w:t>
            </w:r>
            <w:r w:rsidR="009D438A" w:rsidRPr="009D438A">
              <w:rPr>
                <w:noProof/>
                <w:webHidden/>
              </w:rPr>
              <w:fldChar w:fldCharType="end"/>
            </w:r>
          </w:hyperlink>
        </w:p>
        <w:p w14:paraId="28459743" w14:textId="77777777" w:rsidR="009D438A" w:rsidRPr="009D438A" w:rsidRDefault="00635094" w:rsidP="009D438A">
          <w:pPr>
            <w:pStyle w:val="21"/>
            <w:ind w:left="0"/>
            <w:rPr>
              <w:rFonts w:eastAsiaTheme="minorEastAsia"/>
              <w:noProof/>
              <w:lang w:eastAsia="ru-RU"/>
            </w:rPr>
          </w:pPr>
          <w:hyperlink w:anchor="_Toc139018810" w:history="1">
            <w:r w:rsidR="009D438A" w:rsidRPr="009D438A">
              <w:rPr>
                <w:rStyle w:val="a3"/>
                <w:rFonts w:ascii="Times New Roman" w:hAnsi="Times New Roman" w:cs="Times New Roman"/>
                <w:b/>
                <w:noProof/>
                <w:sz w:val="24"/>
                <w:szCs w:val="24"/>
              </w:rPr>
              <w:t>1.5 Классификация</w:t>
            </w:r>
            <w:r w:rsidR="009D438A" w:rsidRPr="009D438A">
              <w:rPr>
                <w:noProof/>
                <w:webHidden/>
              </w:rPr>
              <w:tab/>
            </w:r>
            <w:r w:rsidR="009D438A" w:rsidRPr="009D438A">
              <w:rPr>
                <w:noProof/>
                <w:webHidden/>
              </w:rPr>
              <w:fldChar w:fldCharType="begin"/>
            </w:r>
            <w:r w:rsidR="009D438A" w:rsidRPr="009D438A">
              <w:rPr>
                <w:noProof/>
                <w:webHidden/>
              </w:rPr>
              <w:instrText xml:space="preserve"> PAGEREF _Toc139018810 \h </w:instrText>
            </w:r>
            <w:r w:rsidR="009D438A" w:rsidRPr="009D438A">
              <w:rPr>
                <w:noProof/>
                <w:webHidden/>
              </w:rPr>
            </w:r>
            <w:r w:rsidR="009D438A" w:rsidRPr="009D438A">
              <w:rPr>
                <w:noProof/>
                <w:webHidden/>
              </w:rPr>
              <w:fldChar w:fldCharType="separate"/>
            </w:r>
            <w:r w:rsidR="009D438A" w:rsidRPr="009D438A">
              <w:rPr>
                <w:noProof/>
                <w:webHidden/>
              </w:rPr>
              <w:t>5</w:t>
            </w:r>
            <w:r w:rsidR="009D438A" w:rsidRPr="009D438A">
              <w:rPr>
                <w:noProof/>
                <w:webHidden/>
              </w:rPr>
              <w:fldChar w:fldCharType="end"/>
            </w:r>
          </w:hyperlink>
        </w:p>
        <w:p w14:paraId="10C8BFB5" w14:textId="77777777" w:rsidR="009D438A" w:rsidRPr="009D438A" w:rsidRDefault="00635094" w:rsidP="009D438A">
          <w:pPr>
            <w:pStyle w:val="21"/>
            <w:ind w:left="0"/>
            <w:rPr>
              <w:rFonts w:eastAsiaTheme="minorEastAsia"/>
              <w:noProof/>
              <w:lang w:eastAsia="ru-RU"/>
            </w:rPr>
          </w:pPr>
          <w:hyperlink w:anchor="_Toc139018811" w:history="1">
            <w:r w:rsidR="009D438A" w:rsidRPr="009D438A">
              <w:rPr>
                <w:rStyle w:val="a3"/>
                <w:rFonts w:ascii="Times New Roman" w:hAnsi="Times New Roman" w:cs="Times New Roman"/>
                <w:b/>
                <w:noProof/>
                <w:sz w:val="24"/>
                <w:szCs w:val="24"/>
              </w:rPr>
              <w:t>2. Диагностика</w:t>
            </w:r>
            <w:r w:rsidR="009D438A" w:rsidRPr="009D438A">
              <w:rPr>
                <w:noProof/>
                <w:webHidden/>
              </w:rPr>
              <w:tab/>
            </w:r>
            <w:r w:rsidR="009D438A" w:rsidRPr="009D438A">
              <w:rPr>
                <w:noProof/>
                <w:webHidden/>
              </w:rPr>
              <w:fldChar w:fldCharType="begin"/>
            </w:r>
            <w:r w:rsidR="009D438A" w:rsidRPr="009D438A">
              <w:rPr>
                <w:noProof/>
                <w:webHidden/>
              </w:rPr>
              <w:instrText xml:space="preserve"> PAGEREF _Toc139018811 \h </w:instrText>
            </w:r>
            <w:r w:rsidR="009D438A" w:rsidRPr="009D438A">
              <w:rPr>
                <w:noProof/>
                <w:webHidden/>
              </w:rPr>
            </w:r>
            <w:r w:rsidR="009D438A" w:rsidRPr="009D438A">
              <w:rPr>
                <w:noProof/>
                <w:webHidden/>
              </w:rPr>
              <w:fldChar w:fldCharType="separate"/>
            </w:r>
            <w:r w:rsidR="009D438A" w:rsidRPr="009D438A">
              <w:rPr>
                <w:noProof/>
                <w:webHidden/>
              </w:rPr>
              <w:t>6</w:t>
            </w:r>
            <w:r w:rsidR="009D438A" w:rsidRPr="009D438A">
              <w:rPr>
                <w:noProof/>
                <w:webHidden/>
              </w:rPr>
              <w:fldChar w:fldCharType="end"/>
            </w:r>
          </w:hyperlink>
        </w:p>
        <w:p w14:paraId="006F387B" w14:textId="77777777" w:rsidR="009D438A" w:rsidRPr="009D438A" w:rsidRDefault="00635094" w:rsidP="009D438A">
          <w:pPr>
            <w:pStyle w:val="21"/>
            <w:ind w:left="0"/>
            <w:rPr>
              <w:rFonts w:eastAsiaTheme="minorEastAsia"/>
              <w:noProof/>
              <w:lang w:eastAsia="ru-RU"/>
            </w:rPr>
          </w:pPr>
          <w:hyperlink w:anchor="_Toc139018812" w:history="1">
            <w:r w:rsidR="009D438A" w:rsidRPr="009D438A">
              <w:rPr>
                <w:rStyle w:val="a3"/>
                <w:rFonts w:ascii="Times New Roman" w:hAnsi="Times New Roman" w:cs="Times New Roman"/>
                <w:b/>
                <w:noProof/>
                <w:sz w:val="24"/>
                <w:szCs w:val="24"/>
              </w:rPr>
              <w:t>2.1 Жалобы и анамнез</w:t>
            </w:r>
            <w:r w:rsidR="009D438A" w:rsidRPr="009D438A">
              <w:rPr>
                <w:noProof/>
                <w:webHidden/>
              </w:rPr>
              <w:tab/>
            </w:r>
            <w:r w:rsidR="009D438A" w:rsidRPr="009D438A">
              <w:rPr>
                <w:noProof/>
                <w:webHidden/>
              </w:rPr>
              <w:fldChar w:fldCharType="begin"/>
            </w:r>
            <w:r w:rsidR="009D438A" w:rsidRPr="009D438A">
              <w:rPr>
                <w:noProof/>
                <w:webHidden/>
              </w:rPr>
              <w:instrText xml:space="preserve"> PAGEREF _Toc139018812 \h </w:instrText>
            </w:r>
            <w:r w:rsidR="009D438A" w:rsidRPr="009D438A">
              <w:rPr>
                <w:noProof/>
                <w:webHidden/>
              </w:rPr>
            </w:r>
            <w:r w:rsidR="009D438A" w:rsidRPr="009D438A">
              <w:rPr>
                <w:noProof/>
                <w:webHidden/>
              </w:rPr>
              <w:fldChar w:fldCharType="separate"/>
            </w:r>
            <w:r w:rsidR="009D438A" w:rsidRPr="009D438A">
              <w:rPr>
                <w:noProof/>
                <w:webHidden/>
              </w:rPr>
              <w:t>6</w:t>
            </w:r>
            <w:r w:rsidR="009D438A" w:rsidRPr="009D438A">
              <w:rPr>
                <w:noProof/>
                <w:webHidden/>
              </w:rPr>
              <w:fldChar w:fldCharType="end"/>
            </w:r>
          </w:hyperlink>
        </w:p>
        <w:p w14:paraId="45D6833A" w14:textId="77777777" w:rsidR="009D438A" w:rsidRPr="009D438A" w:rsidRDefault="00635094" w:rsidP="009D438A">
          <w:pPr>
            <w:pStyle w:val="21"/>
            <w:ind w:left="0"/>
            <w:rPr>
              <w:rFonts w:eastAsiaTheme="minorEastAsia"/>
              <w:noProof/>
              <w:lang w:eastAsia="ru-RU"/>
            </w:rPr>
          </w:pPr>
          <w:hyperlink w:anchor="_Toc139018813" w:history="1">
            <w:r w:rsidR="009D438A" w:rsidRPr="009D438A">
              <w:rPr>
                <w:rStyle w:val="a3"/>
                <w:rFonts w:ascii="Times New Roman" w:hAnsi="Times New Roman" w:cs="Times New Roman"/>
                <w:b/>
                <w:noProof/>
                <w:sz w:val="24"/>
                <w:szCs w:val="24"/>
              </w:rPr>
              <w:t>2.2 Физикальное обследование</w:t>
            </w:r>
            <w:r w:rsidR="009D438A" w:rsidRPr="009D438A">
              <w:rPr>
                <w:noProof/>
                <w:webHidden/>
              </w:rPr>
              <w:tab/>
            </w:r>
            <w:r w:rsidR="009D438A" w:rsidRPr="009D438A">
              <w:rPr>
                <w:noProof/>
                <w:webHidden/>
              </w:rPr>
              <w:fldChar w:fldCharType="begin"/>
            </w:r>
            <w:r w:rsidR="009D438A" w:rsidRPr="009D438A">
              <w:rPr>
                <w:noProof/>
                <w:webHidden/>
              </w:rPr>
              <w:instrText xml:space="preserve"> PAGEREF _Toc139018813 \h </w:instrText>
            </w:r>
            <w:r w:rsidR="009D438A" w:rsidRPr="009D438A">
              <w:rPr>
                <w:noProof/>
                <w:webHidden/>
              </w:rPr>
            </w:r>
            <w:r w:rsidR="009D438A" w:rsidRPr="009D438A">
              <w:rPr>
                <w:noProof/>
                <w:webHidden/>
              </w:rPr>
              <w:fldChar w:fldCharType="separate"/>
            </w:r>
            <w:r w:rsidR="009D438A" w:rsidRPr="009D438A">
              <w:rPr>
                <w:noProof/>
                <w:webHidden/>
              </w:rPr>
              <w:t>7</w:t>
            </w:r>
            <w:r w:rsidR="009D438A" w:rsidRPr="009D438A">
              <w:rPr>
                <w:noProof/>
                <w:webHidden/>
              </w:rPr>
              <w:fldChar w:fldCharType="end"/>
            </w:r>
          </w:hyperlink>
        </w:p>
        <w:p w14:paraId="517518EB" w14:textId="77777777" w:rsidR="009D438A" w:rsidRPr="009D438A" w:rsidRDefault="00635094" w:rsidP="009D438A">
          <w:pPr>
            <w:pStyle w:val="21"/>
            <w:ind w:left="0"/>
            <w:rPr>
              <w:rFonts w:eastAsiaTheme="minorEastAsia"/>
              <w:noProof/>
              <w:lang w:eastAsia="ru-RU"/>
            </w:rPr>
          </w:pPr>
          <w:hyperlink w:anchor="_Toc139018814" w:history="1">
            <w:r w:rsidR="009D438A" w:rsidRPr="009D438A">
              <w:rPr>
                <w:rStyle w:val="a3"/>
                <w:rFonts w:ascii="Times New Roman" w:hAnsi="Times New Roman" w:cs="Times New Roman"/>
                <w:b/>
                <w:noProof/>
                <w:sz w:val="24"/>
                <w:szCs w:val="24"/>
              </w:rPr>
              <w:t>2.3 Лабораторная диагностика</w:t>
            </w:r>
            <w:r w:rsidR="009D438A" w:rsidRPr="009D438A">
              <w:rPr>
                <w:noProof/>
                <w:webHidden/>
              </w:rPr>
              <w:tab/>
            </w:r>
            <w:r w:rsidR="009D438A" w:rsidRPr="009D438A">
              <w:rPr>
                <w:noProof/>
                <w:webHidden/>
              </w:rPr>
              <w:fldChar w:fldCharType="begin"/>
            </w:r>
            <w:r w:rsidR="009D438A" w:rsidRPr="009D438A">
              <w:rPr>
                <w:noProof/>
                <w:webHidden/>
              </w:rPr>
              <w:instrText xml:space="preserve"> PAGEREF _Toc139018814 \h </w:instrText>
            </w:r>
            <w:r w:rsidR="009D438A" w:rsidRPr="009D438A">
              <w:rPr>
                <w:noProof/>
                <w:webHidden/>
              </w:rPr>
            </w:r>
            <w:r w:rsidR="009D438A" w:rsidRPr="009D438A">
              <w:rPr>
                <w:noProof/>
                <w:webHidden/>
              </w:rPr>
              <w:fldChar w:fldCharType="separate"/>
            </w:r>
            <w:r w:rsidR="009D438A" w:rsidRPr="009D438A">
              <w:rPr>
                <w:noProof/>
                <w:webHidden/>
              </w:rPr>
              <w:t>7</w:t>
            </w:r>
            <w:r w:rsidR="009D438A" w:rsidRPr="009D438A">
              <w:rPr>
                <w:noProof/>
                <w:webHidden/>
              </w:rPr>
              <w:fldChar w:fldCharType="end"/>
            </w:r>
          </w:hyperlink>
        </w:p>
        <w:p w14:paraId="1449D44D" w14:textId="77777777" w:rsidR="009D438A" w:rsidRPr="009D438A" w:rsidRDefault="00635094" w:rsidP="009D438A">
          <w:pPr>
            <w:pStyle w:val="21"/>
            <w:ind w:left="0"/>
            <w:rPr>
              <w:rFonts w:eastAsiaTheme="minorEastAsia"/>
              <w:noProof/>
              <w:lang w:eastAsia="ru-RU"/>
            </w:rPr>
          </w:pPr>
          <w:hyperlink w:anchor="_Toc139018815" w:history="1">
            <w:r w:rsidR="009D438A" w:rsidRPr="009D438A">
              <w:rPr>
                <w:rStyle w:val="a3"/>
                <w:rFonts w:ascii="Times New Roman" w:hAnsi="Times New Roman" w:cs="Times New Roman"/>
                <w:b/>
                <w:noProof/>
                <w:sz w:val="24"/>
                <w:szCs w:val="24"/>
              </w:rPr>
              <w:t>2.4 Инструментальная диагностика</w:t>
            </w:r>
            <w:r w:rsidR="009D438A" w:rsidRPr="009D438A">
              <w:rPr>
                <w:noProof/>
                <w:webHidden/>
              </w:rPr>
              <w:tab/>
            </w:r>
            <w:r w:rsidR="009D438A" w:rsidRPr="009D438A">
              <w:rPr>
                <w:noProof/>
                <w:webHidden/>
              </w:rPr>
              <w:fldChar w:fldCharType="begin"/>
            </w:r>
            <w:r w:rsidR="009D438A" w:rsidRPr="009D438A">
              <w:rPr>
                <w:noProof/>
                <w:webHidden/>
              </w:rPr>
              <w:instrText xml:space="preserve"> PAGEREF _Toc139018815 \h </w:instrText>
            </w:r>
            <w:r w:rsidR="009D438A" w:rsidRPr="009D438A">
              <w:rPr>
                <w:noProof/>
                <w:webHidden/>
              </w:rPr>
            </w:r>
            <w:r w:rsidR="009D438A" w:rsidRPr="009D438A">
              <w:rPr>
                <w:noProof/>
                <w:webHidden/>
              </w:rPr>
              <w:fldChar w:fldCharType="separate"/>
            </w:r>
            <w:r w:rsidR="009D438A" w:rsidRPr="009D438A">
              <w:rPr>
                <w:noProof/>
                <w:webHidden/>
              </w:rPr>
              <w:t>10</w:t>
            </w:r>
            <w:r w:rsidR="009D438A" w:rsidRPr="009D438A">
              <w:rPr>
                <w:noProof/>
                <w:webHidden/>
              </w:rPr>
              <w:fldChar w:fldCharType="end"/>
            </w:r>
          </w:hyperlink>
        </w:p>
        <w:p w14:paraId="6F625B25" w14:textId="77777777" w:rsidR="009D438A" w:rsidRPr="009D438A" w:rsidRDefault="00635094" w:rsidP="009D438A">
          <w:pPr>
            <w:pStyle w:val="21"/>
            <w:ind w:left="0"/>
            <w:rPr>
              <w:rFonts w:eastAsiaTheme="minorEastAsia"/>
              <w:noProof/>
              <w:lang w:eastAsia="ru-RU"/>
            </w:rPr>
          </w:pPr>
          <w:hyperlink w:anchor="_Toc139018816" w:history="1">
            <w:r w:rsidR="009D438A" w:rsidRPr="009D438A">
              <w:rPr>
                <w:rStyle w:val="a3"/>
                <w:rFonts w:ascii="Times New Roman" w:hAnsi="Times New Roman" w:cs="Times New Roman"/>
                <w:b/>
                <w:noProof/>
                <w:sz w:val="24"/>
                <w:szCs w:val="24"/>
              </w:rPr>
              <w:t>2.5 Иная диагностика</w:t>
            </w:r>
            <w:r w:rsidR="009D438A" w:rsidRPr="009D438A">
              <w:rPr>
                <w:noProof/>
                <w:webHidden/>
              </w:rPr>
              <w:tab/>
            </w:r>
            <w:r w:rsidR="009D438A" w:rsidRPr="009D438A">
              <w:rPr>
                <w:noProof/>
                <w:webHidden/>
              </w:rPr>
              <w:fldChar w:fldCharType="begin"/>
            </w:r>
            <w:r w:rsidR="009D438A" w:rsidRPr="009D438A">
              <w:rPr>
                <w:noProof/>
                <w:webHidden/>
              </w:rPr>
              <w:instrText xml:space="preserve"> PAGEREF _Toc139018816 \h </w:instrText>
            </w:r>
            <w:r w:rsidR="009D438A" w:rsidRPr="009D438A">
              <w:rPr>
                <w:noProof/>
                <w:webHidden/>
              </w:rPr>
            </w:r>
            <w:r w:rsidR="009D438A" w:rsidRPr="009D438A">
              <w:rPr>
                <w:noProof/>
                <w:webHidden/>
              </w:rPr>
              <w:fldChar w:fldCharType="separate"/>
            </w:r>
            <w:r w:rsidR="009D438A" w:rsidRPr="009D438A">
              <w:rPr>
                <w:noProof/>
                <w:webHidden/>
              </w:rPr>
              <w:t>11</w:t>
            </w:r>
            <w:r w:rsidR="009D438A" w:rsidRPr="009D438A">
              <w:rPr>
                <w:noProof/>
                <w:webHidden/>
              </w:rPr>
              <w:fldChar w:fldCharType="end"/>
            </w:r>
          </w:hyperlink>
        </w:p>
        <w:p w14:paraId="2B4F9E18" w14:textId="77777777" w:rsidR="009D438A" w:rsidRPr="009D438A" w:rsidRDefault="00635094">
          <w:pPr>
            <w:pStyle w:val="11"/>
            <w:tabs>
              <w:tab w:val="right" w:leader="dot" w:pos="9679"/>
            </w:tabs>
            <w:rPr>
              <w:rFonts w:ascii="Times New Roman" w:eastAsiaTheme="minorEastAsia" w:hAnsi="Times New Roman" w:cs="Times New Roman"/>
              <w:noProof/>
              <w:sz w:val="24"/>
              <w:szCs w:val="24"/>
              <w:lang w:eastAsia="ru-RU"/>
            </w:rPr>
          </w:pPr>
          <w:hyperlink w:anchor="_Toc139018817" w:history="1">
            <w:r w:rsidR="009D438A" w:rsidRPr="009D438A">
              <w:rPr>
                <w:rStyle w:val="a3"/>
                <w:rFonts w:ascii="Times New Roman" w:hAnsi="Times New Roman" w:cs="Times New Roman"/>
                <w:b/>
                <w:noProof/>
                <w:sz w:val="24"/>
                <w:szCs w:val="24"/>
              </w:rPr>
              <w:t>3. Лечение</w:t>
            </w:r>
            <w:r w:rsidR="009D438A" w:rsidRPr="009D438A">
              <w:rPr>
                <w:rFonts w:ascii="Times New Roman" w:hAnsi="Times New Roman" w:cs="Times New Roman"/>
                <w:noProof/>
                <w:webHidden/>
                <w:sz w:val="24"/>
                <w:szCs w:val="24"/>
              </w:rPr>
              <w:tab/>
            </w:r>
            <w:r w:rsidR="009D438A" w:rsidRPr="009D438A">
              <w:rPr>
                <w:rFonts w:ascii="Times New Roman" w:hAnsi="Times New Roman" w:cs="Times New Roman"/>
                <w:noProof/>
                <w:webHidden/>
                <w:sz w:val="24"/>
                <w:szCs w:val="24"/>
              </w:rPr>
              <w:fldChar w:fldCharType="begin"/>
            </w:r>
            <w:r w:rsidR="009D438A" w:rsidRPr="009D438A">
              <w:rPr>
                <w:rFonts w:ascii="Times New Roman" w:hAnsi="Times New Roman" w:cs="Times New Roman"/>
                <w:noProof/>
                <w:webHidden/>
                <w:sz w:val="24"/>
                <w:szCs w:val="24"/>
              </w:rPr>
              <w:instrText xml:space="preserve"> PAGEREF _Toc139018817 \h </w:instrText>
            </w:r>
            <w:r w:rsidR="009D438A" w:rsidRPr="009D438A">
              <w:rPr>
                <w:rFonts w:ascii="Times New Roman" w:hAnsi="Times New Roman" w:cs="Times New Roman"/>
                <w:noProof/>
                <w:webHidden/>
                <w:sz w:val="24"/>
                <w:szCs w:val="24"/>
              </w:rPr>
            </w:r>
            <w:r w:rsidR="009D438A" w:rsidRPr="009D438A">
              <w:rPr>
                <w:rFonts w:ascii="Times New Roman" w:hAnsi="Times New Roman" w:cs="Times New Roman"/>
                <w:noProof/>
                <w:webHidden/>
                <w:sz w:val="24"/>
                <w:szCs w:val="24"/>
              </w:rPr>
              <w:fldChar w:fldCharType="separate"/>
            </w:r>
            <w:r w:rsidR="009D438A" w:rsidRPr="009D438A">
              <w:rPr>
                <w:rFonts w:ascii="Times New Roman" w:hAnsi="Times New Roman" w:cs="Times New Roman"/>
                <w:noProof/>
                <w:webHidden/>
                <w:sz w:val="24"/>
                <w:szCs w:val="24"/>
              </w:rPr>
              <w:t>13</w:t>
            </w:r>
            <w:r w:rsidR="009D438A" w:rsidRPr="009D438A">
              <w:rPr>
                <w:rFonts w:ascii="Times New Roman" w:hAnsi="Times New Roman" w:cs="Times New Roman"/>
                <w:noProof/>
                <w:webHidden/>
                <w:sz w:val="24"/>
                <w:szCs w:val="24"/>
              </w:rPr>
              <w:fldChar w:fldCharType="end"/>
            </w:r>
          </w:hyperlink>
        </w:p>
        <w:p w14:paraId="2870B7BE" w14:textId="77777777" w:rsidR="009D438A" w:rsidRPr="009D438A" w:rsidRDefault="00635094" w:rsidP="009D438A">
          <w:pPr>
            <w:pStyle w:val="21"/>
            <w:ind w:left="0"/>
            <w:rPr>
              <w:rFonts w:eastAsiaTheme="minorEastAsia"/>
              <w:noProof/>
              <w:lang w:eastAsia="ru-RU"/>
            </w:rPr>
          </w:pPr>
          <w:hyperlink w:anchor="_Toc139018818" w:history="1">
            <w:r w:rsidR="009D438A" w:rsidRPr="009D438A">
              <w:rPr>
                <w:rStyle w:val="a3"/>
                <w:rFonts w:ascii="Times New Roman" w:hAnsi="Times New Roman" w:cs="Times New Roman"/>
                <w:b/>
                <w:noProof/>
                <w:sz w:val="24"/>
                <w:szCs w:val="24"/>
                <w:lang w:eastAsia="ru-RU"/>
              </w:rPr>
              <w:t>3.1 Консервативное лечение</w:t>
            </w:r>
            <w:r w:rsidR="009D438A" w:rsidRPr="009D438A">
              <w:rPr>
                <w:noProof/>
                <w:webHidden/>
              </w:rPr>
              <w:tab/>
            </w:r>
            <w:r w:rsidR="009D438A" w:rsidRPr="009D438A">
              <w:rPr>
                <w:noProof/>
                <w:webHidden/>
              </w:rPr>
              <w:fldChar w:fldCharType="begin"/>
            </w:r>
            <w:r w:rsidR="009D438A" w:rsidRPr="009D438A">
              <w:rPr>
                <w:noProof/>
                <w:webHidden/>
              </w:rPr>
              <w:instrText xml:space="preserve"> PAGEREF _Toc139018818 \h </w:instrText>
            </w:r>
            <w:r w:rsidR="009D438A" w:rsidRPr="009D438A">
              <w:rPr>
                <w:noProof/>
                <w:webHidden/>
              </w:rPr>
            </w:r>
            <w:r w:rsidR="009D438A" w:rsidRPr="009D438A">
              <w:rPr>
                <w:noProof/>
                <w:webHidden/>
              </w:rPr>
              <w:fldChar w:fldCharType="separate"/>
            </w:r>
            <w:r w:rsidR="009D438A" w:rsidRPr="009D438A">
              <w:rPr>
                <w:noProof/>
                <w:webHidden/>
              </w:rPr>
              <w:t>14</w:t>
            </w:r>
            <w:r w:rsidR="009D438A" w:rsidRPr="009D438A">
              <w:rPr>
                <w:noProof/>
                <w:webHidden/>
              </w:rPr>
              <w:fldChar w:fldCharType="end"/>
            </w:r>
          </w:hyperlink>
        </w:p>
        <w:p w14:paraId="0745B045" w14:textId="77777777" w:rsidR="009D438A" w:rsidRPr="009D438A" w:rsidRDefault="00635094" w:rsidP="009D438A">
          <w:pPr>
            <w:pStyle w:val="21"/>
            <w:ind w:left="0"/>
            <w:rPr>
              <w:rFonts w:eastAsiaTheme="minorEastAsia"/>
              <w:noProof/>
              <w:lang w:eastAsia="ru-RU"/>
            </w:rPr>
          </w:pPr>
          <w:hyperlink w:anchor="_Toc139018819" w:history="1">
            <w:r w:rsidR="009D438A" w:rsidRPr="009D438A">
              <w:rPr>
                <w:rStyle w:val="a3"/>
                <w:rFonts w:ascii="Times New Roman" w:eastAsia="Arial Unicode MS" w:hAnsi="Times New Roman" w:cs="Times New Roman"/>
                <w:b/>
                <w:noProof/>
                <w:sz w:val="24"/>
                <w:szCs w:val="24"/>
                <w:lang w:eastAsia="ru-RU"/>
              </w:rPr>
              <w:t>3.2 Хирургическое лечение</w:t>
            </w:r>
            <w:r w:rsidR="009D438A" w:rsidRPr="009D438A">
              <w:rPr>
                <w:noProof/>
                <w:webHidden/>
              </w:rPr>
              <w:tab/>
            </w:r>
            <w:r w:rsidR="009D438A" w:rsidRPr="009D438A">
              <w:rPr>
                <w:noProof/>
                <w:webHidden/>
              </w:rPr>
              <w:fldChar w:fldCharType="begin"/>
            </w:r>
            <w:r w:rsidR="009D438A" w:rsidRPr="009D438A">
              <w:rPr>
                <w:noProof/>
                <w:webHidden/>
              </w:rPr>
              <w:instrText xml:space="preserve"> PAGEREF _Toc139018819 \h </w:instrText>
            </w:r>
            <w:r w:rsidR="009D438A" w:rsidRPr="009D438A">
              <w:rPr>
                <w:noProof/>
                <w:webHidden/>
              </w:rPr>
            </w:r>
            <w:r w:rsidR="009D438A" w:rsidRPr="009D438A">
              <w:rPr>
                <w:noProof/>
                <w:webHidden/>
              </w:rPr>
              <w:fldChar w:fldCharType="separate"/>
            </w:r>
            <w:r w:rsidR="009D438A" w:rsidRPr="009D438A">
              <w:rPr>
                <w:noProof/>
                <w:webHidden/>
              </w:rPr>
              <w:t>17</w:t>
            </w:r>
            <w:r w:rsidR="009D438A" w:rsidRPr="009D438A">
              <w:rPr>
                <w:noProof/>
                <w:webHidden/>
              </w:rPr>
              <w:fldChar w:fldCharType="end"/>
            </w:r>
          </w:hyperlink>
        </w:p>
        <w:p w14:paraId="1787FC0B" w14:textId="77777777" w:rsidR="009D438A" w:rsidRPr="009D438A" w:rsidRDefault="00635094" w:rsidP="009D438A">
          <w:pPr>
            <w:pStyle w:val="21"/>
            <w:ind w:left="0"/>
            <w:rPr>
              <w:rFonts w:eastAsiaTheme="minorEastAsia"/>
              <w:noProof/>
              <w:lang w:eastAsia="ru-RU"/>
            </w:rPr>
          </w:pPr>
          <w:hyperlink w:anchor="_Toc139018820" w:history="1">
            <w:r w:rsidR="009D438A" w:rsidRPr="009D438A">
              <w:rPr>
                <w:rStyle w:val="a3"/>
                <w:rFonts w:ascii="Times New Roman" w:hAnsi="Times New Roman" w:cs="Times New Roman"/>
                <w:b/>
                <w:noProof/>
                <w:sz w:val="24"/>
                <w:szCs w:val="24"/>
              </w:rPr>
              <w:t>3.3 Иное лечение</w:t>
            </w:r>
            <w:r w:rsidR="009D438A" w:rsidRPr="009D438A">
              <w:rPr>
                <w:noProof/>
                <w:webHidden/>
              </w:rPr>
              <w:tab/>
            </w:r>
            <w:r w:rsidR="009D438A" w:rsidRPr="009D438A">
              <w:rPr>
                <w:noProof/>
                <w:webHidden/>
              </w:rPr>
              <w:fldChar w:fldCharType="begin"/>
            </w:r>
            <w:r w:rsidR="009D438A" w:rsidRPr="009D438A">
              <w:rPr>
                <w:noProof/>
                <w:webHidden/>
              </w:rPr>
              <w:instrText xml:space="preserve"> PAGEREF _Toc139018820 \h </w:instrText>
            </w:r>
            <w:r w:rsidR="009D438A" w:rsidRPr="009D438A">
              <w:rPr>
                <w:noProof/>
                <w:webHidden/>
              </w:rPr>
            </w:r>
            <w:r w:rsidR="009D438A" w:rsidRPr="009D438A">
              <w:rPr>
                <w:noProof/>
                <w:webHidden/>
              </w:rPr>
              <w:fldChar w:fldCharType="separate"/>
            </w:r>
            <w:r w:rsidR="009D438A" w:rsidRPr="009D438A">
              <w:rPr>
                <w:noProof/>
                <w:webHidden/>
              </w:rPr>
              <w:t>19</w:t>
            </w:r>
            <w:r w:rsidR="009D438A" w:rsidRPr="009D438A">
              <w:rPr>
                <w:noProof/>
                <w:webHidden/>
              </w:rPr>
              <w:fldChar w:fldCharType="end"/>
            </w:r>
          </w:hyperlink>
        </w:p>
        <w:p w14:paraId="56DCF595" w14:textId="77777777" w:rsidR="009D438A" w:rsidRPr="009D438A" w:rsidRDefault="00635094">
          <w:pPr>
            <w:pStyle w:val="11"/>
            <w:tabs>
              <w:tab w:val="right" w:leader="dot" w:pos="9679"/>
            </w:tabs>
            <w:rPr>
              <w:rFonts w:ascii="Times New Roman" w:eastAsiaTheme="minorEastAsia" w:hAnsi="Times New Roman" w:cs="Times New Roman"/>
              <w:noProof/>
              <w:sz w:val="24"/>
              <w:szCs w:val="24"/>
              <w:lang w:eastAsia="ru-RU"/>
            </w:rPr>
          </w:pPr>
          <w:hyperlink w:anchor="_Toc139018821" w:history="1">
            <w:r w:rsidR="009D438A" w:rsidRPr="009D438A">
              <w:rPr>
                <w:rStyle w:val="a3"/>
                <w:rFonts w:ascii="Times New Roman" w:hAnsi="Times New Roman" w:cs="Times New Roman"/>
                <w:b/>
                <w:noProof/>
                <w:sz w:val="24"/>
                <w:szCs w:val="24"/>
              </w:rPr>
              <w:t>4. Реабилитация</w:t>
            </w:r>
            <w:r w:rsidR="009D438A" w:rsidRPr="009D438A">
              <w:rPr>
                <w:rFonts w:ascii="Times New Roman" w:hAnsi="Times New Roman" w:cs="Times New Roman"/>
                <w:noProof/>
                <w:webHidden/>
                <w:sz w:val="24"/>
                <w:szCs w:val="24"/>
              </w:rPr>
              <w:tab/>
            </w:r>
            <w:r w:rsidR="009D438A" w:rsidRPr="009D438A">
              <w:rPr>
                <w:rFonts w:ascii="Times New Roman" w:hAnsi="Times New Roman" w:cs="Times New Roman"/>
                <w:noProof/>
                <w:webHidden/>
                <w:sz w:val="24"/>
                <w:szCs w:val="24"/>
              </w:rPr>
              <w:fldChar w:fldCharType="begin"/>
            </w:r>
            <w:r w:rsidR="009D438A" w:rsidRPr="009D438A">
              <w:rPr>
                <w:rFonts w:ascii="Times New Roman" w:hAnsi="Times New Roman" w:cs="Times New Roman"/>
                <w:noProof/>
                <w:webHidden/>
                <w:sz w:val="24"/>
                <w:szCs w:val="24"/>
              </w:rPr>
              <w:instrText xml:space="preserve"> PAGEREF _Toc139018821 \h </w:instrText>
            </w:r>
            <w:r w:rsidR="009D438A" w:rsidRPr="009D438A">
              <w:rPr>
                <w:rFonts w:ascii="Times New Roman" w:hAnsi="Times New Roman" w:cs="Times New Roman"/>
                <w:noProof/>
                <w:webHidden/>
                <w:sz w:val="24"/>
                <w:szCs w:val="24"/>
              </w:rPr>
            </w:r>
            <w:r w:rsidR="009D438A" w:rsidRPr="009D438A">
              <w:rPr>
                <w:rFonts w:ascii="Times New Roman" w:hAnsi="Times New Roman" w:cs="Times New Roman"/>
                <w:noProof/>
                <w:webHidden/>
                <w:sz w:val="24"/>
                <w:szCs w:val="24"/>
              </w:rPr>
              <w:fldChar w:fldCharType="separate"/>
            </w:r>
            <w:r w:rsidR="009D438A" w:rsidRPr="009D438A">
              <w:rPr>
                <w:rFonts w:ascii="Times New Roman" w:hAnsi="Times New Roman" w:cs="Times New Roman"/>
                <w:noProof/>
                <w:webHidden/>
                <w:sz w:val="24"/>
                <w:szCs w:val="24"/>
              </w:rPr>
              <w:t>24</w:t>
            </w:r>
            <w:r w:rsidR="009D438A" w:rsidRPr="009D438A">
              <w:rPr>
                <w:rFonts w:ascii="Times New Roman" w:hAnsi="Times New Roman" w:cs="Times New Roman"/>
                <w:noProof/>
                <w:webHidden/>
                <w:sz w:val="24"/>
                <w:szCs w:val="24"/>
              </w:rPr>
              <w:fldChar w:fldCharType="end"/>
            </w:r>
          </w:hyperlink>
        </w:p>
        <w:p w14:paraId="75C628D2" w14:textId="77777777" w:rsidR="009D438A" w:rsidRPr="009D438A" w:rsidRDefault="00635094">
          <w:pPr>
            <w:pStyle w:val="11"/>
            <w:tabs>
              <w:tab w:val="right" w:leader="dot" w:pos="9679"/>
            </w:tabs>
            <w:rPr>
              <w:rFonts w:ascii="Times New Roman" w:eastAsiaTheme="minorEastAsia" w:hAnsi="Times New Roman" w:cs="Times New Roman"/>
              <w:noProof/>
              <w:sz w:val="24"/>
              <w:szCs w:val="24"/>
              <w:lang w:eastAsia="ru-RU"/>
            </w:rPr>
          </w:pPr>
          <w:hyperlink w:anchor="_Toc139018822" w:history="1">
            <w:r w:rsidR="009D438A" w:rsidRPr="009D438A">
              <w:rPr>
                <w:rStyle w:val="a3"/>
                <w:rFonts w:ascii="Times New Roman" w:hAnsi="Times New Roman" w:cs="Times New Roman"/>
                <w:b/>
                <w:noProof/>
                <w:sz w:val="24"/>
                <w:szCs w:val="24"/>
              </w:rPr>
              <w:t>5. Организация медицинской помощи</w:t>
            </w:r>
            <w:r w:rsidR="009D438A" w:rsidRPr="009D438A">
              <w:rPr>
                <w:rFonts w:ascii="Times New Roman" w:hAnsi="Times New Roman" w:cs="Times New Roman"/>
                <w:noProof/>
                <w:webHidden/>
                <w:sz w:val="24"/>
                <w:szCs w:val="24"/>
              </w:rPr>
              <w:tab/>
            </w:r>
            <w:r w:rsidR="009D438A" w:rsidRPr="009D438A">
              <w:rPr>
                <w:rFonts w:ascii="Times New Roman" w:hAnsi="Times New Roman" w:cs="Times New Roman"/>
                <w:noProof/>
                <w:webHidden/>
                <w:sz w:val="24"/>
                <w:szCs w:val="24"/>
              </w:rPr>
              <w:fldChar w:fldCharType="begin"/>
            </w:r>
            <w:r w:rsidR="009D438A" w:rsidRPr="009D438A">
              <w:rPr>
                <w:rFonts w:ascii="Times New Roman" w:hAnsi="Times New Roman" w:cs="Times New Roman"/>
                <w:noProof/>
                <w:webHidden/>
                <w:sz w:val="24"/>
                <w:szCs w:val="24"/>
              </w:rPr>
              <w:instrText xml:space="preserve"> PAGEREF _Toc139018822 \h </w:instrText>
            </w:r>
            <w:r w:rsidR="009D438A" w:rsidRPr="009D438A">
              <w:rPr>
                <w:rFonts w:ascii="Times New Roman" w:hAnsi="Times New Roman" w:cs="Times New Roman"/>
                <w:noProof/>
                <w:webHidden/>
                <w:sz w:val="24"/>
                <w:szCs w:val="24"/>
              </w:rPr>
            </w:r>
            <w:r w:rsidR="009D438A" w:rsidRPr="009D438A">
              <w:rPr>
                <w:rFonts w:ascii="Times New Roman" w:hAnsi="Times New Roman" w:cs="Times New Roman"/>
                <w:noProof/>
                <w:webHidden/>
                <w:sz w:val="24"/>
                <w:szCs w:val="24"/>
              </w:rPr>
              <w:fldChar w:fldCharType="separate"/>
            </w:r>
            <w:r w:rsidR="009D438A" w:rsidRPr="009D438A">
              <w:rPr>
                <w:rFonts w:ascii="Times New Roman" w:hAnsi="Times New Roman" w:cs="Times New Roman"/>
                <w:noProof/>
                <w:webHidden/>
                <w:sz w:val="24"/>
                <w:szCs w:val="24"/>
              </w:rPr>
              <w:t>25</w:t>
            </w:r>
            <w:r w:rsidR="009D438A" w:rsidRPr="009D438A">
              <w:rPr>
                <w:rFonts w:ascii="Times New Roman" w:hAnsi="Times New Roman" w:cs="Times New Roman"/>
                <w:noProof/>
                <w:webHidden/>
                <w:sz w:val="24"/>
                <w:szCs w:val="24"/>
              </w:rPr>
              <w:fldChar w:fldCharType="end"/>
            </w:r>
          </w:hyperlink>
        </w:p>
        <w:p w14:paraId="4E18FC5F" w14:textId="77777777" w:rsidR="009D438A" w:rsidRPr="009D438A" w:rsidRDefault="00635094">
          <w:pPr>
            <w:pStyle w:val="11"/>
            <w:tabs>
              <w:tab w:val="right" w:leader="dot" w:pos="9679"/>
            </w:tabs>
            <w:rPr>
              <w:rFonts w:ascii="Times New Roman" w:eastAsiaTheme="minorEastAsia" w:hAnsi="Times New Roman" w:cs="Times New Roman"/>
              <w:noProof/>
              <w:sz w:val="24"/>
              <w:szCs w:val="24"/>
              <w:lang w:eastAsia="ru-RU"/>
            </w:rPr>
          </w:pPr>
          <w:hyperlink w:anchor="_Toc139018823" w:history="1">
            <w:r w:rsidR="009D438A" w:rsidRPr="009D438A">
              <w:rPr>
                <w:rStyle w:val="a3"/>
                <w:rFonts w:ascii="Times New Roman" w:hAnsi="Times New Roman" w:cs="Times New Roman"/>
                <w:b/>
                <w:noProof/>
                <w:sz w:val="24"/>
                <w:szCs w:val="24"/>
              </w:rPr>
              <w:t>6. Дополнительная информация, влияющая на исход заболевания/синдрома</w:t>
            </w:r>
            <w:r w:rsidR="009D438A" w:rsidRPr="009D438A">
              <w:rPr>
                <w:rFonts w:ascii="Times New Roman" w:hAnsi="Times New Roman" w:cs="Times New Roman"/>
                <w:noProof/>
                <w:webHidden/>
                <w:sz w:val="24"/>
                <w:szCs w:val="24"/>
              </w:rPr>
              <w:tab/>
            </w:r>
            <w:r w:rsidR="009D438A" w:rsidRPr="009D438A">
              <w:rPr>
                <w:rFonts w:ascii="Times New Roman" w:hAnsi="Times New Roman" w:cs="Times New Roman"/>
                <w:noProof/>
                <w:webHidden/>
                <w:sz w:val="24"/>
                <w:szCs w:val="24"/>
              </w:rPr>
              <w:fldChar w:fldCharType="begin"/>
            </w:r>
            <w:r w:rsidR="009D438A" w:rsidRPr="009D438A">
              <w:rPr>
                <w:rFonts w:ascii="Times New Roman" w:hAnsi="Times New Roman" w:cs="Times New Roman"/>
                <w:noProof/>
                <w:webHidden/>
                <w:sz w:val="24"/>
                <w:szCs w:val="24"/>
              </w:rPr>
              <w:instrText xml:space="preserve"> PAGEREF _Toc139018823 \h </w:instrText>
            </w:r>
            <w:r w:rsidR="009D438A" w:rsidRPr="009D438A">
              <w:rPr>
                <w:rFonts w:ascii="Times New Roman" w:hAnsi="Times New Roman" w:cs="Times New Roman"/>
                <w:noProof/>
                <w:webHidden/>
                <w:sz w:val="24"/>
                <w:szCs w:val="24"/>
              </w:rPr>
            </w:r>
            <w:r w:rsidR="009D438A" w:rsidRPr="009D438A">
              <w:rPr>
                <w:rFonts w:ascii="Times New Roman" w:hAnsi="Times New Roman" w:cs="Times New Roman"/>
                <w:noProof/>
                <w:webHidden/>
                <w:sz w:val="24"/>
                <w:szCs w:val="24"/>
              </w:rPr>
              <w:fldChar w:fldCharType="separate"/>
            </w:r>
            <w:r w:rsidR="009D438A" w:rsidRPr="009D438A">
              <w:rPr>
                <w:rFonts w:ascii="Times New Roman" w:hAnsi="Times New Roman" w:cs="Times New Roman"/>
                <w:noProof/>
                <w:webHidden/>
                <w:sz w:val="24"/>
                <w:szCs w:val="24"/>
              </w:rPr>
              <w:t>26</w:t>
            </w:r>
            <w:r w:rsidR="009D438A" w:rsidRPr="009D438A">
              <w:rPr>
                <w:rFonts w:ascii="Times New Roman" w:hAnsi="Times New Roman" w:cs="Times New Roman"/>
                <w:noProof/>
                <w:webHidden/>
                <w:sz w:val="24"/>
                <w:szCs w:val="24"/>
              </w:rPr>
              <w:fldChar w:fldCharType="end"/>
            </w:r>
          </w:hyperlink>
        </w:p>
        <w:p w14:paraId="2F969A8F" w14:textId="77777777" w:rsidR="009D438A" w:rsidRPr="009D438A" w:rsidRDefault="00635094">
          <w:pPr>
            <w:pStyle w:val="11"/>
            <w:tabs>
              <w:tab w:val="right" w:leader="dot" w:pos="9679"/>
            </w:tabs>
            <w:rPr>
              <w:rFonts w:ascii="Times New Roman" w:eastAsiaTheme="minorEastAsia" w:hAnsi="Times New Roman" w:cs="Times New Roman"/>
              <w:noProof/>
              <w:sz w:val="24"/>
              <w:szCs w:val="24"/>
              <w:lang w:eastAsia="ru-RU"/>
            </w:rPr>
          </w:pPr>
          <w:hyperlink w:anchor="_Toc139018824" w:history="1">
            <w:r w:rsidR="009D438A" w:rsidRPr="009D438A">
              <w:rPr>
                <w:rStyle w:val="a3"/>
                <w:rFonts w:ascii="Times New Roman" w:hAnsi="Times New Roman" w:cs="Times New Roman"/>
                <w:b/>
                <w:noProof/>
                <w:sz w:val="24"/>
                <w:szCs w:val="24"/>
              </w:rPr>
              <w:t>Критерии оценки качества медицинской помощи</w:t>
            </w:r>
            <w:r w:rsidR="009D438A" w:rsidRPr="009D438A">
              <w:rPr>
                <w:rFonts w:ascii="Times New Roman" w:hAnsi="Times New Roman" w:cs="Times New Roman"/>
                <w:noProof/>
                <w:webHidden/>
                <w:sz w:val="24"/>
                <w:szCs w:val="24"/>
              </w:rPr>
              <w:tab/>
            </w:r>
            <w:r w:rsidR="009D438A" w:rsidRPr="009D438A">
              <w:rPr>
                <w:rFonts w:ascii="Times New Roman" w:hAnsi="Times New Roman" w:cs="Times New Roman"/>
                <w:noProof/>
                <w:webHidden/>
                <w:sz w:val="24"/>
                <w:szCs w:val="24"/>
              </w:rPr>
              <w:fldChar w:fldCharType="begin"/>
            </w:r>
            <w:r w:rsidR="009D438A" w:rsidRPr="009D438A">
              <w:rPr>
                <w:rFonts w:ascii="Times New Roman" w:hAnsi="Times New Roman" w:cs="Times New Roman"/>
                <w:noProof/>
                <w:webHidden/>
                <w:sz w:val="24"/>
                <w:szCs w:val="24"/>
              </w:rPr>
              <w:instrText xml:space="preserve"> PAGEREF _Toc139018824 \h </w:instrText>
            </w:r>
            <w:r w:rsidR="009D438A" w:rsidRPr="009D438A">
              <w:rPr>
                <w:rFonts w:ascii="Times New Roman" w:hAnsi="Times New Roman" w:cs="Times New Roman"/>
                <w:noProof/>
                <w:webHidden/>
                <w:sz w:val="24"/>
                <w:szCs w:val="24"/>
              </w:rPr>
            </w:r>
            <w:r w:rsidR="009D438A" w:rsidRPr="009D438A">
              <w:rPr>
                <w:rFonts w:ascii="Times New Roman" w:hAnsi="Times New Roman" w:cs="Times New Roman"/>
                <w:noProof/>
                <w:webHidden/>
                <w:sz w:val="24"/>
                <w:szCs w:val="24"/>
              </w:rPr>
              <w:fldChar w:fldCharType="separate"/>
            </w:r>
            <w:r w:rsidR="009D438A" w:rsidRPr="009D438A">
              <w:rPr>
                <w:rFonts w:ascii="Times New Roman" w:hAnsi="Times New Roman" w:cs="Times New Roman"/>
                <w:noProof/>
                <w:webHidden/>
                <w:sz w:val="24"/>
                <w:szCs w:val="24"/>
              </w:rPr>
              <w:t>31</w:t>
            </w:r>
            <w:r w:rsidR="009D438A" w:rsidRPr="009D438A">
              <w:rPr>
                <w:rFonts w:ascii="Times New Roman" w:hAnsi="Times New Roman" w:cs="Times New Roman"/>
                <w:noProof/>
                <w:webHidden/>
                <w:sz w:val="24"/>
                <w:szCs w:val="24"/>
              </w:rPr>
              <w:fldChar w:fldCharType="end"/>
            </w:r>
          </w:hyperlink>
        </w:p>
        <w:p w14:paraId="3FB435D1" w14:textId="77777777" w:rsidR="009D438A" w:rsidRPr="009D438A" w:rsidRDefault="00635094">
          <w:pPr>
            <w:pStyle w:val="11"/>
            <w:tabs>
              <w:tab w:val="right" w:leader="dot" w:pos="9679"/>
            </w:tabs>
            <w:rPr>
              <w:rFonts w:ascii="Times New Roman" w:eastAsiaTheme="minorEastAsia" w:hAnsi="Times New Roman" w:cs="Times New Roman"/>
              <w:noProof/>
              <w:sz w:val="24"/>
              <w:szCs w:val="24"/>
              <w:lang w:eastAsia="ru-RU"/>
            </w:rPr>
          </w:pPr>
          <w:hyperlink w:anchor="_Toc139018825" w:history="1">
            <w:r w:rsidR="009D438A" w:rsidRPr="009D438A">
              <w:rPr>
                <w:rStyle w:val="a3"/>
                <w:rFonts w:ascii="Times New Roman" w:hAnsi="Times New Roman" w:cs="Times New Roman"/>
                <w:b/>
                <w:noProof/>
                <w:sz w:val="24"/>
                <w:szCs w:val="24"/>
              </w:rPr>
              <w:t>Список литературы</w:t>
            </w:r>
            <w:r w:rsidR="009D438A" w:rsidRPr="009D438A">
              <w:rPr>
                <w:rFonts w:ascii="Times New Roman" w:hAnsi="Times New Roman" w:cs="Times New Roman"/>
                <w:noProof/>
                <w:webHidden/>
                <w:sz w:val="24"/>
                <w:szCs w:val="24"/>
              </w:rPr>
              <w:tab/>
            </w:r>
            <w:r w:rsidR="009D438A" w:rsidRPr="009D438A">
              <w:rPr>
                <w:rFonts w:ascii="Times New Roman" w:hAnsi="Times New Roman" w:cs="Times New Roman"/>
                <w:noProof/>
                <w:webHidden/>
                <w:sz w:val="24"/>
                <w:szCs w:val="24"/>
              </w:rPr>
              <w:fldChar w:fldCharType="begin"/>
            </w:r>
            <w:r w:rsidR="009D438A" w:rsidRPr="009D438A">
              <w:rPr>
                <w:rFonts w:ascii="Times New Roman" w:hAnsi="Times New Roman" w:cs="Times New Roman"/>
                <w:noProof/>
                <w:webHidden/>
                <w:sz w:val="24"/>
                <w:szCs w:val="24"/>
              </w:rPr>
              <w:instrText xml:space="preserve"> PAGEREF _Toc139018825 \h </w:instrText>
            </w:r>
            <w:r w:rsidR="009D438A" w:rsidRPr="009D438A">
              <w:rPr>
                <w:rFonts w:ascii="Times New Roman" w:hAnsi="Times New Roman" w:cs="Times New Roman"/>
                <w:noProof/>
                <w:webHidden/>
                <w:sz w:val="24"/>
                <w:szCs w:val="24"/>
              </w:rPr>
            </w:r>
            <w:r w:rsidR="009D438A" w:rsidRPr="009D438A">
              <w:rPr>
                <w:rFonts w:ascii="Times New Roman" w:hAnsi="Times New Roman" w:cs="Times New Roman"/>
                <w:noProof/>
                <w:webHidden/>
                <w:sz w:val="24"/>
                <w:szCs w:val="24"/>
              </w:rPr>
              <w:fldChar w:fldCharType="separate"/>
            </w:r>
            <w:r w:rsidR="009D438A" w:rsidRPr="009D438A">
              <w:rPr>
                <w:rFonts w:ascii="Times New Roman" w:hAnsi="Times New Roman" w:cs="Times New Roman"/>
                <w:noProof/>
                <w:webHidden/>
                <w:sz w:val="24"/>
                <w:szCs w:val="24"/>
              </w:rPr>
              <w:t>32</w:t>
            </w:r>
            <w:r w:rsidR="009D438A" w:rsidRPr="009D438A">
              <w:rPr>
                <w:rFonts w:ascii="Times New Roman" w:hAnsi="Times New Roman" w:cs="Times New Roman"/>
                <w:noProof/>
                <w:webHidden/>
                <w:sz w:val="24"/>
                <w:szCs w:val="24"/>
              </w:rPr>
              <w:fldChar w:fldCharType="end"/>
            </w:r>
          </w:hyperlink>
        </w:p>
        <w:p w14:paraId="7F8172E8" w14:textId="77777777" w:rsidR="009D438A" w:rsidRPr="009D438A" w:rsidRDefault="00635094">
          <w:pPr>
            <w:pStyle w:val="11"/>
            <w:tabs>
              <w:tab w:val="right" w:leader="dot" w:pos="9679"/>
            </w:tabs>
            <w:rPr>
              <w:rFonts w:ascii="Times New Roman" w:eastAsiaTheme="minorEastAsia" w:hAnsi="Times New Roman" w:cs="Times New Roman"/>
              <w:noProof/>
              <w:sz w:val="24"/>
              <w:szCs w:val="24"/>
              <w:lang w:eastAsia="ru-RU"/>
            </w:rPr>
          </w:pPr>
          <w:hyperlink w:anchor="_Toc139018826" w:history="1">
            <w:r w:rsidR="009D438A" w:rsidRPr="009D438A">
              <w:rPr>
                <w:rStyle w:val="a3"/>
                <w:rFonts w:ascii="Times New Roman" w:hAnsi="Times New Roman" w:cs="Times New Roman"/>
                <w:b/>
                <w:bCs/>
                <w:noProof/>
                <w:sz w:val="24"/>
                <w:szCs w:val="24"/>
              </w:rPr>
              <w:t>Приложение А1</w:t>
            </w:r>
            <w:r w:rsidR="009D438A">
              <w:rPr>
                <w:rStyle w:val="a3"/>
                <w:rFonts w:ascii="Times New Roman" w:hAnsi="Times New Roman" w:cs="Times New Roman"/>
                <w:b/>
                <w:bCs/>
                <w:noProof/>
                <w:sz w:val="24"/>
                <w:szCs w:val="24"/>
              </w:rPr>
              <w:t xml:space="preserve">. </w:t>
            </w:r>
          </w:hyperlink>
          <w:hyperlink w:anchor="_Toc139018827" w:history="1">
            <w:r w:rsidR="009D438A" w:rsidRPr="009D438A">
              <w:rPr>
                <w:rStyle w:val="a3"/>
                <w:rFonts w:ascii="Times New Roman" w:hAnsi="Times New Roman" w:cs="Times New Roman"/>
                <w:b/>
                <w:bCs/>
                <w:noProof/>
                <w:sz w:val="24"/>
                <w:szCs w:val="24"/>
              </w:rPr>
              <w:t>Состав рабочей группы</w:t>
            </w:r>
            <w:r w:rsidR="009D438A" w:rsidRPr="009D438A">
              <w:rPr>
                <w:rFonts w:ascii="Times New Roman" w:hAnsi="Times New Roman" w:cs="Times New Roman"/>
                <w:noProof/>
                <w:webHidden/>
                <w:sz w:val="24"/>
                <w:szCs w:val="24"/>
              </w:rPr>
              <w:tab/>
            </w:r>
            <w:r w:rsidR="009D438A" w:rsidRPr="009D438A">
              <w:rPr>
                <w:rFonts w:ascii="Times New Roman" w:hAnsi="Times New Roman" w:cs="Times New Roman"/>
                <w:noProof/>
                <w:webHidden/>
                <w:sz w:val="24"/>
                <w:szCs w:val="24"/>
              </w:rPr>
              <w:fldChar w:fldCharType="begin"/>
            </w:r>
            <w:r w:rsidR="009D438A" w:rsidRPr="009D438A">
              <w:rPr>
                <w:rFonts w:ascii="Times New Roman" w:hAnsi="Times New Roman" w:cs="Times New Roman"/>
                <w:noProof/>
                <w:webHidden/>
                <w:sz w:val="24"/>
                <w:szCs w:val="24"/>
              </w:rPr>
              <w:instrText xml:space="preserve"> PAGEREF _Toc139018827 \h </w:instrText>
            </w:r>
            <w:r w:rsidR="009D438A" w:rsidRPr="009D438A">
              <w:rPr>
                <w:rFonts w:ascii="Times New Roman" w:hAnsi="Times New Roman" w:cs="Times New Roman"/>
                <w:noProof/>
                <w:webHidden/>
                <w:sz w:val="24"/>
                <w:szCs w:val="24"/>
              </w:rPr>
            </w:r>
            <w:r w:rsidR="009D438A" w:rsidRPr="009D438A">
              <w:rPr>
                <w:rFonts w:ascii="Times New Roman" w:hAnsi="Times New Roman" w:cs="Times New Roman"/>
                <w:noProof/>
                <w:webHidden/>
                <w:sz w:val="24"/>
                <w:szCs w:val="24"/>
              </w:rPr>
              <w:fldChar w:fldCharType="separate"/>
            </w:r>
            <w:r w:rsidR="009D438A" w:rsidRPr="009D438A">
              <w:rPr>
                <w:rFonts w:ascii="Times New Roman" w:hAnsi="Times New Roman" w:cs="Times New Roman"/>
                <w:noProof/>
                <w:webHidden/>
                <w:sz w:val="24"/>
                <w:szCs w:val="24"/>
              </w:rPr>
              <w:t>41</w:t>
            </w:r>
            <w:r w:rsidR="009D438A" w:rsidRPr="009D438A">
              <w:rPr>
                <w:rFonts w:ascii="Times New Roman" w:hAnsi="Times New Roman" w:cs="Times New Roman"/>
                <w:noProof/>
                <w:webHidden/>
                <w:sz w:val="24"/>
                <w:szCs w:val="24"/>
              </w:rPr>
              <w:fldChar w:fldCharType="end"/>
            </w:r>
          </w:hyperlink>
        </w:p>
        <w:p w14:paraId="24222246" w14:textId="77777777" w:rsidR="009D438A" w:rsidRPr="009D438A" w:rsidRDefault="00635094">
          <w:pPr>
            <w:pStyle w:val="11"/>
            <w:tabs>
              <w:tab w:val="right" w:leader="dot" w:pos="9679"/>
            </w:tabs>
            <w:rPr>
              <w:rFonts w:ascii="Times New Roman" w:eastAsiaTheme="minorEastAsia" w:hAnsi="Times New Roman" w:cs="Times New Roman"/>
              <w:noProof/>
              <w:sz w:val="24"/>
              <w:szCs w:val="24"/>
              <w:lang w:eastAsia="ru-RU"/>
            </w:rPr>
          </w:pPr>
          <w:hyperlink w:anchor="_Toc139018828" w:history="1">
            <w:r w:rsidR="009D438A" w:rsidRPr="009D438A">
              <w:rPr>
                <w:rStyle w:val="a3"/>
                <w:rFonts w:ascii="Times New Roman" w:hAnsi="Times New Roman" w:cs="Times New Roman"/>
                <w:b/>
                <w:noProof/>
                <w:sz w:val="24"/>
                <w:szCs w:val="24"/>
              </w:rPr>
              <w:t>Приложение А2</w:t>
            </w:r>
            <w:r w:rsidR="009D438A">
              <w:rPr>
                <w:rStyle w:val="a3"/>
                <w:rFonts w:ascii="Times New Roman" w:hAnsi="Times New Roman" w:cs="Times New Roman"/>
                <w:b/>
                <w:noProof/>
                <w:sz w:val="24"/>
                <w:szCs w:val="24"/>
              </w:rPr>
              <w:t xml:space="preserve">. </w:t>
            </w:r>
          </w:hyperlink>
          <w:hyperlink w:anchor="_Toc139018829" w:history="1">
            <w:r w:rsidR="009D438A" w:rsidRPr="009D438A">
              <w:rPr>
                <w:rStyle w:val="a3"/>
                <w:rFonts w:ascii="Times New Roman" w:hAnsi="Times New Roman" w:cs="Times New Roman"/>
                <w:b/>
                <w:noProof/>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9D438A" w:rsidRPr="009D438A">
              <w:rPr>
                <w:rFonts w:ascii="Times New Roman" w:hAnsi="Times New Roman" w:cs="Times New Roman"/>
                <w:noProof/>
                <w:webHidden/>
                <w:sz w:val="24"/>
                <w:szCs w:val="24"/>
              </w:rPr>
              <w:tab/>
            </w:r>
            <w:r w:rsidR="009D438A" w:rsidRPr="009D438A">
              <w:rPr>
                <w:rFonts w:ascii="Times New Roman" w:hAnsi="Times New Roman" w:cs="Times New Roman"/>
                <w:noProof/>
                <w:webHidden/>
                <w:sz w:val="24"/>
                <w:szCs w:val="24"/>
              </w:rPr>
              <w:fldChar w:fldCharType="begin"/>
            </w:r>
            <w:r w:rsidR="009D438A" w:rsidRPr="009D438A">
              <w:rPr>
                <w:rFonts w:ascii="Times New Roman" w:hAnsi="Times New Roman" w:cs="Times New Roman"/>
                <w:noProof/>
                <w:webHidden/>
                <w:sz w:val="24"/>
                <w:szCs w:val="24"/>
              </w:rPr>
              <w:instrText xml:space="preserve"> PAGEREF _Toc139018829 \h </w:instrText>
            </w:r>
            <w:r w:rsidR="009D438A" w:rsidRPr="009D438A">
              <w:rPr>
                <w:rFonts w:ascii="Times New Roman" w:hAnsi="Times New Roman" w:cs="Times New Roman"/>
                <w:noProof/>
                <w:webHidden/>
                <w:sz w:val="24"/>
                <w:szCs w:val="24"/>
              </w:rPr>
            </w:r>
            <w:r w:rsidR="009D438A" w:rsidRPr="009D438A">
              <w:rPr>
                <w:rFonts w:ascii="Times New Roman" w:hAnsi="Times New Roman" w:cs="Times New Roman"/>
                <w:noProof/>
                <w:webHidden/>
                <w:sz w:val="24"/>
                <w:szCs w:val="24"/>
              </w:rPr>
              <w:fldChar w:fldCharType="separate"/>
            </w:r>
            <w:r w:rsidR="009D438A" w:rsidRPr="009D438A">
              <w:rPr>
                <w:rFonts w:ascii="Times New Roman" w:hAnsi="Times New Roman" w:cs="Times New Roman"/>
                <w:noProof/>
                <w:webHidden/>
                <w:sz w:val="24"/>
                <w:szCs w:val="24"/>
              </w:rPr>
              <w:t>42</w:t>
            </w:r>
            <w:r w:rsidR="009D438A" w:rsidRPr="009D438A">
              <w:rPr>
                <w:rFonts w:ascii="Times New Roman" w:hAnsi="Times New Roman" w:cs="Times New Roman"/>
                <w:noProof/>
                <w:webHidden/>
                <w:sz w:val="24"/>
                <w:szCs w:val="24"/>
              </w:rPr>
              <w:fldChar w:fldCharType="end"/>
            </w:r>
          </w:hyperlink>
        </w:p>
        <w:p w14:paraId="4C8991CC" w14:textId="77777777" w:rsidR="009D438A" w:rsidRPr="009D438A" w:rsidRDefault="00635094">
          <w:pPr>
            <w:pStyle w:val="11"/>
            <w:tabs>
              <w:tab w:val="right" w:leader="dot" w:pos="9679"/>
            </w:tabs>
            <w:rPr>
              <w:rFonts w:ascii="Times New Roman" w:eastAsiaTheme="minorEastAsia" w:hAnsi="Times New Roman" w:cs="Times New Roman"/>
              <w:noProof/>
              <w:sz w:val="24"/>
              <w:szCs w:val="24"/>
              <w:lang w:eastAsia="ru-RU"/>
            </w:rPr>
          </w:pPr>
          <w:hyperlink w:anchor="_Toc139018830" w:history="1">
            <w:r w:rsidR="009D438A" w:rsidRPr="009D438A">
              <w:rPr>
                <w:rStyle w:val="a3"/>
                <w:rFonts w:ascii="Times New Roman" w:hAnsi="Times New Roman" w:cs="Times New Roman"/>
                <w:b/>
                <w:noProof/>
                <w:sz w:val="24"/>
                <w:szCs w:val="24"/>
              </w:rPr>
              <w:t>Приложение Б</w:t>
            </w:r>
            <w:r w:rsidR="009D438A">
              <w:rPr>
                <w:rStyle w:val="a3"/>
                <w:rFonts w:ascii="Times New Roman" w:hAnsi="Times New Roman" w:cs="Times New Roman"/>
                <w:b/>
                <w:noProof/>
                <w:sz w:val="24"/>
                <w:szCs w:val="24"/>
              </w:rPr>
              <w:t xml:space="preserve">. </w:t>
            </w:r>
          </w:hyperlink>
          <w:hyperlink w:anchor="_Toc139018831" w:history="1">
            <w:r w:rsidR="009D438A" w:rsidRPr="009D438A">
              <w:rPr>
                <w:rStyle w:val="a3"/>
                <w:rFonts w:ascii="Times New Roman" w:hAnsi="Times New Roman" w:cs="Times New Roman"/>
                <w:b/>
                <w:noProof/>
                <w:sz w:val="24"/>
                <w:szCs w:val="24"/>
              </w:rPr>
              <w:t>Алгоритмы действий врача</w:t>
            </w:r>
            <w:r w:rsidR="009D438A" w:rsidRPr="009D438A">
              <w:rPr>
                <w:rFonts w:ascii="Times New Roman" w:hAnsi="Times New Roman" w:cs="Times New Roman"/>
                <w:noProof/>
                <w:webHidden/>
                <w:sz w:val="24"/>
                <w:szCs w:val="24"/>
              </w:rPr>
              <w:tab/>
            </w:r>
            <w:r w:rsidR="009D438A" w:rsidRPr="009D438A">
              <w:rPr>
                <w:rFonts w:ascii="Times New Roman" w:hAnsi="Times New Roman" w:cs="Times New Roman"/>
                <w:noProof/>
                <w:webHidden/>
                <w:sz w:val="24"/>
                <w:szCs w:val="24"/>
              </w:rPr>
              <w:fldChar w:fldCharType="begin"/>
            </w:r>
            <w:r w:rsidR="009D438A" w:rsidRPr="009D438A">
              <w:rPr>
                <w:rFonts w:ascii="Times New Roman" w:hAnsi="Times New Roman" w:cs="Times New Roman"/>
                <w:noProof/>
                <w:webHidden/>
                <w:sz w:val="24"/>
                <w:szCs w:val="24"/>
              </w:rPr>
              <w:instrText xml:space="preserve"> PAGEREF _Toc139018831 \h </w:instrText>
            </w:r>
            <w:r w:rsidR="009D438A" w:rsidRPr="009D438A">
              <w:rPr>
                <w:rFonts w:ascii="Times New Roman" w:hAnsi="Times New Roman" w:cs="Times New Roman"/>
                <w:noProof/>
                <w:webHidden/>
                <w:sz w:val="24"/>
                <w:szCs w:val="24"/>
              </w:rPr>
            </w:r>
            <w:r w:rsidR="009D438A" w:rsidRPr="009D438A">
              <w:rPr>
                <w:rFonts w:ascii="Times New Roman" w:hAnsi="Times New Roman" w:cs="Times New Roman"/>
                <w:noProof/>
                <w:webHidden/>
                <w:sz w:val="24"/>
                <w:szCs w:val="24"/>
              </w:rPr>
              <w:fldChar w:fldCharType="separate"/>
            </w:r>
            <w:r w:rsidR="009D438A" w:rsidRPr="009D438A">
              <w:rPr>
                <w:rFonts w:ascii="Times New Roman" w:hAnsi="Times New Roman" w:cs="Times New Roman"/>
                <w:noProof/>
                <w:webHidden/>
                <w:sz w:val="24"/>
                <w:szCs w:val="24"/>
              </w:rPr>
              <w:t>44</w:t>
            </w:r>
            <w:r w:rsidR="009D438A" w:rsidRPr="009D438A">
              <w:rPr>
                <w:rFonts w:ascii="Times New Roman" w:hAnsi="Times New Roman" w:cs="Times New Roman"/>
                <w:noProof/>
                <w:webHidden/>
                <w:sz w:val="24"/>
                <w:szCs w:val="24"/>
              </w:rPr>
              <w:fldChar w:fldCharType="end"/>
            </w:r>
          </w:hyperlink>
        </w:p>
        <w:p w14:paraId="54AB2C0E" w14:textId="77777777" w:rsidR="009D438A" w:rsidRDefault="00635094">
          <w:pPr>
            <w:pStyle w:val="11"/>
            <w:tabs>
              <w:tab w:val="right" w:leader="dot" w:pos="9679"/>
            </w:tabs>
            <w:rPr>
              <w:rFonts w:eastAsiaTheme="minorEastAsia"/>
              <w:noProof/>
              <w:lang w:eastAsia="ru-RU"/>
            </w:rPr>
          </w:pPr>
          <w:hyperlink w:anchor="_Toc139018832" w:history="1">
            <w:r w:rsidR="009D438A" w:rsidRPr="009D438A">
              <w:rPr>
                <w:rStyle w:val="a3"/>
                <w:rFonts w:ascii="Times New Roman" w:hAnsi="Times New Roman" w:cs="Times New Roman"/>
                <w:b/>
                <w:noProof/>
                <w:sz w:val="24"/>
                <w:szCs w:val="24"/>
              </w:rPr>
              <w:t>Приложение В</w:t>
            </w:r>
            <w:r w:rsidR="009D438A">
              <w:rPr>
                <w:rStyle w:val="a3"/>
                <w:rFonts w:ascii="Times New Roman" w:hAnsi="Times New Roman" w:cs="Times New Roman"/>
                <w:b/>
                <w:noProof/>
                <w:sz w:val="24"/>
                <w:szCs w:val="24"/>
              </w:rPr>
              <w:t xml:space="preserve">. </w:t>
            </w:r>
          </w:hyperlink>
          <w:hyperlink w:anchor="_Toc139018833" w:history="1">
            <w:r w:rsidR="009D438A" w:rsidRPr="009D438A">
              <w:rPr>
                <w:rStyle w:val="a3"/>
                <w:rFonts w:ascii="Times New Roman" w:eastAsiaTheme="majorEastAsia" w:hAnsi="Times New Roman" w:cs="Times New Roman"/>
                <w:b/>
                <w:bCs/>
                <w:noProof/>
                <w:sz w:val="24"/>
                <w:szCs w:val="24"/>
                <w:lang w:eastAsia="ru-RU"/>
              </w:rPr>
              <w:t>Информация для пациента.</w:t>
            </w:r>
            <w:r w:rsidR="009D438A" w:rsidRPr="009D438A">
              <w:rPr>
                <w:rFonts w:ascii="Times New Roman" w:hAnsi="Times New Roman" w:cs="Times New Roman"/>
                <w:noProof/>
                <w:webHidden/>
                <w:sz w:val="24"/>
                <w:szCs w:val="24"/>
              </w:rPr>
              <w:tab/>
            </w:r>
            <w:r w:rsidR="009D438A" w:rsidRPr="009D438A">
              <w:rPr>
                <w:rFonts w:ascii="Times New Roman" w:hAnsi="Times New Roman" w:cs="Times New Roman"/>
                <w:noProof/>
                <w:webHidden/>
                <w:sz w:val="24"/>
                <w:szCs w:val="24"/>
              </w:rPr>
              <w:fldChar w:fldCharType="begin"/>
            </w:r>
            <w:r w:rsidR="009D438A" w:rsidRPr="009D438A">
              <w:rPr>
                <w:rFonts w:ascii="Times New Roman" w:hAnsi="Times New Roman" w:cs="Times New Roman"/>
                <w:noProof/>
                <w:webHidden/>
                <w:sz w:val="24"/>
                <w:szCs w:val="24"/>
              </w:rPr>
              <w:instrText xml:space="preserve"> PAGEREF _Toc139018833 \h </w:instrText>
            </w:r>
            <w:r w:rsidR="009D438A" w:rsidRPr="009D438A">
              <w:rPr>
                <w:rFonts w:ascii="Times New Roman" w:hAnsi="Times New Roman" w:cs="Times New Roman"/>
                <w:noProof/>
                <w:webHidden/>
                <w:sz w:val="24"/>
                <w:szCs w:val="24"/>
              </w:rPr>
            </w:r>
            <w:r w:rsidR="009D438A" w:rsidRPr="009D438A">
              <w:rPr>
                <w:rFonts w:ascii="Times New Roman" w:hAnsi="Times New Roman" w:cs="Times New Roman"/>
                <w:noProof/>
                <w:webHidden/>
                <w:sz w:val="24"/>
                <w:szCs w:val="24"/>
              </w:rPr>
              <w:fldChar w:fldCharType="separate"/>
            </w:r>
            <w:r w:rsidR="009D438A" w:rsidRPr="009D438A">
              <w:rPr>
                <w:rFonts w:ascii="Times New Roman" w:hAnsi="Times New Roman" w:cs="Times New Roman"/>
                <w:noProof/>
                <w:webHidden/>
                <w:sz w:val="24"/>
                <w:szCs w:val="24"/>
              </w:rPr>
              <w:t>45</w:t>
            </w:r>
            <w:r w:rsidR="009D438A" w:rsidRPr="009D438A">
              <w:rPr>
                <w:rFonts w:ascii="Times New Roman" w:hAnsi="Times New Roman" w:cs="Times New Roman"/>
                <w:noProof/>
                <w:webHidden/>
                <w:sz w:val="24"/>
                <w:szCs w:val="24"/>
              </w:rPr>
              <w:fldChar w:fldCharType="end"/>
            </w:r>
          </w:hyperlink>
        </w:p>
        <w:p w14:paraId="45C5F2F9" w14:textId="77777777" w:rsidR="008B3865" w:rsidRPr="006121F8" w:rsidRDefault="008B3865">
          <w:pPr>
            <w:rPr>
              <w:rFonts w:ascii="Times New Roman" w:hAnsi="Times New Roman" w:cs="Times New Roman"/>
            </w:rPr>
          </w:pPr>
          <w:r w:rsidRPr="006121F8">
            <w:rPr>
              <w:rFonts w:ascii="Times New Roman" w:hAnsi="Times New Roman" w:cs="Times New Roman"/>
              <w:b/>
              <w:bCs/>
            </w:rPr>
            <w:fldChar w:fldCharType="end"/>
          </w:r>
        </w:p>
      </w:sdtContent>
    </w:sdt>
    <w:p w14:paraId="560704C9" w14:textId="77777777" w:rsidR="00DF614D" w:rsidRPr="006121F8" w:rsidRDefault="00DF614D" w:rsidP="00AE5FFE">
      <w:pPr>
        <w:spacing w:after="0" w:line="360" w:lineRule="auto"/>
        <w:jc w:val="both"/>
        <w:rPr>
          <w:rStyle w:val="13"/>
          <w:rFonts w:ascii="Times New Roman" w:hAnsi="Times New Roman" w:cs="Times New Roman"/>
          <w:b w:val="0"/>
          <w:bCs w:val="0"/>
          <w:color w:val="auto"/>
          <w:sz w:val="24"/>
          <w:szCs w:val="24"/>
        </w:rPr>
      </w:pPr>
    </w:p>
    <w:p w14:paraId="664F740D" w14:textId="77777777" w:rsidR="009D438A" w:rsidRDefault="009D438A" w:rsidP="00EE71D7">
      <w:pPr>
        <w:tabs>
          <w:tab w:val="left" w:pos="709"/>
        </w:tabs>
        <w:jc w:val="center"/>
        <w:rPr>
          <w:rFonts w:ascii="Times New Roman" w:hAnsi="Times New Roman"/>
          <w:b/>
          <w:sz w:val="28"/>
          <w:szCs w:val="28"/>
        </w:rPr>
      </w:pPr>
      <w:bookmarkStart w:id="0" w:name="_Toc531695513"/>
      <w:bookmarkStart w:id="1" w:name="_Toc124495395"/>
    </w:p>
    <w:p w14:paraId="1123F92E" w14:textId="77777777" w:rsidR="00AE5FFE" w:rsidRPr="006121F8" w:rsidRDefault="00AE5FFE" w:rsidP="00EE71D7">
      <w:pPr>
        <w:tabs>
          <w:tab w:val="left" w:pos="709"/>
        </w:tabs>
        <w:jc w:val="center"/>
        <w:rPr>
          <w:rFonts w:ascii="Times New Roman" w:hAnsi="Times New Roman"/>
          <w:b/>
          <w:sz w:val="28"/>
          <w:szCs w:val="28"/>
        </w:rPr>
      </w:pPr>
      <w:r w:rsidRPr="006121F8">
        <w:rPr>
          <w:rFonts w:ascii="Times New Roman" w:hAnsi="Times New Roman"/>
          <w:b/>
          <w:sz w:val="28"/>
          <w:szCs w:val="28"/>
        </w:rPr>
        <w:lastRenderedPageBreak/>
        <w:t>Список сокращени</w:t>
      </w:r>
      <w:bookmarkEnd w:id="0"/>
      <w:r w:rsidRPr="006121F8">
        <w:rPr>
          <w:rFonts w:ascii="Times New Roman" w:hAnsi="Times New Roman"/>
          <w:b/>
          <w:sz w:val="28"/>
          <w:szCs w:val="28"/>
        </w:rPr>
        <w:t>й</w:t>
      </w:r>
      <w:bookmarkEnd w:id="1"/>
    </w:p>
    <w:p w14:paraId="2C1B271D" w14:textId="77777777" w:rsidR="00FE6FD5" w:rsidRPr="006121F8" w:rsidRDefault="00FE6FD5" w:rsidP="00B6606E">
      <w:pPr>
        <w:pStyle w:val="af3"/>
        <w:spacing w:line="360" w:lineRule="auto"/>
        <w:ind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ИРФ-1 – инсулиноподобный ростовой фактор 1</w:t>
      </w:r>
    </w:p>
    <w:p w14:paraId="28B84F5D" w14:textId="77777777" w:rsidR="00FE6FD5" w:rsidRPr="006121F8" w:rsidRDefault="00FE6FD5" w:rsidP="00B6606E">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КТ – компьютерная томография</w:t>
      </w:r>
    </w:p>
    <w:p w14:paraId="41C975BB" w14:textId="77777777" w:rsidR="00FE6FD5" w:rsidRPr="006121F8" w:rsidRDefault="00FE6FD5" w:rsidP="00B6606E">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ЛГ – </w:t>
      </w:r>
      <w:proofErr w:type="spellStart"/>
      <w:r w:rsidRPr="006121F8">
        <w:rPr>
          <w:rFonts w:ascii="Times New Roman" w:hAnsi="Times New Roman" w:cs="Times New Roman"/>
          <w:sz w:val="24"/>
          <w:szCs w:val="24"/>
        </w:rPr>
        <w:t>лютеинизирующий</w:t>
      </w:r>
      <w:proofErr w:type="spellEnd"/>
      <w:r w:rsidRPr="006121F8">
        <w:rPr>
          <w:rFonts w:ascii="Times New Roman" w:hAnsi="Times New Roman" w:cs="Times New Roman"/>
          <w:sz w:val="24"/>
          <w:szCs w:val="24"/>
        </w:rPr>
        <w:t xml:space="preserve"> гормон</w:t>
      </w:r>
    </w:p>
    <w:p w14:paraId="68B663B1" w14:textId="77777777" w:rsidR="00FE6FD5" w:rsidRPr="006121F8" w:rsidRDefault="00FE6FD5" w:rsidP="00B6606E">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МРТ – магнитно-резонансная томография</w:t>
      </w:r>
    </w:p>
    <w:p w14:paraId="381B788F" w14:textId="77777777" w:rsidR="00FE6FD5" w:rsidRPr="006121F8" w:rsidRDefault="00FE6FD5" w:rsidP="00B6606E">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МЭН-1 – синдром множественного эндокринной неоплазии 1 типа</w:t>
      </w:r>
    </w:p>
    <w:p w14:paraId="10ECD813" w14:textId="77777777" w:rsidR="00FE6FD5" w:rsidRPr="006121F8" w:rsidRDefault="00FE6FD5" w:rsidP="00B6606E">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ОГТТ – оральный </w:t>
      </w:r>
      <w:proofErr w:type="spellStart"/>
      <w:r w:rsidRPr="006121F8">
        <w:rPr>
          <w:rFonts w:ascii="Times New Roman" w:hAnsi="Times New Roman" w:cs="Times New Roman"/>
          <w:sz w:val="24"/>
          <w:szCs w:val="24"/>
        </w:rPr>
        <w:t>глюкозотолерантный</w:t>
      </w:r>
      <w:proofErr w:type="spellEnd"/>
      <w:r w:rsidRPr="006121F8">
        <w:rPr>
          <w:rFonts w:ascii="Times New Roman" w:hAnsi="Times New Roman" w:cs="Times New Roman"/>
          <w:sz w:val="24"/>
          <w:szCs w:val="24"/>
        </w:rPr>
        <w:t xml:space="preserve"> тест</w:t>
      </w:r>
    </w:p>
    <w:p w14:paraId="692A075F" w14:textId="77777777" w:rsidR="00FE6FD5" w:rsidRPr="006121F8" w:rsidRDefault="00FE6FD5" w:rsidP="00B6606E">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ПРЛ – пролактин</w:t>
      </w:r>
    </w:p>
    <w:p w14:paraId="0C69C9BE" w14:textId="77777777" w:rsidR="00FE6FD5" w:rsidRPr="006121F8" w:rsidRDefault="00FE6FD5" w:rsidP="00B6606E">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СТГ – соматотропный гормон (гормон роста)</w:t>
      </w:r>
    </w:p>
    <w:p w14:paraId="516D25A9" w14:textId="77777777" w:rsidR="00FE6FD5" w:rsidRPr="006121F8" w:rsidRDefault="00FE6FD5" w:rsidP="00B6606E">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СТЛ – </w:t>
      </w:r>
      <w:proofErr w:type="spellStart"/>
      <w:r w:rsidRPr="006121F8">
        <w:rPr>
          <w:rFonts w:ascii="Times New Roman" w:hAnsi="Times New Roman" w:cs="Times New Roman"/>
          <w:sz w:val="24"/>
          <w:szCs w:val="24"/>
        </w:rPr>
        <w:t>соматолиберин</w:t>
      </w:r>
      <w:proofErr w:type="spellEnd"/>
    </w:p>
    <w:p w14:paraId="634AA19A" w14:textId="77777777" w:rsidR="00FE6FD5" w:rsidRPr="006121F8" w:rsidRDefault="00FE6FD5" w:rsidP="00B6606E">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СТС – </w:t>
      </w:r>
      <w:proofErr w:type="spellStart"/>
      <w:r w:rsidRPr="006121F8">
        <w:rPr>
          <w:rFonts w:ascii="Times New Roman" w:hAnsi="Times New Roman" w:cs="Times New Roman"/>
          <w:sz w:val="24"/>
          <w:szCs w:val="24"/>
        </w:rPr>
        <w:t>соматостатин</w:t>
      </w:r>
      <w:proofErr w:type="spellEnd"/>
    </w:p>
    <w:p w14:paraId="41268FA6" w14:textId="77777777" w:rsidR="00FE6FD5" w:rsidRPr="006121F8" w:rsidRDefault="00FE6FD5" w:rsidP="00B6606E">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ТТГ – тиреотропный гормон</w:t>
      </w:r>
    </w:p>
    <w:p w14:paraId="7F61B30F" w14:textId="77777777" w:rsidR="00FE6FD5" w:rsidRPr="006121F8" w:rsidRDefault="00FE6FD5" w:rsidP="00B6606E">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ФСГ – фолликулостимулирующий гормон</w:t>
      </w:r>
    </w:p>
    <w:p w14:paraId="621F4BE5" w14:textId="77777777" w:rsidR="00AE5FFE" w:rsidRPr="006121F8" w:rsidRDefault="00FE6FD5" w:rsidP="00B6606E">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Э2- эстрадиол</w:t>
      </w:r>
    </w:p>
    <w:p w14:paraId="65AF7D5C" w14:textId="77777777" w:rsidR="00AE5FFE" w:rsidRPr="006121F8" w:rsidRDefault="00AE5FFE" w:rsidP="00B954E0">
      <w:pPr>
        <w:pStyle w:val="1"/>
        <w:spacing w:line="360" w:lineRule="auto"/>
        <w:ind w:firstLine="709"/>
        <w:jc w:val="center"/>
        <w:rPr>
          <w:rFonts w:ascii="Times New Roman" w:hAnsi="Times New Roman"/>
          <w:b/>
          <w:color w:val="auto"/>
          <w:sz w:val="28"/>
          <w:szCs w:val="28"/>
        </w:rPr>
      </w:pPr>
      <w:bookmarkStart w:id="2" w:name="_Toc531695514"/>
      <w:bookmarkStart w:id="3" w:name="_Toc139018804"/>
      <w:r w:rsidRPr="006121F8">
        <w:rPr>
          <w:rFonts w:ascii="Times New Roman" w:hAnsi="Times New Roman"/>
          <w:b/>
          <w:color w:val="auto"/>
          <w:sz w:val="28"/>
          <w:szCs w:val="28"/>
        </w:rPr>
        <w:t>Термины и определения</w:t>
      </w:r>
      <w:bookmarkEnd w:id="2"/>
      <w:bookmarkEnd w:id="3"/>
    </w:p>
    <w:p w14:paraId="18692537" w14:textId="77777777" w:rsidR="00903C99" w:rsidRPr="006121F8" w:rsidRDefault="00903C99"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b/>
          <w:bCs/>
          <w:sz w:val="24"/>
          <w:szCs w:val="24"/>
        </w:rPr>
        <w:t>Акромегалия</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заболевание, обусловленное хронической гиперпродукцией гормона роста (соматотропина, СТГ) у лиц с законченным физиологическим ростом, характеризующееся патологическим диспропорциональным ростом костей, мягких тканей и внутренних органов.</w:t>
      </w:r>
    </w:p>
    <w:p w14:paraId="14C56CF3" w14:textId="77777777" w:rsidR="00903C99" w:rsidRPr="006121F8" w:rsidRDefault="00903C99"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b/>
          <w:bCs/>
          <w:sz w:val="24"/>
          <w:szCs w:val="24"/>
        </w:rPr>
        <w:t>Гигантизм</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заболевание, обусловленное хронической гиперпродукцией гормона роста у лиц с незаконченным физиологическим ростом, характеризующееся относительно пропорциональным ростом костей, мягких тканей и внутренних органов.</w:t>
      </w:r>
    </w:p>
    <w:p w14:paraId="74F16211" w14:textId="77777777" w:rsidR="00903C99" w:rsidRPr="006121F8" w:rsidRDefault="00903C99" w:rsidP="00D966D2">
      <w:pPr>
        <w:widowControl w:val="0"/>
        <w:spacing w:after="0" w:line="360" w:lineRule="auto"/>
        <w:ind w:firstLine="567"/>
        <w:jc w:val="both"/>
        <w:rPr>
          <w:rFonts w:ascii="Times New Roman" w:hAnsi="Times New Roman" w:cs="Times New Roman"/>
          <w:sz w:val="24"/>
          <w:szCs w:val="24"/>
        </w:rPr>
      </w:pPr>
      <w:proofErr w:type="spellStart"/>
      <w:r w:rsidRPr="006121F8">
        <w:rPr>
          <w:rFonts w:ascii="Times New Roman" w:hAnsi="Times New Roman" w:cs="Times New Roman"/>
          <w:b/>
          <w:bCs/>
          <w:sz w:val="24"/>
          <w:szCs w:val="24"/>
        </w:rPr>
        <w:t>Акрогигантизм</w:t>
      </w:r>
      <w:proofErr w:type="spellEnd"/>
      <w:r w:rsidRPr="006121F8">
        <w:rPr>
          <w:rFonts w:ascii="Times New Roman" w:hAnsi="Times New Roman" w:cs="Times New Roman"/>
          <w:sz w:val="24"/>
          <w:szCs w:val="24"/>
          <w:lang w:val="en-US"/>
        </w:rPr>
        <w:t> </w:t>
      </w:r>
      <w:r w:rsidRPr="006121F8">
        <w:rPr>
          <w:rFonts w:ascii="Times New Roman" w:hAnsi="Times New Roman" w:cs="Times New Roman"/>
          <w:sz w:val="24"/>
          <w:szCs w:val="24"/>
        </w:rPr>
        <w:t>– заболевание, обусловленное хронической гиперпродукцией гормона роста, при котором после периода относительно пропорционального роста костей и мягких тканей, после закрытия зон роста, происходит патологическое диспропорциональное увеличение костей, мягких тканей и внутренних органов.</w:t>
      </w:r>
    </w:p>
    <w:p w14:paraId="6B4C246D" w14:textId="77777777" w:rsidR="00903C99" w:rsidRPr="006121F8" w:rsidRDefault="00903C99" w:rsidP="00D966D2">
      <w:pPr>
        <w:widowControl w:val="0"/>
        <w:spacing w:after="0" w:line="360" w:lineRule="auto"/>
        <w:ind w:firstLine="567"/>
        <w:jc w:val="both"/>
        <w:rPr>
          <w:rFonts w:ascii="Times New Roman" w:hAnsi="Times New Roman" w:cs="Times New Roman"/>
          <w:sz w:val="24"/>
          <w:szCs w:val="24"/>
        </w:rPr>
      </w:pPr>
      <w:proofErr w:type="spellStart"/>
      <w:r w:rsidRPr="006121F8">
        <w:rPr>
          <w:rFonts w:ascii="Times New Roman" w:hAnsi="Times New Roman" w:cs="Times New Roman"/>
          <w:b/>
          <w:bCs/>
          <w:sz w:val="24"/>
          <w:szCs w:val="24"/>
        </w:rPr>
        <w:t>Макроаденома</w:t>
      </w:r>
      <w:proofErr w:type="spellEnd"/>
      <w:r w:rsidRPr="006121F8">
        <w:rPr>
          <w:rFonts w:ascii="Times New Roman" w:hAnsi="Times New Roman" w:cs="Times New Roman"/>
          <w:b/>
          <w:bCs/>
          <w:sz w:val="24"/>
          <w:szCs w:val="24"/>
        </w:rPr>
        <w:t xml:space="preserve"> гипофиза</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xml:space="preserve">- доброкачественная опухоль из клеток </w:t>
      </w:r>
      <w:proofErr w:type="spellStart"/>
      <w:r w:rsidRPr="006121F8">
        <w:rPr>
          <w:rFonts w:ascii="Times New Roman" w:hAnsi="Times New Roman" w:cs="Times New Roman"/>
          <w:sz w:val="24"/>
          <w:szCs w:val="24"/>
        </w:rPr>
        <w:t>аденогипофиза</w:t>
      </w:r>
      <w:proofErr w:type="spellEnd"/>
      <w:r w:rsidRPr="006121F8">
        <w:rPr>
          <w:rFonts w:ascii="Times New Roman" w:hAnsi="Times New Roman" w:cs="Times New Roman"/>
          <w:sz w:val="24"/>
          <w:szCs w:val="24"/>
        </w:rPr>
        <w:t>, диаметр которой превышает 10 мм, с возможным развитием компрессии соседних структур.</w:t>
      </w:r>
    </w:p>
    <w:p w14:paraId="631E6C59" w14:textId="77777777" w:rsidR="00903C99" w:rsidRPr="006121F8" w:rsidRDefault="00903C99" w:rsidP="00D966D2">
      <w:pPr>
        <w:widowControl w:val="0"/>
        <w:spacing w:after="0" w:line="360" w:lineRule="auto"/>
        <w:ind w:firstLine="567"/>
        <w:jc w:val="both"/>
        <w:rPr>
          <w:rFonts w:ascii="Times New Roman" w:hAnsi="Times New Roman" w:cs="Times New Roman"/>
          <w:sz w:val="24"/>
          <w:szCs w:val="24"/>
        </w:rPr>
      </w:pPr>
      <w:proofErr w:type="spellStart"/>
      <w:r w:rsidRPr="006121F8">
        <w:rPr>
          <w:rFonts w:ascii="Times New Roman" w:hAnsi="Times New Roman" w:cs="Times New Roman"/>
          <w:b/>
          <w:bCs/>
          <w:sz w:val="24"/>
          <w:szCs w:val="24"/>
        </w:rPr>
        <w:t>Микроаденома</w:t>
      </w:r>
      <w:proofErr w:type="spellEnd"/>
      <w:r w:rsidRPr="006121F8">
        <w:rPr>
          <w:rFonts w:ascii="Times New Roman" w:hAnsi="Times New Roman" w:cs="Times New Roman"/>
          <w:b/>
          <w:bCs/>
          <w:sz w:val="24"/>
          <w:szCs w:val="24"/>
        </w:rPr>
        <w:t xml:space="preserve"> гипофиза</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xml:space="preserve">– доброкачественная опухоль из клеток </w:t>
      </w:r>
      <w:proofErr w:type="spellStart"/>
      <w:r w:rsidRPr="006121F8">
        <w:rPr>
          <w:rFonts w:ascii="Times New Roman" w:hAnsi="Times New Roman" w:cs="Times New Roman"/>
          <w:sz w:val="24"/>
          <w:szCs w:val="24"/>
        </w:rPr>
        <w:t>аденогипофиза</w:t>
      </w:r>
      <w:proofErr w:type="spellEnd"/>
      <w:r w:rsidRPr="006121F8">
        <w:rPr>
          <w:rFonts w:ascii="Times New Roman" w:hAnsi="Times New Roman" w:cs="Times New Roman"/>
          <w:sz w:val="24"/>
          <w:szCs w:val="24"/>
        </w:rPr>
        <w:t>, диаметр которой не превышает 10 мм.</w:t>
      </w:r>
    </w:p>
    <w:p w14:paraId="212F6AD3" w14:textId="77777777" w:rsidR="002667E6" w:rsidRPr="00F66C7B" w:rsidRDefault="00903C99"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b/>
          <w:bCs/>
          <w:sz w:val="24"/>
          <w:szCs w:val="24"/>
        </w:rPr>
        <w:t>МЭН-1</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xml:space="preserve">– синдром множественной эндокринной неоплазии типа 1 (синдром Вернера), </w:t>
      </w:r>
      <w:r w:rsidRPr="006121F8">
        <w:rPr>
          <w:rFonts w:ascii="Times New Roman" w:hAnsi="Times New Roman" w:cs="Times New Roman"/>
          <w:sz w:val="24"/>
          <w:szCs w:val="24"/>
        </w:rPr>
        <w:lastRenderedPageBreak/>
        <w:t xml:space="preserve">группа наследственных аутосомно-доминантных синдромов, обусловленных опухолями или гиперплазией нескольких эндокринных желез. Наиболее типичными компонентами МЭН-1 являются первичный </w:t>
      </w:r>
      <w:proofErr w:type="spellStart"/>
      <w:r w:rsidRPr="006121F8">
        <w:rPr>
          <w:rFonts w:ascii="Times New Roman" w:hAnsi="Times New Roman" w:cs="Times New Roman"/>
          <w:sz w:val="24"/>
          <w:szCs w:val="24"/>
        </w:rPr>
        <w:t>гиперпаратиреоз</w:t>
      </w:r>
      <w:proofErr w:type="spellEnd"/>
      <w:r w:rsidRPr="006121F8">
        <w:rPr>
          <w:rFonts w:ascii="Times New Roman" w:hAnsi="Times New Roman" w:cs="Times New Roman"/>
          <w:sz w:val="24"/>
          <w:szCs w:val="24"/>
        </w:rPr>
        <w:t xml:space="preserve">, опухоли </w:t>
      </w:r>
      <w:proofErr w:type="spellStart"/>
      <w:r w:rsidRPr="006121F8">
        <w:rPr>
          <w:rFonts w:ascii="Times New Roman" w:hAnsi="Times New Roman" w:cs="Times New Roman"/>
          <w:sz w:val="24"/>
          <w:szCs w:val="24"/>
        </w:rPr>
        <w:t>аденогипофиза</w:t>
      </w:r>
      <w:proofErr w:type="spellEnd"/>
      <w:r w:rsidRPr="006121F8">
        <w:rPr>
          <w:rFonts w:ascii="Times New Roman" w:hAnsi="Times New Roman" w:cs="Times New Roman"/>
          <w:sz w:val="24"/>
          <w:szCs w:val="24"/>
        </w:rPr>
        <w:t>, опухоли островковых клеток поджелудочной железы, реже опухоли надпочечников, заболевания щитовидной железы.</w:t>
      </w:r>
    </w:p>
    <w:p w14:paraId="3321E7FC" w14:textId="77777777" w:rsidR="00AE5FFE" w:rsidRPr="00B954E0" w:rsidRDefault="00AE5FFE" w:rsidP="00B954E0">
      <w:pPr>
        <w:pStyle w:val="1"/>
        <w:jc w:val="center"/>
        <w:rPr>
          <w:rFonts w:ascii="Times New Roman" w:hAnsi="Times New Roman"/>
          <w:b/>
          <w:color w:val="auto"/>
          <w:sz w:val="28"/>
          <w:szCs w:val="28"/>
        </w:rPr>
      </w:pPr>
      <w:bookmarkStart w:id="4" w:name="_Toc531695515"/>
      <w:bookmarkStart w:id="5" w:name="_Toc124495396"/>
      <w:bookmarkStart w:id="6" w:name="_Toc139018805"/>
      <w:r w:rsidRPr="00B954E0">
        <w:rPr>
          <w:rFonts w:ascii="Times New Roman" w:hAnsi="Times New Roman"/>
          <w:b/>
          <w:color w:val="auto"/>
          <w:sz w:val="28"/>
          <w:szCs w:val="28"/>
        </w:rPr>
        <w:t>1. Краткая информация</w:t>
      </w:r>
      <w:bookmarkEnd w:id="4"/>
      <w:bookmarkEnd w:id="5"/>
      <w:bookmarkEnd w:id="6"/>
    </w:p>
    <w:p w14:paraId="36CD8564" w14:textId="77777777" w:rsidR="00AE5FFE" w:rsidRPr="005F0305" w:rsidRDefault="00AE5FFE" w:rsidP="005F0305">
      <w:pPr>
        <w:pStyle w:val="2"/>
        <w:jc w:val="center"/>
        <w:rPr>
          <w:rFonts w:ascii="Times New Roman" w:hAnsi="Times New Roman" w:cs="Times New Roman"/>
          <w:b/>
          <w:color w:val="auto"/>
          <w:sz w:val="24"/>
          <w:szCs w:val="24"/>
          <w:u w:val="single"/>
        </w:rPr>
      </w:pPr>
      <w:bookmarkStart w:id="7" w:name="_Toc531695516"/>
      <w:bookmarkStart w:id="8" w:name="_Toc124495397"/>
      <w:bookmarkStart w:id="9" w:name="_Toc139018806"/>
      <w:r w:rsidRPr="005F0305">
        <w:rPr>
          <w:rFonts w:ascii="Times New Roman" w:hAnsi="Times New Roman" w:cs="Times New Roman"/>
          <w:b/>
          <w:color w:val="auto"/>
          <w:sz w:val="24"/>
          <w:szCs w:val="24"/>
          <w:u w:val="single"/>
        </w:rPr>
        <w:t>1.1 Определение</w:t>
      </w:r>
      <w:bookmarkEnd w:id="7"/>
      <w:bookmarkEnd w:id="8"/>
      <w:bookmarkEnd w:id="9"/>
    </w:p>
    <w:p w14:paraId="058314D0" w14:textId="77777777" w:rsidR="00FF1FA9" w:rsidRPr="006121F8" w:rsidRDefault="00FF1FA9"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bCs/>
          <w:sz w:val="24"/>
          <w:szCs w:val="24"/>
        </w:rPr>
        <w:t>Акромегалия</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xml:space="preserve"> - это тяжелое нейроэндокринное заболевание, обусловленное хронической гиперпродукцией гормона роста у лиц с законченным физиологическим ростом и характеризующееся патологическим диспропорциональным </w:t>
      </w:r>
      <w:proofErr w:type="spellStart"/>
      <w:r w:rsidRPr="006121F8">
        <w:rPr>
          <w:rFonts w:ascii="Times New Roman" w:hAnsi="Times New Roman" w:cs="Times New Roman"/>
          <w:sz w:val="24"/>
          <w:szCs w:val="24"/>
        </w:rPr>
        <w:t>периостальным</w:t>
      </w:r>
      <w:proofErr w:type="spellEnd"/>
      <w:r w:rsidRPr="006121F8">
        <w:rPr>
          <w:rFonts w:ascii="Times New Roman" w:hAnsi="Times New Roman" w:cs="Times New Roman"/>
          <w:sz w:val="24"/>
          <w:szCs w:val="24"/>
        </w:rPr>
        <w:t xml:space="preserve"> ростом костей, хрящей, мягких тканей, внутренних органов, а также нарушением морфофункционального состояния сердечно-сосудистой, легочной системы, периферических эндокринных желез, различных видов метаболизма. </w:t>
      </w:r>
    </w:p>
    <w:p w14:paraId="10C22DFB" w14:textId="77777777" w:rsidR="00FF1FA9" w:rsidRPr="006121F8" w:rsidRDefault="00FF1FA9"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 xml:space="preserve">Чаще всего акромегалией заболевают между 20 и 40 годами, но иногда она развивается в возрасте старше 50 лет. При возникновении заболевания в детстве или в подростковом возрасте, когда еще отсутствует </w:t>
      </w:r>
      <w:proofErr w:type="spellStart"/>
      <w:r w:rsidRPr="006121F8">
        <w:rPr>
          <w:rFonts w:ascii="Times New Roman" w:hAnsi="Times New Roman" w:cs="Times New Roman"/>
          <w:sz w:val="24"/>
          <w:szCs w:val="24"/>
        </w:rPr>
        <w:t>оссификация</w:t>
      </w:r>
      <w:proofErr w:type="spellEnd"/>
      <w:r w:rsidRPr="006121F8">
        <w:rPr>
          <w:rFonts w:ascii="Times New Roman" w:hAnsi="Times New Roman" w:cs="Times New Roman"/>
          <w:sz w:val="24"/>
          <w:szCs w:val="24"/>
        </w:rPr>
        <w:t xml:space="preserve"> эпифизов, происходит избыточный пропорциональный рост костей скелета в длину, что приводит к значительному увеличению линейного роста субъекта. Та</w:t>
      </w:r>
      <w:r w:rsidRPr="006121F8">
        <w:rPr>
          <w:rFonts w:ascii="Times New Roman" w:hAnsi="Times New Roman" w:cs="Times New Roman"/>
          <w:sz w:val="24"/>
          <w:szCs w:val="24"/>
        </w:rPr>
        <w:softHyphen/>
        <w:t>кой клинический синдром получил название гигантизма. Если эти пациенты не получают своевременное и адекватное лечение, то после завер</w:t>
      </w:r>
      <w:r w:rsidRPr="006121F8">
        <w:rPr>
          <w:rFonts w:ascii="Times New Roman" w:hAnsi="Times New Roman" w:cs="Times New Roman"/>
          <w:sz w:val="24"/>
          <w:szCs w:val="24"/>
        </w:rPr>
        <w:softHyphen/>
        <w:t>шения пубертатного периода у них, помимо гигантизма, развиваются все типичные симптомы акромегалии [1].</w:t>
      </w:r>
    </w:p>
    <w:p w14:paraId="046AB56D" w14:textId="77777777" w:rsidR="00AE5FFE" w:rsidRPr="00F66C7B" w:rsidRDefault="00AE5FFE" w:rsidP="001C4759">
      <w:pPr>
        <w:pStyle w:val="2"/>
        <w:ind w:firstLine="709"/>
        <w:jc w:val="center"/>
        <w:rPr>
          <w:rFonts w:ascii="Times New Roman" w:hAnsi="Times New Roman" w:cs="Times New Roman"/>
          <w:b/>
          <w:color w:val="auto"/>
          <w:sz w:val="24"/>
          <w:szCs w:val="24"/>
          <w:u w:val="single"/>
        </w:rPr>
      </w:pPr>
      <w:bookmarkStart w:id="10" w:name="_Toc531695517"/>
      <w:bookmarkStart w:id="11" w:name="_Toc124495398"/>
      <w:bookmarkStart w:id="12" w:name="_Toc139018807"/>
      <w:r w:rsidRPr="00F66C7B">
        <w:rPr>
          <w:rFonts w:ascii="Times New Roman" w:hAnsi="Times New Roman" w:cs="Times New Roman"/>
          <w:b/>
          <w:color w:val="auto"/>
          <w:sz w:val="24"/>
          <w:szCs w:val="24"/>
          <w:u w:val="single"/>
        </w:rPr>
        <w:t>1.2 Этиология и патогенез</w:t>
      </w:r>
      <w:bookmarkEnd w:id="10"/>
      <w:bookmarkEnd w:id="11"/>
      <w:bookmarkEnd w:id="12"/>
    </w:p>
    <w:p w14:paraId="0CBED5C4" w14:textId="77777777" w:rsidR="005347E3" w:rsidRPr="006121F8" w:rsidRDefault="005347E3" w:rsidP="00D966D2">
      <w:pPr>
        <w:widowControl w:val="0"/>
        <w:spacing w:after="0" w:line="360" w:lineRule="auto"/>
        <w:ind w:firstLine="567"/>
        <w:jc w:val="both"/>
        <w:rPr>
          <w:rFonts w:ascii="Times New Roman" w:eastAsiaTheme="minorEastAsia" w:hAnsi="Times New Roman" w:cs="Times New Roman"/>
          <w:sz w:val="24"/>
          <w:szCs w:val="24"/>
        </w:rPr>
      </w:pPr>
      <w:r w:rsidRPr="006121F8">
        <w:rPr>
          <w:rFonts w:ascii="Times New Roman" w:hAnsi="Times New Roman" w:cs="Times New Roman"/>
          <w:sz w:val="24"/>
          <w:szCs w:val="24"/>
        </w:rPr>
        <w:t xml:space="preserve">Доброкачественные моноклональные аденомы гипофиза являются причиной 98% случаев акромегалии. Эти опухоли секретируют либо только СТГ, либо СТГ и пролактин (ПРЛ). Причина образования секретирующих гормон роста аденом гипофиза пока неизвестна [2]. </w:t>
      </w:r>
    </w:p>
    <w:p w14:paraId="101B7867" w14:textId="77777777" w:rsidR="005347E3" w:rsidRDefault="005347E3"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Акромегалия характеризуется прогрессирующей инвалидизацией и сокращением продолжительности жизни. Смертность среди больных акромегалией превышает в десять раз таковую в популя</w:t>
      </w:r>
      <w:r w:rsidRPr="006121F8">
        <w:rPr>
          <w:rFonts w:ascii="Times New Roman" w:hAnsi="Times New Roman" w:cs="Times New Roman"/>
          <w:sz w:val="24"/>
          <w:szCs w:val="24"/>
        </w:rPr>
        <w:softHyphen/>
        <w:t xml:space="preserve">ции. Приблизительно 50% </w:t>
      </w:r>
      <w:proofErr w:type="spellStart"/>
      <w:r w:rsidRPr="006121F8">
        <w:rPr>
          <w:rFonts w:ascii="Times New Roman" w:hAnsi="Times New Roman" w:cs="Times New Roman"/>
          <w:sz w:val="24"/>
          <w:szCs w:val="24"/>
        </w:rPr>
        <w:t>нелеченных</w:t>
      </w:r>
      <w:proofErr w:type="spellEnd"/>
      <w:r w:rsidRPr="006121F8">
        <w:rPr>
          <w:rFonts w:ascii="Times New Roman" w:hAnsi="Times New Roman" w:cs="Times New Roman"/>
          <w:sz w:val="24"/>
          <w:szCs w:val="24"/>
        </w:rPr>
        <w:t xml:space="preserve"> больных умирают в возрасте до 50 лет. Основными причинами ранней смертности и сокращения продолжительности жизни являются осложнения, вызванные длительной гиперпродукцией гормона роста: сердечно-сосудистая патология, диабет и его ос</w:t>
      </w:r>
      <w:r w:rsidRPr="006121F8">
        <w:rPr>
          <w:rFonts w:ascii="Times New Roman" w:hAnsi="Times New Roman" w:cs="Times New Roman"/>
          <w:sz w:val="24"/>
          <w:szCs w:val="24"/>
        </w:rPr>
        <w:softHyphen/>
        <w:t>ложнения, заболевания органов дыхания, злокачественные новообра</w:t>
      </w:r>
      <w:r w:rsidRPr="006121F8">
        <w:rPr>
          <w:rFonts w:ascii="Times New Roman" w:hAnsi="Times New Roman" w:cs="Times New Roman"/>
          <w:sz w:val="24"/>
          <w:szCs w:val="24"/>
        </w:rPr>
        <w:softHyphen/>
        <w:t xml:space="preserve">зования желудочно-кишечного тракта и некоторых других органов. </w:t>
      </w:r>
      <w:r w:rsidRPr="006121F8">
        <w:rPr>
          <w:rFonts w:ascii="Times New Roman" w:hAnsi="Times New Roman" w:cs="Times New Roman"/>
          <w:sz w:val="24"/>
          <w:szCs w:val="24"/>
        </w:rPr>
        <w:lastRenderedPageBreak/>
        <w:t>В свою оче</w:t>
      </w:r>
      <w:r w:rsidRPr="006121F8">
        <w:rPr>
          <w:rFonts w:ascii="Times New Roman" w:hAnsi="Times New Roman" w:cs="Times New Roman"/>
          <w:sz w:val="24"/>
          <w:szCs w:val="24"/>
        </w:rPr>
        <w:softHyphen/>
        <w:t>редь, своевременная диагностика и адекватное лечение акромегалии позволяет сократить риск смертности в 2-5 раз [1,2].</w:t>
      </w:r>
    </w:p>
    <w:p w14:paraId="08E6C3BD" w14:textId="77777777" w:rsidR="00AE5FFE" w:rsidRPr="00F66C7B" w:rsidRDefault="00AE5FFE" w:rsidP="00F66C7B">
      <w:pPr>
        <w:pStyle w:val="2"/>
        <w:jc w:val="center"/>
        <w:rPr>
          <w:rFonts w:ascii="Times New Roman" w:hAnsi="Times New Roman" w:cs="Times New Roman"/>
          <w:b/>
          <w:color w:val="auto"/>
          <w:sz w:val="24"/>
          <w:szCs w:val="24"/>
          <w:u w:val="single"/>
        </w:rPr>
      </w:pPr>
      <w:bookmarkStart w:id="13" w:name="_Toc531695518"/>
      <w:bookmarkStart w:id="14" w:name="_Toc124495399"/>
      <w:bookmarkStart w:id="15" w:name="_Toc139018808"/>
      <w:r w:rsidRPr="00F66C7B">
        <w:rPr>
          <w:rFonts w:ascii="Times New Roman" w:hAnsi="Times New Roman" w:cs="Times New Roman"/>
          <w:b/>
          <w:color w:val="auto"/>
          <w:sz w:val="24"/>
          <w:szCs w:val="24"/>
          <w:u w:val="single"/>
        </w:rPr>
        <w:t>1.3 Эпидемиология</w:t>
      </w:r>
      <w:bookmarkEnd w:id="13"/>
      <w:bookmarkEnd w:id="14"/>
      <w:bookmarkEnd w:id="15"/>
    </w:p>
    <w:p w14:paraId="17EFE59B" w14:textId="77777777" w:rsidR="00813EA6" w:rsidRPr="006121F8" w:rsidRDefault="00813EA6"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Точную цифру распространенности акр</w:t>
      </w:r>
      <w:r w:rsidR="001F1622">
        <w:rPr>
          <w:rFonts w:ascii="Times New Roman" w:hAnsi="Times New Roman" w:cs="Times New Roman"/>
          <w:sz w:val="24"/>
          <w:szCs w:val="24"/>
        </w:rPr>
        <w:t xml:space="preserve">омегалии </w:t>
      </w:r>
      <w:r w:rsidRPr="006121F8">
        <w:rPr>
          <w:rFonts w:ascii="Times New Roman" w:hAnsi="Times New Roman" w:cs="Times New Roman"/>
          <w:sz w:val="24"/>
          <w:szCs w:val="24"/>
        </w:rPr>
        <w:t>трудно указать в связи с тем, что время от появления первых признаков акро</w:t>
      </w:r>
      <w:r w:rsidRPr="006121F8">
        <w:rPr>
          <w:rFonts w:ascii="Times New Roman" w:hAnsi="Times New Roman" w:cs="Times New Roman"/>
          <w:sz w:val="24"/>
          <w:szCs w:val="24"/>
        </w:rPr>
        <w:softHyphen/>
        <w:t>мегалии до установления точного диагноза колеблется от 5 до 15 лет. Тем не менее, в 80-е-90-е годы прошлого</w:t>
      </w:r>
      <w:r w:rsidR="003B28FC">
        <w:rPr>
          <w:rFonts w:ascii="Times New Roman" w:hAnsi="Times New Roman" w:cs="Times New Roman"/>
          <w:sz w:val="24"/>
          <w:szCs w:val="24"/>
        </w:rPr>
        <w:t xml:space="preserve"> </w:t>
      </w:r>
      <w:r w:rsidRPr="006121F8">
        <w:rPr>
          <w:rFonts w:ascii="Times New Roman" w:hAnsi="Times New Roman" w:cs="Times New Roman"/>
          <w:sz w:val="24"/>
          <w:szCs w:val="24"/>
        </w:rPr>
        <w:t>столетия распространенность акромегалии оценивалась как 40-60 случаев на 1 млн. человек. В Бельгийском исследовании, опубликованном в 2006 г., эти цифры превышали 100 случаев на 1 миллион. Фактическая распространенность акромегалии может превышать привычные расчетные значения.</w:t>
      </w:r>
    </w:p>
    <w:p w14:paraId="69482AC5" w14:textId="77777777" w:rsidR="00813EA6" w:rsidRPr="006121F8" w:rsidRDefault="00813EA6"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Постепенное появление симптоматики и часто медленное развитие заболевания может быть одной из причин, что акромегалия впервые диагностируется лишь в достаточно зрелом возрасте, т.е. средний возраст на момент первичной диагностики заболевания составляет 40 лет. Несмотря на резко выраженные изменения внешности при акромегалии, многие авторы свидетельствуют, что изменение внешности заметили лишь 13% пациентов из обратившихся за медицинской помощью, что может быть связано с постепенным развитием симптомов.</w:t>
      </w:r>
    </w:p>
    <w:p w14:paraId="109DC201" w14:textId="77777777" w:rsidR="00813EA6" w:rsidRPr="006121F8" w:rsidRDefault="00813EA6"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В самом деле, основанный на особенностях внешнего вида больного диагноз с наибольшей вероятностью предположит врач, ранее не видевший этого пациента. Несмотря на медленное прогрессирование, для акромегалии характерна существенная выраженность физических и психосоциальных нарушений, а также повышенная смертность</w:t>
      </w:r>
      <w:r w:rsidR="001C4759">
        <w:rPr>
          <w:rFonts w:ascii="Times New Roman" w:hAnsi="Times New Roman" w:cs="Times New Roman"/>
          <w:sz w:val="24"/>
          <w:szCs w:val="24"/>
        </w:rPr>
        <w:t xml:space="preserve"> </w:t>
      </w:r>
      <w:r w:rsidRPr="006121F8">
        <w:rPr>
          <w:rFonts w:ascii="Times New Roman" w:hAnsi="Times New Roman" w:cs="Times New Roman"/>
          <w:sz w:val="24"/>
          <w:szCs w:val="24"/>
        </w:rPr>
        <w:t>[3].</w:t>
      </w:r>
    </w:p>
    <w:p w14:paraId="0F284C33" w14:textId="77777777" w:rsidR="00AE5FFE" w:rsidRPr="00F66C7B" w:rsidRDefault="00AE5FFE" w:rsidP="00F66C7B">
      <w:pPr>
        <w:pStyle w:val="2"/>
        <w:jc w:val="center"/>
        <w:rPr>
          <w:rFonts w:ascii="Times New Roman" w:hAnsi="Times New Roman" w:cs="Times New Roman"/>
          <w:b/>
          <w:color w:val="auto"/>
          <w:sz w:val="24"/>
          <w:szCs w:val="24"/>
          <w:u w:val="single"/>
        </w:rPr>
      </w:pPr>
      <w:bookmarkStart w:id="16" w:name="_Toc531695519"/>
      <w:bookmarkStart w:id="17" w:name="_Toc124495400"/>
      <w:bookmarkStart w:id="18" w:name="_Toc139018809"/>
      <w:r w:rsidRPr="00F66C7B">
        <w:rPr>
          <w:rFonts w:ascii="Times New Roman" w:hAnsi="Times New Roman" w:cs="Times New Roman"/>
          <w:b/>
          <w:color w:val="auto"/>
          <w:sz w:val="24"/>
          <w:szCs w:val="24"/>
          <w:u w:val="single"/>
        </w:rPr>
        <w:t>1.4 Кодирование по МКБ-10</w:t>
      </w:r>
      <w:bookmarkEnd w:id="16"/>
      <w:bookmarkEnd w:id="17"/>
      <w:bookmarkEnd w:id="18"/>
    </w:p>
    <w:p w14:paraId="17FFFDF9" w14:textId="77777777" w:rsidR="00AE5FFE" w:rsidRPr="006121F8" w:rsidRDefault="00FE2722" w:rsidP="00D966D2">
      <w:pPr>
        <w:widowControl w:val="0"/>
        <w:spacing w:after="0" w:line="360" w:lineRule="auto"/>
        <w:ind w:firstLine="567"/>
        <w:jc w:val="both"/>
        <w:rPr>
          <w:rFonts w:ascii="Times New Roman" w:eastAsiaTheme="minorEastAsia" w:hAnsi="Times New Roman" w:cs="Times New Roman"/>
          <w:szCs w:val="24"/>
          <w:lang w:bidi="en-US"/>
        </w:rPr>
      </w:pPr>
      <w:r w:rsidRPr="006121F8">
        <w:rPr>
          <w:rFonts w:ascii="Times New Roman" w:hAnsi="Times New Roman" w:cs="Times New Roman"/>
          <w:b/>
          <w:sz w:val="24"/>
          <w:szCs w:val="24"/>
          <w:lang w:val="en-US" w:bidi="en-US"/>
        </w:rPr>
        <w:t>E</w:t>
      </w:r>
      <w:r w:rsidRPr="006121F8">
        <w:rPr>
          <w:rFonts w:ascii="Times New Roman" w:hAnsi="Times New Roman" w:cs="Times New Roman"/>
          <w:b/>
          <w:sz w:val="24"/>
          <w:szCs w:val="24"/>
          <w:lang w:bidi="en-US"/>
        </w:rPr>
        <w:t xml:space="preserve">22.0 </w:t>
      </w:r>
      <w:r w:rsidR="00EC7803">
        <w:rPr>
          <w:rFonts w:ascii="Times New Roman" w:hAnsi="Times New Roman" w:cs="Times New Roman"/>
          <w:sz w:val="24"/>
          <w:szCs w:val="24"/>
          <w:lang w:bidi="en-US"/>
        </w:rPr>
        <w:t>–</w:t>
      </w:r>
      <w:r w:rsidRPr="006121F8">
        <w:rPr>
          <w:rFonts w:ascii="Times New Roman" w:hAnsi="Times New Roman" w:cs="Times New Roman"/>
          <w:sz w:val="24"/>
          <w:szCs w:val="24"/>
          <w:lang w:bidi="en-US"/>
        </w:rPr>
        <w:t xml:space="preserve"> </w:t>
      </w:r>
      <w:r w:rsidRPr="006121F8">
        <w:rPr>
          <w:rFonts w:ascii="Times New Roman" w:hAnsi="Times New Roman" w:cs="Times New Roman"/>
          <w:sz w:val="24"/>
          <w:szCs w:val="24"/>
        </w:rPr>
        <w:t>Акромегалия</w:t>
      </w:r>
      <w:r w:rsidR="003B28FC">
        <w:rPr>
          <w:rFonts w:ascii="Times New Roman" w:hAnsi="Times New Roman" w:cs="Times New Roman"/>
          <w:sz w:val="24"/>
          <w:szCs w:val="24"/>
        </w:rPr>
        <w:t xml:space="preserve"> и гипофизарный гигантизм</w:t>
      </w:r>
    </w:p>
    <w:p w14:paraId="52BEEAD5" w14:textId="77777777" w:rsidR="00AE5FFE" w:rsidRPr="00F66C7B" w:rsidRDefault="00AE5FFE" w:rsidP="001C4759">
      <w:pPr>
        <w:pStyle w:val="2"/>
        <w:ind w:firstLine="709"/>
        <w:jc w:val="center"/>
        <w:rPr>
          <w:rFonts w:ascii="Times New Roman" w:hAnsi="Times New Roman" w:cs="Times New Roman"/>
          <w:b/>
          <w:color w:val="auto"/>
          <w:sz w:val="24"/>
          <w:szCs w:val="24"/>
          <w:u w:val="single"/>
        </w:rPr>
      </w:pPr>
      <w:bookmarkStart w:id="19" w:name="_Toc531695520"/>
      <w:bookmarkStart w:id="20" w:name="_Toc124495401"/>
      <w:bookmarkStart w:id="21" w:name="_Toc139018810"/>
      <w:r w:rsidRPr="00F66C7B">
        <w:rPr>
          <w:rFonts w:ascii="Times New Roman" w:hAnsi="Times New Roman" w:cs="Times New Roman"/>
          <w:b/>
          <w:color w:val="auto"/>
          <w:sz w:val="24"/>
          <w:szCs w:val="24"/>
          <w:u w:val="single"/>
        </w:rPr>
        <w:t>1.5 Классификация</w:t>
      </w:r>
      <w:bookmarkEnd w:id="19"/>
      <w:bookmarkEnd w:id="20"/>
      <w:bookmarkEnd w:id="21"/>
    </w:p>
    <w:p w14:paraId="0143E21F" w14:textId="77777777" w:rsidR="00C16231" w:rsidRPr="006121F8" w:rsidRDefault="00C16231" w:rsidP="00D966D2">
      <w:pPr>
        <w:widowControl w:val="0"/>
        <w:spacing w:after="0" w:line="360" w:lineRule="auto"/>
        <w:ind w:firstLine="567"/>
        <w:jc w:val="both"/>
        <w:rPr>
          <w:rFonts w:ascii="Times New Roman" w:hAnsi="Times New Roman" w:cs="Times New Roman"/>
          <w:sz w:val="24"/>
          <w:szCs w:val="24"/>
          <w:lang w:eastAsia="ru-RU"/>
        </w:rPr>
      </w:pPr>
      <w:r w:rsidRPr="006121F8">
        <w:rPr>
          <w:rFonts w:ascii="Times New Roman" w:hAnsi="Times New Roman" w:cs="Times New Roman"/>
          <w:sz w:val="24"/>
          <w:szCs w:val="24"/>
        </w:rPr>
        <w:t xml:space="preserve">1. Спорадическая акромегалия;                                                                                                                        </w:t>
      </w:r>
    </w:p>
    <w:p w14:paraId="24467297" w14:textId="77777777" w:rsidR="00C16231" w:rsidRPr="006121F8" w:rsidRDefault="00C16231" w:rsidP="00D966D2">
      <w:pPr>
        <w:widowControl w:val="0"/>
        <w:spacing w:after="0" w:line="360" w:lineRule="auto"/>
        <w:ind w:firstLine="567"/>
        <w:jc w:val="both"/>
        <w:rPr>
          <w:rFonts w:ascii="Times New Roman" w:hAnsi="Times New Roman" w:cs="Times New Roman"/>
          <w:sz w:val="24"/>
          <w:szCs w:val="24"/>
          <w:u w:val="single"/>
        </w:rPr>
      </w:pPr>
      <w:r w:rsidRPr="006121F8">
        <w:rPr>
          <w:rFonts w:ascii="Times New Roman" w:hAnsi="Times New Roman" w:cs="Times New Roman"/>
          <w:sz w:val="24"/>
          <w:szCs w:val="24"/>
        </w:rPr>
        <w:t>2. Акромегалия вследствие генетических мутаций;</w:t>
      </w:r>
    </w:p>
    <w:p w14:paraId="3DA6CE98" w14:textId="77777777" w:rsidR="001C4759" w:rsidRDefault="00C16231"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 xml:space="preserve">3.Акромегалия вследствие </w:t>
      </w:r>
      <w:proofErr w:type="spellStart"/>
      <w:r w:rsidRPr="006121F8">
        <w:rPr>
          <w:rFonts w:ascii="Times New Roman" w:hAnsi="Times New Roman" w:cs="Times New Roman"/>
          <w:sz w:val="24"/>
          <w:szCs w:val="24"/>
        </w:rPr>
        <w:t>внегипофизарной</w:t>
      </w:r>
      <w:proofErr w:type="spellEnd"/>
      <w:r w:rsidRPr="006121F8">
        <w:rPr>
          <w:rFonts w:ascii="Times New Roman" w:hAnsi="Times New Roman" w:cs="Times New Roman"/>
          <w:sz w:val="24"/>
          <w:szCs w:val="24"/>
        </w:rPr>
        <w:t xml:space="preserve"> продукции СТГ.</w:t>
      </w:r>
    </w:p>
    <w:p w14:paraId="435063FD" w14:textId="77777777" w:rsidR="001C4759" w:rsidRDefault="00813582" w:rsidP="001C4759">
      <w:pPr>
        <w:widowControl w:val="0"/>
        <w:spacing w:after="0" w:line="360" w:lineRule="auto"/>
        <w:ind w:firstLine="709"/>
        <w:jc w:val="center"/>
        <w:rPr>
          <w:rFonts w:ascii="Times New Roman" w:hAnsi="Times New Roman" w:cs="Times New Roman"/>
          <w:b/>
          <w:sz w:val="24"/>
          <w:szCs w:val="24"/>
          <w:u w:val="single"/>
        </w:rPr>
      </w:pPr>
      <w:r w:rsidRPr="00C11C58">
        <w:rPr>
          <w:rFonts w:ascii="Times New Roman" w:hAnsi="Times New Roman" w:cs="Times New Roman"/>
          <w:b/>
          <w:sz w:val="24"/>
          <w:szCs w:val="24"/>
          <w:u w:val="single"/>
        </w:rPr>
        <w:t>1.6 Клиническая картина</w:t>
      </w:r>
      <w:bookmarkStart w:id="22" w:name="_Toc124495098"/>
      <w:bookmarkStart w:id="23" w:name="_Toc124495403"/>
    </w:p>
    <w:p w14:paraId="7E18BD12" w14:textId="77777777" w:rsidR="006003E3" w:rsidRPr="001C4759" w:rsidRDefault="00AE17DB" w:rsidP="00D966D2">
      <w:pPr>
        <w:tabs>
          <w:tab w:val="left" w:pos="709"/>
        </w:tabs>
        <w:spacing w:after="0" w:line="360" w:lineRule="auto"/>
        <w:ind w:firstLine="567"/>
        <w:jc w:val="both"/>
        <w:rPr>
          <w:rFonts w:ascii="Times New Roman" w:hAnsi="Times New Roman" w:cs="Times New Roman"/>
          <w:sz w:val="24"/>
          <w:szCs w:val="24"/>
        </w:rPr>
      </w:pPr>
      <w:bookmarkStart w:id="24" w:name="_Toc124496668"/>
      <w:r w:rsidRPr="001C4759">
        <w:rPr>
          <w:rFonts w:ascii="Times New Roman" w:hAnsi="Times New Roman" w:cs="Times New Roman"/>
          <w:sz w:val="24"/>
          <w:szCs w:val="24"/>
        </w:rPr>
        <w:t xml:space="preserve">Главными  признаками </w:t>
      </w:r>
      <w:r w:rsidR="006F07B0" w:rsidRPr="001C4759">
        <w:rPr>
          <w:rFonts w:ascii="Times New Roman" w:hAnsi="Times New Roman" w:cs="Times New Roman"/>
          <w:sz w:val="24"/>
          <w:szCs w:val="24"/>
        </w:rPr>
        <w:t xml:space="preserve"> акромегалии</w:t>
      </w:r>
      <w:r w:rsidRPr="001C4759">
        <w:rPr>
          <w:rFonts w:ascii="Times New Roman" w:hAnsi="Times New Roman" w:cs="Times New Roman"/>
          <w:sz w:val="24"/>
          <w:szCs w:val="24"/>
        </w:rPr>
        <w:t xml:space="preserve"> являются </w:t>
      </w:r>
      <w:r w:rsidR="00E74FE9" w:rsidRPr="001C4759">
        <w:rPr>
          <w:rFonts w:ascii="Times New Roman" w:hAnsi="Times New Roman" w:cs="Times New Roman"/>
          <w:sz w:val="24"/>
          <w:szCs w:val="24"/>
        </w:rPr>
        <w:t>у</w:t>
      </w:r>
      <w:r w:rsidR="006F07B0" w:rsidRPr="001C4759">
        <w:rPr>
          <w:rFonts w:ascii="Times New Roman" w:hAnsi="Times New Roman" w:cs="Times New Roman"/>
          <w:sz w:val="24"/>
          <w:szCs w:val="24"/>
        </w:rPr>
        <w:t>величение выступающих частей лица</w:t>
      </w:r>
      <w:r w:rsidR="00E74FE9" w:rsidRPr="001C4759">
        <w:rPr>
          <w:rFonts w:ascii="Times New Roman" w:hAnsi="Times New Roman" w:cs="Times New Roman"/>
          <w:sz w:val="24"/>
          <w:szCs w:val="24"/>
        </w:rPr>
        <w:t>,</w:t>
      </w:r>
      <w:r w:rsidR="006F07B0" w:rsidRPr="001C4759">
        <w:rPr>
          <w:rFonts w:ascii="Times New Roman" w:hAnsi="Times New Roman" w:cs="Times New Roman"/>
          <w:sz w:val="24"/>
          <w:szCs w:val="24"/>
        </w:rPr>
        <w:t xml:space="preserve"> разрастание мягких тканей, </w:t>
      </w:r>
      <w:hyperlink r:id="rId8" w:tooltip="Нос" w:history="1">
        <w:r w:rsidR="006F07B0" w:rsidRPr="001C4759">
          <w:rPr>
            <w:rStyle w:val="a3"/>
            <w:rFonts w:ascii="Times New Roman" w:hAnsi="Times New Roman" w:cs="Times New Roman"/>
            <w:color w:val="auto"/>
            <w:sz w:val="24"/>
            <w:szCs w:val="24"/>
            <w:u w:val="none"/>
          </w:rPr>
          <w:t>носа</w:t>
        </w:r>
      </w:hyperlink>
      <w:r w:rsidR="006F07B0" w:rsidRPr="001C4759">
        <w:rPr>
          <w:rFonts w:ascii="Times New Roman" w:hAnsi="Times New Roman" w:cs="Times New Roman"/>
          <w:sz w:val="24"/>
          <w:szCs w:val="24"/>
        </w:rPr>
        <w:t xml:space="preserve">, подбородка, скуловых костей, увеличение </w:t>
      </w:r>
      <w:r w:rsidR="00E74FE9" w:rsidRPr="001C4759">
        <w:rPr>
          <w:rFonts w:ascii="Times New Roman" w:hAnsi="Times New Roman" w:cs="Times New Roman"/>
          <w:sz w:val="24"/>
          <w:szCs w:val="24"/>
        </w:rPr>
        <w:t>надбровных дуг, н</w:t>
      </w:r>
      <w:r w:rsidR="006F07B0" w:rsidRPr="001C4759">
        <w:rPr>
          <w:rFonts w:ascii="Times New Roman" w:hAnsi="Times New Roman" w:cs="Times New Roman"/>
          <w:sz w:val="24"/>
          <w:szCs w:val="24"/>
        </w:rPr>
        <w:t>епропорциональное увеличение размеров кистей и стоп.</w:t>
      </w:r>
      <w:bookmarkEnd w:id="22"/>
      <w:bookmarkEnd w:id="23"/>
      <w:bookmarkEnd w:id="24"/>
      <w:r w:rsidR="006003E3" w:rsidRPr="001C4759">
        <w:rPr>
          <w:rFonts w:ascii="Times New Roman" w:hAnsi="Times New Roman" w:cs="Times New Roman"/>
          <w:sz w:val="24"/>
          <w:szCs w:val="24"/>
        </w:rPr>
        <w:t xml:space="preserve"> </w:t>
      </w:r>
    </w:p>
    <w:p w14:paraId="161A456A" w14:textId="77777777" w:rsidR="006003E3" w:rsidRPr="001C4759" w:rsidRDefault="006003E3" w:rsidP="00D966D2">
      <w:pPr>
        <w:tabs>
          <w:tab w:val="left" w:pos="709"/>
        </w:tabs>
        <w:spacing w:after="0" w:line="360" w:lineRule="auto"/>
        <w:ind w:firstLine="567"/>
        <w:jc w:val="both"/>
        <w:rPr>
          <w:rFonts w:ascii="Times New Roman" w:hAnsi="Times New Roman" w:cs="Times New Roman"/>
          <w:sz w:val="24"/>
          <w:szCs w:val="24"/>
        </w:rPr>
      </w:pPr>
      <w:bookmarkStart w:id="25" w:name="_Toc124495099"/>
      <w:bookmarkStart w:id="26" w:name="_Toc124495404"/>
      <w:bookmarkStart w:id="27" w:name="_Toc124496669"/>
      <w:r w:rsidRPr="001C4759">
        <w:rPr>
          <w:rFonts w:ascii="Times New Roman" w:hAnsi="Times New Roman" w:cs="Times New Roman"/>
          <w:sz w:val="24"/>
          <w:szCs w:val="24"/>
        </w:rPr>
        <w:t>Другими клиническими проявлениями могут быть чрезмерная потливость, обусловленная</w:t>
      </w:r>
      <w:r w:rsidR="006F07B0" w:rsidRPr="001C4759">
        <w:rPr>
          <w:rFonts w:ascii="Times New Roman" w:hAnsi="Times New Roman" w:cs="Times New Roman"/>
          <w:sz w:val="24"/>
          <w:szCs w:val="24"/>
        </w:rPr>
        <w:t xml:space="preserve"> увеличением потовых ж</w:t>
      </w:r>
      <w:r w:rsidRPr="001C4759">
        <w:rPr>
          <w:rFonts w:ascii="Times New Roman" w:hAnsi="Times New Roman" w:cs="Times New Roman"/>
          <w:sz w:val="24"/>
          <w:szCs w:val="24"/>
        </w:rPr>
        <w:t xml:space="preserve">елёз и усилением обмена веществ, Синдром запястного канала, </w:t>
      </w:r>
      <w:r w:rsidR="006F07B0" w:rsidRPr="001C4759">
        <w:rPr>
          <w:rFonts w:ascii="Times New Roman" w:hAnsi="Times New Roman" w:cs="Times New Roman"/>
          <w:sz w:val="24"/>
          <w:szCs w:val="24"/>
        </w:rPr>
        <w:t>обусловле</w:t>
      </w:r>
      <w:r w:rsidRPr="001C4759">
        <w:rPr>
          <w:rFonts w:ascii="Times New Roman" w:hAnsi="Times New Roman" w:cs="Times New Roman"/>
          <w:sz w:val="24"/>
          <w:szCs w:val="24"/>
        </w:rPr>
        <w:t>нный  сдавле</w:t>
      </w:r>
      <w:r w:rsidR="006F07B0" w:rsidRPr="001C4759">
        <w:rPr>
          <w:rFonts w:ascii="Times New Roman" w:hAnsi="Times New Roman" w:cs="Times New Roman"/>
          <w:sz w:val="24"/>
          <w:szCs w:val="24"/>
        </w:rPr>
        <w:t>нием срединного нерва гипертрофированной фиброзно-хрящево</w:t>
      </w:r>
      <w:r w:rsidRPr="001C4759">
        <w:rPr>
          <w:rFonts w:ascii="Times New Roman" w:hAnsi="Times New Roman" w:cs="Times New Roman"/>
          <w:sz w:val="24"/>
          <w:szCs w:val="24"/>
        </w:rPr>
        <w:t>й тканью лучезапястного сустава, деформирующий остеоартроз</w:t>
      </w:r>
      <w:r w:rsidR="00423EA8" w:rsidRPr="001C4759">
        <w:rPr>
          <w:rFonts w:ascii="Times New Roman" w:hAnsi="Times New Roman" w:cs="Times New Roman"/>
          <w:sz w:val="24"/>
          <w:szCs w:val="24"/>
        </w:rPr>
        <w:t>, к</w:t>
      </w:r>
      <w:r w:rsidRPr="001C4759">
        <w:rPr>
          <w:rFonts w:ascii="Times New Roman" w:hAnsi="Times New Roman" w:cs="Times New Roman"/>
          <w:sz w:val="24"/>
          <w:szCs w:val="24"/>
        </w:rPr>
        <w:t xml:space="preserve">оторый </w:t>
      </w:r>
      <w:r w:rsidR="006F07B0" w:rsidRPr="001C4759">
        <w:rPr>
          <w:rFonts w:ascii="Times New Roman" w:hAnsi="Times New Roman" w:cs="Times New Roman"/>
          <w:sz w:val="24"/>
          <w:szCs w:val="24"/>
        </w:rPr>
        <w:t xml:space="preserve">особенно </w:t>
      </w:r>
      <w:r w:rsidR="006F07B0" w:rsidRPr="001C4759">
        <w:rPr>
          <w:rFonts w:ascii="Times New Roman" w:hAnsi="Times New Roman" w:cs="Times New Roman"/>
          <w:sz w:val="24"/>
          <w:szCs w:val="24"/>
        </w:rPr>
        <w:lastRenderedPageBreak/>
        <w:t>выражен в крупных суставах, развивается вторично вследствие разрастания костн</w:t>
      </w:r>
      <w:r w:rsidRPr="001C4759">
        <w:rPr>
          <w:rFonts w:ascii="Times New Roman" w:hAnsi="Times New Roman" w:cs="Times New Roman"/>
          <w:sz w:val="24"/>
          <w:szCs w:val="24"/>
        </w:rPr>
        <w:t>ой ткани и деформац</w:t>
      </w:r>
      <w:r w:rsidR="00423EA8" w:rsidRPr="001C4759">
        <w:rPr>
          <w:rFonts w:ascii="Times New Roman" w:hAnsi="Times New Roman" w:cs="Times New Roman"/>
          <w:sz w:val="24"/>
          <w:szCs w:val="24"/>
        </w:rPr>
        <w:t>ий суставов под действием веса, а</w:t>
      </w:r>
      <w:r w:rsidR="006F07B0" w:rsidRPr="001C4759">
        <w:rPr>
          <w:rFonts w:ascii="Times New Roman" w:hAnsi="Times New Roman" w:cs="Times New Roman"/>
          <w:sz w:val="24"/>
          <w:szCs w:val="24"/>
        </w:rPr>
        <w:t>рт</w:t>
      </w:r>
      <w:r w:rsidR="00423EA8" w:rsidRPr="001C4759">
        <w:rPr>
          <w:rFonts w:ascii="Times New Roman" w:hAnsi="Times New Roman" w:cs="Times New Roman"/>
          <w:sz w:val="24"/>
          <w:szCs w:val="24"/>
        </w:rPr>
        <w:t>ериальная гипертония вызванная</w:t>
      </w:r>
      <w:r w:rsidR="006F07B0" w:rsidRPr="001C4759">
        <w:rPr>
          <w:rFonts w:ascii="Times New Roman" w:hAnsi="Times New Roman" w:cs="Times New Roman"/>
          <w:sz w:val="24"/>
          <w:szCs w:val="24"/>
        </w:rPr>
        <w:t xml:space="preserve"> задержкой </w:t>
      </w:r>
      <w:r w:rsidR="00423EA8" w:rsidRPr="001C4759">
        <w:rPr>
          <w:rFonts w:ascii="Times New Roman" w:hAnsi="Times New Roman" w:cs="Times New Roman"/>
          <w:sz w:val="24"/>
          <w:szCs w:val="24"/>
        </w:rPr>
        <w:t>натрия почками под влиянием СТГ, н</w:t>
      </w:r>
      <w:r w:rsidR="006F07B0" w:rsidRPr="001C4759">
        <w:rPr>
          <w:rFonts w:ascii="Times New Roman" w:hAnsi="Times New Roman" w:cs="Times New Roman"/>
          <w:sz w:val="24"/>
          <w:szCs w:val="24"/>
        </w:rPr>
        <w:t xml:space="preserve">арушение толерантности к углеводам или </w:t>
      </w:r>
      <w:proofErr w:type="spellStart"/>
      <w:r w:rsidR="006F07B0" w:rsidRPr="001C4759">
        <w:rPr>
          <w:rFonts w:ascii="Times New Roman" w:hAnsi="Times New Roman" w:cs="Times New Roman"/>
          <w:sz w:val="24"/>
          <w:szCs w:val="24"/>
        </w:rPr>
        <w:t>инсулинонеза</w:t>
      </w:r>
      <w:r w:rsidR="00423EA8" w:rsidRPr="001C4759">
        <w:rPr>
          <w:rFonts w:ascii="Times New Roman" w:hAnsi="Times New Roman" w:cs="Times New Roman"/>
          <w:sz w:val="24"/>
          <w:szCs w:val="24"/>
        </w:rPr>
        <w:t>висимый</w:t>
      </w:r>
      <w:proofErr w:type="spellEnd"/>
      <w:r w:rsidR="00423EA8" w:rsidRPr="001C4759">
        <w:rPr>
          <w:rFonts w:ascii="Times New Roman" w:hAnsi="Times New Roman" w:cs="Times New Roman"/>
          <w:sz w:val="24"/>
          <w:szCs w:val="24"/>
        </w:rPr>
        <w:t xml:space="preserve"> сахарный диабет в следствие  </w:t>
      </w:r>
      <w:proofErr w:type="spellStart"/>
      <w:r w:rsidR="00423EA8" w:rsidRPr="001C4759">
        <w:rPr>
          <w:rFonts w:ascii="Times New Roman" w:hAnsi="Times New Roman" w:cs="Times New Roman"/>
          <w:sz w:val="24"/>
          <w:szCs w:val="24"/>
        </w:rPr>
        <w:t>контринсулярного</w:t>
      </w:r>
      <w:proofErr w:type="spellEnd"/>
      <w:r w:rsidR="00423EA8" w:rsidRPr="001C4759">
        <w:rPr>
          <w:rFonts w:ascii="Times New Roman" w:hAnsi="Times New Roman" w:cs="Times New Roman"/>
          <w:sz w:val="24"/>
          <w:szCs w:val="24"/>
        </w:rPr>
        <w:t xml:space="preserve"> действия </w:t>
      </w:r>
      <w:r w:rsidR="00A407C0" w:rsidRPr="001C4759">
        <w:rPr>
          <w:rFonts w:ascii="Times New Roman" w:hAnsi="Times New Roman" w:cs="Times New Roman"/>
          <w:sz w:val="24"/>
          <w:szCs w:val="24"/>
        </w:rPr>
        <w:t xml:space="preserve"> СТГ, </w:t>
      </w:r>
      <w:proofErr w:type="spellStart"/>
      <w:r w:rsidR="00A407C0" w:rsidRPr="001C4759">
        <w:rPr>
          <w:rFonts w:ascii="Times New Roman" w:hAnsi="Times New Roman" w:cs="Times New Roman"/>
          <w:sz w:val="24"/>
          <w:szCs w:val="24"/>
        </w:rPr>
        <w:t>г</w:t>
      </w:r>
      <w:hyperlink r:id="rId9" w:tooltip="Кальциурия" w:history="1">
        <w:r w:rsidR="006F07B0" w:rsidRPr="001C4759">
          <w:rPr>
            <w:rFonts w:ascii="Times New Roman" w:hAnsi="Times New Roman" w:cs="Times New Roman"/>
            <w:sz w:val="24"/>
            <w:szCs w:val="24"/>
          </w:rPr>
          <w:t>иперкальциурия</w:t>
        </w:r>
        <w:proofErr w:type="spellEnd"/>
      </w:hyperlink>
      <w:r w:rsidR="00A407C0" w:rsidRPr="001C4759">
        <w:rPr>
          <w:rFonts w:ascii="Times New Roman" w:hAnsi="Times New Roman" w:cs="Times New Roman"/>
          <w:sz w:val="24"/>
          <w:szCs w:val="24"/>
        </w:rPr>
        <w:t>,  обусловленная</w:t>
      </w:r>
      <w:r w:rsidR="006F07B0" w:rsidRPr="001C4759">
        <w:rPr>
          <w:rFonts w:ascii="Times New Roman" w:hAnsi="Times New Roman" w:cs="Times New Roman"/>
          <w:sz w:val="24"/>
          <w:szCs w:val="24"/>
        </w:rPr>
        <w:t xml:space="preserve"> стимулирующим действием СТГ на продукцию 1,25(</w:t>
      </w:r>
      <w:r w:rsidR="006F07B0" w:rsidRPr="001C4759">
        <w:rPr>
          <w:rFonts w:ascii="Times New Roman" w:hAnsi="Times New Roman" w:cs="Times New Roman"/>
          <w:sz w:val="24"/>
          <w:szCs w:val="24"/>
          <w:lang w:val="en-US"/>
        </w:rPr>
        <w:t>OH</w:t>
      </w:r>
      <w:r w:rsidR="006F07B0" w:rsidRPr="001C4759">
        <w:rPr>
          <w:rFonts w:ascii="Times New Roman" w:hAnsi="Times New Roman" w:cs="Times New Roman"/>
          <w:sz w:val="24"/>
          <w:szCs w:val="24"/>
        </w:rPr>
        <w:t>)2</w:t>
      </w:r>
      <w:r w:rsidR="006F07B0" w:rsidRPr="001C4759">
        <w:rPr>
          <w:rFonts w:ascii="Times New Roman" w:hAnsi="Times New Roman" w:cs="Times New Roman"/>
          <w:sz w:val="24"/>
          <w:szCs w:val="24"/>
          <w:lang w:val="en-US"/>
        </w:rPr>
        <w:t>D</w:t>
      </w:r>
      <w:r w:rsidR="00A407C0" w:rsidRPr="001C4759">
        <w:rPr>
          <w:rFonts w:ascii="Times New Roman" w:hAnsi="Times New Roman" w:cs="Times New Roman"/>
          <w:sz w:val="24"/>
          <w:szCs w:val="24"/>
        </w:rPr>
        <w:t xml:space="preserve">3, </w:t>
      </w:r>
      <w:proofErr w:type="spellStart"/>
      <w:r w:rsidR="00A407C0" w:rsidRPr="001C4759">
        <w:rPr>
          <w:rFonts w:ascii="Times New Roman" w:hAnsi="Times New Roman" w:cs="Times New Roman"/>
          <w:sz w:val="24"/>
          <w:szCs w:val="24"/>
        </w:rPr>
        <w:t>галакторея</w:t>
      </w:r>
      <w:proofErr w:type="spellEnd"/>
      <w:r w:rsidR="00A407C0" w:rsidRPr="001C4759">
        <w:rPr>
          <w:rFonts w:ascii="Times New Roman" w:hAnsi="Times New Roman" w:cs="Times New Roman"/>
          <w:sz w:val="24"/>
          <w:szCs w:val="24"/>
        </w:rPr>
        <w:t xml:space="preserve"> </w:t>
      </w:r>
      <w:r w:rsidR="006F07B0" w:rsidRPr="001C4759">
        <w:rPr>
          <w:rFonts w:ascii="Times New Roman" w:hAnsi="Times New Roman" w:cs="Times New Roman"/>
          <w:sz w:val="24"/>
          <w:szCs w:val="24"/>
        </w:rPr>
        <w:t xml:space="preserve"> </w:t>
      </w:r>
      <w:r w:rsidR="00A407C0" w:rsidRPr="001C4759">
        <w:rPr>
          <w:rFonts w:ascii="Times New Roman" w:hAnsi="Times New Roman" w:cs="Times New Roman"/>
          <w:sz w:val="24"/>
          <w:szCs w:val="24"/>
        </w:rPr>
        <w:t xml:space="preserve"> </w:t>
      </w:r>
      <w:proofErr w:type="spellStart"/>
      <w:r w:rsidR="00A407C0" w:rsidRPr="001C4759">
        <w:rPr>
          <w:rFonts w:ascii="Times New Roman" w:hAnsi="Times New Roman" w:cs="Times New Roman"/>
          <w:sz w:val="24"/>
          <w:szCs w:val="24"/>
        </w:rPr>
        <w:t>вследстви</w:t>
      </w:r>
      <w:r w:rsidR="00A723AF">
        <w:rPr>
          <w:rFonts w:ascii="Times New Roman" w:hAnsi="Times New Roman" w:cs="Times New Roman"/>
          <w:sz w:val="24"/>
          <w:szCs w:val="24"/>
        </w:rPr>
        <w:t>и</w:t>
      </w:r>
      <w:proofErr w:type="spellEnd"/>
      <w:r w:rsidR="00A407C0" w:rsidRPr="001C4759">
        <w:rPr>
          <w:rFonts w:ascii="Times New Roman" w:hAnsi="Times New Roman" w:cs="Times New Roman"/>
          <w:sz w:val="24"/>
          <w:szCs w:val="24"/>
        </w:rPr>
        <w:t xml:space="preserve"> </w:t>
      </w:r>
      <w:proofErr w:type="spellStart"/>
      <w:r w:rsidR="006F07B0" w:rsidRPr="001C4759">
        <w:rPr>
          <w:rFonts w:ascii="Times New Roman" w:hAnsi="Times New Roman" w:cs="Times New Roman"/>
          <w:sz w:val="24"/>
          <w:szCs w:val="24"/>
        </w:rPr>
        <w:t>лактогенной</w:t>
      </w:r>
      <w:proofErr w:type="spellEnd"/>
      <w:r w:rsidR="00A407C0" w:rsidRPr="001C4759">
        <w:rPr>
          <w:rFonts w:ascii="Times New Roman" w:hAnsi="Times New Roman" w:cs="Times New Roman"/>
          <w:sz w:val="24"/>
          <w:szCs w:val="24"/>
        </w:rPr>
        <w:t xml:space="preserve"> активност</w:t>
      </w:r>
      <w:r w:rsidR="001C4759">
        <w:rPr>
          <w:rFonts w:ascii="Times New Roman" w:hAnsi="Times New Roman" w:cs="Times New Roman"/>
          <w:sz w:val="24"/>
          <w:szCs w:val="24"/>
        </w:rPr>
        <w:t>и</w:t>
      </w:r>
      <w:r w:rsidR="00A407C0" w:rsidRPr="001C4759">
        <w:rPr>
          <w:rFonts w:ascii="Times New Roman" w:hAnsi="Times New Roman" w:cs="Times New Roman"/>
          <w:sz w:val="24"/>
          <w:szCs w:val="24"/>
        </w:rPr>
        <w:t xml:space="preserve"> СТГ, либо наличия смешанной аденомы</w:t>
      </w:r>
      <w:r w:rsidR="006F07B0" w:rsidRPr="001C4759">
        <w:rPr>
          <w:rFonts w:ascii="Times New Roman" w:hAnsi="Times New Roman" w:cs="Times New Roman"/>
          <w:sz w:val="24"/>
          <w:szCs w:val="24"/>
        </w:rPr>
        <w:t xml:space="preserve">, секретирующей не только </w:t>
      </w:r>
      <w:r w:rsidR="00A407C0" w:rsidRPr="001C4759">
        <w:rPr>
          <w:rFonts w:ascii="Times New Roman" w:hAnsi="Times New Roman" w:cs="Times New Roman"/>
          <w:sz w:val="24"/>
          <w:szCs w:val="24"/>
        </w:rPr>
        <w:t>СТГ, но и пролактин,  а</w:t>
      </w:r>
      <w:hyperlink r:id="rId10" w:tooltip="Апноэ во сне" w:history="1">
        <w:r w:rsidR="006F07B0" w:rsidRPr="001C4759">
          <w:rPr>
            <w:rFonts w:ascii="Times New Roman" w:hAnsi="Times New Roman" w:cs="Times New Roman"/>
            <w:sz w:val="24"/>
            <w:szCs w:val="24"/>
          </w:rPr>
          <w:t>пноэ во сне</w:t>
        </w:r>
      </w:hyperlink>
      <w:r w:rsidR="00A407C0" w:rsidRPr="001C4759">
        <w:rPr>
          <w:rFonts w:ascii="Times New Roman" w:hAnsi="Times New Roman" w:cs="Times New Roman"/>
          <w:sz w:val="24"/>
          <w:szCs w:val="24"/>
        </w:rPr>
        <w:t xml:space="preserve"> в результате   как обструкции </w:t>
      </w:r>
      <w:r w:rsidR="006F07B0" w:rsidRPr="001C4759">
        <w:rPr>
          <w:rFonts w:ascii="Times New Roman" w:hAnsi="Times New Roman" w:cs="Times New Roman"/>
          <w:sz w:val="24"/>
          <w:szCs w:val="24"/>
        </w:rPr>
        <w:t xml:space="preserve"> дых</w:t>
      </w:r>
      <w:r w:rsidR="00A407C0" w:rsidRPr="001C4759">
        <w:rPr>
          <w:rFonts w:ascii="Times New Roman" w:hAnsi="Times New Roman" w:cs="Times New Roman"/>
          <w:sz w:val="24"/>
          <w:szCs w:val="24"/>
        </w:rPr>
        <w:t xml:space="preserve">ательных путей, так и угнетения  дыхательного центра, головная </w:t>
      </w:r>
      <w:r w:rsidR="006F07B0" w:rsidRPr="001C4759">
        <w:rPr>
          <w:rFonts w:ascii="Times New Roman" w:hAnsi="Times New Roman" w:cs="Times New Roman"/>
          <w:sz w:val="24"/>
          <w:szCs w:val="24"/>
        </w:rPr>
        <w:t>боль</w:t>
      </w:r>
      <w:r w:rsidR="00A407C0" w:rsidRPr="001C4759">
        <w:rPr>
          <w:rFonts w:ascii="Times New Roman" w:hAnsi="Times New Roman" w:cs="Times New Roman"/>
          <w:sz w:val="24"/>
          <w:szCs w:val="24"/>
        </w:rPr>
        <w:t>,  о</w:t>
      </w:r>
      <w:r w:rsidR="006F07B0" w:rsidRPr="001C4759">
        <w:rPr>
          <w:rFonts w:ascii="Times New Roman" w:hAnsi="Times New Roman" w:cs="Times New Roman"/>
          <w:sz w:val="24"/>
          <w:szCs w:val="24"/>
        </w:rPr>
        <w:t>б</w:t>
      </w:r>
      <w:r w:rsidR="00A407C0" w:rsidRPr="001C4759">
        <w:rPr>
          <w:rFonts w:ascii="Times New Roman" w:hAnsi="Times New Roman" w:cs="Times New Roman"/>
          <w:sz w:val="24"/>
          <w:szCs w:val="24"/>
        </w:rPr>
        <w:t>условленная</w:t>
      </w:r>
      <w:r w:rsidR="006F07B0" w:rsidRPr="001C4759">
        <w:rPr>
          <w:rFonts w:ascii="Times New Roman" w:hAnsi="Times New Roman" w:cs="Times New Roman"/>
          <w:sz w:val="24"/>
          <w:szCs w:val="24"/>
        </w:rPr>
        <w:t xml:space="preserve"> повышением ВЧД.</w:t>
      </w:r>
      <w:bookmarkEnd w:id="25"/>
      <w:bookmarkEnd w:id="26"/>
      <w:bookmarkEnd w:id="27"/>
    </w:p>
    <w:p w14:paraId="08E5C050" w14:textId="77777777" w:rsidR="00594C0C" w:rsidRPr="001C4759" w:rsidRDefault="006F07B0" w:rsidP="00D966D2">
      <w:pPr>
        <w:spacing w:after="0" w:line="360" w:lineRule="auto"/>
        <w:ind w:firstLine="567"/>
        <w:rPr>
          <w:rFonts w:ascii="Times New Roman" w:eastAsia="Times New Roman" w:hAnsi="Times New Roman" w:cs="Times New Roman"/>
          <w:sz w:val="24"/>
          <w:szCs w:val="24"/>
        </w:rPr>
      </w:pPr>
      <w:bookmarkStart w:id="28" w:name="_Toc124495100"/>
      <w:bookmarkStart w:id="29" w:name="_Toc124495405"/>
      <w:bookmarkStart w:id="30" w:name="_Toc124496670"/>
      <w:r w:rsidRPr="001C4759">
        <w:rPr>
          <w:rFonts w:ascii="Times New Roman" w:eastAsia="Times New Roman" w:hAnsi="Times New Roman" w:cs="Times New Roman"/>
          <w:bCs/>
          <w:sz w:val="24"/>
          <w:szCs w:val="24"/>
        </w:rPr>
        <w:t>Причины повышенной смертности при акромегалии: поражения сосудов головного мозга, болезни сердца и лёгких. Кроме того, при акромегалии повышен риск полипоза и рака толстой кишки</w:t>
      </w:r>
      <w:r w:rsidRPr="001C4759">
        <w:rPr>
          <w:rFonts w:ascii="Times New Roman" w:eastAsia="Times New Roman" w:hAnsi="Times New Roman" w:cs="Times New Roman"/>
          <w:sz w:val="24"/>
          <w:szCs w:val="24"/>
        </w:rPr>
        <w:t>.</w:t>
      </w:r>
      <w:bookmarkStart w:id="31" w:name="_Toc531695522"/>
      <w:bookmarkStart w:id="32" w:name="_Toc124495406"/>
      <w:bookmarkEnd w:id="28"/>
      <w:bookmarkEnd w:id="29"/>
      <w:bookmarkEnd w:id="30"/>
    </w:p>
    <w:p w14:paraId="710F7781" w14:textId="77777777" w:rsidR="00AE5FFE" w:rsidRPr="00594C0C" w:rsidRDefault="00AE5FFE" w:rsidP="00594C0C">
      <w:pPr>
        <w:pStyle w:val="2"/>
        <w:spacing w:before="0" w:line="360" w:lineRule="auto"/>
        <w:ind w:firstLine="709"/>
        <w:jc w:val="center"/>
        <w:rPr>
          <w:rFonts w:ascii="Times New Roman" w:hAnsi="Times New Roman" w:cs="Times New Roman"/>
          <w:b/>
          <w:bCs/>
          <w:color w:val="auto"/>
          <w:sz w:val="28"/>
          <w:szCs w:val="28"/>
        </w:rPr>
      </w:pPr>
      <w:bookmarkStart w:id="33" w:name="_Toc139018811"/>
      <w:r w:rsidRPr="00594C0C">
        <w:rPr>
          <w:rFonts w:ascii="Times New Roman" w:hAnsi="Times New Roman"/>
          <w:b/>
          <w:color w:val="auto"/>
          <w:sz w:val="28"/>
          <w:szCs w:val="28"/>
        </w:rPr>
        <w:t>2. Диагностика</w:t>
      </w:r>
      <w:bookmarkEnd w:id="31"/>
      <w:bookmarkEnd w:id="32"/>
      <w:bookmarkEnd w:id="33"/>
    </w:p>
    <w:p w14:paraId="796883C6" w14:textId="77777777" w:rsidR="00AE5FFE" w:rsidRPr="00594C0C" w:rsidRDefault="00AE5FFE" w:rsidP="00594C0C">
      <w:pPr>
        <w:pStyle w:val="2"/>
        <w:jc w:val="center"/>
        <w:rPr>
          <w:rFonts w:ascii="Times New Roman" w:hAnsi="Times New Roman" w:cs="Times New Roman"/>
          <w:b/>
          <w:color w:val="auto"/>
          <w:sz w:val="24"/>
          <w:szCs w:val="24"/>
          <w:u w:val="single"/>
        </w:rPr>
      </w:pPr>
      <w:bookmarkStart w:id="34" w:name="_Toc531695523"/>
      <w:bookmarkStart w:id="35" w:name="_Toc124495407"/>
      <w:bookmarkStart w:id="36" w:name="_Toc139018812"/>
      <w:r w:rsidRPr="00594C0C">
        <w:rPr>
          <w:rFonts w:ascii="Times New Roman" w:hAnsi="Times New Roman" w:cs="Times New Roman"/>
          <w:b/>
          <w:color w:val="auto"/>
          <w:sz w:val="24"/>
          <w:szCs w:val="24"/>
          <w:u w:val="single"/>
        </w:rPr>
        <w:t>2.1 Жалобы и анамнез</w:t>
      </w:r>
      <w:bookmarkEnd w:id="34"/>
      <w:bookmarkEnd w:id="35"/>
      <w:bookmarkEnd w:id="36"/>
    </w:p>
    <w:p w14:paraId="39944322" w14:textId="77777777" w:rsidR="004A0786" w:rsidRPr="001C4759" w:rsidRDefault="004A0786"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 xml:space="preserve">Первоначальный диагноз акромегалии обычно основан на клинической симптоматике, хотя, вследствие медленного развития </w:t>
      </w:r>
      <w:proofErr w:type="spellStart"/>
      <w:r w:rsidRPr="006121F8">
        <w:rPr>
          <w:rFonts w:ascii="Times New Roman" w:hAnsi="Times New Roman" w:cs="Times New Roman"/>
          <w:sz w:val="24"/>
          <w:szCs w:val="24"/>
        </w:rPr>
        <w:t>физикальных</w:t>
      </w:r>
      <w:proofErr w:type="spellEnd"/>
      <w:r w:rsidRPr="006121F8">
        <w:rPr>
          <w:rFonts w:ascii="Times New Roman" w:hAnsi="Times New Roman" w:cs="Times New Roman"/>
          <w:sz w:val="24"/>
          <w:szCs w:val="24"/>
        </w:rPr>
        <w:t xml:space="preserve"> изменений, заболевание в течение многих лет может оставаться нераспознанным. Во время сбора жалоб и анамнеза следует обратить внимание на наличие случаев заболевания акромегалией, аденом гипофиза у родственников. При положительном результате требуется дополнительное генетическое исследование с целью исключения МЭН-1 синдрома, семейной акромегалии, </w:t>
      </w:r>
      <w:r w:rsidRPr="006121F8">
        <w:rPr>
          <w:rFonts w:ascii="Times New Roman" w:hAnsi="Times New Roman" w:cs="Times New Roman"/>
          <w:sz w:val="24"/>
          <w:szCs w:val="24"/>
          <w:lang w:val="en-US"/>
        </w:rPr>
        <w:t>FIPA</w:t>
      </w:r>
      <w:r w:rsidRPr="006121F8">
        <w:rPr>
          <w:rFonts w:ascii="Times New Roman" w:hAnsi="Times New Roman" w:cs="Times New Roman"/>
          <w:sz w:val="24"/>
          <w:szCs w:val="24"/>
        </w:rPr>
        <w:t xml:space="preserve"> (семейные </w:t>
      </w:r>
      <w:r w:rsidRPr="001C4759">
        <w:rPr>
          <w:rFonts w:ascii="Times New Roman" w:hAnsi="Times New Roman" w:cs="Times New Roman"/>
          <w:sz w:val="24"/>
          <w:szCs w:val="24"/>
        </w:rPr>
        <w:t>изолированные аденомы гипофиза).</w:t>
      </w:r>
    </w:p>
    <w:p w14:paraId="07E0411A" w14:textId="77777777" w:rsidR="004A0786" w:rsidRPr="001C4759" w:rsidRDefault="004A0786" w:rsidP="00D966D2">
      <w:pPr>
        <w:spacing w:after="0" w:line="360" w:lineRule="auto"/>
        <w:ind w:firstLine="567"/>
        <w:jc w:val="both"/>
        <w:rPr>
          <w:rFonts w:ascii="Times New Roman" w:hAnsi="Times New Roman" w:cs="Times New Roman"/>
          <w:sz w:val="24"/>
          <w:szCs w:val="24"/>
        </w:rPr>
      </w:pPr>
      <w:r w:rsidRPr="001C4759">
        <w:rPr>
          <w:rFonts w:ascii="Times New Roman" w:hAnsi="Times New Roman" w:cs="Times New Roman"/>
          <w:sz w:val="24"/>
          <w:szCs w:val="24"/>
        </w:rPr>
        <w:t>Врач (эндокринолог) может заподозрить наличие акромегалии у пациента, если он имеет два и более из следующих клинических проявлений [2]:</w:t>
      </w:r>
    </w:p>
    <w:p w14:paraId="412E3C71" w14:textId="77777777" w:rsidR="004A0786" w:rsidRPr="001C4759" w:rsidRDefault="00253D5D" w:rsidP="00D966D2">
      <w:pPr>
        <w:spacing w:after="0" w:line="360" w:lineRule="auto"/>
        <w:ind w:firstLine="567"/>
        <w:jc w:val="both"/>
        <w:rPr>
          <w:rFonts w:ascii="Times New Roman" w:hAnsi="Times New Roman" w:cs="Times New Roman"/>
          <w:sz w:val="24"/>
          <w:szCs w:val="24"/>
        </w:rPr>
      </w:pPr>
      <w:r w:rsidRPr="001C4759">
        <w:rPr>
          <w:rFonts w:ascii="Times New Roman" w:hAnsi="Times New Roman" w:cs="Times New Roman"/>
          <w:sz w:val="24"/>
          <w:szCs w:val="24"/>
        </w:rPr>
        <w:t xml:space="preserve">- </w:t>
      </w:r>
      <w:r w:rsidR="001C4759">
        <w:rPr>
          <w:rFonts w:ascii="Times New Roman" w:hAnsi="Times New Roman" w:cs="Times New Roman"/>
          <w:sz w:val="24"/>
          <w:szCs w:val="24"/>
        </w:rPr>
        <w:t>и</w:t>
      </w:r>
      <w:r w:rsidR="004A0786" w:rsidRPr="001C4759">
        <w:rPr>
          <w:rFonts w:ascii="Times New Roman" w:hAnsi="Times New Roman" w:cs="Times New Roman"/>
          <w:sz w:val="24"/>
          <w:szCs w:val="24"/>
        </w:rPr>
        <w:t>зменение внешности: диспропорциональное укрупнение черт лица, кистей и стоп, прогнатизм, укрупнение языка;</w:t>
      </w:r>
    </w:p>
    <w:p w14:paraId="25D18528" w14:textId="77777777" w:rsidR="004A0786" w:rsidRPr="001C4759" w:rsidRDefault="00253D5D" w:rsidP="00D966D2">
      <w:pPr>
        <w:spacing w:after="0" w:line="360" w:lineRule="auto"/>
        <w:ind w:firstLine="567"/>
        <w:jc w:val="both"/>
        <w:rPr>
          <w:rFonts w:ascii="Times New Roman" w:hAnsi="Times New Roman" w:cs="Times New Roman"/>
          <w:sz w:val="24"/>
          <w:szCs w:val="24"/>
        </w:rPr>
      </w:pPr>
      <w:r w:rsidRPr="001C4759">
        <w:rPr>
          <w:rFonts w:ascii="Times New Roman" w:hAnsi="Times New Roman" w:cs="Times New Roman"/>
          <w:sz w:val="24"/>
          <w:szCs w:val="24"/>
        </w:rPr>
        <w:t xml:space="preserve">- </w:t>
      </w:r>
      <w:r w:rsidR="001C4759">
        <w:rPr>
          <w:rFonts w:ascii="Times New Roman" w:hAnsi="Times New Roman" w:cs="Times New Roman"/>
          <w:sz w:val="24"/>
          <w:szCs w:val="24"/>
        </w:rPr>
        <w:t xml:space="preserve"> р</w:t>
      </w:r>
      <w:r w:rsidR="004A0786" w:rsidRPr="001C4759">
        <w:rPr>
          <w:rFonts w:ascii="Times New Roman" w:hAnsi="Times New Roman" w:cs="Times New Roman"/>
          <w:sz w:val="24"/>
          <w:szCs w:val="24"/>
        </w:rPr>
        <w:t>аспространенные артралгии;</w:t>
      </w:r>
    </w:p>
    <w:p w14:paraId="71EE1BA8" w14:textId="77777777" w:rsidR="004A0786" w:rsidRPr="001C4759" w:rsidRDefault="00253D5D" w:rsidP="00D966D2">
      <w:pPr>
        <w:spacing w:after="0" w:line="360" w:lineRule="auto"/>
        <w:ind w:firstLine="567"/>
        <w:jc w:val="both"/>
        <w:rPr>
          <w:rFonts w:ascii="Times New Roman" w:hAnsi="Times New Roman" w:cs="Times New Roman"/>
          <w:sz w:val="24"/>
          <w:szCs w:val="24"/>
        </w:rPr>
      </w:pPr>
      <w:r w:rsidRPr="001C4759">
        <w:rPr>
          <w:rFonts w:ascii="Times New Roman" w:hAnsi="Times New Roman" w:cs="Times New Roman"/>
          <w:sz w:val="24"/>
          <w:szCs w:val="24"/>
        </w:rPr>
        <w:t xml:space="preserve">- </w:t>
      </w:r>
      <w:r w:rsidR="001C4759">
        <w:rPr>
          <w:rFonts w:ascii="Times New Roman" w:hAnsi="Times New Roman" w:cs="Times New Roman"/>
          <w:sz w:val="24"/>
          <w:szCs w:val="24"/>
        </w:rPr>
        <w:t xml:space="preserve"> г</w:t>
      </w:r>
      <w:r w:rsidR="004A0786" w:rsidRPr="001C4759">
        <w:rPr>
          <w:rFonts w:ascii="Times New Roman" w:hAnsi="Times New Roman" w:cs="Times New Roman"/>
          <w:sz w:val="24"/>
          <w:szCs w:val="24"/>
        </w:rPr>
        <w:t>оловные боли;</w:t>
      </w:r>
    </w:p>
    <w:p w14:paraId="56A7EAD9" w14:textId="77777777" w:rsidR="004A0786" w:rsidRPr="001C4759" w:rsidRDefault="00253D5D" w:rsidP="00D966D2">
      <w:pPr>
        <w:spacing w:after="0" w:line="360" w:lineRule="auto"/>
        <w:ind w:firstLine="567"/>
        <w:jc w:val="both"/>
        <w:rPr>
          <w:rFonts w:ascii="Times New Roman" w:hAnsi="Times New Roman" w:cs="Times New Roman"/>
          <w:sz w:val="24"/>
          <w:szCs w:val="24"/>
        </w:rPr>
      </w:pPr>
      <w:r w:rsidRPr="001C4759">
        <w:rPr>
          <w:rFonts w:ascii="Times New Roman" w:hAnsi="Times New Roman" w:cs="Times New Roman"/>
          <w:sz w:val="24"/>
          <w:szCs w:val="24"/>
        </w:rPr>
        <w:t xml:space="preserve">- </w:t>
      </w:r>
      <w:r w:rsidR="001C4759">
        <w:rPr>
          <w:rFonts w:ascii="Times New Roman" w:hAnsi="Times New Roman" w:cs="Times New Roman"/>
          <w:sz w:val="24"/>
          <w:szCs w:val="24"/>
        </w:rPr>
        <w:t xml:space="preserve"> с</w:t>
      </w:r>
      <w:r w:rsidR="004A0786" w:rsidRPr="001C4759">
        <w:rPr>
          <w:rFonts w:ascii="Times New Roman" w:hAnsi="Times New Roman" w:cs="Times New Roman"/>
          <w:sz w:val="24"/>
          <w:szCs w:val="24"/>
        </w:rPr>
        <w:t>индром запястного канала;</w:t>
      </w:r>
    </w:p>
    <w:p w14:paraId="02E9798D" w14:textId="77777777" w:rsidR="004A0786" w:rsidRPr="001C4759" w:rsidRDefault="00253D5D" w:rsidP="00D966D2">
      <w:pPr>
        <w:spacing w:after="0" w:line="360" w:lineRule="auto"/>
        <w:ind w:firstLine="567"/>
        <w:jc w:val="both"/>
        <w:rPr>
          <w:rFonts w:ascii="Times New Roman" w:hAnsi="Times New Roman" w:cs="Times New Roman"/>
          <w:sz w:val="24"/>
          <w:szCs w:val="24"/>
        </w:rPr>
      </w:pPr>
      <w:r w:rsidRPr="001C4759">
        <w:rPr>
          <w:rFonts w:ascii="Times New Roman" w:hAnsi="Times New Roman" w:cs="Times New Roman"/>
          <w:sz w:val="24"/>
          <w:szCs w:val="24"/>
        </w:rPr>
        <w:t xml:space="preserve">- </w:t>
      </w:r>
      <w:r w:rsidR="001C4759">
        <w:rPr>
          <w:rFonts w:ascii="Times New Roman" w:hAnsi="Times New Roman" w:cs="Times New Roman"/>
          <w:sz w:val="24"/>
          <w:szCs w:val="24"/>
        </w:rPr>
        <w:t xml:space="preserve"> с</w:t>
      </w:r>
      <w:r w:rsidR="004A0786" w:rsidRPr="001C4759">
        <w:rPr>
          <w:rFonts w:ascii="Times New Roman" w:hAnsi="Times New Roman" w:cs="Times New Roman"/>
          <w:sz w:val="24"/>
          <w:szCs w:val="24"/>
        </w:rPr>
        <w:t>индром ночного апноэ;</w:t>
      </w:r>
    </w:p>
    <w:p w14:paraId="51E8CD38" w14:textId="77777777" w:rsidR="004A0786" w:rsidRPr="001C4759" w:rsidRDefault="00253D5D" w:rsidP="00D966D2">
      <w:pPr>
        <w:widowControl w:val="0"/>
        <w:spacing w:after="0" w:line="360" w:lineRule="auto"/>
        <w:ind w:firstLine="567"/>
        <w:jc w:val="both"/>
        <w:rPr>
          <w:rFonts w:ascii="Times New Roman" w:hAnsi="Times New Roman" w:cs="Times New Roman"/>
          <w:sz w:val="24"/>
          <w:szCs w:val="24"/>
        </w:rPr>
      </w:pPr>
      <w:r w:rsidRPr="001C4759">
        <w:rPr>
          <w:rFonts w:ascii="Times New Roman" w:hAnsi="Times New Roman" w:cs="Times New Roman"/>
          <w:sz w:val="24"/>
          <w:szCs w:val="24"/>
        </w:rPr>
        <w:t xml:space="preserve">- </w:t>
      </w:r>
      <w:r w:rsidR="001C4759">
        <w:rPr>
          <w:rFonts w:ascii="Times New Roman" w:hAnsi="Times New Roman" w:cs="Times New Roman"/>
          <w:sz w:val="24"/>
          <w:szCs w:val="24"/>
        </w:rPr>
        <w:t xml:space="preserve"> п</w:t>
      </w:r>
      <w:r w:rsidR="004A0786" w:rsidRPr="001C4759">
        <w:rPr>
          <w:rFonts w:ascii="Times New Roman" w:hAnsi="Times New Roman" w:cs="Times New Roman"/>
          <w:sz w:val="24"/>
          <w:szCs w:val="24"/>
        </w:rPr>
        <w:t>овышенное потоотделение;</w:t>
      </w:r>
    </w:p>
    <w:p w14:paraId="6B15C39F" w14:textId="77777777" w:rsidR="004A0786" w:rsidRPr="006121F8" w:rsidRDefault="00253D5D" w:rsidP="00D966D2">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C4759">
        <w:rPr>
          <w:rFonts w:ascii="Times New Roman" w:hAnsi="Times New Roman" w:cs="Times New Roman"/>
          <w:sz w:val="24"/>
          <w:szCs w:val="24"/>
        </w:rPr>
        <w:t xml:space="preserve"> д</w:t>
      </w:r>
      <w:r w:rsidR="004A0786" w:rsidRPr="006121F8">
        <w:rPr>
          <w:rFonts w:ascii="Times New Roman" w:hAnsi="Times New Roman" w:cs="Times New Roman"/>
          <w:sz w:val="24"/>
          <w:szCs w:val="24"/>
        </w:rPr>
        <w:t>невная сонливость и повышенная утомляемость;</w:t>
      </w:r>
    </w:p>
    <w:p w14:paraId="3CFE9948" w14:textId="77777777" w:rsidR="004A0786" w:rsidRPr="00253D5D" w:rsidRDefault="00253D5D" w:rsidP="00D966D2">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C4759">
        <w:rPr>
          <w:rFonts w:ascii="Times New Roman" w:hAnsi="Times New Roman" w:cs="Times New Roman"/>
          <w:sz w:val="24"/>
          <w:szCs w:val="24"/>
        </w:rPr>
        <w:t xml:space="preserve"> в</w:t>
      </w:r>
      <w:r w:rsidR="004A0786" w:rsidRPr="00253D5D">
        <w:rPr>
          <w:rFonts w:ascii="Times New Roman" w:hAnsi="Times New Roman" w:cs="Times New Roman"/>
          <w:sz w:val="24"/>
          <w:szCs w:val="24"/>
        </w:rPr>
        <w:t>первые выявленный сахарный диабет;</w:t>
      </w:r>
    </w:p>
    <w:p w14:paraId="0E4B3600" w14:textId="77777777" w:rsidR="004A0786" w:rsidRPr="006121F8" w:rsidRDefault="00253D5D" w:rsidP="00D966D2">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4759">
        <w:rPr>
          <w:rFonts w:ascii="Times New Roman" w:hAnsi="Times New Roman" w:cs="Times New Roman"/>
          <w:sz w:val="24"/>
          <w:szCs w:val="24"/>
        </w:rPr>
        <w:t xml:space="preserve"> в</w:t>
      </w:r>
      <w:r w:rsidR="004A0786" w:rsidRPr="006121F8">
        <w:rPr>
          <w:rFonts w:ascii="Times New Roman" w:hAnsi="Times New Roman" w:cs="Times New Roman"/>
          <w:sz w:val="24"/>
          <w:szCs w:val="24"/>
        </w:rPr>
        <w:t>первые выявленная или трудно поддающаяся лечению гипертония;</w:t>
      </w:r>
    </w:p>
    <w:p w14:paraId="7663657B" w14:textId="77777777" w:rsidR="004A0786" w:rsidRPr="006121F8" w:rsidRDefault="00253D5D" w:rsidP="00D966D2">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C4759">
        <w:rPr>
          <w:rFonts w:ascii="Times New Roman" w:hAnsi="Times New Roman" w:cs="Times New Roman"/>
          <w:sz w:val="24"/>
          <w:szCs w:val="24"/>
        </w:rPr>
        <w:t>б</w:t>
      </w:r>
      <w:r w:rsidR="004A0786" w:rsidRPr="006121F8">
        <w:rPr>
          <w:rFonts w:ascii="Times New Roman" w:hAnsi="Times New Roman" w:cs="Times New Roman"/>
          <w:sz w:val="24"/>
          <w:szCs w:val="24"/>
        </w:rPr>
        <w:t>ивентрикулярная</w:t>
      </w:r>
      <w:proofErr w:type="spellEnd"/>
      <w:r w:rsidR="004A0786" w:rsidRPr="006121F8">
        <w:rPr>
          <w:rFonts w:ascii="Times New Roman" w:hAnsi="Times New Roman" w:cs="Times New Roman"/>
          <w:sz w:val="24"/>
          <w:szCs w:val="24"/>
        </w:rPr>
        <w:t xml:space="preserve"> гипертрофия, диастолическая или систолическая дисфункция левого желудочка сердца;</w:t>
      </w:r>
    </w:p>
    <w:p w14:paraId="5E390476" w14:textId="77777777" w:rsidR="004A0786" w:rsidRPr="006121F8" w:rsidRDefault="00253D5D" w:rsidP="00D966D2">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C4759">
        <w:rPr>
          <w:rFonts w:ascii="Times New Roman" w:hAnsi="Times New Roman" w:cs="Times New Roman"/>
          <w:sz w:val="24"/>
          <w:szCs w:val="24"/>
        </w:rPr>
        <w:t>с</w:t>
      </w:r>
      <w:r w:rsidR="004A0786" w:rsidRPr="006121F8">
        <w:rPr>
          <w:rFonts w:ascii="Times New Roman" w:hAnsi="Times New Roman" w:cs="Times New Roman"/>
          <w:sz w:val="24"/>
          <w:szCs w:val="24"/>
        </w:rPr>
        <w:t>нижение остроты и сужение полей зрения;</w:t>
      </w:r>
    </w:p>
    <w:p w14:paraId="4C6D088B" w14:textId="77777777" w:rsidR="004A0786" w:rsidRPr="00B23304" w:rsidRDefault="00253D5D" w:rsidP="00D966D2">
      <w:pPr>
        <w:widowControl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C4759">
        <w:rPr>
          <w:rFonts w:ascii="Times New Roman" w:hAnsi="Times New Roman" w:cs="Times New Roman"/>
          <w:sz w:val="24"/>
          <w:szCs w:val="24"/>
        </w:rPr>
        <w:t>п</w:t>
      </w:r>
      <w:r w:rsidR="004A0786" w:rsidRPr="00B23304">
        <w:rPr>
          <w:rFonts w:ascii="Times New Roman" w:hAnsi="Times New Roman" w:cs="Times New Roman"/>
          <w:sz w:val="24"/>
          <w:szCs w:val="24"/>
        </w:rPr>
        <w:t>олипы толстого кишечника.</w:t>
      </w:r>
    </w:p>
    <w:p w14:paraId="0DEDA8FF" w14:textId="77777777" w:rsidR="00D950A3" w:rsidRPr="006121F8" w:rsidRDefault="004A0786" w:rsidP="00D966D2">
      <w:pPr>
        <w:widowControl w:val="0"/>
        <w:spacing w:after="0" w:line="360" w:lineRule="auto"/>
        <w:ind w:firstLine="567"/>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А (уровень достоверности доказательств 1)</w:t>
      </w:r>
    </w:p>
    <w:p w14:paraId="7178F2B6" w14:textId="77777777" w:rsidR="00AE5FFE" w:rsidRPr="00594C0C" w:rsidRDefault="00AE5FFE" w:rsidP="00594C0C">
      <w:pPr>
        <w:pStyle w:val="2"/>
        <w:jc w:val="center"/>
        <w:rPr>
          <w:rFonts w:ascii="Times New Roman" w:hAnsi="Times New Roman" w:cs="Times New Roman"/>
          <w:b/>
          <w:color w:val="auto"/>
          <w:sz w:val="24"/>
          <w:szCs w:val="24"/>
          <w:u w:val="single"/>
        </w:rPr>
      </w:pPr>
      <w:bookmarkStart w:id="37" w:name="_Toc531695524"/>
      <w:bookmarkStart w:id="38" w:name="_Toc124495408"/>
      <w:bookmarkStart w:id="39" w:name="_Toc139018813"/>
      <w:r w:rsidRPr="00594C0C">
        <w:rPr>
          <w:rFonts w:ascii="Times New Roman" w:hAnsi="Times New Roman" w:cs="Times New Roman"/>
          <w:b/>
          <w:color w:val="auto"/>
          <w:sz w:val="24"/>
          <w:szCs w:val="24"/>
          <w:u w:val="single"/>
        </w:rPr>
        <w:t xml:space="preserve">2.2 </w:t>
      </w:r>
      <w:proofErr w:type="spellStart"/>
      <w:r w:rsidRPr="00594C0C">
        <w:rPr>
          <w:rFonts w:ascii="Times New Roman" w:hAnsi="Times New Roman" w:cs="Times New Roman"/>
          <w:b/>
          <w:color w:val="auto"/>
          <w:sz w:val="24"/>
          <w:szCs w:val="24"/>
          <w:u w:val="single"/>
        </w:rPr>
        <w:t>Физикальное</w:t>
      </w:r>
      <w:proofErr w:type="spellEnd"/>
      <w:r w:rsidRPr="00594C0C">
        <w:rPr>
          <w:rFonts w:ascii="Times New Roman" w:hAnsi="Times New Roman" w:cs="Times New Roman"/>
          <w:b/>
          <w:color w:val="auto"/>
          <w:sz w:val="24"/>
          <w:szCs w:val="24"/>
          <w:u w:val="single"/>
        </w:rPr>
        <w:t xml:space="preserve"> обследование</w:t>
      </w:r>
      <w:bookmarkEnd w:id="37"/>
      <w:bookmarkEnd w:id="38"/>
      <w:bookmarkEnd w:id="39"/>
    </w:p>
    <w:p w14:paraId="4804132C" w14:textId="77777777" w:rsidR="00BB7B41" w:rsidRPr="006121F8" w:rsidRDefault="00D11A90" w:rsidP="00D966D2">
      <w:pPr>
        <w:widowControl w:val="0"/>
        <w:spacing w:after="0" w:line="360" w:lineRule="auto"/>
        <w:ind w:firstLine="567"/>
        <w:jc w:val="both"/>
        <w:rPr>
          <w:rFonts w:ascii="Times New Roman" w:eastAsia="Arial Unicode MS" w:hAnsi="Times New Roman" w:cs="Times New Roman"/>
          <w:sz w:val="24"/>
          <w:szCs w:val="24"/>
        </w:rPr>
      </w:pPr>
      <w:r w:rsidRPr="006121F8">
        <w:rPr>
          <w:rFonts w:ascii="Times New Roman" w:hAnsi="Times New Roman" w:cs="Times New Roman"/>
          <w:sz w:val="24"/>
          <w:szCs w:val="24"/>
        </w:rPr>
        <w:t>При осмотре обращает на себя внимание характерное изменение внешности: диспропорциональное укрупнение черт лица, кистей и стоп, прогнатизм, укрупнение языка, расширение межзубных промежутков (диастема), повышенная потливость, огрубение голоса у женщин.</w:t>
      </w:r>
    </w:p>
    <w:p w14:paraId="5F605DEB" w14:textId="77777777" w:rsidR="00AE5FFE" w:rsidRPr="00594C0C" w:rsidRDefault="00AE5FFE" w:rsidP="00594C0C">
      <w:pPr>
        <w:pStyle w:val="2"/>
        <w:jc w:val="center"/>
        <w:rPr>
          <w:rFonts w:ascii="Times New Roman" w:hAnsi="Times New Roman" w:cs="Times New Roman"/>
          <w:b/>
          <w:color w:val="auto"/>
          <w:sz w:val="24"/>
          <w:szCs w:val="24"/>
          <w:u w:val="single"/>
        </w:rPr>
      </w:pPr>
      <w:bookmarkStart w:id="40" w:name="_Toc531695525"/>
      <w:bookmarkStart w:id="41" w:name="_Toc124495409"/>
      <w:bookmarkStart w:id="42" w:name="_Toc139018814"/>
      <w:r w:rsidRPr="00594C0C">
        <w:rPr>
          <w:rFonts w:ascii="Times New Roman" w:hAnsi="Times New Roman" w:cs="Times New Roman"/>
          <w:b/>
          <w:color w:val="auto"/>
          <w:sz w:val="24"/>
          <w:szCs w:val="24"/>
          <w:u w:val="single"/>
        </w:rPr>
        <w:t>2.3 Лабораторная диагностика</w:t>
      </w:r>
      <w:bookmarkEnd w:id="40"/>
      <w:bookmarkEnd w:id="41"/>
      <w:bookmarkEnd w:id="42"/>
    </w:p>
    <w:p w14:paraId="0EFFDF89" w14:textId="77777777" w:rsidR="001F3944" w:rsidRPr="006121F8" w:rsidRDefault="001F3944" w:rsidP="00D966D2">
      <w:pPr>
        <w:widowControl w:val="0"/>
        <w:spacing w:after="0" w:line="360" w:lineRule="auto"/>
        <w:ind w:firstLine="567"/>
        <w:jc w:val="both"/>
        <w:rPr>
          <w:rFonts w:ascii="Times New Roman" w:eastAsia="Arial Unicode MS" w:hAnsi="Times New Roman" w:cs="Times New Roman"/>
          <w:sz w:val="24"/>
          <w:szCs w:val="24"/>
        </w:rPr>
      </w:pPr>
      <w:r w:rsidRPr="006121F8">
        <w:rPr>
          <w:rFonts w:ascii="Times New Roman" w:hAnsi="Times New Roman" w:cs="Times New Roman"/>
          <w:iCs/>
          <w:sz w:val="24"/>
          <w:szCs w:val="24"/>
        </w:rPr>
        <w:t>При выявлении ряда клинических симптомов, крайне подозрительных на акромегалию следующим этапом является проведение лабораторных исследований.</w:t>
      </w:r>
    </w:p>
    <w:p w14:paraId="092F321C" w14:textId="77777777" w:rsidR="001F3944" w:rsidRPr="006121F8" w:rsidRDefault="001F3944" w:rsidP="00D966D2">
      <w:pPr>
        <w:widowControl w:val="0"/>
        <w:numPr>
          <w:ilvl w:val="0"/>
          <w:numId w:val="20"/>
        </w:numPr>
        <w:tabs>
          <w:tab w:val="left" w:pos="993"/>
        </w:tabs>
        <w:spacing w:after="0" w:line="360" w:lineRule="auto"/>
        <w:ind w:left="0" w:firstLine="567"/>
        <w:jc w:val="both"/>
        <w:rPr>
          <w:rFonts w:ascii="Times New Roman" w:eastAsiaTheme="minorEastAsia" w:hAnsi="Times New Roman" w:cs="Times New Roman"/>
          <w:sz w:val="24"/>
          <w:szCs w:val="24"/>
        </w:rPr>
      </w:pPr>
      <w:r w:rsidRPr="006121F8">
        <w:rPr>
          <w:rFonts w:ascii="Times New Roman" w:hAnsi="Times New Roman" w:cs="Times New Roman"/>
          <w:sz w:val="24"/>
          <w:szCs w:val="24"/>
        </w:rPr>
        <w:t>Рекомендуется начинать гормональные анализы с измерения показателя ИРФ-1 [3].</w:t>
      </w:r>
    </w:p>
    <w:p w14:paraId="72A21D82" w14:textId="77777777" w:rsidR="001F3944" w:rsidRPr="006121F8" w:rsidRDefault="001F3944" w:rsidP="00D966D2">
      <w:pPr>
        <w:widowControl w:val="0"/>
        <w:spacing w:after="0" w:line="360" w:lineRule="auto"/>
        <w:ind w:firstLine="567"/>
        <w:jc w:val="both"/>
        <w:rPr>
          <w:rFonts w:ascii="Times New Roman" w:hAnsi="Times New Roman" w:cs="Times New Roman"/>
          <w:b/>
          <w:bCs/>
          <w:sz w:val="24"/>
          <w:szCs w:val="24"/>
        </w:rPr>
      </w:pPr>
      <w:r w:rsidRPr="006121F8">
        <w:rPr>
          <w:rFonts w:ascii="Times New Roman" w:hAnsi="Times New Roman" w:cs="Times New Roman"/>
          <w:b/>
          <w:bCs/>
          <w:sz w:val="24"/>
          <w:szCs w:val="24"/>
        </w:rPr>
        <w:t>Уровень убедительности рекомендаций В (уровень достоверности доказательств 2)</w:t>
      </w:r>
    </w:p>
    <w:p w14:paraId="5052ED0D" w14:textId="77777777" w:rsidR="001F3944" w:rsidRPr="006121F8" w:rsidRDefault="001F3944" w:rsidP="00D966D2">
      <w:pPr>
        <w:widowControl w:val="0"/>
        <w:spacing w:after="0" w:line="360" w:lineRule="auto"/>
        <w:ind w:firstLine="567"/>
        <w:jc w:val="both"/>
        <w:rPr>
          <w:rFonts w:ascii="Times New Roman" w:hAnsi="Times New Roman" w:cs="Times New Roman"/>
          <w:sz w:val="24"/>
          <w:szCs w:val="24"/>
        </w:rPr>
      </w:pPr>
      <w:r w:rsidRPr="001C4759">
        <w:rPr>
          <w:rFonts w:ascii="Times New Roman" w:hAnsi="Times New Roman" w:cs="Times New Roman"/>
          <w:i/>
          <w:iCs/>
          <w:sz w:val="24"/>
          <w:szCs w:val="24"/>
        </w:rPr>
        <w:t>Комментарии:</w:t>
      </w:r>
      <w:r w:rsidRPr="006121F8">
        <w:rPr>
          <w:rFonts w:ascii="Times New Roman" w:hAnsi="Times New Roman" w:cs="Times New Roman"/>
          <w:b/>
          <w:sz w:val="24"/>
          <w:szCs w:val="24"/>
          <w:lang w:val="en-US"/>
        </w:rPr>
        <w:t> </w:t>
      </w:r>
      <w:r w:rsidRPr="006121F8">
        <w:rPr>
          <w:rFonts w:ascii="Times New Roman" w:hAnsi="Times New Roman" w:cs="Times New Roman"/>
          <w:i/>
          <w:iCs/>
          <w:sz w:val="24"/>
          <w:szCs w:val="24"/>
        </w:rPr>
        <w:t xml:space="preserve">Уровни ИРФ-1 подвергаются циркадным изменениям значительно в меньшей степени, чем уровни СТГ, благодаря длительному периоду </w:t>
      </w:r>
      <w:proofErr w:type="spellStart"/>
      <w:r w:rsidRPr="006121F8">
        <w:rPr>
          <w:rFonts w:ascii="Times New Roman" w:hAnsi="Times New Roman" w:cs="Times New Roman"/>
          <w:i/>
          <w:iCs/>
          <w:sz w:val="24"/>
          <w:szCs w:val="24"/>
        </w:rPr>
        <w:t>полужизни</w:t>
      </w:r>
      <w:proofErr w:type="spellEnd"/>
      <w:r w:rsidRPr="006121F8">
        <w:rPr>
          <w:rFonts w:ascii="Times New Roman" w:hAnsi="Times New Roman" w:cs="Times New Roman"/>
          <w:i/>
          <w:iCs/>
          <w:sz w:val="24"/>
          <w:szCs w:val="24"/>
        </w:rPr>
        <w:t>, в связи с чем, однократное определение уровня ИРФ-1 имеет значительные преимущества перед однократным измерением уровня СТГ и отражает его интегрированную секрецию. Более того, уровни ИРФ-1 могут измеряться в любое время дня, пребывание натощак не обязательно, что создает максимальные удобства для больного и врача. Этот показатель является надежным маркером для диагностики, мониторинга и особенно скрининга акромегалии.</w:t>
      </w:r>
      <w:r w:rsidRPr="006121F8">
        <w:rPr>
          <w:rFonts w:ascii="Times New Roman" w:hAnsi="Times New Roman" w:cs="Times New Roman"/>
          <w:i/>
          <w:iCs/>
          <w:sz w:val="24"/>
          <w:szCs w:val="24"/>
          <w:lang w:val="en-US"/>
        </w:rPr>
        <w:t> </w:t>
      </w:r>
      <w:r w:rsidRPr="006121F8">
        <w:rPr>
          <w:rFonts w:ascii="Times New Roman" w:hAnsi="Times New Roman" w:cs="Times New Roman"/>
          <w:bCs/>
          <w:i/>
          <w:iCs/>
          <w:sz w:val="24"/>
          <w:szCs w:val="24"/>
          <w:lang w:val="en-US"/>
        </w:rPr>
        <w:t> </w:t>
      </w:r>
    </w:p>
    <w:p w14:paraId="185CEA0F" w14:textId="77777777" w:rsidR="001F3944" w:rsidRPr="006121F8" w:rsidRDefault="001F3944"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
          <w:iCs/>
          <w:sz w:val="24"/>
          <w:szCs w:val="24"/>
        </w:rPr>
        <w:t>При интерпретации показателя ИРФ-1 необходимо учитывать, что ложное его повышение</w:t>
      </w:r>
      <w:r w:rsidRPr="006121F8">
        <w:rPr>
          <w:rFonts w:ascii="Times New Roman" w:hAnsi="Times New Roman" w:cs="Times New Roman"/>
          <w:i/>
          <w:iCs/>
          <w:sz w:val="24"/>
          <w:szCs w:val="24"/>
          <w:lang w:val="en-US"/>
        </w:rPr>
        <w:t>    </w:t>
      </w:r>
      <w:r w:rsidRPr="006121F8">
        <w:rPr>
          <w:rFonts w:ascii="Times New Roman" w:hAnsi="Times New Roman" w:cs="Times New Roman"/>
          <w:i/>
          <w:iCs/>
          <w:sz w:val="24"/>
          <w:szCs w:val="24"/>
        </w:rPr>
        <w:t xml:space="preserve"> возможно при беременности благодаря выработке плацентой большого количества малых молекул СТГ с достаточной биологической активностью. Существуют также состояния и заболевания, при которых имеется ложное снижение уровня ИРФ-1. К ним относятся: системные заболевания и состояния, сопровождающиеся повышенным катаболизмом (ВИЧ-инфицированные лица, больные СПИДом, при обширных ожогах и абдоминальных хирургических вмешательствах), печеночная и почечная недостаточность, хроническое недоедание, сахарный диабет. В случае некомпенсированного сахарного диабета у пациента с клиническими симптомами акромегалии требуется повторное определение </w:t>
      </w:r>
      <w:r w:rsidRPr="006121F8">
        <w:rPr>
          <w:rFonts w:ascii="Times New Roman" w:hAnsi="Times New Roman" w:cs="Times New Roman"/>
          <w:i/>
          <w:iCs/>
          <w:sz w:val="24"/>
          <w:szCs w:val="24"/>
        </w:rPr>
        <w:lastRenderedPageBreak/>
        <w:t>уровня ИРФ-1 после компенсации</w:t>
      </w:r>
      <w:r w:rsidRPr="006121F8">
        <w:rPr>
          <w:rFonts w:ascii="Times New Roman" w:hAnsi="Times New Roman" w:cs="Times New Roman"/>
          <w:i/>
          <w:iCs/>
          <w:sz w:val="24"/>
          <w:szCs w:val="24"/>
          <w:lang w:val="en-US"/>
        </w:rPr>
        <w:t>  </w:t>
      </w:r>
      <w:r w:rsidRPr="006121F8">
        <w:rPr>
          <w:rFonts w:ascii="Times New Roman" w:hAnsi="Times New Roman" w:cs="Times New Roman"/>
          <w:i/>
          <w:iCs/>
          <w:sz w:val="24"/>
          <w:szCs w:val="24"/>
        </w:rPr>
        <w:t xml:space="preserve"> углеводного обмена.</w:t>
      </w:r>
      <w:r w:rsidRPr="006121F8">
        <w:rPr>
          <w:rFonts w:ascii="Times New Roman" w:hAnsi="Times New Roman" w:cs="Times New Roman"/>
          <w:i/>
          <w:iCs/>
          <w:sz w:val="24"/>
          <w:szCs w:val="24"/>
          <w:lang w:val="en-US"/>
        </w:rPr>
        <w:t> </w:t>
      </w:r>
      <w:r w:rsidRPr="006121F8">
        <w:rPr>
          <w:rFonts w:ascii="Times New Roman" w:hAnsi="Times New Roman" w:cs="Times New Roman"/>
          <w:i/>
          <w:iCs/>
          <w:sz w:val="24"/>
          <w:szCs w:val="24"/>
        </w:rPr>
        <w:t xml:space="preserve"> Кроме того, применение оральных эстрогенов подавляет секрецию СТГ и может вызвать снижение уровня ИРФ-1 у больной с акромегалией при исходном незначительном или умеренном его повышении [4,5,6].</w:t>
      </w:r>
    </w:p>
    <w:p w14:paraId="3F8C0F3A" w14:textId="77777777" w:rsidR="001F3944" w:rsidRPr="006121F8" w:rsidRDefault="001F3944"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
          <w:iCs/>
          <w:sz w:val="24"/>
          <w:szCs w:val="24"/>
        </w:rPr>
        <w:t>В настоящее время показана нецелесообразность применения в качестве диагностических маркеров акромегалии таких показателей, как ИРФ-1 – связывающий белок -3 и свободная кислая субъединица, так как они не обладают преимуществами в отношении чувствительности и специфичности в сравнении с ИРФ-1. Определение уровня свободного ИРФ-1 и других ИРФ-1-связывающих белков также признано не целесообразным для диагностики акромегалии [7,8].</w:t>
      </w:r>
    </w:p>
    <w:p w14:paraId="7B30EC5F" w14:textId="77777777" w:rsidR="001F3944" w:rsidRPr="006121F8" w:rsidRDefault="001F3944" w:rsidP="00D966D2">
      <w:pPr>
        <w:widowControl w:val="0"/>
        <w:numPr>
          <w:ilvl w:val="0"/>
          <w:numId w:val="20"/>
        </w:numPr>
        <w:tabs>
          <w:tab w:val="left" w:pos="851"/>
        </w:tabs>
        <w:spacing w:after="0" w:line="360" w:lineRule="auto"/>
        <w:ind w:left="0" w:firstLine="567"/>
        <w:jc w:val="both"/>
        <w:rPr>
          <w:rFonts w:ascii="Times New Roman" w:hAnsi="Times New Roman" w:cs="Times New Roman"/>
          <w:sz w:val="24"/>
          <w:szCs w:val="24"/>
        </w:rPr>
      </w:pPr>
      <w:r w:rsidRPr="006121F8">
        <w:rPr>
          <w:rFonts w:ascii="Times New Roman" w:hAnsi="Times New Roman" w:cs="Times New Roman"/>
          <w:sz w:val="24"/>
          <w:szCs w:val="24"/>
        </w:rPr>
        <w:t>Рекомендовано использование одной и той же лабораторной методики для повторных определений содержания ИРФ-1 у каждого конкретного пациента ввиду расхождения показателей между различными лабораториями.</w:t>
      </w:r>
    </w:p>
    <w:p w14:paraId="1EE90395" w14:textId="77777777" w:rsidR="001F3944" w:rsidRPr="006121F8" w:rsidRDefault="001F3944" w:rsidP="00D966D2">
      <w:pPr>
        <w:widowControl w:val="0"/>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А (уровень достоверности доказательств – 1)</w:t>
      </w:r>
    </w:p>
    <w:p w14:paraId="6C3B2366" w14:textId="77777777" w:rsidR="001F3944" w:rsidRPr="006121F8" w:rsidRDefault="001F3944" w:rsidP="00D966D2">
      <w:pPr>
        <w:widowControl w:val="0"/>
        <w:numPr>
          <w:ilvl w:val="0"/>
          <w:numId w:val="20"/>
        </w:numPr>
        <w:tabs>
          <w:tab w:val="left" w:pos="851"/>
        </w:tabs>
        <w:spacing w:after="0" w:line="360" w:lineRule="auto"/>
        <w:ind w:left="0" w:firstLine="567"/>
        <w:jc w:val="both"/>
        <w:rPr>
          <w:rFonts w:ascii="Times New Roman" w:hAnsi="Times New Roman" w:cs="Times New Roman"/>
          <w:sz w:val="24"/>
          <w:szCs w:val="24"/>
        </w:rPr>
      </w:pPr>
      <w:r w:rsidRPr="006121F8">
        <w:rPr>
          <w:rFonts w:ascii="Times New Roman" w:hAnsi="Times New Roman" w:cs="Times New Roman"/>
          <w:sz w:val="24"/>
          <w:szCs w:val="24"/>
        </w:rPr>
        <w:t xml:space="preserve">При повышенном уровне ИРФ-1 рекомендуется провести анализ уровня гормона роста с применением орального </w:t>
      </w:r>
      <w:proofErr w:type="spellStart"/>
      <w:r w:rsidRPr="006121F8">
        <w:rPr>
          <w:rFonts w:ascii="Times New Roman" w:hAnsi="Times New Roman" w:cs="Times New Roman"/>
          <w:sz w:val="24"/>
          <w:szCs w:val="24"/>
        </w:rPr>
        <w:t>глюкозотолерантного</w:t>
      </w:r>
      <w:proofErr w:type="spellEnd"/>
      <w:r w:rsidRPr="006121F8">
        <w:rPr>
          <w:rFonts w:ascii="Times New Roman" w:hAnsi="Times New Roman" w:cs="Times New Roman"/>
          <w:sz w:val="24"/>
          <w:szCs w:val="24"/>
        </w:rPr>
        <w:t xml:space="preserve"> теста (ОГТТ) (75 г глюкозы </w:t>
      </w:r>
      <w:r w:rsidRPr="006121F8">
        <w:rPr>
          <w:rFonts w:ascii="Times New Roman" w:hAnsi="Times New Roman" w:cs="Times New Roman"/>
          <w:sz w:val="24"/>
          <w:szCs w:val="24"/>
          <w:lang w:val="en-US"/>
        </w:rPr>
        <w:t>per</w:t>
      </w:r>
      <w:r w:rsidR="001C4759">
        <w:rPr>
          <w:rFonts w:ascii="Times New Roman" w:hAnsi="Times New Roman" w:cs="Times New Roman"/>
          <w:sz w:val="24"/>
          <w:szCs w:val="24"/>
        </w:rPr>
        <w:t xml:space="preserve"> </w:t>
      </w:r>
      <w:proofErr w:type="spellStart"/>
      <w:r w:rsidRPr="006121F8">
        <w:rPr>
          <w:rFonts w:ascii="Times New Roman" w:hAnsi="Times New Roman" w:cs="Times New Roman"/>
          <w:sz w:val="24"/>
          <w:szCs w:val="24"/>
          <w:lang w:val="en-US"/>
        </w:rPr>
        <w:t>os</w:t>
      </w:r>
      <w:proofErr w:type="spellEnd"/>
      <w:r w:rsidRPr="006121F8">
        <w:rPr>
          <w:rFonts w:ascii="Times New Roman" w:hAnsi="Times New Roman" w:cs="Times New Roman"/>
          <w:sz w:val="24"/>
          <w:szCs w:val="24"/>
        </w:rPr>
        <w:t xml:space="preserve"> с исследованием уровня СТГ каждые 30 минут в течение 2-х часов) [9].</w:t>
      </w:r>
    </w:p>
    <w:p w14:paraId="33C9E9B4" w14:textId="77777777" w:rsidR="001F3944" w:rsidRPr="006121F8" w:rsidRDefault="001F3944" w:rsidP="00D966D2">
      <w:pPr>
        <w:widowControl w:val="0"/>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3)</w:t>
      </w:r>
    </w:p>
    <w:p w14:paraId="64177CB9" w14:textId="77777777" w:rsidR="001F3944" w:rsidRPr="006121F8" w:rsidRDefault="001F3944" w:rsidP="00D966D2">
      <w:pPr>
        <w:widowControl w:val="0"/>
        <w:spacing w:after="0" w:line="360" w:lineRule="auto"/>
        <w:ind w:firstLine="567"/>
        <w:jc w:val="both"/>
        <w:rPr>
          <w:rFonts w:ascii="Times New Roman" w:hAnsi="Times New Roman" w:cs="Times New Roman"/>
          <w:sz w:val="24"/>
          <w:szCs w:val="24"/>
        </w:rPr>
      </w:pPr>
      <w:r w:rsidRPr="001C4759">
        <w:rPr>
          <w:rFonts w:ascii="Times New Roman" w:hAnsi="Times New Roman" w:cs="Times New Roman"/>
          <w:i/>
          <w:iCs/>
          <w:sz w:val="24"/>
          <w:szCs w:val="24"/>
        </w:rPr>
        <w:t>Комментарии:</w:t>
      </w:r>
      <w:r w:rsidRPr="006121F8">
        <w:rPr>
          <w:rFonts w:ascii="Times New Roman" w:hAnsi="Times New Roman" w:cs="Times New Roman"/>
          <w:sz w:val="24"/>
          <w:szCs w:val="24"/>
          <w:lang w:val="en-US"/>
        </w:rPr>
        <w:t> </w:t>
      </w:r>
      <w:r w:rsidRPr="006121F8">
        <w:rPr>
          <w:rFonts w:ascii="Times New Roman" w:hAnsi="Times New Roman" w:cs="Times New Roman"/>
          <w:i/>
          <w:iCs/>
          <w:sz w:val="24"/>
          <w:szCs w:val="24"/>
        </w:rPr>
        <w:t xml:space="preserve">Нормальные показатели СТГ/ОГТТ – менее 1 </w:t>
      </w:r>
      <w:proofErr w:type="spellStart"/>
      <w:r w:rsidRPr="006121F8">
        <w:rPr>
          <w:rFonts w:ascii="Times New Roman" w:hAnsi="Times New Roman" w:cs="Times New Roman"/>
          <w:i/>
          <w:iCs/>
          <w:sz w:val="24"/>
          <w:szCs w:val="24"/>
        </w:rPr>
        <w:t>нг</w:t>
      </w:r>
      <w:proofErr w:type="spellEnd"/>
      <w:r w:rsidRPr="006121F8">
        <w:rPr>
          <w:rFonts w:ascii="Times New Roman" w:hAnsi="Times New Roman" w:cs="Times New Roman"/>
          <w:i/>
          <w:iCs/>
          <w:sz w:val="24"/>
          <w:szCs w:val="24"/>
        </w:rPr>
        <w:t xml:space="preserve">/мл или 2,7 </w:t>
      </w:r>
      <w:proofErr w:type="spellStart"/>
      <w:r w:rsidRPr="006121F8">
        <w:rPr>
          <w:rFonts w:ascii="Times New Roman" w:hAnsi="Times New Roman" w:cs="Times New Roman"/>
          <w:i/>
          <w:iCs/>
          <w:sz w:val="24"/>
          <w:szCs w:val="24"/>
        </w:rPr>
        <w:t>мкЕД</w:t>
      </w:r>
      <w:proofErr w:type="spellEnd"/>
      <w:r w:rsidRPr="006121F8">
        <w:rPr>
          <w:rFonts w:ascii="Times New Roman" w:hAnsi="Times New Roman" w:cs="Times New Roman"/>
          <w:i/>
          <w:iCs/>
          <w:sz w:val="24"/>
          <w:szCs w:val="24"/>
        </w:rPr>
        <w:t>/л после нагрузки глюкозой в любой из 5 точек, кроме базальной. Некоторые исследователи считают, что при сочетании типичных клинических симптомов акромегалии с высоким уровнем ИРФ-1 можно пренебречь данным тестом [10].</w:t>
      </w:r>
    </w:p>
    <w:p w14:paraId="7418B958" w14:textId="77777777" w:rsidR="001F3944" w:rsidRPr="001C4759" w:rsidRDefault="001F3944" w:rsidP="00D966D2">
      <w:pPr>
        <w:widowControl w:val="0"/>
        <w:numPr>
          <w:ilvl w:val="0"/>
          <w:numId w:val="20"/>
        </w:numPr>
        <w:tabs>
          <w:tab w:val="left" w:pos="851"/>
        </w:tabs>
        <w:spacing w:after="0" w:line="360" w:lineRule="auto"/>
        <w:ind w:left="0" w:firstLine="567"/>
        <w:jc w:val="both"/>
        <w:rPr>
          <w:rFonts w:ascii="Times New Roman" w:hAnsi="Times New Roman" w:cs="Times New Roman"/>
          <w:sz w:val="24"/>
          <w:szCs w:val="24"/>
        </w:rPr>
      </w:pPr>
      <w:r w:rsidRPr="006121F8">
        <w:rPr>
          <w:rFonts w:ascii="Times New Roman" w:hAnsi="Times New Roman" w:cs="Times New Roman"/>
          <w:sz w:val="24"/>
          <w:szCs w:val="24"/>
        </w:rPr>
        <w:t>При наличии сахарного диабета рекомендовано</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xml:space="preserve">исследование ритма СТГ (5 точек в течение 2-х часов с интервалом в 30 мин.) </w:t>
      </w:r>
      <w:r w:rsidRPr="001C4759">
        <w:rPr>
          <w:rFonts w:ascii="Times New Roman" w:hAnsi="Times New Roman" w:cs="Times New Roman"/>
          <w:sz w:val="24"/>
          <w:szCs w:val="24"/>
        </w:rPr>
        <w:t xml:space="preserve">Усредненный показатель СТГ 5 измерений должен быть менее 2,5 </w:t>
      </w:r>
      <w:proofErr w:type="spellStart"/>
      <w:r w:rsidRPr="001C4759">
        <w:rPr>
          <w:rFonts w:ascii="Times New Roman" w:hAnsi="Times New Roman" w:cs="Times New Roman"/>
          <w:sz w:val="24"/>
          <w:szCs w:val="24"/>
        </w:rPr>
        <w:t>нг</w:t>
      </w:r>
      <w:proofErr w:type="spellEnd"/>
      <w:r w:rsidRPr="001C4759">
        <w:rPr>
          <w:rFonts w:ascii="Times New Roman" w:hAnsi="Times New Roman" w:cs="Times New Roman"/>
          <w:sz w:val="24"/>
          <w:szCs w:val="24"/>
        </w:rPr>
        <w:t>/мл [2].</w:t>
      </w:r>
      <w:r w:rsidRPr="006121F8">
        <w:rPr>
          <w:rFonts w:ascii="Times New Roman" w:hAnsi="Times New Roman" w:cs="Times New Roman"/>
          <w:sz w:val="24"/>
          <w:szCs w:val="24"/>
          <w:lang w:val="en-US"/>
        </w:rPr>
        <w:t> </w:t>
      </w:r>
    </w:p>
    <w:p w14:paraId="738B53A3" w14:textId="77777777" w:rsidR="001F3944" w:rsidRPr="006121F8" w:rsidRDefault="001F3944" w:rsidP="00D966D2">
      <w:pPr>
        <w:widowControl w:val="0"/>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 xml:space="preserve">Уровень убедительности рекомендаций </w:t>
      </w:r>
      <w:r w:rsidRPr="006121F8">
        <w:rPr>
          <w:rFonts w:ascii="Times New Roman" w:hAnsi="Times New Roman" w:cs="Times New Roman"/>
          <w:b/>
          <w:bCs/>
          <w:sz w:val="24"/>
          <w:szCs w:val="24"/>
          <w:lang w:val="en-US"/>
        </w:rPr>
        <w:t>D</w:t>
      </w:r>
      <w:r w:rsidRPr="006121F8">
        <w:rPr>
          <w:rFonts w:ascii="Times New Roman" w:hAnsi="Times New Roman" w:cs="Times New Roman"/>
          <w:b/>
          <w:bCs/>
          <w:sz w:val="24"/>
          <w:szCs w:val="24"/>
        </w:rPr>
        <w:t xml:space="preserve"> (уровень достоверности доказательств – 4)</w:t>
      </w:r>
    </w:p>
    <w:p w14:paraId="431478FE" w14:textId="77777777" w:rsidR="001F3944" w:rsidRPr="006121F8" w:rsidRDefault="001F3944" w:rsidP="00D966D2">
      <w:pPr>
        <w:widowControl w:val="0"/>
        <w:numPr>
          <w:ilvl w:val="0"/>
          <w:numId w:val="20"/>
        </w:numPr>
        <w:tabs>
          <w:tab w:val="left" w:pos="851"/>
        </w:tabs>
        <w:spacing w:after="0" w:line="360" w:lineRule="auto"/>
        <w:ind w:left="0" w:firstLine="567"/>
        <w:jc w:val="both"/>
        <w:rPr>
          <w:rFonts w:ascii="Times New Roman" w:hAnsi="Times New Roman" w:cs="Times New Roman"/>
          <w:sz w:val="24"/>
          <w:szCs w:val="24"/>
        </w:rPr>
      </w:pPr>
      <w:r w:rsidRPr="006121F8">
        <w:rPr>
          <w:rFonts w:ascii="Times New Roman" w:hAnsi="Times New Roman" w:cs="Times New Roman"/>
          <w:sz w:val="24"/>
          <w:szCs w:val="24"/>
        </w:rPr>
        <w:t>Рекомендовано использование первого и второго международных стандартов (</w:t>
      </w:r>
      <w:r w:rsidRPr="006121F8">
        <w:rPr>
          <w:rFonts w:ascii="Times New Roman" w:hAnsi="Times New Roman" w:cs="Times New Roman"/>
          <w:sz w:val="24"/>
          <w:szCs w:val="24"/>
          <w:lang w:val="en-US"/>
        </w:rPr>
        <w:t>IS</w:t>
      </w:r>
      <w:r w:rsidRPr="006121F8">
        <w:rPr>
          <w:rFonts w:ascii="Times New Roman" w:hAnsi="Times New Roman" w:cs="Times New Roman"/>
          <w:sz w:val="24"/>
          <w:szCs w:val="24"/>
        </w:rPr>
        <w:t>) для рекомбинантного СТГ (</w:t>
      </w:r>
      <w:r w:rsidRPr="006121F8">
        <w:rPr>
          <w:rFonts w:ascii="Times New Roman" w:hAnsi="Times New Roman" w:cs="Times New Roman"/>
          <w:sz w:val="24"/>
          <w:szCs w:val="24"/>
          <w:lang w:val="en-US"/>
        </w:rPr>
        <w:t>IS</w:t>
      </w:r>
      <w:r w:rsidRPr="006121F8">
        <w:rPr>
          <w:rFonts w:ascii="Times New Roman" w:hAnsi="Times New Roman" w:cs="Times New Roman"/>
          <w:sz w:val="24"/>
          <w:szCs w:val="24"/>
        </w:rPr>
        <w:t xml:space="preserve"> 88/624 и 98/574), которые содержат 95% гормона роста с молекулярной массой 24 </w:t>
      </w:r>
      <w:proofErr w:type="spellStart"/>
      <w:r w:rsidRPr="006121F8">
        <w:rPr>
          <w:rFonts w:ascii="Times New Roman" w:hAnsi="Times New Roman" w:cs="Times New Roman"/>
          <w:sz w:val="24"/>
          <w:szCs w:val="24"/>
        </w:rPr>
        <w:t>кДа</w:t>
      </w:r>
      <w:proofErr w:type="spellEnd"/>
      <w:r w:rsidRPr="006121F8">
        <w:rPr>
          <w:rFonts w:ascii="Times New Roman" w:hAnsi="Times New Roman" w:cs="Times New Roman"/>
          <w:sz w:val="24"/>
          <w:szCs w:val="24"/>
        </w:rPr>
        <w:t xml:space="preserve"> вместо </w:t>
      </w:r>
      <w:r w:rsidRPr="006121F8">
        <w:rPr>
          <w:rFonts w:ascii="Times New Roman" w:hAnsi="Times New Roman" w:cs="Times New Roman"/>
          <w:sz w:val="24"/>
          <w:szCs w:val="24"/>
          <w:lang w:val="en-US"/>
        </w:rPr>
        <w:t>IS</w:t>
      </w:r>
      <w:r w:rsidRPr="006121F8">
        <w:rPr>
          <w:rFonts w:ascii="Times New Roman" w:hAnsi="Times New Roman" w:cs="Times New Roman"/>
          <w:sz w:val="24"/>
          <w:szCs w:val="24"/>
        </w:rPr>
        <w:t xml:space="preserve"> 80/505, состоящего из смеси изоформ СТГ [11].</w:t>
      </w:r>
    </w:p>
    <w:p w14:paraId="03728DF5" w14:textId="77777777" w:rsidR="001F3944" w:rsidRPr="006121F8" w:rsidRDefault="001F3944" w:rsidP="00D966D2">
      <w:pPr>
        <w:widowControl w:val="0"/>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 xml:space="preserve">Уровень убедительности рекомендаций </w:t>
      </w:r>
      <w:r w:rsidRPr="006121F8">
        <w:rPr>
          <w:rFonts w:ascii="Times New Roman" w:hAnsi="Times New Roman" w:cs="Times New Roman"/>
          <w:b/>
          <w:bCs/>
          <w:sz w:val="24"/>
          <w:szCs w:val="24"/>
          <w:lang w:val="en-US"/>
        </w:rPr>
        <w:t>D</w:t>
      </w:r>
      <w:r w:rsidRPr="006121F8">
        <w:rPr>
          <w:rFonts w:ascii="Times New Roman" w:hAnsi="Times New Roman" w:cs="Times New Roman"/>
          <w:b/>
          <w:bCs/>
          <w:sz w:val="24"/>
          <w:szCs w:val="24"/>
        </w:rPr>
        <w:t xml:space="preserve"> (уровень достоверности доказательств – 4)</w:t>
      </w:r>
    </w:p>
    <w:p w14:paraId="5CBC8FC6" w14:textId="77777777" w:rsidR="001F3944" w:rsidRPr="006121F8" w:rsidRDefault="001F3944" w:rsidP="00D966D2">
      <w:pPr>
        <w:widowControl w:val="0"/>
        <w:spacing w:after="0" w:line="360" w:lineRule="auto"/>
        <w:ind w:firstLine="567"/>
        <w:jc w:val="both"/>
        <w:rPr>
          <w:rFonts w:ascii="Times New Roman" w:hAnsi="Times New Roman" w:cs="Times New Roman"/>
          <w:sz w:val="24"/>
          <w:szCs w:val="24"/>
        </w:rPr>
      </w:pPr>
      <w:r w:rsidRPr="001C4759">
        <w:rPr>
          <w:rFonts w:ascii="Times New Roman" w:hAnsi="Times New Roman" w:cs="Times New Roman"/>
          <w:i/>
          <w:iCs/>
          <w:sz w:val="24"/>
          <w:szCs w:val="24"/>
        </w:rPr>
        <w:t>Комментарии:</w:t>
      </w:r>
      <w:r w:rsidRPr="006121F8">
        <w:rPr>
          <w:rFonts w:ascii="Times New Roman" w:hAnsi="Times New Roman" w:cs="Times New Roman"/>
          <w:bCs/>
          <w:sz w:val="24"/>
          <w:szCs w:val="24"/>
          <w:lang w:val="en-US"/>
        </w:rPr>
        <w:t> </w:t>
      </w:r>
      <w:r w:rsidRPr="006121F8">
        <w:rPr>
          <w:rFonts w:ascii="Times New Roman" w:hAnsi="Times New Roman" w:cs="Times New Roman"/>
          <w:i/>
          <w:iCs/>
          <w:sz w:val="24"/>
          <w:szCs w:val="24"/>
        </w:rPr>
        <w:t xml:space="preserve">В целом, уровни СТГ и ИРФ-1 тесно коррелируют друг с другом. Однако, до 30% больных имеют расхождения данных показателей. Наиболее частым вариантом является сочетание повышенного уровня ИРФ-1 с нормальными уровнями СТГ, что вероятнее </w:t>
      </w:r>
      <w:r w:rsidRPr="006121F8">
        <w:rPr>
          <w:rFonts w:ascii="Times New Roman" w:hAnsi="Times New Roman" w:cs="Times New Roman"/>
          <w:i/>
          <w:iCs/>
          <w:sz w:val="24"/>
          <w:szCs w:val="24"/>
        </w:rPr>
        <w:lastRenderedPageBreak/>
        <w:t>всего отражает начало заболевания. Значительно реже встречаются повышенные уровни СТГ (как базальные, так и в ходе ОГТТ) с нормальным показателем ИРФ-1. Такое расхождение может быть связано с неправильной стандартизацией проб, влиянием возраста, гонадного статуса, генетическими различиями связывающих белков и. наконец, стрессом во время забора проб крови. Если степень расхождения показателей существенна и имеются клинические признаки, дающие веские основания заподозрить акромегалию, абсолютно оправдано проведение повторных лабораторных тестов.</w:t>
      </w:r>
    </w:p>
    <w:p w14:paraId="48E4795E" w14:textId="77777777" w:rsidR="001F3944" w:rsidRPr="006121F8" w:rsidRDefault="001F3944" w:rsidP="00D966D2">
      <w:pPr>
        <w:widowControl w:val="0"/>
        <w:numPr>
          <w:ilvl w:val="0"/>
          <w:numId w:val="20"/>
        </w:numPr>
        <w:tabs>
          <w:tab w:val="left" w:pos="851"/>
        </w:tabs>
        <w:spacing w:after="0" w:line="360" w:lineRule="auto"/>
        <w:ind w:left="0" w:firstLine="567"/>
        <w:jc w:val="both"/>
        <w:rPr>
          <w:rFonts w:ascii="Times New Roman" w:hAnsi="Times New Roman" w:cs="Times New Roman"/>
          <w:sz w:val="24"/>
          <w:szCs w:val="24"/>
        </w:rPr>
      </w:pPr>
      <w:r w:rsidRPr="006121F8">
        <w:rPr>
          <w:rFonts w:ascii="Times New Roman" w:hAnsi="Times New Roman" w:cs="Times New Roman"/>
          <w:sz w:val="24"/>
          <w:szCs w:val="24"/>
        </w:rPr>
        <w:t>В биохимическом анализе крови рекомендуется обратить внимание на уровень кальция [1,12].</w:t>
      </w:r>
    </w:p>
    <w:p w14:paraId="0010EE35" w14:textId="77777777" w:rsidR="001F3944" w:rsidRPr="006121F8" w:rsidRDefault="001F3944" w:rsidP="00D966D2">
      <w:pPr>
        <w:widowControl w:val="0"/>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 xml:space="preserve">Уровень убедительности рекомендаций </w:t>
      </w:r>
      <w:r w:rsidRPr="006121F8">
        <w:rPr>
          <w:rFonts w:ascii="Times New Roman" w:hAnsi="Times New Roman" w:cs="Times New Roman"/>
          <w:b/>
          <w:bCs/>
          <w:sz w:val="24"/>
          <w:szCs w:val="24"/>
          <w:lang w:val="en-US"/>
        </w:rPr>
        <w:t>C</w:t>
      </w:r>
      <w:r w:rsidRPr="006121F8">
        <w:rPr>
          <w:rFonts w:ascii="Times New Roman" w:hAnsi="Times New Roman" w:cs="Times New Roman"/>
          <w:b/>
          <w:bCs/>
          <w:sz w:val="24"/>
          <w:szCs w:val="24"/>
        </w:rPr>
        <w:t xml:space="preserve"> (уровень достоверности доказательств – 3)</w:t>
      </w:r>
    </w:p>
    <w:p w14:paraId="248F1FAD" w14:textId="77777777" w:rsidR="001F3944" w:rsidRPr="006121F8" w:rsidRDefault="001F3944" w:rsidP="00D966D2">
      <w:pPr>
        <w:widowControl w:val="0"/>
        <w:spacing w:after="0" w:line="360" w:lineRule="auto"/>
        <w:ind w:firstLine="567"/>
        <w:jc w:val="both"/>
        <w:rPr>
          <w:rFonts w:ascii="Times New Roman" w:hAnsi="Times New Roman" w:cs="Times New Roman"/>
          <w:sz w:val="24"/>
          <w:szCs w:val="24"/>
        </w:rPr>
      </w:pPr>
      <w:r w:rsidRPr="001C4759">
        <w:rPr>
          <w:rFonts w:ascii="Times New Roman" w:hAnsi="Times New Roman" w:cs="Times New Roman"/>
          <w:i/>
          <w:iCs/>
          <w:sz w:val="24"/>
          <w:szCs w:val="24"/>
        </w:rPr>
        <w:t>Комментарии:</w:t>
      </w:r>
      <w:r w:rsidRPr="006121F8">
        <w:rPr>
          <w:rFonts w:ascii="Times New Roman" w:hAnsi="Times New Roman" w:cs="Times New Roman"/>
          <w:b/>
          <w:bCs/>
          <w:sz w:val="24"/>
          <w:szCs w:val="24"/>
          <w:lang w:val="en-US"/>
        </w:rPr>
        <w:t> </w:t>
      </w:r>
      <w:r w:rsidRPr="006121F8">
        <w:rPr>
          <w:rFonts w:ascii="Times New Roman" w:hAnsi="Times New Roman" w:cs="Times New Roman"/>
          <w:i/>
          <w:iCs/>
          <w:sz w:val="24"/>
          <w:szCs w:val="24"/>
        </w:rPr>
        <w:t xml:space="preserve">Наличие гиперкальциемии является показанием к проведению дополнительных исследований с целью исключения первичного </w:t>
      </w:r>
      <w:proofErr w:type="spellStart"/>
      <w:r w:rsidRPr="006121F8">
        <w:rPr>
          <w:rFonts w:ascii="Times New Roman" w:hAnsi="Times New Roman" w:cs="Times New Roman"/>
          <w:i/>
          <w:iCs/>
          <w:sz w:val="24"/>
          <w:szCs w:val="24"/>
        </w:rPr>
        <w:t>гиперпаратиреоза</w:t>
      </w:r>
      <w:proofErr w:type="spellEnd"/>
      <w:r w:rsidRPr="006121F8">
        <w:rPr>
          <w:rFonts w:ascii="Times New Roman" w:hAnsi="Times New Roman" w:cs="Times New Roman"/>
          <w:i/>
          <w:iCs/>
          <w:sz w:val="24"/>
          <w:szCs w:val="24"/>
        </w:rPr>
        <w:t>. При выявлении последнего – исключить наличие у пациента МЭН-1 синдрома.</w:t>
      </w:r>
    </w:p>
    <w:p w14:paraId="21BF0113" w14:textId="77777777" w:rsidR="001F3944" w:rsidRPr="006121F8" w:rsidRDefault="001F3944" w:rsidP="00D966D2">
      <w:pPr>
        <w:widowControl w:val="0"/>
        <w:spacing w:after="0" w:line="360" w:lineRule="auto"/>
        <w:ind w:firstLine="567"/>
        <w:jc w:val="both"/>
        <w:rPr>
          <w:rFonts w:ascii="Times New Roman" w:hAnsi="Times New Roman" w:cs="Times New Roman"/>
          <w:sz w:val="24"/>
          <w:szCs w:val="24"/>
          <w:u w:val="single"/>
        </w:rPr>
      </w:pPr>
      <w:r w:rsidRPr="006121F8">
        <w:rPr>
          <w:rFonts w:ascii="Times New Roman" w:hAnsi="Times New Roman" w:cs="Times New Roman"/>
          <w:sz w:val="24"/>
          <w:szCs w:val="24"/>
          <w:u w:val="single"/>
        </w:rPr>
        <w:t>Лабораторные тесты, не несущие дополнительной информации или имеющие специальные показания:</w:t>
      </w:r>
    </w:p>
    <w:p w14:paraId="3798F31F" w14:textId="77777777" w:rsidR="001F3944" w:rsidRPr="006121F8" w:rsidRDefault="001F3944"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 xml:space="preserve">Тест с </w:t>
      </w:r>
      <w:proofErr w:type="spellStart"/>
      <w:r w:rsidRPr="006121F8">
        <w:rPr>
          <w:rFonts w:ascii="Times New Roman" w:hAnsi="Times New Roman" w:cs="Times New Roman"/>
          <w:sz w:val="24"/>
          <w:szCs w:val="24"/>
        </w:rPr>
        <w:t>соматолиберином</w:t>
      </w:r>
      <w:proofErr w:type="spellEnd"/>
      <w:r w:rsidRPr="006121F8">
        <w:rPr>
          <w:rFonts w:ascii="Times New Roman" w:hAnsi="Times New Roman" w:cs="Times New Roman"/>
          <w:sz w:val="24"/>
          <w:szCs w:val="24"/>
        </w:rPr>
        <w:t xml:space="preserve"> (СТЛ) (100 мкг в/в) не является обязательным и информативным как в диагностике СТГ-продуцирующих аденом, так и в диагностике экто</w:t>
      </w:r>
      <w:r w:rsidRPr="006121F8">
        <w:rPr>
          <w:rFonts w:ascii="Times New Roman" w:hAnsi="Times New Roman" w:cs="Times New Roman"/>
          <w:sz w:val="24"/>
          <w:szCs w:val="24"/>
        </w:rPr>
        <w:softHyphen/>
        <w:t xml:space="preserve">пической продукции </w:t>
      </w:r>
      <w:proofErr w:type="spellStart"/>
      <w:r w:rsidRPr="006121F8">
        <w:rPr>
          <w:rFonts w:ascii="Times New Roman" w:hAnsi="Times New Roman" w:cs="Times New Roman"/>
          <w:sz w:val="24"/>
          <w:szCs w:val="24"/>
        </w:rPr>
        <w:t>соматолиберина</w:t>
      </w:r>
      <w:proofErr w:type="spellEnd"/>
      <w:r w:rsidRPr="006121F8">
        <w:rPr>
          <w:rFonts w:ascii="Times New Roman" w:hAnsi="Times New Roman" w:cs="Times New Roman"/>
          <w:sz w:val="24"/>
          <w:szCs w:val="24"/>
        </w:rPr>
        <w:t>.</w:t>
      </w:r>
    </w:p>
    <w:p w14:paraId="01B3AF1A" w14:textId="77777777" w:rsidR="001F3944" w:rsidRPr="006121F8" w:rsidRDefault="001F3944"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Показанием для определения в сыворотке крови уровня СТЛ является подозрение на его эктопическую продукцию, которое основывается на отсутствии МРТ-признаков аденомы гипо</w:t>
      </w:r>
      <w:r w:rsidRPr="006121F8">
        <w:rPr>
          <w:rFonts w:ascii="Times New Roman" w:hAnsi="Times New Roman" w:cs="Times New Roman"/>
          <w:sz w:val="24"/>
          <w:szCs w:val="24"/>
        </w:rPr>
        <w:softHyphen/>
        <w:t>физа и выявлении объемного образования в грудной либо брюшной полости у пациента с клинической картиной акромегалии. При дан</w:t>
      </w:r>
      <w:r w:rsidRPr="006121F8">
        <w:rPr>
          <w:rFonts w:ascii="Times New Roman" w:hAnsi="Times New Roman" w:cs="Times New Roman"/>
          <w:sz w:val="24"/>
          <w:szCs w:val="24"/>
        </w:rPr>
        <w:softHyphen/>
        <w:t xml:space="preserve">ном заболевании уровни СТЛ превышают 300 </w:t>
      </w:r>
      <w:proofErr w:type="spellStart"/>
      <w:r w:rsidRPr="006121F8">
        <w:rPr>
          <w:rFonts w:ascii="Times New Roman" w:hAnsi="Times New Roman" w:cs="Times New Roman"/>
          <w:sz w:val="24"/>
          <w:szCs w:val="24"/>
        </w:rPr>
        <w:t>пг</w:t>
      </w:r>
      <w:proofErr w:type="spellEnd"/>
      <w:r w:rsidRPr="006121F8">
        <w:rPr>
          <w:rFonts w:ascii="Times New Roman" w:hAnsi="Times New Roman" w:cs="Times New Roman"/>
          <w:sz w:val="24"/>
          <w:szCs w:val="24"/>
        </w:rPr>
        <w:t>/мл, тогда как во всех остальных случаях, включая и гипоталамическую гиперп</w:t>
      </w:r>
      <w:r w:rsidRPr="006121F8">
        <w:rPr>
          <w:rFonts w:ascii="Times New Roman" w:hAnsi="Times New Roman" w:cs="Times New Roman"/>
          <w:sz w:val="24"/>
          <w:szCs w:val="24"/>
        </w:rPr>
        <w:softHyphen/>
        <w:t xml:space="preserve">родукцию СТЛ, его уровень составляет менее 50 </w:t>
      </w:r>
      <w:proofErr w:type="spellStart"/>
      <w:r w:rsidRPr="006121F8">
        <w:rPr>
          <w:rFonts w:ascii="Times New Roman" w:hAnsi="Times New Roman" w:cs="Times New Roman"/>
          <w:sz w:val="24"/>
          <w:szCs w:val="24"/>
        </w:rPr>
        <w:t>пг</w:t>
      </w:r>
      <w:proofErr w:type="spellEnd"/>
      <w:r w:rsidRPr="006121F8">
        <w:rPr>
          <w:rFonts w:ascii="Times New Roman" w:hAnsi="Times New Roman" w:cs="Times New Roman"/>
          <w:sz w:val="24"/>
          <w:szCs w:val="24"/>
        </w:rPr>
        <w:t>/мл.</w:t>
      </w:r>
    </w:p>
    <w:p w14:paraId="65512CD1" w14:textId="77777777" w:rsidR="001F3944" w:rsidRPr="006121F8" w:rsidRDefault="001F3944"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Определение содержания СТГ в крови, оттекающей из нижних ка</w:t>
      </w:r>
      <w:r w:rsidRPr="006121F8">
        <w:rPr>
          <w:rFonts w:ascii="Times New Roman" w:hAnsi="Times New Roman" w:cs="Times New Roman"/>
          <w:sz w:val="24"/>
          <w:szCs w:val="24"/>
        </w:rPr>
        <w:softHyphen/>
        <w:t>менистых</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xml:space="preserve"> синусов, показано в случаях, когда необходимо уточнение локализации </w:t>
      </w:r>
      <w:proofErr w:type="spellStart"/>
      <w:r w:rsidRPr="006121F8">
        <w:rPr>
          <w:rFonts w:ascii="Times New Roman" w:hAnsi="Times New Roman" w:cs="Times New Roman"/>
          <w:sz w:val="24"/>
          <w:szCs w:val="24"/>
        </w:rPr>
        <w:t>микроаденомы</w:t>
      </w:r>
      <w:proofErr w:type="spellEnd"/>
      <w:r w:rsidRPr="006121F8">
        <w:rPr>
          <w:rFonts w:ascii="Times New Roman" w:hAnsi="Times New Roman" w:cs="Times New Roman"/>
          <w:sz w:val="24"/>
          <w:szCs w:val="24"/>
        </w:rPr>
        <w:t xml:space="preserve"> ввиду отсутствия ее четких МРТ-признаков, либо в случае подозрения на гиперплазию гипофиза. Как прави</w:t>
      </w:r>
      <w:r w:rsidRPr="006121F8">
        <w:rPr>
          <w:rFonts w:ascii="Times New Roman" w:hAnsi="Times New Roman" w:cs="Times New Roman"/>
          <w:sz w:val="24"/>
          <w:szCs w:val="24"/>
        </w:rPr>
        <w:softHyphen/>
        <w:t>ло, сочетают с внутривенным введением СТЛ.</w:t>
      </w:r>
    </w:p>
    <w:p w14:paraId="76314CDB" w14:textId="77777777" w:rsidR="001F3944" w:rsidRPr="006121F8" w:rsidRDefault="001F3944" w:rsidP="00D966D2">
      <w:pPr>
        <w:widowControl w:val="0"/>
        <w:spacing w:after="0" w:line="360" w:lineRule="auto"/>
        <w:ind w:firstLine="567"/>
        <w:jc w:val="both"/>
        <w:rPr>
          <w:rFonts w:ascii="Times New Roman" w:hAnsi="Times New Roman" w:cs="Times New Roman"/>
          <w:sz w:val="24"/>
          <w:szCs w:val="24"/>
          <w:u w:val="single"/>
        </w:rPr>
      </w:pPr>
      <w:r w:rsidRPr="006121F8">
        <w:rPr>
          <w:rFonts w:ascii="Times New Roman" w:hAnsi="Times New Roman" w:cs="Times New Roman"/>
          <w:sz w:val="24"/>
          <w:szCs w:val="24"/>
          <w:u w:val="single"/>
        </w:rPr>
        <w:t>Дополнительные гормональные анализы:</w:t>
      </w:r>
    </w:p>
    <w:p w14:paraId="5C5E52DC" w14:textId="77777777" w:rsidR="001F3944" w:rsidRPr="006121F8" w:rsidRDefault="001F3944" w:rsidP="00D966D2">
      <w:pPr>
        <w:widowControl w:val="0"/>
        <w:numPr>
          <w:ilvl w:val="0"/>
          <w:numId w:val="20"/>
        </w:numPr>
        <w:tabs>
          <w:tab w:val="left" w:pos="851"/>
        </w:tabs>
        <w:spacing w:after="0" w:line="360" w:lineRule="auto"/>
        <w:ind w:left="0" w:firstLine="567"/>
        <w:jc w:val="both"/>
        <w:rPr>
          <w:rFonts w:ascii="Times New Roman" w:hAnsi="Times New Roman" w:cs="Times New Roman"/>
          <w:sz w:val="24"/>
          <w:szCs w:val="24"/>
        </w:rPr>
      </w:pPr>
      <w:r w:rsidRPr="006121F8">
        <w:rPr>
          <w:rFonts w:ascii="Times New Roman" w:hAnsi="Times New Roman" w:cs="Times New Roman"/>
          <w:sz w:val="24"/>
          <w:szCs w:val="24"/>
        </w:rPr>
        <w:t>Рекомендовано исследование уровня пролактина,</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xml:space="preserve">АКТГ, кортизола, ТТГ, свободного Т4, ЛГ, ФСГ, тестостерона, Э2, исследование </w:t>
      </w:r>
      <w:proofErr w:type="spellStart"/>
      <w:r w:rsidRPr="006121F8">
        <w:rPr>
          <w:rFonts w:ascii="Times New Roman" w:hAnsi="Times New Roman" w:cs="Times New Roman"/>
          <w:sz w:val="24"/>
          <w:szCs w:val="24"/>
        </w:rPr>
        <w:t>осмоляльности</w:t>
      </w:r>
      <w:proofErr w:type="spellEnd"/>
      <w:r w:rsidRPr="006121F8">
        <w:rPr>
          <w:rFonts w:ascii="Times New Roman" w:hAnsi="Times New Roman" w:cs="Times New Roman"/>
          <w:sz w:val="24"/>
          <w:szCs w:val="24"/>
        </w:rPr>
        <w:t xml:space="preserve"> плазмы и мочи, особенно в случае </w:t>
      </w:r>
      <w:proofErr w:type="spellStart"/>
      <w:r w:rsidRPr="006121F8">
        <w:rPr>
          <w:rFonts w:ascii="Times New Roman" w:hAnsi="Times New Roman" w:cs="Times New Roman"/>
          <w:sz w:val="24"/>
          <w:szCs w:val="24"/>
        </w:rPr>
        <w:t>макроаденомы</w:t>
      </w:r>
      <w:proofErr w:type="spellEnd"/>
      <w:r w:rsidRPr="006121F8">
        <w:rPr>
          <w:rFonts w:ascii="Times New Roman" w:hAnsi="Times New Roman" w:cs="Times New Roman"/>
          <w:sz w:val="24"/>
          <w:szCs w:val="24"/>
        </w:rPr>
        <w:t>, для проведения дифференциальной диагностики [13,14</w:t>
      </w:r>
      <w:proofErr w:type="gramStart"/>
      <w:r w:rsidRPr="006121F8">
        <w:rPr>
          <w:rFonts w:ascii="Times New Roman" w:hAnsi="Times New Roman" w:cs="Times New Roman"/>
          <w:sz w:val="24"/>
          <w:szCs w:val="24"/>
        </w:rPr>
        <w:t>] .</w:t>
      </w:r>
      <w:proofErr w:type="gramEnd"/>
    </w:p>
    <w:p w14:paraId="299DB1F1" w14:textId="77777777" w:rsidR="001F3944" w:rsidRPr="006121F8" w:rsidRDefault="001F3944" w:rsidP="00D966D2">
      <w:pPr>
        <w:widowControl w:val="0"/>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sz w:val="24"/>
          <w:szCs w:val="24"/>
        </w:rPr>
        <w:lastRenderedPageBreak/>
        <w:t>У</w:t>
      </w:r>
      <w:r w:rsidRPr="006121F8">
        <w:rPr>
          <w:rFonts w:ascii="Times New Roman" w:hAnsi="Times New Roman" w:cs="Times New Roman"/>
          <w:b/>
          <w:bCs/>
          <w:sz w:val="24"/>
          <w:szCs w:val="24"/>
        </w:rPr>
        <w:t>ровень убедительности рекомендаций А (уровень достоверности доказательств – 1)</w:t>
      </w:r>
    </w:p>
    <w:p w14:paraId="21C0333C" w14:textId="77777777" w:rsidR="001F3944" w:rsidRPr="006121F8" w:rsidRDefault="001F3944" w:rsidP="00D966D2">
      <w:pPr>
        <w:widowControl w:val="0"/>
        <w:spacing w:after="0" w:line="360" w:lineRule="auto"/>
        <w:ind w:firstLine="567"/>
        <w:jc w:val="both"/>
        <w:rPr>
          <w:rFonts w:ascii="Times New Roman" w:hAnsi="Times New Roman" w:cs="Times New Roman"/>
          <w:sz w:val="24"/>
          <w:szCs w:val="24"/>
          <w:u w:val="single"/>
        </w:rPr>
      </w:pPr>
      <w:r w:rsidRPr="006121F8">
        <w:rPr>
          <w:rFonts w:ascii="Times New Roman" w:hAnsi="Times New Roman" w:cs="Times New Roman"/>
          <w:iCs/>
          <w:sz w:val="24"/>
          <w:szCs w:val="24"/>
          <w:u w:val="single"/>
        </w:rPr>
        <w:t>Лабораторные тесты, не несущие дополнительной информации или имеющие специальные показания:</w:t>
      </w:r>
    </w:p>
    <w:p w14:paraId="657A3F9D" w14:textId="77777777" w:rsidR="001F3944" w:rsidRPr="006121F8" w:rsidRDefault="001F3944"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Cs/>
          <w:sz w:val="24"/>
          <w:szCs w:val="24"/>
        </w:rPr>
        <w:t xml:space="preserve">Тест с </w:t>
      </w:r>
      <w:proofErr w:type="spellStart"/>
      <w:r w:rsidRPr="006121F8">
        <w:rPr>
          <w:rFonts w:ascii="Times New Roman" w:hAnsi="Times New Roman" w:cs="Times New Roman"/>
          <w:iCs/>
          <w:sz w:val="24"/>
          <w:szCs w:val="24"/>
        </w:rPr>
        <w:t>соматолиберином</w:t>
      </w:r>
      <w:proofErr w:type="spellEnd"/>
      <w:r w:rsidRPr="006121F8">
        <w:rPr>
          <w:rFonts w:ascii="Times New Roman" w:hAnsi="Times New Roman" w:cs="Times New Roman"/>
          <w:iCs/>
          <w:sz w:val="24"/>
          <w:szCs w:val="24"/>
        </w:rPr>
        <w:t xml:space="preserve"> (СТЛ) (100 мкг в/в) не является обязательным и информативным как в диагностике СТГ-продуцирующих аденом, так и в диагностике экто</w:t>
      </w:r>
      <w:r w:rsidRPr="006121F8">
        <w:rPr>
          <w:rFonts w:ascii="Times New Roman" w:hAnsi="Times New Roman" w:cs="Times New Roman"/>
          <w:iCs/>
          <w:sz w:val="24"/>
          <w:szCs w:val="24"/>
        </w:rPr>
        <w:softHyphen/>
        <w:t xml:space="preserve">пической продукции </w:t>
      </w:r>
      <w:proofErr w:type="spellStart"/>
      <w:r w:rsidRPr="006121F8">
        <w:rPr>
          <w:rFonts w:ascii="Times New Roman" w:hAnsi="Times New Roman" w:cs="Times New Roman"/>
          <w:iCs/>
          <w:sz w:val="24"/>
          <w:szCs w:val="24"/>
        </w:rPr>
        <w:t>соматолиберина</w:t>
      </w:r>
      <w:proofErr w:type="spellEnd"/>
      <w:r w:rsidRPr="006121F8">
        <w:rPr>
          <w:rFonts w:ascii="Times New Roman" w:hAnsi="Times New Roman" w:cs="Times New Roman"/>
          <w:iCs/>
          <w:sz w:val="24"/>
          <w:szCs w:val="24"/>
        </w:rPr>
        <w:t>.</w:t>
      </w:r>
    </w:p>
    <w:p w14:paraId="1DE75A6E" w14:textId="77777777" w:rsidR="001F3944" w:rsidRPr="006121F8" w:rsidRDefault="001F3944"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Cs/>
          <w:sz w:val="24"/>
          <w:szCs w:val="24"/>
        </w:rPr>
        <w:t>Показанием для определения в сыворотке крови уровня СТЛ является подозрение на его эктопическую продукцию, которое основывается на отсутствии МРТ-признаков аденомы гипо</w:t>
      </w:r>
      <w:r w:rsidRPr="006121F8">
        <w:rPr>
          <w:rFonts w:ascii="Times New Roman" w:hAnsi="Times New Roman" w:cs="Times New Roman"/>
          <w:iCs/>
          <w:sz w:val="24"/>
          <w:szCs w:val="24"/>
        </w:rPr>
        <w:softHyphen/>
        <w:t>физа и выявлении объемного образования в грудной либо брюшной полости у пациента с клинической картиной акромегалии. При дан</w:t>
      </w:r>
      <w:r w:rsidRPr="006121F8">
        <w:rPr>
          <w:rFonts w:ascii="Times New Roman" w:hAnsi="Times New Roman" w:cs="Times New Roman"/>
          <w:iCs/>
          <w:sz w:val="24"/>
          <w:szCs w:val="24"/>
        </w:rPr>
        <w:softHyphen/>
        <w:t xml:space="preserve">ном заболевании уровни СТЛ превышают 300 </w:t>
      </w:r>
      <w:proofErr w:type="spellStart"/>
      <w:r w:rsidRPr="006121F8">
        <w:rPr>
          <w:rFonts w:ascii="Times New Roman" w:hAnsi="Times New Roman" w:cs="Times New Roman"/>
          <w:iCs/>
          <w:sz w:val="24"/>
          <w:szCs w:val="24"/>
        </w:rPr>
        <w:t>пг</w:t>
      </w:r>
      <w:proofErr w:type="spellEnd"/>
      <w:r w:rsidRPr="006121F8">
        <w:rPr>
          <w:rFonts w:ascii="Times New Roman" w:hAnsi="Times New Roman" w:cs="Times New Roman"/>
          <w:iCs/>
          <w:sz w:val="24"/>
          <w:szCs w:val="24"/>
        </w:rPr>
        <w:t>/мл, тогда как во всех остальных случаях, включая и гипоталамическую гиперп</w:t>
      </w:r>
      <w:r w:rsidRPr="006121F8">
        <w:rPr>
          <w:rFonts w:ascii="Times New Roman" w:hAnsi="Times New Roman" w:cs="Times New Roman"/>
          <w:iCs/>
          <w:sz w:val="24"/>
          <w:szCs w:val="24"/>
        </w:rPr>
        <w:softHyphen/>
        <w:t xml:space="preserve">родукцию СТЛ, его уровень составляет менее 50 </w:t>
      </w:r>
      <w:proofErr w:type="spellStart"/>
      <w:r w:rsidRPr="006121F8">
        <w:rPr>
          <w:rFonts w:ascii="Times New Roman" w:hAnsi="Times New Roman" w:cs="Times New Roman"/>
          <w:iCs/>
          <w:sz w:val="24"/>
          <w:szCs w:val="24"/>
        </w:rPr>
        <w:t>пг</w:t>
      </w:r>
      <w:proofErr w:type="spellEnd"/>
      <w:r w:rsidRPr="006121F8">
        <w:rPr>
          <w:rFonts w:ascii="Times New Roman" w:hAnsi="Times New Roman" w:cs="Times New Roman"/>
          <w:iCs/>
          <w:sz w:val="24"/>
          <w:szCs w:val="24"/>
        </w:rPr>
        <w:t>/мл.</w:t>
      </w:r>
    </w:p>
    <w:p w14:paraId="4F84F31E" w14:textId="77777777" w:rsidR="00D11A90" w:rsidRPr="006121F8" w:rsidRDefault="001F3944"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Cs/>
          <w:sz w:val="24"/>
          <w:szCs w:val="24"/>
        </w:rPr>
        <w:t>Определение содержания СТГ в крови, оттекающей из нижних ка</w:t>
      </w:r>
      <w:r w:rsidRPr="006121F8">
        <w:rPr>
          <w:rFonts w:ascii="Times New Roman" w:hAnsi="Times New Roman" w:cs="Times New Roman"/>
          <w:iCs/>
          <w:sz w:val="24"/>
          <w:szCs w:val="24"/>
        </w:rPr>
        <w:softHyphen/>
        <w:t>менистых</w:t>
      </w:r>
      <w:r w:rsidRPr="006121F8">
        <w:rPr>
          <w:rFonts w:ascii="Times New Roman" w:hAnsi="Times New Roman" w:cs="Times New Roman"/>
          <w:iCs/>
          <w:sz w:val="24"/>
          <w:szCs w:val="24"/>
          <w:lang w:val="en-US"/>
        </w:rPr>
        <w:t>   </w:t>
      </w:r>
      <w:r w:rsidRPr="006121F8">
        <w:rPr>
          <w:rFonts w:ascii="Times New Roman" w:hAnsi="Times New Roman" w:cs="Times New Roman"/>
          <w:iCs/>
          <w:sz w:val="24"/>
          <w:szCs w:val="24"/>
        </w:rPr>
        <w:t xml:space="preserve"> синусов, показано в случаях, когда необходимо уточнение локализации </w:t>
      </w:r>
      <w:proofErr w:type="spellStart"/>
      <w:r w:rsidRPr="006121F8">
        <w:rPr>
          <w:rFonts w:ascii="Times New Roman" w:hAnsi="Times New Roman" w:cs="Times New Roman"/>
          <w:iCs/>
          <w:sz w:val="24"/>
          <w:szCs w:val="24"/>
        </w:rPr>
        <w:t>микроаденомы</w:t>
      </w:r>
      <w:proofErr w:type="spellEnd"/>
      <w:r w:rsidRPr="006121F8">
        <w:rPr>
          <w:rFonts w:ascii="Times New Roman" w:hAnsi="Times New Roman" w:cs="Times New Roman"/>
          <w:iCs/>
          <w:sz w:val="24"/>
          <w:szCs w:val="24"/>
        </w:rPr>
        <w:t xml:space="preserve"> ввиду отсутствия ее четких МРТ-признаков, либо в случае подозрения на гиперплазию гипофиза. Как прави</w:t>
      </w:r>
      <w:r w:rsidRPr="006121F8">
        <w:rPr>
          <w:rFonts w:ascii="Times New Roman" w:hAnsi="Times New Roman" w:cs="Times New Roman"/>
          <w:iCs/>
          <w:sz w:val="24"/>
          <w:szCs w:val="24"/>
        </w:rPr>
        <w:softHyphen/>
        <w:t>ло, сочетают с внутривенным введением СТЛ.</w:t>
      </w:r>
    </w:p>
    <w:p w14:paraId="3A6FB8D7" w14:textId="77777777" w:rsidR="00AE5FFE" w:rsidRPr="00594C0C" w:rsidRDefault="00AE5FFE" w:rsidP="00594C0C">
      <w:pPr>
        <w:pStyle w:val="2"/>
        <w:jc w:val="center"/>
        <w:rPr>
          <w:rFonts w:ascii="Times New Roman" w:hAnsi="Times New Roman" w:cs="Times New Roman"/>
          <w:b/>
          <w:color w:val="auto"/>
          <w:sz w:val="24"/>
          <w:szCs w:val="24"/>
          <w:u w:val="single"/>
        </w:rPr>
      </w:pPr>
      <w:bookmarkStart w:id="43" w:name="_Toc531695526"/>
      <w:bookmarkStart w:id="44" w:name="_Toc124495410"/>
      <w:bookmarkStart w:id="45" w:name="_Toc139018815"/>
      <w:r w:rsidRPr="00594C0C">
        <w:rPr>
          <w:rFonts w:ascii="Times New Roman" w:hAnsi="Times New Roman" w:cs="Times New Roman"/>
          <w:b/>
          <w:color w:val="auto"/>
          <w:sz w:val="24"/>
          <w:szCs w:val="24"/>
          <w:u w:val="single"/>
        </w:rPr>
        <w:t>2.4 Инструментальная диагностика</w:t>
      </w:r>
      <w:bookmarkEnd w:id="43"/>
      <w:bookmarkEnd w:id="44"/>
      <w:bookmarkEnd w:id="45"/>
    </w:p>
    <w:p w14:paraId="6B12DC01" w14:textId="77777777" w:rsidR="001913B9" w:rsidRPr="006121F8" w:rsidRDefault="001913B9" w:rsidP="00913541">
      <w:pPr>
        <w:widowControl w:val="0"/>
        <w:numPr>
          <w:ilvl w:val="0"/>
          <w:numId w:val="20"/>
        </w:numPr>
        <w:tabs>
          <w:tab w:val="left" w:pos="851"/>
        </w:tabs>
        <w:spacing w:after="0" w:line="360" w:lineRule="auto"/>
        <w:ind w:left="0" w:firstLine="709"/>
        <w:jc w:val="both"/>
        <w:rPr>
          <w:rFonts w:ascii="Times New Roman" w:eastAsia="Arial Unicode MS" w:hAnsi="Times New Roman" w:cs="Times New Roman"/>
          <w:bCs/>
          <w:sz w:val="24"/>
          <w:szCs w:val="24"/>
        </w:rPr>
      </w:pPr>
      <w:r w:rsidRPr="006121F8">
        <w:rPr>
          <w:rFonts w:ascii="Times New Roman" w:hAnsi="Times New Roman" w:cs="Times New Roman"/>
          <w:sz w:val="24"/>
          <w:szCs w:val="24"/>
        </w:rPr>
        <w:t>Рекомендовано проведение МРТ головного мозга, области гипофиза</w:t>
      </w:r>
      <w:r w:rsidR="00913541">
        <w:rPr>
          <w:rFonts w:ascii="Times New Roman" w:hAnsi="Times New Roman" w:cs="Times New Roman"/>
          <w:sz w:val="24"/>
          <w:szCs w:val="24"/>
        </w:rPr>
        <w:t xml:space="preserve"> </w:t>
      </w:r>
      <w:r w:rsidRPr="006121F8">
        <w:rPr>
          <w:rFonts w:ascii="Times New Roman" w:hAnsi="Times New Roman" w:cs="Times New Roman"/>
          <w:sz w:val="24"/>
          <w:szCs w:val="24"/>
        </w:rPr>
        <w:t>с/без контрастирования; при противопоказаниях (наличие искусственного водителя ритма, металлических имплантов и др.) – КТ.</w:t>
      </w:r>
    </w:p>
    <w:p w14:paraId="4D8F12A4" w14:textId="77777777" w:rsidR="001913B9" w:rsidRPr="006121F8" w:rsidRDefault="001913B9" w:rsidP="00913541">
      <w:pPr>
        <w:widowControl w:val="0"/>
        <w:tabs>
          <w:tab w:val="left" w:pos="851"/>
        </w:tabs>
        <w:spacing w:after="0" w:line="360" w:lineRule="auto"/>
        <w:ind w:firstLine="709"/>
        <w:jc w:val="both"/>
        <w:rPr>
          <w:rFonts w:ascii="Times New Roman" w:eastAsia="Arial Unicode MS" w:hAnsi="Times New Roman" w:cs="Times New Roman"/>
          <w:b/>
          <w:bCs/>
          <w:sz w:val="24"/>
          <w:szCs w:val="24"/>
        </w:rPr>
      </w:pPr>
      <w:r w:rsidRPr="006121F8">
        <w:rPr>
          <w:rFonts w:ascii="Times New Roman" w:hAnsi="Times New Roman" w:cs="Times New Roman"/>
          <w:b/>
          <w:bCs/>
          <w:sz w:val="24"/>
          <w:szCs w:val="24"/>
        </w:rPr>
        <w:t>Уровень убедительности рекомендаций В (уровень достоверности доказательств1)</w:t>
      </w:r>
    </w:p>
    <w:p w14:paraId="04CAF639" w14:textId="77777777" w:rsidR="001913B9" w:rsidRPr="006121F8" w:rsidRDefault="001913B9" w:rsidP="00913541">
      <w:pPr>
        <w:widowControl w:val="0"/>
        <w:numPr>
          <w:ilvl w:val="0"/>
          <w:numId w:val="20"/>
        </w:numPr>
        <w:tabs>
          <w:tab w:val="left" w:pos="851"/>
        </w:tabs>
        <w:spacing w:after="0" w:line="360" w:lineRule="auto"/>
        <w:ind w:left="0" w:firstLine="709"/>
        <w:jc w:val="both"/>
        <w:rPr>
          <w:rFonts w:ascii="Times New Roman" w:eastAsia="Arial Unicode MS" w:hAnsi="Times New Roman" w:cs="Times New Roman"/>
          <w:bCs/>
          <w:sz w:val="24"/>
          <w:szCs w:val="24"/>
        </w:rPr>
      </w:pPr>
      <w:r w:rsidRPr="006121F8">
        <w:rPr>
          <w:rFonts w:ascii="Times New Roman" w:hAnsi="Times New Roman" w:cs="Times New Roman"/>
          <w:sz w:val="24"/>
          <w:szCs w:val="24"/>
        </w:rPr>
        <w:t xml:space="preserve">Рекомендовано исследование глазного дна и полей зрения при подозрении на компрессию хиазмы (по данным МРТ) или соответствующих жалобах [15]. </w:t>
      </w:r>
    </w:p>
    <w:p w14:paraId="7954979C" w14:textId="77777777" w:rsidR="00E710DE" w:rsidRPr="006121F8" w:rsidRDefault="001913B9" w:rsidP="00D966D2">
      <w:pPr>
        <w:widowControl w:val="0"/>
        <w:tabs>
          <w:tab w:val="left" w:pos="851"/>
        </w:tabs>
        <w:spacing w:after="0" w:line="360" w:lineRule="auto"/>
        <w:ind w:firstLine="426"/>
        <w:jc w:val="both"/>
        <w:rPr>
          <w:rFonts w:ascii="Times New Roman" w:eastAsiaTheme="minorEastAsia"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А (уровень достоверности доказательств - 1)</w:t>
      </w:r>
    </w:p>
    <w:p w14:paraId="3D4930A3" w14:textId="77777777" w:rsidR="00AE5FFE" w:rsidRPr="00FB5227" w:rsidRDefault="00AE5FFE" w:rsidP="00FB5227">
      <w:pPr>
        <w:pStyle w:val="2"/>
        <w:jc w:val="center"/>
        <w:rPr>
          <w:rFonts w:ascii="Times New Roman" w:hAnsi="Times New Roman" w:cs="Times New Roman"/>
          <w:b/>
          <w:color w:val="auto"/>
          <w:sz w:val="24"/>
          <w:szCs w:val="24"/>
          <w:u w:val="single"/>
        </w:rPr>
      </w:pPr>
      <w:bookmarkStart w:id="46" w:name="_Toc531695527"/>
      <w:bookmarkStart w:id="47" w:name="_Toc124495411"/>
      <w:bookmarkStart w:id="48" w:name="_Toc139018816"/>
      <w:r w:rsidRPr="00FB5227">
        <w:rPr>
          <w:rFonts w:ascii="Times New Roman" w:hAnsi="Times New Roman" w:cs="Times New Roman"/>
          <w:b/>
          <w:color w:val="auto"/>
          <w:sz w:val="24"/>
          <w:szCs w:val="24"/>
          <w:u w:val="single"/>
        </w:rPr>
        <w:t>2.5 Иная диагностика</w:t>
      </w:r>
      <w:bookmarkEnd w:id="46"/>
      <w:bookmarkEnd w:id="47"/>
      <w:bookmarkEnd w:id="48"/>
    </w:p>
    <w:p w14:paraId="3BDBA585" w14:textId="77777777" w:rsidR="0054129D" w:rsidRPr="006121F8" w:rsidRDefault="0054129D" w:rsidP="00913541">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Перед началом медикаментозной терапии рекомендовано проведение пробы с </w:t>
      </w:r>
      <w:proofErr w:type="spellStart"/>
      <w:r w:rsidRPr="006121F8">
        <w:rPr>
          <w:rFonts w:ascii="Times New Roman" w:hAnsi="Times New Roman" w:cs="Times New Roman"/>
          <w:sz w:val="24"/>
          <w:szCs w:val="24"/>
        </w:rPr>
        <w:t>октреотидом</w:t>
      </w:r>
      <w:proofErr w:type="spellEnd"/>
      <w:r w:rsidRPr="006121F8">
        <w:rPr>
          <w:rFonts w:ascii="Times New Roman" w:hAnsi="Times New Roman" w:cs="Times New Roman"/>
          <w:sz w:val="24"/>
          <w:szCs w:val="24"/>
        </w:rPr>
        <w:t xml:space="preserve"> короткого действия</w:t>
      </w:r>
      <w:r w:rsidRPr="006121F8">
        <w:rPr>
          <w:rFonts w:ascii="Times New Roman" w:hAnsi="Times New Roman" w:cs="Times New Roman"/>
          <w:bCs/>
          <w:sz w:val="24"/>
          <w:szCs w:val="24"/>
          <w:lang w:val="en-US"/>
        </w:rPr>
        <w:t> </w:t>
      </w:r>
      <w:r w:rsidRPr="006121F8">
        <w:rPr>
          <w:rFonts w:ascii="Times New Roman" w:hAnsi="Times New Roman" w:cs="Times New Roman"/>
          <w:sz w:val="24"/>
          <w:szCs w:val="24"/>
        </w:rPr>
        <w:t>(информативность признается не всеми авторами) для</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xml:space="preserve">определения переносимости и степени чувствительности к препарату с целью прогноза эффективности терапии длительно действующими аналогами </w:t>
      </w:r>
      <w:proofErr w:type="spellStart"/>
      <w:r w:rsidRPr="006121F8">
        <w:rPr>
          <w:rFonts w:ascii="Times New Roman" w:hAnsi="Times New Roman" w:cs="Times New Roman"/>
          <w:sz w:val="24"/>
          <w:szCs w:val="24"/>
        </w:rPr>
        <w:t>соматостатина</w:t>
      </w:r>
      <w:proofErr w:type="spellEnd"/>
      <w:r w:rsidRPr="006121F8">
        <w:rPr>
          <w:rFonts w:ascii="Times New Roman" w:hAnsi="Times New Roman" w:cs="Times New Roman"/>
          <w:sz w:val="24"/>
          <w:szCs w:val="24"/>
        </w:rPr>
        <w:t xml:space="preserve"> [16].</w:t>
      </w:r>
    </w:p>
    <w:p w14:paraId="7469C404" w14:textId="77777777" w:rsidR="0054129D" w:rsidRPr="006121F8" w:rsidRDefault="0054129D" w:rsidP="00D966D2">
      <w:pPr>
        <w:widowControl w:val="0"/>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 xml:space="preserve">Уровень убедительности рекомендаций </w:t>
      </w:r>
      <w:r w:rsidRPr="006121F8">
        <w:rPr>
          <w:rFonts w:ascii="Times New Roman" w:hAnsi="Times New Roman" w:cs="Times New Roman"/>
          <w:b/>
          <w:bCs/>
          <w:sz w:val="24"/>
          <w:szCs w:val="24"/>
          <w:lang w:val="en-US"/>
        </w:rPr>
        <w:t>D</w:t>
      </w:r>
      <w:r w:rsidRPr="006121F8">
        <w:rPr>
          <w:rFonts w:ascii="Times New Roman" w:hAnsi="Times New Roman" w:cs="Times New Roman"/>
          <w:b/>
          <w:bCs/>
          <w:sz w:val="24"/>
          <w:szCs w:val="24"/>
        </w:rPr>
        <w:t xml:space="preserve"> (уровень достоверности доказательств – 4)</w:t>
      </w:r>
    </w:p>
    <w:p w14:paraId="1891D274" w14:textId="77777777" w:rsidR="0054129D" w:rsidRPr="006121F8" w:rsidRDefault="0054129D" w:rsidP="00913541">
      <w:pPr>
        <w:widowControl w:val="0"/>
        <w:spacing w:after="0" w:line="360" w:lineRule="auto"/>
        <w:ind w:firstLine="709"/>
        <w:jc w:val="both"/>
        <w:rPr>
          <w:rFonts w:ascii="Times New Roman" w:hAnsi="Times New Roman" w:cs="Times New Roman"/>
          <w:sz w:val="24"/>
          <w:szCs w:val="24"/>
        </w:rPr>
      </w:pPr>
      <w:r w:rsidRPr="00913541">
        <w:rPr>
          <w:rFonts w:ascii="Times New Roman" w:hAnsi="Times New Roman" w:cs="Times New Roman"/>
          <w:i/>
          <w:iCs/>
          <w:sz w:val="24"/>
          <w:szCs w:val="24"/>
        </w:rPr>
        <w:t>Комментарии:</w:t>
      </w:r>
      <w:r w:rsidRPr="006121F8">
        <w:rPr>
          <w:rFonts w:ascii="Times New Roman" w:hAnsi="Times New Roman" w:cs="Times New Roman"/>
          <w:bCs/>
          <w:sz w:val="24"/>
          <w:szCs w:val="24"/>
          <w:lang w:val="en-US"/>
        </w:rPr>
        <w:t> </w:t>
      </w:r>
      <w:r w:rsidRPr="006121F8">
        <w:rPr>
          <w:rFonts w:ascii="Times New Roman" w:hAnsi="Times New Roman" w:cs="Times New Roman"/>
          <w:i/>
          <w:iCs/>
          <w:sz w:val="24"/>
          <w:szCs w:val="24"/>
        </w:rPr>
        <w:t xml:space="preserve">Техника выполнения: в течение 3-х дней проводится введение </w:t>
      </w:r>
      <w:proofErr w:type="spellStart"/>
      <w:r w:rsidRPr="006121F8">
        <w:rPr>
          <w:rFonts w:ascii="Times New Roman" w:hAnsi="Times New Roman" w:cs="Times New Roman"/>
          <w:i/>
          <w:iCs/>
          <w:sz w:val="24"/>
          <w:szCs w:val="24"/>
        </w:rPr>
        <w:t>октреотида</w:t>
      </w:r>
      <w:proofErr w:type="spellEnd"/>
      <w:r w:rsidRPr="006121F8">
        <w:rPr>
          <w:rFonts w:ascii="Times New Roman" w:hAnsi="Times New Roman" w:cs="Times New Roman"/>
          <w:i/>
          <w:iCs/>
          <w:sz w:val="24"/>
          <w:szCs w:val="24"/>
        </w:rPr>
        <w:t xml:space="preserve"> в дозе 100 мкг х 3 раза в день подкожно с определением уровня ИРФ-1 исходно, и после окончания пробы.</w:t>
      </w:r>
    </w:p>
    <w:p w14:paraId="2D436F81" w14:textId="77777777" w:rsidR="0054129D" w:rsidRPr="006121F8" w:rsidRDefault="0054129D" w:rsidP="00913541">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i/>
          <w:iCs/>
          <w:sz w:val="24"/>
          <w:szCs w:val="24"/>
        </w:rPr>
        <w:lastRenderedPageBreak/>
        <w:t>Снижение уровня ИРФ-1:</w:t>
      </w:r>
    </w:p>
    <w:p w14:paraId="0F1966A8" w14:textId="77777777" w:rsidR="0054129D" w:rsidRPr="006121F8" w:rsidRDefault="0054129D" w:rsidP="00913541">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i/>
          <w:iCs/>
          <w:sz w:val="24"/>
          <w:szCs w:val="24"/>
        </w:rPr>
        <w:t>&lt;30% от исходного показателя – низкая чувствительность</w:t>
      </w:r>
    </w:p>
    <w:p w14:paraId="5C83F6BF" w14:textId="77777777" w:rsidR="0054129D" w:rsidRPr="006121F8" w:rsidRDefault="0054129D" w:rsidP="00913541">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i/>
          <w:iCs/>
          <w:sz w:val="24"/>
          <w:szCs w:val="24"/>
        </w:rPr>
        <w:t>на 30-60% - средняя чувствительность</w:t>
      </w:r>
    </w:p>
    <w:p w14:paraId="4D9DF4AC" w14:textId="77777777" w:rsidR="00E926E2" w:rsidRPr="006121F8" w:rsidRDefault="0054129D" w:rsidP="00913541">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i/>
          <w:iCs/>
          <w:sz w:val="24"/>
          <w:szCs w:val="24"/>
        </w:rPr>
        <w:t>&gt;60% - высокая чувствительность</w:t>
      </w:r>
      <w:r w:rsidRPr="006121F8">
        <w:rPr>
          <w:rFonts w:ascii="Times New Roman" w:hAnsi="Times New Roman" w:cs="Times New Roman"/>
          <w:sz w:val="24"/>
          <w:szCs w:val="24"/>
          <w:lang w:val="en-US"/>
        </w:rPr>
        <w:t> </w:t>
      </w:r>
      <w:bookmarkStart w:id="49" w:name="_Toc532541245"/>
    </w:p>
    <w:p w14:paraId="3FC04AEB" w14:textId="77777777" w:rsidR="00FC163C" w:rsidRPr="00D61AD4" w:rsidRDefault="0054129D" w:rsidP="00D82038">
      <w:pPr>
        <w:spacing w:after="0" w:line="360" w:lineRule="auto"/>
        <w:jc w:val="center"/>
        <w:rPr>
          <w:rFonts w:ascii="Times New Roman" w:hAnsi="Times New Roman" w:cs="Times New Roman"/>
          <w:b/>
          <w:sz w:val="24"/>
          <w:szCs w:val="24"/>
          <w:u w:val="single"/>
          <w:lang w:eastAsia="ru-RU"/>
        </w:rPr>
      </w:pPr>
      <w:r w:rsidRPr="00D61AD4">
        <w:rPr>
          <w:rFonts w:ascii="Times New Roman" w:hAnsi="Times New Roman" w:cs="Times New Roman"/>
          <w:b/>
          <w:sz w:val="24"/>
          <w:szCs w:val="24"/>
          <w:u w:val="single"/>
          <w:lang w:eastAsia="ru-RU"/>
        </w:rPr>
        <w:t>Дифференциальная диагностика</w:t>
      </w:r>
      <w:bookmarkEnd w:id="49"/>
    </w:p>
    <w:p w14:paraId="4F06EA71" w14:textId="77777777" w:rsidR="00E42563" w:rsidRPr="006121F8" w:rsidRDefault="00E42563"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bCs/>
          <w:sz w:val="24"/>
          <w:szCs w:val="24"/>
        </w:rPr>
        <w:t>Дифференциальный диагноз спорадической</w:t>
      </w:r>
      <w:r w:rsidRPr="006121F8">
        <w:rPr>
          <w:rFonts w:ascii="Times New Roman" w:hAnsi="Times New Roman" w:cs="Times New Roman"/>
          <w:bCs/>
          <w:sz w:val="24"/>
          <w:szCs w:val="24"/>
          <w:lang w:val="en-US"/>
        </w:rPr>
        <w:t> </w:t>
      </w:r>
      <w:r w:rsidRPr="006121F8">
        <w:rPr>
          <w:rFonts w:ascii="Times New Roman" w:hAnsi="Times New Roman" w:cs="Times New Roman"/>
          <w:sz w:val="24"/>
          <w:szCs w:val="24"/>
        </w:rPr>
        <w:t xml:space="preserve">акромегалии проводится с МЭН-1-синдромом, редкими генетическими синдромами: </w:t>
      </w:r>
      <w:r w:rsidRPr="006121F8">
        <w:rPr>
          <w:rFonts w:ascii="Times New Roman" w:hAnsi="Times New Roman" w:cs="Times New Roman"/>
          <w:sz w:val="24"/>
          <w:szCs w:val="24"/>
          <w:lang w:val="en-US"/>
        </w:rPr>
        <w:t>McCune</w:t>
      </w:r>
      <w:r w:rsidRPr="006121F8">
        <w:rPr>
          <w:rFonts w:ascii="Times New Roman" w:hAnsi="Times New Roman" w:cs="Times New Roman"/>
          <w:sz w:val="24"/>
          <w:szCs w:val="24"/>
        </w:rPr>
        <w:t>–</w:t>
      </w:r>
      <w:r w:rsidRPr="006121F8">
        <w:rPr>
          <w:rFonts w:ascii="Times New Roman" w:hAnsi="Times New Roman" w:cs="Times New Roman"/>
          <w:sz w:val="24"/>
          <w:szCs w:val="24"/>
          <w:lang w:val="en-US"/>
        </w:rPr>
        <w:t>Albright</w:t>
      </w:r>
      <w:r w:rsidRPr="006121F8">
        <w:rPr>
          <w:rFonts w:ascii="Times New Roman" w:hAnsi="Times New Roman" w:cs="Times New Roman"/>
          <w:sz w:val="24"/>
          <w:szCs w:val="24"/>
        </w:rPr>
        <w:t xml:space="preserve"> и </w:t>
      </w:r>
      <w:proofErr w:type="spellStart"/>
      <w:r w:rsidRPr="006121F8">
        <w:rPr>
          <w:rFonts w:ascii="Times New Roman" w:hAnsi="Times New Roman" w:cs="Times New Roman"/>
          <w:sz w:val="24"/>
          <w:szCs w:val="24"/>
          <w:lang w:val="en-US"/>
        </w:rPr>
        <w:t>CarneyComplex</w:t>
      </w:r>
      <w:proofErr w:type="spellEnd"/>
      <w:r w:rsidRPr="006121F8">
        <w:rPr>
          <w:rFonts w:ascii="Times New Roman" w:hAnsi="Times New Roman" w:cs="Times New Roman"/>
          <w:sz w:val="24"/>
          <w:szCs w:val="24"/>
        </w:rPr>
        <w:t xml:space="preserve">, изолированной семейной акромегалией, а также гипотиреозом, </w:t>
      </w:r>
      <w:proofErr w:type="spellStart"/>
      <w:r w:rsidRPr="006121F8">
        <w:rPr>
          <w:rFonts w:ascii="Times New Roman" w:hAnsi="Times New Roman" w:cs="Times New Roman"/>
          <w:sz w:val="24"/>
          <w:szCs w:val="24"/>
        </w:rPr>
        <w:t>пахидермопериостозом</w:t>
      </w:r>
      <w:proofErr w:type="spellEnd"/>
      <w:r w:rsidRPr="006121F8">
        <w:rPr>
          <w:rFonts w:ascii="Times New Roman" w:hAnsi="Times New Roman" w:cs="Times New Roman"/>
          <w:sz w:val="24"/>
          <w:szCs w:val="24"/>
        </w:rPr>
        <w:t xml:space="preserve">, болезнью </w:t>
      </w:r>
      <w:proofErr w:type="spellStart"/>
      <w:r w:rsidRPr="006121F8">
        <w:rPr>
          <w:rFonts w:ascii="Times New Roman" w:hAnsi="Times New Roman" w:cs="Times New Roman"/>
          <w:sz w:val="24"/>
          <w:szCs w:val="24"/>
        </w:rPr>
        <w:t>Педжета</w:t>
      </w:r>
      <w:proofErr w:type="spellEnd"/>
      <w:r w:rsidRPr="006121F8">
        <w:rPr>
          <w:rFonts w:ascii="Times New Roman" w:hAnsi="Times New Roman" w:cs="Times New Roman"/>
          <w:sz w:val="24"/>
          <w:szCs w:val="24"/>
        </w:rPr>
        <w:t>.</w:t>
      </w:r>
    </w:p>
    <w:p w14:paraId="575CDF6B" w14:textId="77777777" w:rsidR="00E42563" w:rsidRPr="006121F8" w:rsidRDefault="00E42563"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Клиническая картина акромегалии с развитием аденомы может быть проявлением</w:t>
      </w:r>
      <w:r w:rsidRPr="006121F8">
        <w:rPr>
          <w:rFonts w:ascii="Times New Roman" w:hAnsi="Times New Roman" w:cs="Times New Roman"/>
          <w:sz w:val="24"/>
          <w:szCs w:val="24"/>
          <w:lang w:val="en-US"/>
        </w:rPr>
        <w:t> </w:t>
      </w:r>
      <w:r w:rsidRPr="006121F8">
        <w:rPr>
          <w:rFonts w:ascii="Times New Roman" w:hAnsi="Times New Roman" w:cs="Times New Roman"/>
          <w:bCs/>
          <w:sz w:val="24"/>
          <w:szCs w:val="24"/>
        </w:rPr>
        <w:t>МЭН-1-синдрома</w:t>
      </w:r>
      <w:r w:rsidRPr="006121F8">
        <w:rPr>
          <w:rFonts w:ascii="Times New Roman" w:hAnsi="Times New Roman" w:cs="Times New Roman"/>
          <w:sz w:val="24"/>
          <w:szCs w:val="24"/>
        </w:rPr>
        <w:t xml:space="preserve">, для которого наряду с </w:t>
      </w:r>
      <w:proofErr w:type="spellStart"/>
      <w:r w:rsidRPr="006121F8">
        <w:rPr>
          <w:rFonts w:ascii="Times New Roman" w:hAnsi="Times New Roman" w:cs="Times New Roman"/>
          <w:sz w:val="24"/>
          <w:szCs w:val="24"/>
        </w:rPr>
        <w:t>соматотропиномой</w:t>
      </w:r>
      <w:proofErr w:type="spellEnd"/>
      <w:r w:rsidRPr="006121F8">
        <w:rPr>
          <w:rFonts w:ascii="Times New Roman" w:hAnsi="Times New Roman" w:cs="Times New Roman"/>
          <w:sz w:val="24"/>
          <w:szCs w:val="24"/>
        </w:rPr>
        <w:t xml:space="preserve"> характерно наличие гормонально-активных опухолей паращитовидных желез, островков поджелудочной железы, а иногда и опухоли легких, надпочечников и других органов.</w:t>
      </w:r>
    </w:p>
    <w:p w14:paraId="20F3FB11" w14:textId="77777777" w:rsidR="00E42563" w:rsidRPr="006121F8" w:rsidRDefault="00E42563"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Для более редкого</w:t>
      </w:r>
      <w:r w:rsidRPr="006121F8">
        <w:rPr>
          <w:rFonts w:ascii="Times New Roman" w:hAnsi="Times New Roman" w:cs="Times New Roman"/>
          <w:sz w:val="24"/>
          <w:szCs w:val="24"/>
          <w:lang w:val="en-US"/>
        </w:rPr>
        <w:t> </w:t>
      </w:r>
      <w:r w:rsidRPr="006121F8">
        <w:rPr>
          <w:rFonts w:ascii="Times New Roman" w:hAnsi="Times New Roman" w:cs="Times New Roman"/>
          <w:bCs/>
          <w:sz w:val="24"/>
          <w:szCs w:val="24"/>
        </w:rPr>
        <w:t xml:space="preserve">синдрома </w:t>
      </w:r>
      <w:r w:rsidRPr="006121F8">
        <w:rPr>
          <w:rFonts w:ascii="Times New Roman" w:hAnsi="Times New Roman" w:cs="Times New Roman"/>
          <w:bCs/>
          <w:sz w:val="24"/>
          <w:szCs w:val="24"/>
          <w:lang w:val="en-US"/>
        </w:rPr>
        <w:t>McCune</w:t>
      </w:r>
      <w:r w:rsidRPr="006121F8">
        <w:rPr>
          <w:rFonts w:ascii="Times New Roman" w:hAnsi="Times New Roman" w:cs="Times New Roman"/>
          <w:bCs/>
          <w:sz w:val="24"/>
          <w:szCs w:val="24"/>
        </w:rPr>
        <w:t>–</w:t>
      </w:r>
      <w:r w:rsidRPr="006121F8">
        <w:rPr>
          <w:rFonts w:ascii="Times New Roman" w:hAnsi="Times New Roman" w:cs="Times New Roman"/>
          <w:bCs/>
          <w:sz w:val="24"/>
          <w:szCs w:val="24"/>
          <w:lang w:val="en-US"/>
        </w:rPr>
        <w:t>Albright</w:t>
      </w:r>
      <w:r w:rsidRPr="006121F8">
        <w:rPr>
          <w:rFonts w:ascii="Times New Roman" w:hAnsi="Times New Roman" w:cs="Times New Roman"/>
          <w:sz w:val="24"/>
          <w:szCs w:val="24"/>
        </w:rPr>
        <w:t xml:space="preserve">, помимо клинической картины акромегалии (20% пациентов), характерна также специфическая триада: </w:t>
      </w:r>
      <w:proofErr w:type="spellStart"/>
      <w:r w:rsidRPr="006121F8">
        <w:rPr>
          <w:rFonts w:ascii="Times New Roman" w:hAnsi="Times New Roman" w:cs="Times New Roman"/>
          <w:sz w:val="24"/>
          <w:szCs w:val="24"/>
        </w:rPr>
        <w:t>полиосссальная</w:t>
      </w:r>
      <w:proofErr w:type="spellEnd"/>
      <w:r w:rsidRPr="006121F8">
        <w:rPr>
          <w:rFonts w:ascii="Times New Roman" w:hAnsi="Times New Roman" w:cs="Times New Roman"/>
          <w:sz w:val="24"/>
          <w:szCs w:val="24"/>
        </w:rPr>
        <w:t xml:space="preserve"> фиброзная дисплазия, преждевременное половое созревание, специфические пигментные пятна бледно-кофейного цвета. У 1/3 больных выявляется аденома гипофиза.</w:t>
      </w:r>
    </w:p>
    <w:p w14:paraId="4AF383EE" w14:textId="77777777" w:rsidR="00E42563" w:rsidRPr="006121F8" w:rsidRDefault="00E42563" w:rsidP="00D966D2">
      <w:pPr>
        <w:widowControl w:val="0"/>
        <w:spacing w:after="0" w:line="360" w:lineRule="auto"/>
        <w:ind w:firstLine="567"/>
        <w:jc w:val="both"/>
        <w:rPr>
          <w:rFonts w:ascii="Times New Roman" w:hAnsi="Times New Roman" w:cs="Times New Roman"/>
          <w:sz w:val="24"/>
          <w:szCs w:val="24"/>
        </w:rPr>
      </w:pPr>
      <w:proofErr w:type="spellStart"/>
      <w:r w:rsidRPr="006121F8">
        <w:rPr>
          <w:rFonts w:ascii="Times New Roman" w:hAnsi="Times New Roman" w:cs="Times New Roman"/>
          <w:bCs/>
          <w:sz w:val="24"/>
          <w:szCs w:val="24"/>
          <w:lang w:val="en-US"/>
        </w:rPr>
        <w:t>CarneyComplex</w:t>
      </w:r>
      <w:proofErr w:type="spellEnd"/>
      <w:r w:rsidRPr="006121F8">
        <w:rPr>
          <w:rFonts w:ascii="Times New Roman" w:hAnsi="Times New Roman" w:cs="Times New Roman"/>
          <w:sz w:val="24"/>
          <w:szCs w:val="24"/>
          <w:lang w:val="en-US"/>
        </w:rPr>
        <w:t> </w:t>
      </w:r>
      <w:r w:rsidRPr="006121F8">
        <w:rPr>
          <w:rFonts w:ascii="Times New Roman" w:hAnsi="Times New Roman" w:cs="Times New Roman"/>
          <w:sz w:val="24"/>
          <w:szCs w:val="24"/>
        </w:rPr>
        <w:t xml:space="preserve">– очень редкое заболевание, одним из проявлений которого может быть акромегалия. Преобладают такие клинические симптомы как: пятнистая кожная пигментация; </w:t>
      </w:r>
      <w:proofErr w:type="spellStart"/>
      <w:r w:rsidRPr="006121F8">
        <w:rPr>
          <w:rFonts w:ascii="Times New Roman" w:hAnsi="Times New Roman" w:cs="Times New Roman"/>
          <w:sz w:val="24"/>
          <w:szCs w:val="24"/>
        </w:rPr>
        <w:t>миксомы</w:t>
      </w:r>
      <w:proofErr w:type="spellEnd"/>
      <w:r w:rsidRPr="006121F8">
        <w:rPr>
          <w:rFonts w:ascii="Times New Roman" w:hAnsi="Times New Roman" w:cs="Times New Roman"/>
          <w:sz w:val="24"/>
          <w:szCs w:val="24"/>
        </w:rPr>
        <w:t xml:space="preserve"> сердца, кожи, слизистых; </w:t>
      </w:r>
      <w:proofErr w:type="spellStart"/>
      <w:r w:rsidRPr="006121F8">
        <w:rPr>
          <w:rFonts w:ascii="Times New Roman" w:hAnsi="Times New Roman" w:cs="Times New Roman"/>
          <w:sz w:val="24"/>
          <w:szCs w:val="24"/>
        </w:rPr>
        <w:t>шванномы</w:t>
      </w:r>
      <w:proofErr w:type="spellEnd"/>
      <w:r w:rsidRPr="006121F8">
        <w:rPr>
          <w:rFonts w:ascii="Times New Roman" w:hAnsi="Times New Roman" w:cs="Times New Roman"/>
          <w:sz w:val="24"/>
          <w:szCs w:val="24"/>
        </w:rPr>
        <w:t xml:space="preserve">. В ряде случаев развивается карцинома щитовидной железы, аденомы грудных желез, опухоли яичек с </w:t>
      </w:r>
      <w:proofErr w:type="spellStart"/>
      <w:r w:rsidRPr="006121F8">
        <w:rPr>
          <w:rFonts w:ascii="Times New Roman" w:hAnsi="Times New Roman" w:cs="Times New Roman"/>
          <w:sz w:val="24"/>
          <w:szCs w:val="24"/>
        </w:rPr>
        <w:t>кальцификацией</w:t>
      </w:r>
      <w:proofErr w:type="spellEnd"/>
      <w:r w:rsidRPr="006121F8">
        <w:rPr>
          <w:rFonts w:ascii="Times New Roman" w:hAnsi="Times New Roman" w:cs="Times New Roman"/>
          <w:sz w:val="24"/>
          <w:szCs w:val="24"/>
        </w:rPr>
        <w:t xml:space="preserve"> клеток </w:t>
      </w:r>
      <w:proofErr w:type="spellStart"/>
      <w:r w:rsidRPr="006121F8">
        <w:rPr>
          <w:rFonts w:ascii="Times New Roman" w:hAnsi="Times New Roman" w:cs="Times New Roman"/>
          <w:sz w:val="24"/>
          <w:szCs w:val="24"/>
        </w:rPr>
        <w:t>Сертоли</w:t>
      </w:r>
      <w:proofErr w:type="spellEnd"/>
      <w:r w:rsidRPr="006121F8">
        <w:rPr>
          <w:rFonts w:ascii="Times New Roman" w:hAnsi="Times New Roman" w:cs="Times New Roman"/>
          <w:sz w:val="24"/>
          <w:szCs w:val="24"/>
        </w:rPr>
        <w:t xml:space="preserve">, поликистоз яичников. Возможен атипически протекающий, периодически манифестирующий АКТГ - независимый </w:t>
      </w:r>
      <w:proofErr w:type="spellStart"/>
      <w:r w:rsidRPr="006121F8">
        <w:rPr>
          <w:rFonts w:ascii="Times New Roman" w:hAnsi="Times New Roman" w:cs="Times New Roman"/>
          <w:sz w:val="24"/>
          <w:szCs w:val="24"/>
        </w:rPr>
        <w:t>гиперкортицизм</w:t>
      </w:r>
      <w:proofErr w:type="spellEnd"/>
      <w:r w:rsidRPr="006121F8">
        <w:rPr>
          <w:rFonts w:ascii="Times New Roman" w:hAnsi="Times New Roman" w:cs="Times New Roman"/>
          <w:sz w:val="24"/>
          <w:szCs w:val="24"/>
        </w:rPr>
        <w:t xml:space="preserve"> (пигментная первично-узловая гиперплазия коры надпочечников). Акромегалия манифестирует, как правило, в 3-й декаде жизни. Большинство пациентов с данным заболеванием (до 75%) имеет бессимптомное увеличение уровня СТГ, ИРФ-1, пролактина или имеет нарушенные функциональные тесты (СТГ/ОГТТ).</w:t>
      </w:r>
    </w:p>
    <w:p w14:paraId="7B19299C" w14:textId="77777777" w:rsidR="00E42563" w:rsidRPr="006121F8" w:rsidRDefault="00E42563"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Наличие</w:t>
      </w:r>
      <w:r w:rsidRPr="006121F8">
        <w:rPr>
          <w:rFonts w:ascii="Times New Roman" w:hAnsi="Times New Roman" w:cs="Times New Roman"/>
          <w:sz w:val="24"/>
          <w:szCs w:val="24"/>
          <w:lang w:val="en-US"/>
        </w:rPr>
        <w:t> </w:t>
      </w:r>
      <w:r w:rsidRPr="006121F8">
        <w:rPr>
          <w:rFonts w:ascii="Times New Roman" w:hAnsi="Times New Roman" w:cs="Times New Roman"/>
          <w:bCs/>
          <w:sz w:val="24"/>
          <w:szCs w:val="24"/>
        </w:rPr>
        <w:t>изолированной семейной акромегалии</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xml:space="preserve">устанавливается, если в семье зафиксировано 2 и более случая акромегалии или гигантизма при отсутствии МЭН-1 синдрома или </w:t>
      </w:r>
      <w:proofErr w:type="spellStart"/>
      <w:r w:rsidRPr="006121F8">
        <w:rPr>
          <w:rFonts w:ascii="Times New Roman" w:hAnsi="Times New Roman" w:cs="Times New Roman"/>
          <w:sz w:val="24"/>
          <w:szCs w:val="24"/>
          <w:lang w:val="en-US"/>
        </w:rPr>
        <w:t>CarneyComplex</w:t>
      </w:r>
      <w:proofErr w:type="spellEnd"/>
      <w:r w:rsidRPr="006121F8">
        <w:rPr>
          <w:rFonts w:ascii="Times New Roman" w:hAnsi="Times New Roman" w:cs="Times New Roman"/>
          <w:sz w:val="24"/>
          <w:szCs w:val="24"/>
        </w:rPr>
        <w:t xml:space="preserve">. Указанные случаи акромегалии отличаются от спорадической более ранним возрастом постановки диагноза (25 лет), преобладанием мужчин (соотношение мужчин и женщин - 1,5:1,0), и практически во всех случаях наличием макро- или гигантской </w:t>
      </w:r>
      <w:r w:rsidRPr="006121F8">
        <w:rPr>
          <w:rFonts w:ascii="Times New Roman" w:hAnsi="Times New Roman" w:cs="Times New Roman"/>
          <w:sz w:val="24"/>
          <w:szCs w:val="24"/>
        </w:rPr>
        <w:lastRenderedPageBreak/>
        <w:t xml:space="preserve">аденомы гипофиза. Причиной высокого риска развития данного синдрома является наличие врожденной мутации одного из взаимодействующих с рецептором белков – </w:t>
      </w:r>
      <w:proofErr w:type="spellStart"/>
      <w:r w:rsidRPr="006121F8">
        <w:rPr>
          <w:rFonts w:ascii="Times New Roman" w:hAnsi="Times New Roman" w:cs="Times New Roman"/>
          <w:sz w:val="24"/>
          <w:szCs w:val="24"/>
          <w:lang w:val="en-US"/>
        </w:rPr>
        <w:t>arylhydrocarbonreceptor</w:t>
      </w:r>
      <w:proofErr w:type="spellEnd"/>
      <w:r w:rsidRPr="006121F8">
        <w:rPr>
          <w:rFonts w:ascii="Times New Roman" w:hAnsi="Times New Roman" w:cs="Times New Roman"/>
          <w:sz w:val="24"/>
          <w:szCs w:val="24"/>
        </w:rPr>
        <w:t>-</w:t>
      </w:r>
      <w:proofErr w:type="spellStart"/>
      <w:r w:rsidRPr="006121F8">
        <w:rPr>
          <w:rFonts w:ascii="Times New Roman" w:hAnsi="Times New Roman" w:cs="Times New Roman"/>
          <w:sz w:val="24"/>
          <w:szCs w:val="24"/>
          <w:lang w:val="en-US"/>
        </w:rPr>
        <w:t>interactingprotein</w:t>
      </w:r>
      <w:proofErr w:type="spellEnd"/>
      <w:r w:rsidRPr="006121F8">
        <w:rPr>
          <w:rFonts w:ascii="Times New Roman" w:hAnsi="Times New Roman" w:cs="Times New Roman"/>
          <w:sz w:val="24"/>
          <w:szCs w:val="24"/>
        </w:rPr>
        <w:t xml:space="preserve"> (</w:t>
      </w:r>
      <w:r w:rsidRPr="006121F8">
        <w:rPr>
          <w:rFonts w:ascii="Times New Roman" w:hAnsi="Times New Roman" w:cs="Times New Roman"/>
          <w:i/>
          <w:iCs/>
          <w:sz w:val="24"/>
          <w:szCs w:val="24"/>
          <w:lang w:val="en-US"/>
        </w:rPr>
        <w:t>AIP</w:t>
      </w:r>
      <w:r w:rsidRPr="006121F8">
        <w:rPr>
          <w:rFonts w:ascii="Times New Roman" w:hAnsi="Times New Roman" w:cs="Times New Roman"/>
          <w:sz w:val="24"/>
          <w:szCs w:val="24"/>
        </w:rPr>
        <w:t>-мутация).</w:t>
      </w:r>
    </w:p>
    <w:p w14:paraId="0F5E31F2" w14:textId="77777777" w:rsidR="00E42563" w:rsidRPr="006121F8" w:rsidRDefault="00E42563"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При</w:t>
      </w:r>
      <w:r w:rsidRPr="006121F8">
        <w:rPr>
          <w:rFonts w:ascii="Times New Roman" w:hAnsi="Times New Roman" w:cs="Times New Roman"/>
          <w:sz w:val="24"/>
          <w:szCs w:val="24"/>
          <w:lang w:val="en-US"/>
        </w:rPr>
        <w:t> </w:t>
      </w:r>
      <w:r w:rsidRPr="006121F8">
        <w:rPr>
          <w:rFonts w:ascii="Times New Roman" w:hAnsi="Times New Roman" w:cs="Times New Roman"/>
          <w:bCs/>
          <w:sz w:val="24"/>
          <w:szCs w:val="24"/>
        </w:rPr>
        <w:t>гипотиреозе</w:t>
      </w:r>
      <w:r w:rsidRPr="006121F8">
        <w:rPr>
          <w:rFonts w:ascii="Times New Roman" w:hAnsi="Times New Roman" w:cs="Times New Roman"/>
          <w:bCs/>
          <w:sz w:val="24"/>
          <w:szCs w:val="24"/>
          <w:lang w:val="en-US"/>
        </w:rPr>
        <w:t> </w:t>
      </w:r>
      <w:r w:rsidRPr="006121F8">
        <w:rPr>
          <w:rFonts w:ascii="Times New Roman" w:hAnsi="Times New Roman" w:cs="Times New Roman"/>
          <w:sz w:val="24"/>
          <w:szCs w:val="24"/>
        </w:rPr>
        <w:t xml:space="preserve">возможны сходные с акромегалией изменения в виде утолщения кожи, отечности лица, </w:t>
      </w:r>
      <w:proofErr w:type="spellStart"/>
      <w:r w:rsidRPr="006121F8">
        <w:rPr>
          <w:rFonts w:ascii="Times New Roman" w:hAnsi="Times New Roman" w:cs="Times New Roman"/>
          <w:sz w:val="24"/>
          <w:szCs w:val="24"/>
        </w:rPr>
        <w:t>макроглоссии</w:t>
      </w:r>
      <w:proofErr w:type="spellEnd"/>
      <w:r w:rsidRPr="006121F8">
        <w:rPr>
          <w:rFonts w:ascii="Times New Roman" w:hAnsi="Times New Roman" w:cs="Times New Roman"/>
          <w:sz w:val="24"/>
          <w:szCs w:val="24"/>
        </w:rPr>
        <w:t>, повышенной дневной сонливости, огрубения голоса. Диагноз акромегалии исключается при выявлении снижения функции щитовидной железы и повышенного ТТГ в сочетании с нормальными уровнями СТГ как базальными, так и в ходе ОГТТ, а также нормальным уровнем ИРФ-1.</w:t>
      </w:r>
    </w:p>
    <w:p w14:paraId="2BAED686" w14:textId="77777777" w:rsidR="00E42563" w:rsidRPr="006121F8" w:rsidRDefault="00E42563"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Редкое семейное заболевание, известное как</w:t>
      </w:r>
      <w:r w:rsidRPr="006121F8">
        <w:rPr>
          <w:rFonts w:ascii="Times New Roman" w:hAnsi="Times New Roman" w:cs="Times New Roman"/>
          <w:sz w:val="24"/>
          <w:szCs w:val="24"/>
          <w:lang w:val="en-US"/>
        </w:rPr>
        <w:t> </w:t>
      </w:r>
      <w:proofErr w:type="spellStart"/>
      <w:r w:rsidRPr="006121F8">
        <w:rPr>
          <w:rFonts w:ascii="Times New Roman" w:hAnsi="Times New Roman" w:cs="Times New Roman"/>
          <w:bCs/>
          <w:sz w:val="24"/>
          <w:szCs w:val="24"/>
        </w:rPr>
        <w:t>пахидермопериостоз</w:t>
      </w:r>
      <w:proofErr w:type="spellEnd"/>
      <w:r w:rsidRPr="006121F8">
        <w:rPr>
          <w:rFonts w:ascii="Times New Roman" w:hAnsi="Times New Roman" w:cs="Times New Roman"/>
          <w:sz w:val="24"/>
          <w:szCs w:val="24"/>
        </w:rPr>
        <w:t xml:space="preserve">, может быть ошибочно принято за акромегалию, так как характеризуется грубыми чертами лица, выраженным утолщением кожи с грубыми кожными складками, преимущественно в области лба и волосистой части головы и гипертрофической </w:t>
      </w:r>
      <w:proofErr w:type="spellStart"/>
      <w:r w:rsidRPr="006121F8">
        <w:rPr>
          <w:rFonts w:ascii="Times New Roman" w:hAnsi="Times New Roman" w:cs="Times New Roman"/>
          <w:sz w:val="24"/>
          <w:szCs w:val="24"/>
        </w:rPr>
        <w:t>остеоартропатией</w:t>
      </w:r>
      <w:proofErr w:type="spellEnd"/>
      <w:r w:rsidRPr="006121F8">
        <w:rPr>
          <w:rFonts w:ascii="Times New Roman" w:hAnsi="Times New Roman" w:cs="Times New Roman"/>
          <w:sz w:val="24"/>
          <w:szCs w:val="24"/>
        </w:rPr>
        <w:t xml:space="preserve">. </w:t>
      </w:r>
    </w:p>
    <w:p w14:paraId="6D68A2B3" w14:textId="77777777" w:rsidR="00E42563" w:rsidRPr="006121F8" w:rsidRDefault="00E42563"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 xml:space="preserve">Характерным симптомом данного заболевания является увеличение кистей с изменением дистальных фаланг в виде барабанных палочек, а также </w:t>
      </w:r>
      <w:proofErr w:type="spellStart"/>
      <w:r w:rsidRPr="006121F8">
        <w:rPr>
          <w:rFonts w:ascii="Times New Roman" w:hAnsi="Times New Roman" w:cs="Times New Roman"/>
          <w:sz w:val="24"/>
          <w:szCs w:val="24"/>
        </w:rPr>
        <w:t>гиперостоз</w:t>
      </w:r>
      <w:proofErr w:type="spellEnd"/>
      <w:r w:rsidRPr="006121F8">
        <w:rPr>
          <w:rFonts w:ascii="Times New Roman" w:hAnsi="Times New Roman" w:cs="Times New Roman"/>
          <w:sz w:val="24"/>
          <w:szCs w:val="24"/>
        </w:rPr>
        <w:t xml:space="preserve"> дистальных отделов длинных трубчатых костей (выраженное утолщение кортикального слоя), что определяется с помощью рентгенографии. Выявление нормальных уровней СТГ как базальных, так и при проведении функциональных тестов, отсутствие признаков аденомы гипофиза отвергает диагноз акромегалии.</w:t>
      </w:r>
    </w:p>
    <w:p w14:paraId="6236ACEE" w14:textId="77777777" w:rsidR="00E926E2" w:rsidRPr="006121F8" w:rsidRDefault="00E42563"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sz w:val="24"/>
          <w:szCs w:val="24"/>
        </w:rPr>
        <w:t>При</w:t>
      </w:r>
      <w:r w:rsidRPr="006121F8">
        <w:rPr>
          <w:rFonts w:ascii="Times New Roman" w:hAnsi="Times New Roman" w:cs="Times New Roman"/>
          <w:sz w:val="24"/>
          <w:szCs w:val="24"/>
          <w:lang w:val="en-US"/>
        </w:rPr>
        <w:t> </w:t>
      </w:r>
      <w:r w:rsidRPr="006121F8">
        <w:rPr>
          <w:rFonts w:ascii="Times New Roman" w:hAnsi="Times New Roman" w:cs="Times New Roman"/>
          <w:bCs/>
          <w:sz w:val="24"/>
          <w:szCs w:val="24"/>
        </w:rPr>
        <w:t xml:space="preserve">болезни </w:t>
      </w:r>
      <w:proofErr w:type="spellStart"/>
      <w:r w:rsidRPr="006121F8">
        <w:rPr>
          <w:rFonts w:ascii="Times New Roman" w:hAnsi="Times New Roman" w:cs="Times New Roman"/>
          <w:bCs/>
          <w:sz w:val="24"/>
          <w:szCs w:val="24"/>
        </w:rPr>
        <w:t>Педжета</w:t>
      </w:r>
      <w:proofErr w:type="spellEnd"/>
      <w:r w:rsidRPr="006121F8">
        <w:rPr>
          <w:rFonts w:ascii="Times New Roman" w:hAnsi="Times New Roman" w:cs="Times New Roman"/>
          <w:bCs/>
          <w:sz w:val="24"/>
          <w:szCs w:val="24"/>
        </w:rPr>
        <w:t xml:space="preserve"> (деформирующая остеодистрофия)</w:t>
      </w:r>
      <w:r w:rsidRPr="006121F8">
        <w:rPr>
          <w:rFonts w:ascii="Times New Roman" w:hAnsi="Times New Roman" w:cs="Times New Roman"/>
          <w:bCs/>
          <w:sz w:val="24"/>
          <w:szCs w:val="24"/>
          <w:lang w:val="en-US"/>
        </w:rPr>
        <w:t> </w:t>
      </w:r>
      <w:r w:rsidRPr="006121F8">
        <w:rPr>
          <w:rFonts w:ascii="Times New Roman" w:hAnsi="Times New Roman" w:cs="Times New Roman"/>
          <w:sz w:val="24"/>
          <w:szCs w:val="24"/>
        </w:rPr>
        <w:t>происходит избирательное утолщение</w:t>
      </w:r>
      <w:r w:rsidRPr="006121F8">
        <w:rPr>
          <w:rFonts w:ascii="Times New Roman" w:hAnsi="Times New Roman" w:cs="Times New Roman"/>
          <w:sz w:val="24"/>
          <w:szCs w:val="24"/>
          <w:lang w:val="en-US"/>
        </w:rPr>
        <w:t> </w:t>
      </w:r>
      <w:r w:rsidRPr="006121F8">
        <w:rPr>
          <w:rFonts w:ascii="Times New Roman" w:hAnsi="Times New Roman" w:cs="Times New Roman"/>
          <w:i/>
          <w:iCs/>
          <w:sz w:val="24"/>
          <w:szCs w:val="24"/>
        </w:rPr>
        <w:t>проксимальных</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xml:space="preserve">отделов длинных трубчатых костей, их дугообразное искривление с грубой </w:t>
      </w:r>
      <w:proofErr w:type="spellStart"/>
      <w:r w:rsidRPr="006121F8">
        <w:rPr>
          <w:rFonts w:ascii="Times New Roman" w:hAnsi="Times New Roman" w:cs="Times New Roman"/>
          <w:sz w:val="24"/>
          <w:szCs w:val="24"/>
        </w:rPr>
        <w:t>трабекулярной</w:t>
      </w:r>
      <w:proofErr w:type="spellEnd"/>
      <w:r w:rsidRPr="006121F8">
        <w:rPr>
          <w:rFonts w:ascii="Times New Roman" w:hAnsi="Times New Roman" w:cs="Times New Roman"/>
          <w:sz w:val="24"/>
          <w:szCs w:val="24"/>
        </w:rPr>
        <w:t xml:space="preserve"> перестройкой, увеличение черепа за счет утолщения лобной и теменных костей с уменьшением лицевого скелета (последнее не характерно для акромегалии). Основным лабораторным признаком болезни </w:t>
      </w:r>
      <w:proofErr w:type="spellStart"/>
      <w:r w:rsidRPr="006121F8">
        <w:rPr>
          <w:rFonts w:ascii="Times New Roman" w:hAnsi="Times New Roman" w:cs="Times New Roman"/>
          <w:sz w:val="24"/>
          <w:szCs w:val="24"/>
        </w:rPr>
        <w:t>Педжета</w:t>
      </w:r>
      <w:proofErr w:type="spellEnd"/>
      <w:r w:rsidRPr="006121F8">
        <w:rPr>
          <w:rFonts w:ascii="Times New Roman" w:hAnsi="Times New Roman" w:cs="Times New Roman"/>
          <w:sz w:val="24"/>
          <w:szCs w:val="24"/>
        </w:rPr>
        <w:t xml:space="preserve"> является высокая активность общей щелочной фосфатазы. При этом отсутствуют характерные для акромегалии изменения мягких тканей, области турецкого седла, определяется нормальное содержание СТГ и ИРФ-1 в крови [17].</w:t>
      </w:r>
    </w:p>
    <w:p w14:paraId="669502B2" w14:textId="77777777" w:rsidR="00AE5FFE" w:rsidRPr="00594C0C" w:rsidRDefault="00AE5FFE" w:rsidP="006239D1">
      <w:pPr>
        <w:pStyle w:val="1"/>
        <w:tabs>
          <w:tab w:val="left" w:pos="709"/>
        </w:tabs>
        <w:spacing w:before="120"/>
        <w:jc w:val="center"/>
        <w:rPr>
          <w:rFonts w:ascii="Times New Roman" w:hAnsi="Times New Roman"/>
          <w:b/>
          <w:color w:val="auto"/>
          <w:sz w:val="28"/>
          <w:szCs w:val="28"/>
        </w:rPr>
      </w:pPr>
      <w:bookmarkStart w:id="50" w:name="_Toc531695528"/>
      <w:bookmarkStart w:id="51" w:name="_Toc124495412"/>
      <w:bookmarkStart w:id="52" w:name="_Toc139018817"/>
      <w:r w:rsidRPr="00594C0C">
        <w:rPr>
          <w:rFonts w:ascii="Times New Roman" w:hAnsi="Times New Roman"/>
          <w:b/>
          <w:color w:val="auto"/>
          <w:sz w:val="28"/>
          <w:szCs w:val="28"/>
        </w:rPr>
        <w:t>3. Лечение</w:t>
      </w:r>
      <w:bookmarkEnd w:id="50"/>
      <w:bookmarkEnd w:id="51"/>
      <w:bookmarkEnd w:id="52"/>
    </w:p>
    <w:p w14:paraId="7D955781" w14:textId="77777777" w:rsidR="00850585" w:rsidRPr="006121F8" w:rsidRDefault="00850585"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Cs/>
          <w:sz w:val="24"/>
          <w:szCs w:val="24"/>
          <w:u w:val="single"/>
        </w:rPr>
        <w:t>Цели лечения</w:t>
      </w:r>
      <w:r w:rsidRPr="006121F8">
        <w:rPr>
          <w:rFonts w:ascii="Times New Roman" w:hAnsi="Times New Roman" w:cs="Times New Roman"/>
          <w:iCs/>
          <w:sz w:val="24"/>
          <w:szCs w:val="24"/>
        </w:rPr>
        <w:t xml:space="preserve"> акромегалии должны быть обсуждены с пациентом и включают нормализацию гормональных показателей.</w:t>
      </w:r>
    </w:p>
    <w:p w14:paraId="654ADED5" w14:textId="77777777" w:rsidR="00850585" w:rsidRPr="006121F8" w:rsidRDefault="00850585" w:rsidP="00D966D2">
      <w:pPr>
        <w:widowControl w:val="0"/>
        <w:spacing w:after="0" w:line="360" w:lineRule="auto"/>
        <w:ind w:firstLine="567"/>
        <w:jc w:val="both"/>
        <w:rPr>
          <w:rFonts w:ascii="Times New Roman" w:hAnsi="Times New Roman" w:cs="Times New Roman"/>
          <w:sz w:val="24"/>
          <w:szCs w:val="24"/>
          <w:u w:val="single"/>
        </w:rPr>
      </w:pPr>
      <w:r w:rsidRPr="006121F8">
        <w:rPr>
          <w:rFonts w:ascii="Times New Roman" w:hAnsi="Times New Roman" w:cs="Times New Roman"/>
          <w:iCs/>
          <w:sz w:val="24"/>
          <w:szCs w:val="24"/>
          <w:u w:val="single"/>
        </w:rPr>
        <w:t>Целевые значения [18]:</w:t>
      </w:r>
    </w:p>
    <w:p w14:paraId="04536BAC" w14:textId="77777777" w:rsidR="00850585" w:rsidRPr="006121F8" w:rsidRDefault="00850585"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Cs/>
          <w:sz w:val="24"/>
          <w:szCs w:val="24"/>
        </w:rPr>
        <w:t xml:space="preserve">- </w:t>
      </w:r>
      <w:r w:rsidR="00913541">
        <w:rPr>
          <w:rFonts w:ascii="Times New Roman" w:hAnsi="Times New Roman" w:cs="Times New Roman"/>
          <w:iCs/>
          <w:sz w:val="24"/>
          <w:szCs w:val="24"/>
        </w:rPr>
        <w:t>б</w:t>
      </w:r>
      <w:r w:rsidRPr="006121F8">
        <w:rPr>
          <w:rFonts w:ascii="Times New Roman" w:hAnsi="Times New Roman" w:cs="Times New Roman"/>
          <w:iCs/>
          <w:sz w:val="24"/>
          <w:szCs w:val="24"/>
        </w:rPr>
        <w:t xml:space="preserve">азальный СТГ 2,5 </w:t>
      </w:r>
      <w:proofErr w:type="spellStart"/>
      <w:r w:rsidRPr="006121F8">
        <w:rPr>
          <w:rFonts w:ascii="Times New Roman" w:hAnsi="Times New Roman" w:cs="Times New Roman"/>
          <w:iCs/>
          <w:sz w:val="24"/>
          <w:szCs w:val="24"/>
        </w:rPr>
        <w:t>нг</w:t>
      </w:r>
      <w:proofErr w:type="spellEnd"/>
      <w:r w:rsidRPr="006121F8">
        <w:rPr>
          <w:rFonts w:ascii="Times New Roman" w:hAnsi="Times New Roman" w:cs="Times New Roman"/>
          <w:iCs/>
          <w:sz w:val="24"/>
          <w:szCs w:val="24"/>
        </w:rPr>
        <w:t xml:space="preserve">/мл (1 мкг/л при высокочувствительном методе определения) – при лечении длительно действующими аналогами </w:t>
      </w:r>
      <w:proofErr w:type="spellStart"/>
      <w:r w:rsidRPr="006121F8">
        <w:rPr>
          <w:rFonts w:ascii="Times New Roman" w:hAnsi="Times New Roman" w:cs="Times New Roman"/>
          <w:iCs/>
          <w:sz w:val="24"/>
          <w:szCs w:val="24"/>
        </w:rPr>
        <w:t>соматостатина</w:t>
      </w:r>
      <w:proofErr w:type="spellEnd"/>
      <w:r w:rsidRPr="006121F8">
        <w:rPr>
          <w:rFonts w:ascii="Times New Roman" w:hAnsi="Times New Roman" w:cs="Times New Roman"/>
          <w:iCs/>
          <w:sz w:val="24"/>
          <w:szCs w:val="24"/>
        </w:rPr>
        <w:t>;</w:t>
      </w:r>
    </w:p>
    <w:p w14:paraId="0F56543E" w14:textId="77777777" w:rsidR="00850585" w:rsidRPr="006121F8" w:rsidRDefault="00850585"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Cs/>
          <w:sz w:val="24"/>
          <w:szCs w:val="24"/>
        </w:rPr>
        <w:lastRenderedPageBreak/>
        <w:t>-</w:t>
      </w:r>
      <w:r w:rsidR="00913541">
        <w:rPr>
          <w:rFonts w:ascii="Times New Roman" w:hAnsi="Times New Roman" w:cs="Times New Roman"/>
          <w:iCs/>
          <w:sz w:val="24"/>
          <w:szCs w:val="24"/>
        </w:rPr>
        <w:t>м</w:t>
      </w:r>
      <w:r w:rsidRPr="006121F8">
        <w:rPr>
          <w:rFonts w:ascii="Times New Roman" w:hAnsi="Times New Roman" w:cs="Times New Roman"/>
          <w:iCs/>
          <w:sz w:val="24"/>
          <w:szCs w:val="24"/>
        </w:rPr>
        <w:t xml:space="preserve">инимальный уровень СТГ в ходе ОГТТ &lt;1 </w:t>
      </w:r>
      <w:proofErr w:type="spellStart"/>
      <w:r w:rsidRPr="006121F8">
        <w:rPr>
          <w:rFonts w:ascii="Times New Roman" w:hAnsi="Times New Roman" w:cs="Times New Roman"/>
          <w:iCs/>
          <w:sz w:val="24"/>
          <w:szCs w:val="24"/>
        </w:rPr>
        <w:t>нг</w:t>
      </w:r>
      <w:proofErr w:type="spellEnd"/>
      <w:r w:rsidRPr="006121F8">
        <w:rPr>
          <w:rFonts w:ascii="Times New Roman" w:hAnsi="Times New Roman" w:cs="Times New Roman"/>
          <w:iCs/>
          <w:sz w:val="24"/>
          <w:szCs w:val="24"/>
        </w:rPr>
        <w:t>/мл (&lt;0,4 мкг/л при высокочувствительном методе определения) - после аденомэктомии;</w:t>
      </w:r>
    </w:p>
    <w:p w14:paraId="7DEA8F2F" w14:textId="77777777" w:rsidR="00850585" w:rsidRPr="006121F8" w:rsidRDefault="00850585"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Cs/>
          <w:sz w:val="24"/>
          <w:szCs w:val="24"/>
        </w:rPr>
        <w:t>-</w:t>
      </w:r>
      <w:r w:rsidR="00913541">
        <w:rPr>
          <w:rFonts w:ascii="Times New Roman" w:hAnsi="Times New Roman" w:cs="Times New Roman"/>
          <w:iCs/>
          <w:sz w:val="24"/>
          <w:szCs w:val="24"/>
        </w:rPr>
        <w:t>н</w:t>
      </w:r>
      <w:r w:rsidRPr="006121F8">
        <w:rPr>
          <w:rFonts w:ascii="Times New Roman" w:hAnsi="Times New Roman" w:cs="Times New Roman"/>
          <w:iCs/>
          <w:sz w:val="24"/>
          <w:szCs w:val="24"/>
        </w:rPr>
        <w:t>ормализация уровня ИФР-1 (как при медикаментозном лечении, так и после аденомэктомии и/или радиохирургии) в соответствии с полом и возрастом;</w:t>
      </w:r>
    </w:p>
    <w:p w14:paraId="2A83F4EA" w14:textId="77777777" w:rsidR="00850585" w:rsidRPr="006121F8" w:rsidRDefault="00850585"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Cs/>
          <w:sz w:val="24"/>
          <w:szCs w:val="24"/>
        </w:rPr>
        <w:t xml:space="preserve">- </w:t>
      </w:r>
      <w:r w:rsidR="00913541">
        <w:rPr>
          <w:rFonts w:ascii="Times New Roman" w:hAnsi="Times New Roman" w:cs="Times New Roman"/>
          <w:iCs/>
          <w:sz w:val="24"/>
          <w:szCs w:val="24"/>
        </w:rPr>
        <w:t>у</w:t>
      </w:r>
      <w:r w:rsidRPr="006121F8">
        <w:rPr>
          <w:rFonts w:ascii="Times New Roman" w:hAnsi="Times New Roman" w:cs="Times New Roman"/>
          <w:iCs/>
          <w:sz w:val="24"/>
          <w:szCs w:val="24"/>
        </w:rPr>
        <w:t>меньшение объема опухоли, устранение «масс-эффекта»;</w:t>
      </w:r>
    </w:p>
    <w:p w14:paraId="23576BC8" w14:textId="77777777" w:rsidR="00850585" w:rsidRPr="006121F8" w:rsidRDefault="00850585"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Cs/>
          <w:sz w:val="24"/>
          <w:szCs w:val="24"/>
        </w:rPr>
        <w:t xml:space="preserve">- </w:t>
      </w:r>
      <w:r w:rsidR="00913541">
        <w:rPr>
          <w:rFonts w:ascii="Times New Roman" w:hAnsi="Times New Roman" w:cs="Times New Roman"/>
          <w:iCs/>
          <w:sz w:val="24"/>
          <w:szCs w:val="24"/>
        </w:rPr>
        <w:t>к</w:t>
      </w:r>
      <w:r w:rsidRPr="006121F8">
        <w:rPr>
          <w:rFonts w:ascii="Times New Roman" w:hAnsi="Times New Roman" w:cs="Times New Roman"/>
          <w:iCs/>
          <w:sz w:val="24"/>
          <w:szCs w:val="24"/>
        </w:rPr>
        <w:t>онтроль системных осложнений и устранение обратимых симптомов заболевания;</w:t>
      </w:r>
    </w:p>
    <w:p w14:paraId="6BCEA907" w14:textId="77777777" w:rsidR="00850585" w:rsidRPr="006121F8" w:rsidRDefault="00850585"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Cs/>
          <w:sz w:val="24"/>
          <w:szCs w:val="24"/>
        </w:rPr>
        <w:t>-</w:t>
      </w:r>
      <w:r w:rsidR="00913541">
        <w:rPr>
          <w:rFonts w:ascii="Times New Roman" w:hAnsi="Times New Roman" w:cs="Times New Roman"/>
          <w:iCs/>
          <w:sz w:val="24"/>
          <w:szCs w:val="24"/>
        </w:rPr>
        <w:t>м</w:t>
      </w:r>
      <w:r w:rsidRPr="006121F8">
        <w:rPr>
          <w:rFonts w:ascii="Times New Roman" w:hAnsi="Times New Roman" w:cs="Times New Roman"/>
          <w:iCs/>
          <w:sz w:val="24"/>
          <w:szCs w:val="24"/>
        </w:rPr>
        <w:t>инимизация риска преждевременной смерти (что достигается нормализацией гормональных показателей и контролем осложнений акромегалии, прежде всего в отношении метаболизма глюкозы и изменений со стороны сердечно-сосудистой системы).</w:t>
      </w:r>
    </w:p>
    <w:p w14:paraId="7237556B" w14:textId="77777777" w:rsidR="00850585" w:rsidRPr="006121F8" w:rsidRDefault="00850585"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Cs/>
          <w:sz w:val="24"/>
          <w:szCs w:val="24"/>
        </w:rPr>
        <w:t>В цели лечения входит достижение улучшения самочувствия пациента как за счет наступления ремиссии основного заболевания, так и вследствие терапии сопутствующих заболеваний и метаболических нарушений [16]:</w:t>
      </w:r>
    </w:p>
    <w:p w14:paraId="4FD4EF05" w14:textId="77777777" w:rsidR="00850585" w:rsidRPr="006121F8" w:rsidRDefault="00850585" w:rsidP="00D966D2">
      <w:pPr>
        <w:widowControl w:val="0"/>
        <w:spacing w:after="0" w:line="360" w:lineRule="auto"/>
        <w:ind w:firstLine="567"/>
        <w:jc w:val="both"/>
        <w:rPr>
          <w:rFonts w:ascii="Times New Roman" w:hAnsi="Times New Roman" w:cs="Times New Roman"/>
          <w:iCs/>
          <w:sz w:val="24"/>
          <w:szCs w:val="24"/>
        </w:rPr>
      </w:pPr>
      <w:r w:rsidRPr="006121F8">
        <w:rPr>
          <w:rFonts w:ascii="Times New Roman" w:hAnsi="Times New Roman" w:cs="Times New Roman"/>
          <w:iCs/>
          <w:sz w:val="24"/>
          <w:szCs w:val="24"/>
        </w:rPr>
        <w:t>- кардиологических;</w:t>
      </w:r>
    </w:p>
    <w:p w14:paraId="36E2641D" w14:textId="77777777" w:rsidR="00850585" w:rsidRPr="006121F8" w:rsidRDefault="00850585" w:rsidP="00D966D2">
      <w:pPr>
        <w:widowControl w:val="0"/>
        <w:spacing w:after="0" w:line="360" w:lineRule="auto"/>
        <w:ind w:firstLine="567"/>
        <w:jc w:val="both"/>
        <w:rPr>
          <w:rFonts w:ascii="Times New Roman" w:hAnsi="Times New Roman" w:cs="Times New Roman"/>
          <w:iCs/>
          <w:sz w:val="24"/>
          <w:szCs w:val="24"/>
        </w:rPr>
      </w:pPr>
      <w:r w:rsidRPr="006121F8">
        <w:rPr>
          <w:rFonts w:ascii="Times New Roman" w:hAnsi="Times New Roman" w:cs="Times New Roman"/>
          <w:iCs/>
          <w:sz w:val="24"/>
          <w:szCs w:val="24"/>
        </w:rPr>
        <w:t>- сахарного диабета 2 типа;</w:t>
      </w:r>
    </w:p>
    <w:p w14:paraId="26278973" w14:textId="77777777" w:rsidR="00850585" w:rsidRPr="006121F8" w:rsidRDefault="00850585" w:rsidP="00D966D2">
      <w:pPr>
        <w:widowControl w:val="0"/>
        <w:spacing w:after="0" w:line="360" w:lineRule="auto"/>
        <w:ind w:firstLine="567"/>
        <w:jc w:val="both"/>
        <w:rPr>
          <w:rFonts w:ascii="Times New Roman" w:hAnsi="Times New Roman" w:cs="Times New Roman"/>
          <w:iCs/>
          <w:sz w:val="24"/>
          <w:szCs w:val="24"/>
        </w:rPr>
      </w:pPr>
      <w:r w:rsidRPr="006121F8">
        <w:rPr>
          <w:rFonts w:ascii="Times New Roman" w:hAnsi="Times New Roman" w:cs="Times New Roman"/>
          <w:iCs/>
          <w:sz w:val="24"/>
          <w:szCs w:val="24"/>
        </w:rPr>
        <w:t>- нарушения липидного обмена;</w:t>
      </w:r>
    </w:p>
    <w:p w14:paraId="55D0BD3E" w14:textId="77777777" w:rsidR="00850585" w:rsidRPr="006121F8" w:rsidRDefault="00850585" w:rsidP="00D966D2">
      <w:pPr>
        <w:widowControl w:val="0"/>
        <w:spacing w:after="0" w:line="360" w:lineRule="auto"/>
        <w:ind w:firstLine="567"/>
        <w:jc w:val="both"/>
        <w:rPr>
          <w:rFonts w:ascii="Times New Roman" w:hAnsi="Times New Roman" w:cs="Times New Roman"/>
          <w:iCs/>
          <w:sz w:val="24"/>
          <w:szCs w:val="24"/>
        </w:rPr>
      </w:pPr>
      <w:r w:rsidRPr="006121F8">
        <w:rPr>
          <w:rFonts w:ascii="Times New Roman" w:hAnsi="Times New Roman" w:cs="Times New Roman"/>
          <w:iCs/>
          <w:sz w:val="24"/>
          <w:szCs w:val="24"/>
        </w:rPr>
        <w:t>- обструктивного ночного апноэ;</w:t>
      </w:r>
    </w:p>
    <w:p w14:paraId="43F8E3C4" w14:textId="77777777" w:rsidR="00850585" w:rsidRPr="006121F8" w:rsidRDefault="00850585"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Cs/>
          <w:sz w:val="24"/>
          <w:szCs w:val="24"/>
        </w:rPr>
        <w:t>- полипов толстого кишечника и др.</w:t>
      </w:r>
    </w:p>
    <w:p w14:paraId="3E46B3CA" w14:textId="77777777" w:rsidR="00850585" w:rsidRPr="006121F8" w:rsidRDefault="00850585"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Cs/>
          <w:sz w:val="24"/>
          <w:szCs w:val="24"/>
        </w:rPr>
        <w:t>Для достижения целей лечения рекомендуется:</w:t>
      </w:r>
    </w:p>
    <w:p w14:paraId="396C2134" w14:textId="77777777" w:rsidR="00850585" w:rsidRPr="006121F8" w:rsidRDefault="00850585" w:rsidP="00D966D2">
      <w:pPr>
        <w:widowControl w:val="0"/>
        <w:spacing w:after="0" w:line="360" w:lineRule="auto"/>
        <w:ind w:firstLine="567"/>
        <w:jc w:val="both"/>
        <w:rPr>
          <w:rFonts w:ascii="Times New Roman" w:hAnsi="Times New Roman" w:cs="Times New Roman"/>
          <w:sz w:val="24"/>
          <w:szCs w:val="24"/>
        </w:rPr>
      </w:pPr>
      <w:r w:rsidRPr="006121F8">
        <w:rPr>
          <w:rFonts w:ascii="Times New Roman" w:hAnsi="Times New Roman" w:cs="Times New Roman"/>
          <w:iCs/>
          <w:sz w:val="24"/>
          <w:szCs w:val="24"/>
        </w:rPr>
        <w:t xml:space="preserve">- </w:t>
      </w:r>
      <w:r w:rsidR="00913541">
        <w:rPr>
          <w:rFonts w:ascii="Times New Roman" w:hAnsi="Times New Roman" w:cs="Times New Roman"/>
          <w:iCs/>
          <w:sz w:val="24"/>
          <w:szCs w:val="24"/>
        </w:rPr>
        <w:t>э</w:t>
      </w:r>
      <w:r w:rsidRPr="006121F8">
        <w:rPr>
          <w:rFonts w:ascii="Times New Roman" w:hAnsi="Times New Roman" w:cs="Times New Roman"/>
          <w:iCs/>
          <w:sz w:val="24"/>
          <w:szCs w:val="24"/>
        </w:rPr>
        <w:t>ффективная терапия, направленная на снижение уровней СТГ и ИРФ-1;</w:t>
      </w:r>
    </w:p>
    <w:p w14:paraId="0442930C" w14:textId="77777777" w:rsidR="00850585" w:rsidRDefault="00850585" w:rsidP="00D966D2">
      <w:pPr>
        <w:widowControl w:val="0"/>
        <w:spacing w:after="0" w:line="360" w:lineRule="auto"/>
        <w:ind w:firstLine="567"/>
        <w:jc w:val="both"/>
        <w:rPr>
          <w:rFonts w:ascii="Times New Roman" w:hAnsi="Times New Roman" w:cs="Times New Roman"/>
          <w:iCs/>
          <w:sz w:val="24"/>
          <w:szCs w:val="24"/>
        </w:rPr>
      </w:pPr>
      <w:r w:rsidRPr="006121F8">
        <w:rPr>
          <w:rFonts w:ascii="Times New Roman" w:hAnsi="Times New Roman" w:cs="Times New Roman"/>
          <w:iCs/>
          <w:sz w:val="24"/>
          <w:szCs w:val="24"/>
        </w:rPr>
        <w:t>-</w:t>
      </w:r>
      <w:r w:rsidR="00201B7B">
        <w:rPr>
          <w:rFonts w:ascii="Times New Roman" w:hAnsi="Times New Roman" w:cs="Times New Roman"/>
          <w:iCs/>
          <w:sz w:val="24"/>
          <w:szCs w:val="24"/>
        </w:rPr>
        <w:t>р</w:t>
      </w:r>
      <w:r w:rsidRPr="006121F8">
        <w:rPr>
          <w:rFonts w:ascii="Times New Roman" w:hAnsi="Times New Roman" w:cs="Times New Roman"/>
          <w:iCs/>
          <w:sz w:val="24"/>
          <w:szCs w:val="24"/>
        </w:rPr>
        <w:t>егулярная клиническая оценка и лечение сопутствующих заболеваний (системных проявлений акромегалии).</w:t>
      </w:r>
    </w:p>
    <w:p w14:paraId="43288521" w14:textId="77777777" w:rsidR="00201B7B" w:rsidRPr="00594C0C" w:rsidRDefault="00201B7B" w:rsidP="00201B7B">
      <w:pPr>
        <w:pStyle w:val="2"/>
        <w:jc w:val="center"/>
        <w:rPr>
          <w:rFonts w:ascii="Times New Roman" w:hAnsi="Times New Roman" w:cs="Times New Roman"/>
          <w:b/>
          <w:color w:val="auto"/>
          <w:sz w:val="24"/>
          <w:szCs w:val="24"/>
          <w:u w:val="single"/>
          <w:lang w:eastAsia="ru-RU"/>
        </w:rPr>
      </w:pPr>
      <w:bookmarkStart w:id="53" w:name="bookmark47"/>
      <w:bookmarkStart w:id="54" w:name="_Toc532541248"/>
      <w:bookmarkStart w:id="55" w:name="_Toc139018818"/>
      <w:r w:rsidRPr="00594C0C">
        <w:rPr>
          <w:rFonts w:ascii="Times New Roman" w:hAnsi="Times New Roman" w:cs="Times New Roman"/>
          <w:b/>
          <w:color w:val="auto"/>
          <w:sz w:val="24"/>
          <w:szCs w:val="24"/>
          <w:u w:val="single"/>
          <w:lang w:eastAsia="ru-RU"/>
        </w:rPr>
        <w:t>3.</w:t>
      </w:r>
      <w:bookmarkEnd w:id="53"/>
      <w:r>
        <w:rPr>
          <w:rFonts w:ascii="Times New Roman" w:hAnsi="Times New Roman" w:cs="Times New Roman"/>
          <w:b/>
          <w:color w:val="auto"/>
          <w:sz w:val="24"/>
          <w:szCs w:val="24"/>
          <w:u w:val="single"/>
          <w:lang w:eastAsia="ru-RU"/>
        </w:rPr>
        <w:t>1 Консервативное</w:t>
      </w:r>
      <w:r w:rsidRPr="00594C0C">
        <w:rPr>
          <w:rFonts w:ascii="Times New Roman" w:hAnsi="Times New Roman" w:cs="Times New Roman"/>
          <w:b/>
          <w:color w:val="auto"/>
          <w:sz w:val="24"/>
          <w:szCs w:val="24"/>
          <w:u w:val="single"/>
          <w:lang w:eastAsia="ru-RU"/>
        </w:rPr>
        <w:t xml:space="preserve"> лечение</w:t>
      </w:r>
      <w:bookmarkEnd w:id="54"/>
      <w:bookmarkEnd w:id="55"/>
    </w:p>
    <w:p w14:paraId="04881484" w14:textId="77777777" w:rsidR="00201B7B" w:rsidRPr="006121F8" w:rsidRDefault="00201B7B" w:rsidP="00201B7B">
      <w:pPr>
        <w:widowControl w:val="0"/>
        <w:spacing w:after="0" w:line="360" w:lineRule="auto"/>
        <w:ind w:firstLine="709"/>
        <w:jc w:val="both"/>
        <w:rPr>
          <w:rFonts w:ascii="Times New Roman" w:eastAsiaTheme="minorEastAsia" w:hAnsi="Times New Roman" w:cs="Times New Roman"/>
          <w:szCs w:val="24"/>
        </w:rPr>
      </w:pPr>
      <w:r w:rsidRPr="006121F8">
        <w:rPr>
          <w:rFonts w:ascii="Times New Roman" w:hAnsi="Times New Roman" w:cs="Times New Roman"/>
          <w:iCs/>
          <w:sz w:val="24"/>
          <w:szCs w:val="24"/>
        </w:rPr>
        <w:t>В настоящее время применяются три класса препаратов [29]:</w:t>
      </w:r>
    </w:p>
    <w:p w14:paraId="7387B10A" w14:textId="77777777" w:rsidR="00201B7B" w:rsidRPr="006121F8" w:rsidRDefault="00201B7B" w:rsidP="00201B7B">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iCs/>
          <w:sz w:val="24"/>
          <w:szCs w:val="24"/>
        </w:rPr>
        <w:t>-</w:t>
      </w:r>
      <w:r w:rsidRPr="006121F8">
        <w:rPr>
          <w:rFonts w:ascii="Times New Roman" w:hAnsi="Times New Roman" w:cs="Times New Roman"/>
          <w:iCs/>
          <w:sz w:val="24"/>
          <w:szCs w:val="24"/>
          <w:lang w:val="en-US"/>
        </w:rPr>
        <w:t> </w:t>
      </w:r>
      <w:r w:rsidRPr="006121F8">
        <w:rPr>
          <w:rFonts w:ascii="Times New Roman" w:hAnsi="Times New Roman" w:cs="Times New Roman"/>
          <w:iCs/>
          <w:sz w:val="24"/>
          <w:szCs w:val="24"/>
          <w:u w:val="single"/>
          <w:lang w:val="en-US"/>
        </w:rPr>
        <w:t> </w:t>
      </w:r>
      <w:r w:rsidRPr="006121F8">
        <w:rPr>
          <w:rFonts w:ascii="Times New Roman" w:hAnsi="Times New Roman" w:cs="Times New Roman"/>
          <w:iCs/>
          <w:sz w:val="24"/>
          <w:szCs w:val="24"/>
          <w:u w:val="single"/>
        </w:rPr>
        <w:t xml:space="preserve">аналоги </w:t>
      </w:r>
      <w:proofErr w:type="spellStart"/>
      <w:r w:rsidRPr="006121F8">
        <w:rPr>
          <w:rFonts w:ascii="Times New Roman" w:hAnsi="Times New Roman" w:cs="Times New Roman"/>
          <w:iCs/>
          <w:sz w:val="24"/>
          <w:szCs w:val="24"/>
          <w:u w:val="single"/>
        </w:rPr>
        <w:t>соматостатина</w:t>
      </w:r>
      <w:proofErr w:type="spellEnd"/>
      <w:r w:rsidRPr="006121F8">
        <w:rPr>
          <w:rFonts w:ascii="Times New Roman" w:hAnsi="Times New Roman" w:cs="Times New Roman"/>
          <w:iCs/>
          <w:sz w:val="24"/>
          <w:szCs w:val="24"/>
          <w:u w:val="single"/>
        </w:rPr>
        <w:t>;</w:t>
      </w:r>
    </w:p>
    <w:p w14:paraId="379FC977" w14:textId="77777777" w:rsidR="00201B7B" w:rsidRPr="006121F8" w:rsidRDefault="00201B7B" w:rsidP="00201B7B">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iCs/>
          <w:sz w:val="24"/>
          <w:szCs w:val="24"/>
        </w:rPr>
        <w:t>-</w:t>
      </w:r>
      <w:r w:rsidRPr="006121F8">
        <w:rPr>
          <w:rFonts w:ascii="Times New Roman" w:hAnsi="Times New Roman" w:cs="Times New Roman"/>
          <w:iCs/>
          <w:sz w:val="24"/>
          <w:szCs w:val="24"/>
          <w:lang w:val="en-US"/>
        </w:rPr>
        <w:t>  </w:t>
      </w:r>
      <w:r w:rsidRPr="006121F8">
        <w:rPr>
          <w:rFonts w:ascii="Times New Roman" w:hAnsi="Times New Roman" w:cs="Times New Roman"/>
          <w:iCs/>
          <w:sz w:val="24"/>
          <w:szCs w:val="24"/>
          <w:u w:val="single"/>
        </w:rPr>
        <w:t>агонисты рецепторов дофамина;</w:t>
      </w:r>
    </w:p>
    <w:p w14:paraId="0800A563" w14:textId="77777777" w:rsidR="00201B7B" w:rsidRPr="006121F8" w:rsidRDefault="00201B7B" w:rsidP="00201B7B">
      <w:pPr>
        <w:widowControl w:val="0"/>
        <w:tabs>
          <w:tab w:val="left" w:pos="851"/>
        </w:tabs>
        <w:spacing w:after="0" w:line="360" w:lineRule="auto"/>
        <w:ind w:firstLine="709"/>
        <w:jc w:val="both"/>
        <w:rPr>
          <w:rFonts w:ascii="Times New Roman" w:hAnsi="Times New Roman" w:cs="Times New Roman"/>
          <w:sz w:val="24"/>
          <w:szCs w:val="24"/>
          <w:lang w:val="en-US"/>
        </w:rPr>
      </w:pPr>
      <w:r w:rsidRPr="006121F8">
        <w:rPr>
          <w:rFonts w:ascii="Times New Roman" w:hAnsi="Times New Roman" w:cs="Times New Roman"/>
          <w:iCs/>
          <w:sz w:val="24"/>
          <w:szCs w:val="24"/>
          <w:lang w:val="en-US"/>
        </w:rPr>
        <w:t>-  </w:t>
      </w:r>
      <w:proofErr w:type="spellStart"/>
      <w:r w:rsidRPr="006121F8">
        <w:rPr>
          <w:rFonts w:ascii="Times New Roman" w:hAnsi="Times New Roman" w:cs="Times New Roman"/>
          <w:iCs/>
          <w:sz w:val="24"/>
          <w:szCs w:val="24"/>
          <w:u w:val="single"/>
          <w:lang w:val="en-US"/>
        </w:rPr>
        <w:t>антагонисты</w:t>
      </w:r>
      <w:proofErr w:type="spellEnd"/>
      <w:r w:rsidRPr="006121F8">
        <w:rPr>
          <w:rFonts w:ascii="Times New Roman" w:hAnsi="Times New Roman" w:cs="Times New Roman"/>
          <w:iCs/>
          <w:sz w:val="24"/>
          <w:szCs w:val="24"/>
          <w:u w:val="single"/>
          <w:lang w:val="en-US"/>
        </w:rPr>
        <w:t xml:space="preserve"> </w:t>
      </w:r>
      <w:proofErr w:type="spellStart"/>
      <w:r w:rsidRPr="006121F8">
        <w:rPr>
          <w:rFonts w:ascii="Times New Roman" w:hAnsi="Times New Roman" w:cs="Times New Roman"/>
          <w:iCs/>
          <w:sz w:val="24"/>
          <w:szCs w:val="24"/>
          <w:u w:val="single"/>
          <w:lang w:val="en-US"/>
        </w:rPr>
        <w:t>рецепторов</w:t>
      </w:r>
      <w:proofErr w:type="spellEnd"/>
      <w:r w:rsidRPr="006121F8">
        <w:rPr>
          <w:rFonts w:ascii="Times New Roman" w:hAnsi="Times New Roman" w:cs="Times New Roman"/>
          <w:iCs/>
          <w:sz w:val="24"/>
          <w:szCs w:val="24"/>
          <w:u w:val="single"/>
          <w:lang w:val="en-US"/>
        </w:rPr>
        <w:t xml:space="preserve"> СТГ.</w:t>
      </w:r>
    </w:p>
    <w:p w14:paraId="1BD58190"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Рекомендуется применение аналогов </w:t>
      </w:r>
      <w:proofErr w:type="spellStart"/>
      <w:r w:rsidRPr="006121F8">
        <w:rPr>
          <w:rFonts w:ascii="Times New Roman" w:hAnsi="Times New Roman" w:cs="Times New Roman"/>
          <w:sz w:val="24"/>
          <w:szCs w:val="24"/>
        </w:rPr>
        <w:t>соматостатина</w:t>
      </w:r>
      <w:proofErr w:type="spellEnd"/>
      <w:r w:rsidRPr="006121F8">
        <w:rPr>
          <w:rFonts w:ascii="Times New Roman" w:hAnsi="Times New Roman" w:cs="Times New Roman"/>
          <w:sz w:val="24"/>
          <w:szCs w:val="24"/>
        </w:rPr>
        <w:t xml:space="preserve"> как препаратов первой линии в качестве медикаментозной терапии акромегалии.</w:t>
      </w:r>
    </w:p>
    <w:p w14:paraId="68D8266F" w14:textId="77777777" w:rsidR="00201B7B" w:rsidRPr="006121F8" w:rsidRDefault="00201B7B" w:rsidP="00D966D2">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А (уровень достоверности доказательств – 1)</w:t>
      </w:r>
    </w:p>
    <w:p w14:paraId="47476836" w14:textId="77777777" w:rsidR="00201B7B" w:rsidRPr="006121F8" w:rsidRDefault="00201B7B" w:rsidP="00201B7B">
      <w:pPr>
        <w:widowControl w:val="0"/>
        <w:tabs>
          <w:tab w:val="left" w:pos="851"/>
        </w:tabs>
        <w:spacing w:after="0" w:line="360" w:lineRule="auto"/>
        <w:ind w:firstLine="709"/>
        <w:jc w:val="both"/>
        <w:rPr>
          <w:rFonts w:ascii="Times New Roman" w:hAnsi="Times New Roman" w:cs="Times New Roman"/>
          <w:sz w:val="24"/>
          <w:szCs w:val="24"/>
        </w:rPr>
      </w:pPr>
      <w:r w:rsidRPr="00201B7B">
        <w:rPr>
          <w:rFonts w:ascii="Times New Roman" w:hAnsi="Times New Roman" w:cs="Times New Roman"/>
          <w:i/>
          <w:iCs/>
          <w:sz w:val="24"/>
          <w:szCs w:val="24"/>
        </w:rPr>
        <w:t>Комментарии:</w:t>
      </w:r>
      <w:r w:rsidRPr="006121F8">
        <w:rPr>
          <w:rFonts w:ascii="Times New Roman" w:hAnsi="Times New Roman" w:cs="Times New Roman"/>
          <w:sz w:val="24"/>
          <w:szCs w:val="24"/>
          <w:lang w:val="en-US"/>
        </w:rPr>
        <w:t> </w:t>
      </w:r>
      <w:r w:rsidRPr="006121F8">
        <w:rPr>
          <w:rFonts w:ascii="Times New Roman" w:hAnsi="Times New Roman" w:cs="Times New Roman"/>
          <w:i/>
          <w:iCs/>
          <w:sz w:val="24"/>
          <w:szCs w:val="24"/>
        </w:rPr>
        <w:t xml:space="preserve">препараты из группы аналогов </w:t>
      </w:r>
      <w:proofErr w:type="spellStart"/>
      <w:r w:rsidRPr="006121F8">
        <w:rPr>
          <w:rFonts w:ascii="Times New Roman" w:hAnsi="Times New Roman" w:cs="Times New Roman"/>
          <w:i/>
          <w:iCs/>
          <w:sz w:val="24"/>
          <w:szCs w:val="24"/>
        </w:rPr>
        <w:t>соматостатина</w:t>
      </w:r>
      <w:proofErr w:type="spellEnd"/>
      <w:r w:rsidRPr="006121F8">
        <w:rPr>
          <w:rFonts w:ascii="Times New Roman" w:hAnsi="Times New Roman" w:cs="Times New Roman"/>
          <w:i/>
          <w:iCs/>
          <w:sz w:val="24"/>
          <w:szCs w:val="24"/>
        </w:rPr>
        <w:t>:</w:t>
      </w:r>
    </w:p>
    <w:p w14:paraId="1975AB13" w14:textId="77777777" w:rsidR="00201B7B" w:rsidRPr="006121F8" w:rsidRDefault="00201B7B" w:rsidP="00201B7B">
      <w:pPr>
        <w:widowControl w:val="0"/>
        <w:tabs>
          <w:tab w:val="left" w:pos="851"/>
        </w:tabs>
        <w:spacing w:after="0" w:line="360" w:lineRule="auto"/>
        <w:jc w:val="both"/>
        <w:rPr>
          <w:rFonts w:ascii="Times New Roman" w:hAnsi="Times New Roman" w:cs="Times New Roman"/>
          <w:sz w:val="24"/>
          <w:szCs w:val="24"/>
        </w:rPr>
      </w:pPr>
      <w:r w:rsidRPr="006121F8">
        <w:rPr>
          <w:rFonts w:ascii="Times New Roman" w:hAnsi="Times New Roman" w:cs="Times New Roman"/>
          <w:i/>
          <w:iCs/>
          <w:sz w:val="24"/>
          <w:szCs w:val="24"/>
        </w:rPr>
        <w:t xml:space="preserve">- </w:t>
      </w:r>
      <w:proofErr w:type="spellStart"/>
      <w:r w:rsidRPr="006121F8">
        <w:rPr>
          <w:rFonts w:ascii="Times New Roman" w:hAnsi="Times New Roman" w:cs="Times New Roman"/>
          <w:i/>
          <w:iCs/>
          <w:sz w:val="24"/>
          <w:szCs w:val="24"/>
        </w:rPr>
        <w:t>Октреотид</w:t>
      </w:r>
      <w:proofErr w:type="spellEnd"/>
      <w:r w:rsidRPr="006121F8">
        <w:rPr>
          <w:rFonts w:ascii="Times New Roman" w:hAnsi="Times New Roman" w:cs="Times New Roman"/>
          <w:i/>
          <w:iCs/>
          <w:sz w:val="24"/>
          <w:szCs w:val="24"/>
        </w:rPr>
        <w:t xml:space="preserve"> короткого действия**;</w:t>
      </w:r>
    </w:p>
    <w:p w14:paraId="5230A801" w14:textId="77777777" w:rsidR="00201B7B" w:rsidRPr="006121F8" w:rsidRDefault="00201B7B" w:rsidP="00201B7B">
      <w:pPr>
        <w:widowControl w:val="0"/>
        <w:tabs>
          <w:tab w:val="left" w:pos="851"/>
        </w:tabs>
        <w:spacing w:after="0" w:line="360" w:lineRule="auto"/>
        <w:jc w:val="both"/>
        <w:rPr>
          <w:rFonts w:ascii="Times New Roman" w:hAnsi="Times New Roman" w:cs="Times New Roman"/>
          <w:sz w:val="24"/>
          <w:szCs w:val="24"/>
        </w:rPr>
      </w:pPr>
      <w:r w:rsidRPr="006121F8">
        <w:rPr>
          <w:rFonts w:ascii="Times New Roman" w:hAnsi="Times New Roman" w:cs="Times New Roman"/>
          <w:i/>
          <w:iCs/>
          <w:sz w:val="24"/>
          <w:szCs w:val="24"/>
        </w:rPr>
        <w:t>-</w:t>
      </w:r>
      <w:proofErr w:type="spellStart"/>
      <w:r w:rsidRPr="006121F8">
        <w:rPr>
          <w:rFonts w:ascii="Times New Roman" w:hAnsi="Times New Roman" w:cs="Times New Roman"/>
          <w:i/>
          <w:iCs/>
          <w:sz w:val="24"/>
          <w:szCs w:val="24"/>
        </w:rPr>
        <w:t>Октреотид</w:t>
      </w:r>
      <w:proofErr w:type="spellEnd"/>
      <w:r w:rsidRPr="006121F8">
        <w:rPr>
          <w:rFonts w:ascii="Times New Roman" w:hAnsi="Times New Roman" w:cs="Times New Roman"/>
          <w:i/>
          <w:iCs/>
          <w:sz w:val="24"/>
          <w:szCs w:val="24"/>
        </w:rPr>
        <w:t xml:space="preserve"> пролонгированного действия**(Эффективная длительность действия 28 дней);</w:t>
      </w:r>
    </w:p>
    <w:p w14:paraId="2FAA1FBB" w14:textId="77777777" w:rsidR="00201B7B" w:rsidRPr="006121F8" w:rsidRDefault="00201B7B" w:rsidP="00201B7B">
      <w:pPr>
        <w:widowControl w:val="0"/>
        <w:tabs>
          <w:tab w:val="left" w:pos="851"/>
        </w:tabs>
        <w:spacing w:after="0" w:line="360" w:lineRule="auto"/>
        <w:jc w:val="both"/>
        <w:rPr>
          <w:rFonts w:ascii="Times New Roman" w:hAnsi="Times New Roman" w:cs="Times New Roman"/>
          <w:sz w:val="24"/>
          <w:szCs w:val="24"/>
        </w:rPr>
      </w:pPr>
      <w:r w:rsidRPr="006121F8">
        <w:rPr>
          <w:rFonts w:ascii="Times New Roman" w:hAnsi="Times New Roman" w:cs="Times New Roman"/>
          <w:i/>
          <w:iCs/>
          <w:sz w:val="24"/>
          <w:szCs w:val="24"/>
        </w:rPr>
        <w:lastRenderedPageBreak/>
        <w:t xml:space="preserve">- </w:t>
      </w:r>
      <w:proofErr w:type="spellStart"/>
      <w:r w:rsidRPr="006121F8">
        <w:rPr>
          <w:rFonts w:ascii="Times New Roman" w:hAnsi="Times New Roman" w:cs="Times New Roman"/>
          <w:i/>
          <w:iCs/>
          <w:sz w:val="24"/>
          <w:szCs w:val="24"/>
        </w:rPr>
        <w:t>Ланреотид</w:t>
      </w:r>
      <w:proofErr w:type="spellEnd"/>
      <w:r w:rsidRPr="006121F8">
        <w:rPr>
          <w:rFonts w:ascii="Times New Roman" w:hAnsi="Times New Roman" w:cs="Times New Roman"/>
          <w:i/>
          <w:iCs/>
          <w:sz w:val="24"/>
          <w:szCs w:val="24"/>
        </w:rPr>
        <w:t xml:space="preserve"> пролонгированного действия</w:t>
      </w:r>
    </w:p>
    <w:p w14:paraId="2C901BF5" w14:textId="77777777" w:rsidR="00201B7B" w:rsidRPr="006121F8" w:rsidRDefault="00201B7B" w:rsidP="00201B7B">
      <w:pPr>
        <w:widowControl w:val="0"/>
        <w:tabs>
          <w:tab w:val="left" w:pos="851"/>
        </w:tabs>
        <w:spacing w:after="0" w:line="360" w:lineRule="auto"/>
        <w:ind w:firstLine="709"/>
        <w:jc w:val="both"/>
        <w:rPr>
          <w:rFonts w:ascii="Times New Roman" w:hAnsi="Times New Roman" w:cs="Times New Roman"/>
          <w:sz w:val="24"/>
          <w:szCs w:val="24"/>
        </w:rPr>
      </w:pPr>
      <w:proofErr w:type="spellStart"/>
      <w:r w:rsidRPr="006121F8">
        <w:rPr>
          <w:rFonts w:ascii="Times New Roman" w:hAnsi="Times New Roman" w:cs="Times New Roman"/>
          <w:i/>
          <w:iCs/>
          <w:sz w:val="24"/>
          <w:szCs w:val="24"/>
        </w:rPr>
        <w:t>Октреотид</w:t>
      </w:r>
      <w:proofErr w:type="spellEnd"/>
      <w:r w:rsidRPr="006121F8">
        <w:rPr>
          <w:rFonts w:ascii="Times New Roman" w:hAnsi="Times New Roman" w:cs="Times New Roman"/>
          <w:i/>
          <w:iCs/>
          <w:sz w:val="24"/>
          <w:szCs w:val="24"/>
        </w:rPr>
        <w:t xml:space="preserve">** и </w:t>
      </w:r>
      <w:proofErr w:type="spellStart"/>
      <w:r w:rsidRPr="006121F8">
        <w:rPr>
          <w:rFonts w:ascii="Times New Roman" w:hAnsi="Times New Roman" w:cs="Times New Roman"/>
          <w:i/>
          <w:iCs/>
          <w:sz w:val="24"/>
          <w:szCs w:val="24"/>
        </w:rPr>
        <w:t>ланреотид</w:t>
      </w:r>
      <w:proofErr w:type="spellEnd"/>
      <w:r w:rsidRPr="006121F8">
        <w:rPr>
          <w:rFonts w:ascii="Times New Roman" w:hAnsi="Times New Roman" w:cs="Times New Roman"/>
          <w:i/>
          <w:iCs/>
          <w:sz w:val="24"/>
          <w:szCs w:val="24"/>
        </w:rPr>
        <w:t xml:space="preserve"> - синтетические пептиды, аналоги природного </w:t>
      </w:r>
      <w:proofErr w:type="spellStart"/>
      <w:r w:rsidRPr="006121F8">
        <w:rPr>
          <w:rFonts w:ascii="Times New Roman" w:hAnsi="Times New Roman" w:cs="Times New Roman"/>
          <w:i/>
          <w:iCs/>
          <w:sz w:val="24"/>
          <w:szCs w:val="24"/>
        </w:rPr>
        <w:t>соматостатина</w:t>
      </w:r>
      <w:proofErr w:type="spellEnd"/>
      <w:r w:rsidRPr="006121F8">
        <w:rPr>
          <w:rFonts w:ascii="Times New Roman" w:hAnsi="Times New Roman" w:cs="Times New Roman"/>
          <w:i/>
          <w:iCs/>
          <w:sz w:val="24"/>
          <w:szCs w:val="24"/>
        </w:rPr>
        <w:t xml:space="preserve">, способные подавлять секрецию СТГ за счет выраженной </w:t>
      </w:r>
      <w:proofErr w:type="spellStart"/>
      <w:r w:rsidRPr="006121F8">
        <w:rPr>
          <w:rFonts w:ascii="Times New Roman" w:hAnsi="Times New Roman" w:cs="Times New Roman"/>
          <w:i/>
          <w:iCs/>
          <w:sz w:val="24"/>
          <w:szCs w:val="24"/>
        </w:rPr>
        <w:t>тропности</w:t>
      </w:r>
      <w:proofErr w:type="spellEnd"/>
      <w:r w:rsidRPr="006121F8">
        <w:rPr>
          <w:rFonts w:ascii="Times New Roman" w:hAnsi="Times New Roman" w:cs="Times New Roman"/>
          <w:i/>
          <w:iCs/>
          <w:sz w:val="24"/>
          <w:szCs w:val="24"/>
        </w:rPr>
        <w:t xml:space="preserve"> к </w:t>
      </w:r>
      <w:proofErr w:type="spellStart"/>
      <w:r w:rsidRPr="006121F8">
        <w:rPr>
          <w:rFonts w:ascii="Times New Roman" w:hAnsi="Times New Roman" w:cs="Times New Roman"/>
          <w:i/>
          <w:iCs/>
          <w:sz w:val="24"/>
          <w:szCs w:val="24"/>
        </w:rPr>
        <w:t>соматостатиновым</w:t>
      </w:r>
      <w:proofErr w:type="spellEnd"/>
      <w:r w:rsidRPr="006121F8">
        <w:rPr>
          <w:rFonts w:ascii="Times New Roman" w:hAnsi="Times New Roman" w:cs="Times New Roman"/>
          <w:i/>
          <w:iCs/>
          <w:sz w:val="24"/>
          <w:szCs w:val="24"/>
        </w:rPr>
        <w:t xml:space="preserve"> рецепторам человека 2 и 5 подтипов. Они также оказывают </w:t>
      </w:r>
      <w:proofErr w:type="spellStart"/>
      <w:r w:rsidRPr="006121F8">
        <w:rPr>
          <w:rFonts w:ascii="Times New Roman" w:hAnsi="Times New Roman" w:cs="Times New Roman"/>
          <w:i/>
          <w:iCs/>
          <w:sz w:val="24"/>
          <w:szCs w:val="24"/>
        </w:rPr>
        <w:t>антипролиферативное</w:t>
      </w:r>
      <w:proofErr w:type="spellEnd"/>
      <w:r w:rsidRPr="006121F8">
        <w:rPr>
          <w:rFonts w:ascii="Times New Roman" w:hAnsi="Times New Roman" w:cs="Times New Roman"/>
          <w:i/>
          <w:iCs/>
          <w:sz w:val="24"/>
          <w:szCs w:val="24"/>
        </w:rPr>
        <w:t xml:space="preserve"> и </w:t>
      </w:r>
      <w:proofErr w:type="spellStart"/>
      <w:r w:rsidRPr="006121F8">
        <w:rPr>
          <w:rFonts w:ascii="Times New Roman" w:hAnsi="Times New Roman" w:cs="Times New Roman"/>
          <w:i/>
          <w:iCs/>
          <w:sz w:val="24"/>
          <w:szCs w:val="24"/>
        </w:rPr>
        <w:t>проапоптотическое</w:t>
      </w:r>
      <w:proofErr w:type="spellEnd"/>
      <w:r w:rsidRPr="006121F8">
        <w:rPr>
          <w:rFonts w:ascii="Times New Roman" w:hAnsi="Times New Roman" w:cs="Times New Roman"/>
          <w:i/>
          <w:iCs/>
          <w:sz w:val="24"/>
          <w:szCs w:val="24"/>
        </w:rPr>
        <w:t xml:space="preserve"> действие на </w:t>
      </w:r>
      <w:proofErr w:type="spellStart"/>
      <w:r w:rsidRPr="006121F8">
        <w:rPr>
          <w:rFonts w:ascii="Times New Roman" w:hAnsi="Times New Roman" w:cs="Times New Roman"/>
          <w:i/>
          <w:iCs/>
          <w:sz w:val="24"/>
          <w:szCs w:val="24"/>
        </w:rPr>
        <w:t>соматотрофы</w:t>
      </w:r>
      <w:proofErr w:type="spellEnd"/>
      <w:r w:rsidRPr="006121F8">
        <w:rPr>
          <w:rFonts w:ascii="Times New Roman" w:hAnsi="Times New Roman" w:cs="Times New Roman"/>
          <w:i/>
          <w:iCs/>
          <w:sz w:val="24"/>
          <w:szCs w:val="24"/>
        </w:rPr>
        <w:t>.</w:t>
      </w:r>
      <w:r w:rsidRPr="006121F8">
        <w:rPr>
          <w:rFonts w:ascii="Times New Roman" w:hAnsi="Times New Roman" w:cs="Times New Roman"/>
          <w:i/>
          <w:iCs/>
          <w:sz w:val="24"/>
          <w:szCs w:val="24"/>
          <w:lang w:val="en-US"/>
        </w:rPr>
        <w:t> </w:t>
      </w:r>
      <w:r w:rsidRPr="006121F8">
        <w:rPr>
          <w:rFonts w:ascii="Times New Roman" w:hAnsi="Times New Roman" w:cs="Times New Roman"/>
          <w:i/>
          <w:iCs/>
          <w:sz w:val="24"/>
          <w:szCs w:val="24"/>
        </w:rPr>
        <w:t xml:space="preserve">Эффективны в отношении снижения уровней ИФР-1 и СТГ до нормальных значений приблизительно у 55% пациентов. </w:t>
      </w:r>
      <w:proofErr w:type="spellStart"/>
      <w:r w:rsidRPr="006121F8">
        <w:rPr>
          <w:rFonts w:ascii="Times New Roman" w:hAnsi="Times New Roman" w:cs="Times New Roman"/>
          <w:i/>
          <w:iCs/>
          <w:sz w:val="24"/>
          <w:szCs w:val="24"/>
        </w:rPr>
        <w:t>Октреотид</w:t>
      </w:r>
      <w:proofErr w:type="spellEnd"/>
      <w:r w:rsidRPr="006121F8">
        <w:rPr>
          <w:rFonts w:ascii="Times New Roman" w:hAnsi="Times New Roman" w:cs="Times New Roman"/>
          <w:i/>
          <w:iCs/>
          <w:sz w:val="24"/>
          <w:szCs w:val="24"/>
        </w:rPr>
        <w:t xml:space="preserve"> и </w:t>
      </w:r>
      <w:proofErr w:type="spellStart"/>
      <w:r w:rsidRPr="006121F8">
        <w:rPr>
          <w:rFonts w:ascii="Times New Roman" w:hAnsi="Times New Roman" w:cs="Times New Roman"/>
          <w:i/>
          <w:iCs/>
          <w:sz w:val="24"/>
          <w:szCs w:val="24"/>
        </w:rPr>
        <w:t>Ланреотид</w:t>
      </w:r>
      <w:proofErr w:type="spellEnd"/>
      <w:r w:rsidRPr="006121F8">
        <w:rPr>
          <w:rFonts w:ascii="Times New Roman" w:hAnsi="Times New Roman" w:cs="Times New Roman"/>
          <w:i/>
          <w:iCs/>
          <w:sz w:val="24"/>
          <w:szCs w:val="24"/>
        </w:rPr>
        <w:t xml:space="preserve"> обладают сопоставимым профилем эффективности и безопасности. Способствуют уменьшению объема аденомы у 25-70% пациентов на 13-57 % от исходного объема опухоли с большей эффективностью в случае применения в качестве первичной терапии (</w:t>
      </w:r>
      <w:proofErr w:type="spellStart"/>
      <w:r w:rsidRPr="006121F8">
        <w:rPr>
          <w:rFonts w:ascii="Times New Roman" w:hAnsi="Times New Roman" w:cs="Times New Roman"/>
          <w:i/>
          <w:iCs/>
          <w:sz w:val="24"/>
          <w:szCs w:val="24"/>
          <w:lang w:val="en-US"/>
        </w:rPr>
        <w:t>denovo</w:t>
      </w:r>
      <w:proofErr w:type="spellEnd"/>
      <w:r w:rsidRPr="006121F8">
        <w:rPr>
          <w:rFonts w:ascii="Times New Roman" w:hAnsi="Times New Roman" w:cs="Times New Roman"/>
          <w:i/>
          <w:iCs/>
          <w:sz w:val="24"/>
          <w:szCs w:val="24"/>
        </w:rPr>
        <w:t>) [30].</w:t>
      </w:r>
    </w:p>
    <w:p w14:paraId="2F8D435F" w14:textId="77777777" w:rsidR="00201B7B" w:rsidRPr="006121F8" w:rsidRDefault="00201B7B" w:rsidP="00201B7B">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i/>
          <w:iCs/>
          <w:sz w:val="24"/>
          <w:szCs w:val="24"/>
        </w:rPr>
        <w:t>Возможные побочные эффекты: симптомы со стороны ЖКТ (чаще диарея, значительно реже – запоры, метеоризм и др.), гепато-</w:t>
      </w:r>
      <w:proofErr w:type="spellStart"/>
      <w:r w:rsidRPr="006121F8">
        <w:rPr>
          <w:rFonts w:ascii="Times New Roman" w:hAnsi="Times New Roman" w:cs="Times New Roman"/>
          <w:i/>
          <w:iCs/>
          <w:sz w:val="24"/>
          <w:szCs w:val="24"/>
        </w:rPr>
        <w:t>билиарной</w:t>
      </w:r>
      <w:proofErr w:type="spellEnd"/>
      <w:r w:rsidRPr="006121F8">
        <w:rPr>
          <w:rFonts w:ascii="Times New Roman" w:hAnsi="Times New Roman" w:cs="Times New Roman"/>
          <w:i/>
          <w:iCs/>
          <w:sz w:val="24"/>
          <w:szCs w:val="24"/>
        </w:rPr>
        <w:t xml:space="preserve"> системы (расширение желчных протоков; образование взвеси, камней желчного пузыря), выпадение волос, брадикардия, нарушения углеводного обмена, которые, как правило, не являются клинически значимыми и не требуют отмены препарата [31].</w:t>
      </w:r>
    </w:p>
    <w:p w14:paraId="595E6448"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Эффективность терапии аналогами </w:t>
      </w:r>
      <w:proofErr w:type="spellStart"/>
      <w:r w:rsidRPr="006121F8">
        <w:rPr>
          <w:rFonts w:ascii="Times New Roman" w:hAnsi="Times New Roman" w:cs="Times New Roman"/>
          <w:sz w:val="24"/>
          <w:szCs w:val="24"/>
        </w:rPr>
        <w:t>соматостатина</w:t>
      </w:r>
      <w:proofErr w:type="spellEnd"/>
      <w:r w:rsidRPr="006121F8">
        <w:rPr>
          <w:rFonts w:ascii="Times New Roman" w:hAnsi="Times New Roman" w:cs="Times New Roman"/>
          <w:sz w:val="24"/>
          <w:szCs w:val="24"/>
        </w:rPr>
        <w:t xml:space="preserve"> рекомендуется оценивать не ранее через 3 месяца от начала лечения, но наиболее достоверно -</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через 6 месяцев от начала терапии [1].</w:t>
      </w:r>
    </w:p>
    <w:p w14:paraId="153A1705" w14:textId="77777777" w:rsidR="00201B7B" w:rsidRPr="006121F8" w:rsidRDefault="00201B7B"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3)</w:t>
      </w:r>
    </w:p>
    <w:p w14:paraId="7091CDC4"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Терапия </w:t>
      </w:r>
      <w:proofErr w:type="spellStart"/>
      <w:r w:rsidRPr="006121F8">
        <w:rPr>
          <w:rFonts w:ascii="Times New Roman" w:hAnsi="Times New Roman" w:cs="Times New Roman"/>
          <w:sz w:val="24"/>
          <w:szCs w:val="24"/>
        </w:rPr>
        <w:t>октреотидом</w:t>
      </w:r>
      <w:proofErr w:type="spellEnd"/>
      <w:r w:rsidRPr="006121F8">
        <w:rPr>
          <w:rFonts w:ascii="Times New Roman" w:hAnsi="Times New Roman" w:cs="Times New Roman"/>
          <w:sz w:val="24"/>
          <w:szCs w:val="24"/>
        </w:rPr>
        <w:t xml:space="preserve"> короткого действия эффективна и рекомендована в случае необходимости проведения короткого курса лечения (в предоперационном периоде) [32].</w:t>
      </w:r>
    </w:p>
    <w:p w14:paraId="248FC5D3" w14:textId="77777777" w:rsidR="00201B7B" w:rsidRPr="006121F8" w:rsidRDefault="00201B7B"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3)</w:t>
      </w:r>
    </w:p>
    <w:p w14:paraId="3AA4FF9A"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Рекомендовано применение в качестве дополнительной терапии при сохранении активности заболевания в исходе хирургического вмешательства [33].</w:t>
      </w:r>
    </w:p>
    <w:p w14:paraId="66EE8984" w14:textId="77777777" w:rsidR="00201B7B" w:rsidRPr="006121F8" w:rsidRDefault="00201B7B"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 xml:space="preserve">Уровень убедительности рекомендаций </w:t>
      </w:r>
      <w:r w:rsidRPr="006121F8">
        <w:rPr>
          <w:rFonts w:ascii="Times New Roman" w:hAnsi="Times New Roman" w:cs="Times New Roman"/>
          <w:b/>
          <w:bCs/>
          <w:sz w:val="24"/>
          <w:szCs w:val="24"/>
          <w:lang w:val="en-US"/>
        </w:rPr>
        <w:t>A</w:t>
      </w:r>
      <w:r w:rsidRPr="006121F8">
        <w:rPr>
          <w:rFonts w:ascii="Times New Roman" w:hAnsi="Times New Roman" w:cs="Times New Roman"/>
          <w:b/>
          <w:bCs/>
          <w:sz w:val="24"/>
          <w:szCs w:val="24"/>
        </w:rPr>
        <w:t xml:space="preserve"> (уровень достоверности доказательств – 2)</w:t>
      </w:r>
    </w:p>
    <w:p w14:paraId="681E6D3C"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При </w:t>
      </w:r>
      <w:proofErr w:type="spellStart"/>
      <w:r w:rsidRPr="006121F8">
        <w:rPr>
          <w:rFonts w:ascii="Times New Roman" w:hAnsi="Times New Roman" w:cs="Times New Roman"/>
          <w:sz w:val="24"/>
          <w:szCs w:val="24"/>
        </w:rPr>
        <w:t>макроаденоме</w:t>
      </w:r>
      <w:proofErr w:type="spellEnd"/>
      <w:r w:rsidRPr="006121F8">
        <w:rPr>
          <w:rFonts w:ascii="Times New Roman" w:hAnsi="Times New Roman" w:cs="Times New Roman"/>
          <w:sz w:val="24"/>
          <w:szCs w:val="24"/>
        </w:rPr>
        <w:t>, низкой вероятности эффективности операции и отсутствии компрессии локальных структур рекомендовано обсудить с пациентом возможности первичной лекарственной терапии в качестве альтернативы хирургической операции, а также до операции, для улучшения послеоперационных гормональных показателей [34].</w:t>
      </w:r>
      <w:r w:rsidRPr="006121F8">
        <w:rPr>
          <w:rFonts w:ascii="Times New Roman" w:hAnsi="Times New Roman" w:cs="Times New Roman"/>
          <w:sz w:val="24"/>
          <w:szCs w:val="24"/>
          <w:lang w:val="en-US"/>
        </w:rPr>
        <w:t> </w:t>
      </w:r>
    </w:p>
    <w:p w14:paraId="7251804B" w14:textId="77777777" w:rsidR="00201B7B" w:rsidRPr="006121F8" w:rsidRDefault="00201B7B"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 xml:space="preserve">Уровень убедительности рекомендаций </w:t>
      </w:r>
      <w:r w:rsidRPr="006121F8">
        <w:rPr>
          <w:rFonts w:ascii="Times New Roman" w:hAnsi="Times New Roman" w:cs="Times New Roman"/>
          <w:b/>
          <w:bCs/>
          <w:sz w:val="24"/>
          <w:szCs w:val="24"/>
          <w:lang w:val="en-US"/>
        </w:rPr>
        <w:t>B</w:t>
      </w:r>
      <w:r w:rsidRPr="006121F8">
        <w:rPr>
          <w:rFonts w:ascii="Times New Roman" w:hAnsi="Times New Roman" w:cs="Times New Roman"/>
          <w:b/>
          <w:bCs/>
          <w:sz w:val="24"/>
          <w:szCs w:val="24"/>
        </w:rPr>
        <w:t xml:space="preserve"> (уровень достоверности доказательств – 3)</w:t>
      </w:r>
    </w:p>
    <w:p w14:paraId="3BB3B3DC"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Рекомендуется назначать аналоги </w:t>
      </w:r>
      <w:proofErr w:type="spellStart"/>
      <w:r w:rsidRPr="006121F8">
        <w:rPr>
          <w:rFonts w:ascii="Times New Roman" w:hAnsi="Times New Roman" w:cs="Times New Roman"/>
          <w:sz w:val="24"/>
          <w:szCs w:val="24"/>
        </w:rPr>
        <w:t>соматостатина</w:t>
      </w:r>
      <w:proofErr w:type="spellEnd"/>
      <w:r w:rsidRPr="006121F8">
        <w:rPr>
          <w:rFonts w:ascii="Times New Roman" w:hAnsi="Times New Roman" w:cs="Times New Roman"/>
          <w:sz w:val="24"/>
          <w:szCs w:val="24"/>
        </w:rPr>
        <w:t>, если операция противопоказана или ее проведение отложено из-за сопутствующих осложнений [29].</w:t>
      </w:r>
    </w:p>
    <w:p w14:paraId="7807C713" w14:textId="77777777" w:rsidR="00201B7B" w:rsidRPr="006121F8" w:rsidRDefault="00201B7B"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lastRenderedPageBreak/>
        <w:t>Уровень убедительности рекомендаций С (уровень достоверности доказательств – 4)</w:t>
      </w:r>
    </w:p>
    <w:p w14:paraId="5D6D2108"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Рекомендовано назначение аналогов </w:t>
      </w:r>
      <w:proofErr w:type="spellStart"/>
      <w:r w:rsidRPr="006121F8">
        <w:rPr>
          <w:rFonts w:ascii="Times New Roman" w:hAnsi="Times New Roman" w:cs="Times New Roman"/>
          <w:sz w:val="24"/>
          <w:szCs w:val="24"/>
        </w:rPr>
        <w:t>соматостатина</w:t>
      </w:r>
      <w:proofErr w:type="spellEnd"/>
      <w:r w:rsidRPr="006121F8">
        <w:rPr>
          <w:rFonts w:ascii="Times New Roman" w:hAnsi="Times New Roman" w:cs="Times New Roman"/>
          <w:sz w:val="24"/>
          <w:szCs w:val="24"/>
        </w:rPr>
        <w:t xml:space="preserve"> в период до наступления максимального эффекта после лучевой терапии [29].</w:t>
      </w:r>
    </w:p>
    <w:p w14:paraId="3E9916EF" w14:textId="77777777" w:rsidR="00201B7B" w:rsidRPr="006121F8" w:rsidRDefault="00201B7B"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 xml:space="preserve">Уровень убедительности рекомендаций </w:t>
      </w:r>
      <w:r w:rsidRPr="006121F8">
        <w:rPr>
          <w:rFonts w:ascii="Times New Roman" w:hAnsi="Times New Roman" w:cs="Times New Roman"/>
          <w:b/>
          <w:bCs/>
          <w:sz w:val="24"/>
          <w:szCs w:val="24"/>
          <w:lang w:val="en-US"/>
        </w:rPr>
        <w:t>A</w:t>
      </w:r>
      <w:r w:rsidRPr="006121F8">
        <w:rPr>
          <w:rFonts w:ascii="Times New Roman" w:hAnsi="Times New Roman" w:cs="Times New Roman"/>
          <w:b/>
          <w:bCs/>
          <w:sz w:val="24"/>
          <w:szCs w:val="24"/>
        </w:rPr>
        <w:t xml:space="preserve"> (уровень достоверности доказательств – 2)</w:t>
      </w:r>
    </w:p>
    <w:p w14:paraId="12119F4D"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bCs/>
          <w:sz w:val="24"/>
          <w:szCs w:val="24"/>
        </w:rPr>
        <w:t xml:space="preserve">При недостаточной эффективности стандартной дозы аналогов </w:t>
      </w:r>
      <w:proofErr w:type="spellStart"/>
      <w:r w:rsidRPr="006121F8">
        <w:rPr>
          <w:rFonts w:ascii="Times New Roman" w:hAnsi="Times New Roman" w:cs="Times New Roman"/>
          <w:bCs/>
          <w:sz w:val="24"/>
          <w:szCs w:val="24"/>
        </w:rPr>
        <w:t>соматостатина</w:t>
      </w:r>
      <w:proofErr w:type="spellEnd"/>
      <w:r w:rsidR="00873EE1">
        <w:rPr>
          <w:rFonts w:ascii="Times New Roman" w:hAnsi="Times New Roman" w:cs="Times New Roman"/>
          <w:bCs/>
          <w:sz w:val="24"/>
          <w:szCs w:val="24"/>
        </w:rPr>
        <w:t xml:space="preserve"> </w:t>
      </w:r>
      <w:r w:rsidRPr="006121F8">
        <w:rPr>
          <w:rFonts w:ascii="Times New Roman" w:hAnsi="Times New Roman" w:cs="Times New Roman"/>
          <w:sz w:val="24"/>
          <w:szCs w:val="24"/>
        </w:rPr>
        <w:t>рекомендовано:</w:t>
      </w:r>
    </w:p>
    <w:p w14:paraId="49190398" w14:textId="77777777" w:rsidR="00201B7B" w:rsidRPr="006121F8" w:rsidRDefault="00201B7B" w:rsidP="00873EE1">
      <w:pPr>
        <w:widowControl w:val="0"/>
        <w:tabs>
          <w:tab w:val="left" w:pos="851"/>
        </w:tabs>
        <w:spacing w:after="0" w:line="360" w:lineRule="auto"/>
        <w:jc w:val="both"/>
        <w:rPr>
          <w:rFonts w:ascii="Times New Roman" w:hAnsi="Times New Roman" w:cs="Times New Roman"/>
          <w:sz w:val="24"/>
          <w:szCs w:val="24"/>
        </w:rPr>
      </w:pPr>
      <w:r w:rsidRPr="006121F8">
        <w:rPr>
          <w:rFonts w:ascii="Times New Roman" w:hAnsi="Times New Roman" w:cs="Times New Roman"/>
          <w:sz w:val="24"/>
          <w:szCs w:val="24"/>
        </w:rPr>
        <w:t xml:space="preserve">- </w:t>
      </w:r>
      <w:r w:rsidR="00873EE1">
        <w:rPr>
          <w:rFonts w:ascii="Times New Roman" w:hAnsi="Times New Roman" w:cs="Times New Roman"/>
          <w:sz w:val="24"/>
          <w:szCs w:val="24"/>
        </w:rPr>
        <w:t>у</w:t>
      </w:r>
      <w:r w:rsidRPr="006121F8">
        <w:rPr>
          <w:rFonts w:ascii="Times New Roman" w:hAnsi="Times New Roman" w:cs="Times New Roman"/>
          <w:sz w:val="24"/>
          <w:szCs w:val="24"/>
        </w:rPr>
        <w:t xml:space="preserve">величение дозы пролонгированной формы </w:t>
      </w:r>
      <w:proofErr w:type="spellStart"/>
      <w:r w:rsidRPr="006121F8">
        <w:rPr>
          <w:rFonts w:ascii="Times New Roman" w:hAnsi="Times New Roman" w:cs="Times New Roman"/>
          <w:sz w:val="24"/>
          <w:szCs w:val="24"/>
        </w:rPr>
        <w:t>октреотида</w:t>
      </w:r>
      <w:proofErr w:type="spellEnd"/>
      <w:r w:rsidRPr="006121F8">
        <w:rPr>
          <w:rFonts w:ascii="Times New Roman" w:hAnsi="Times New Roman" w:cs="Times New Roman"/>
          <w:sz w:val="24"/>
          <w:szCs w:val="24"/>
        </w:rPr>
        <w:t xml:space="preserve"> до 40 мг 1 раз в 28 дней;</w:t>
      </w:r>
    </w:p>
    <w:p w14:paraId="5FABC804" w14:textId="77777777" w:rsidR="00201B7B" w:rsidRPr="006121F8" w:rsidRDefault="00201B7B" w:rsidP="00873EE1">
      <w:pPr>
        <w:widowControl w:val="0"/>
        <w:tabs>
          <w:tab w:val="left" w:pos="851"/>
        </w:tabs>
        <w:spacing w:after="0" w:line="360" w:lineRule="auto"/>
        <w:jc w:val="both"/>
        <w:rPr>
          <w:rFonts w:ascii="Times New Roman" w:hAnsi="Times New Roman" w:cs="Times New Roman"/>
          <w:sz w:val="24"/>
          <w:szCs w:val="24"/>
        </w:rPr>
      </w:pPr>
      <w:r w:rsidRPr="006121F8">
        <w:rPr>
          <w:rFonts w:ascii="Times New Roman" w:hAnsi="Times New Roman" w:cs="Times New Roman"/>
          <w:sz w:val="24"/>
          <w:szCs w:val="24"/>
        </w:rPr>
        <w:t xml:space="preserve">- </w:t>
      </w:r>
      <w:r w:rsidR="00873EE1">
        <w:rPr>
          <w:rFonts w:ascii="Times New Roman" w:hAnsi="Times New Roman" w:cs="Times New Roman"/>
          <w:sz w:val="24"/>
          <w:szCs w:val="24"/>
        </w:rPr>
        <w:t>у</w:t>
      </w:r>
      <w:r w:rsidRPr="006121F8">
        <w:rPr>
          <w:rFonts w:ascii="Times New Roman" w:hAnsi="Times New Roman" w:cs="Times New Roman"/>
          <w:sz w:val="24"/>
          <w:szCs w:val="24"/>
        </w:rPr>
        <w:t xml:space="preserve">корочение интервалов между введениями для пролонгированного </w:t>
      </w:r>
      <w:proofErr w:type="spellStart"/>
      <w:r w:rsidRPr="006121F8">
        <w:rPr>
          <w:rFonts w:ascii="Times New Roman" w:hAnsi="Times New Roman" w:cs="Times New Roman"/>
          <w:sz w:val="24"/>
          <w:szCs w:val="24"/>
        </w:rPr>
        <w:t>ланреотида</w:t>
      </w:r>
      <w:proofErr w:type="spellEnd"/>
      <w:r w:rsidRPr="006121F8">
        <w:rPr>
          <w:rFonts w:ascii="Times New Roman" w:hAnsi="Times New Roman" w:cs="Times New Roman"/>
          <w:sz w:val="24"/>
          <w:szCs w:val="24"/>
        </w:rPr>
        <w:t xml:space="preserve"> до 28 дней;</w:t>
      </w:r>
    </w:p>
    <w:p w14:paraId="5C252D93" w14:textId="77777777" w:rsidR="00201B7B" w:rsidRPr="006121F8" w:rsidRDefault="00201B7B" w:rsidP="00873EE1">
      <w:pPr>
        <w:widowControl w:val="0"/>
        <w:tabs>
          <w:tab w:val="left" w:pos="851"/>
        </w:tabs>
        <w:spacing w:after="0" w:line="360" w:lineRule="auto"/>
        <w:jc w:val="both"/>
        <w:rPr>
          <w:rFonts w:ascii="Times New Roman" w:hAnsi="Times New Roman" w:cs="Times New Roman"/>
          <w:sz w:val="24"/>
          <w:szCs w:val="24"/>
        </w:rPr>
      </w:pPr>
      <w:r w:rsidRPr="006121F8">
        <w:rPr>
          <w:rFonts w:ascii="Times New Roman" w:hAnsi="Times New Roman" w:cs="Times New Roman"/>
          <w:sz w:val="24"/>
          <w:szCs w:val="24"/>
        </w:rPr>
        <w:t xml:space="preserve">- </w:t>
      </w:r>
      <w:r w:rsidR="00873EE1">
        <w:rPr>
          <w:rFonts w:ascii="Times New Roman" w:hAnsi="Times New Roman" w:cs="Times New Roman"/>
          <w:sz w:val="24"/>
          <w:szCs w:val="24"/>
        </w:rPr>
        <w:t>к</w:t>
      </w:r>
      <w:r w:rsidRPr="006121F8">
        <w:rPr>
          <w:rFonts w:ascii="Times New Roman" w:hAnsi="Times New Roman" w:cs="Times New Roman"/>
          <w:sz w:val="24"/>
          <w:szCs w:val="24"/>
        </w:rPr>
        <w:t xml:space="preserve">омбинированная терапия (с </w:t>
      </w:r>
      <w:proofErr w:type="spellStart"/>
      <w:r w:rsidRPr="006121F8">
        <w:rPr>
          <w:rFonts w:ascii="Times New Roman" w:hAnsi="Times New Roman" w:cs="Times New Roman"/>
          <w:sz w:val="24"/>
          <w:szCs w:val="24"/>
        </w:rPr>
        <w:t>каберголином</w:t>
      </w:r>
      <w:proofErr w:type="spellEnd"/>
      <w:r w:rsidRPr="006121F8">
        <w:rPr>
          <w:rFonts w:ascii="Times New Roman" w:hAnsi="Times New Roman" w:cs="Times New Roman"/>
          <w:sz w:val="24"/>
          <w:szCs w:val="24"/>
        </w:rPr>
        <w:t>**) [35,36];</w:t>
      </w:r>
    </w:p>
    <w:p w14:paraId="19523E5D" w14:textId="77777777" w:rsidR="00201B7B" w:rsidRPr="006121F8" w:rsidRDefault="00201B7B" w:rsidP="00873EE1">
      <w:pPr>
        <w:widowControl w:val="0"/>
        <w:tabs>
          <w:tab w:val="left" w:pos="851"/>
        </w:tabs>
        <w:spacing w:after="0" w:line="360" w:lineRule="auto"/>
        <w:jc w:val="both"/>
        <w:rPr>
          <w:rFonts w:ascii="Times New Roman" w:hAnsi="Times New Roman" w:cs="Times New Roman"/>
          <w:sz w:val="24"/>
          <w:szCs w:val="24"/>
        </w:rPr>
      </w:pPr>
      <w:r w:rsidRPr="006121F8">
        <w:rPr>
          <w:rFonts w:ascii="Times New Roman" w:hAnsi="Times New Roman" w:cs="Times New Roman"/>
          <w:sz w:val="24"/>
          <w:szCs w:val="24"/>
        </w:rPr>
        <w:t xml:space="preserve">- </w:t>
      </w:r>
      <w:r w:rsidR="00873EE1">
        <w:rPr>
          <w:rFonts w:ascii="Times New Roman" w:hAnsi="Times New Roman" w:cs="Times New Roman"/>
          <w:sz w:val="24"/>
          <w:szCs w:val="24"/>
        </w:rPr>
        <w:t>п</w:t>
      </w:r>
      <w:r w:rsidRPr="006121F8">
        <w:rPr>
          <w:rFonts w:ascii="Times New Roman" w:hAnsi="Times New Roman" w:cs="Times New Roman"/>
          <w:sz w:val="24"/>
          <w:szCs w:val="24"/>
        </w:rPr>
        <w:t>ереключение на другой препарат (</w:t>
      </w:r>
      <w:proofErr w:type="spellStart"/>
      <w:r w:rsidRPr="006121F8">
        <w:rPr>
          <w:rFonts w:ascii="Times New Roman" w:hAnsi="Times New Roman" w:cs="Times New Roman"/>
          <w:sz w:val="24"/>
          <w:szCs w:val="24"/>
        </w:rPr>
        <w:t>октреотид</w:t>
      </w:r>
      <w:proofErr w:type="spellEnd"/>
      <w:r w:rsidRPr="006121F8">
        <w:rPr>
          <w:rFonts w:ascii="Times New Roman" w:hAnsi="Times New Roman" w:cs="Times New Roman"/>
          <w:sz w:val="24"/>
          <w:szCs w:val="24"/>
        </w:rPr>
        <w:t>**/</w:t>
      </w:r>
      <w:proofErr w:type="spellStart"/>
      <w:r w:rsidRPr="006121F8">
        <w:rPr>
          <w:rFonts w:ascii="Times New Roman" w:hAnsi="Times New Roman" w:cs="Times New Roman"/>
          <w:sz w:val="24"/>
          <w:szCs w:val="24"/>
        </w:rPr>
        <w:t>ланреотид</w:t>
      </w:r>
      <w:proofErr w:type="spellEnd"/>
      <w:r w:rsidRPr="006121F8">
        <w:rPr>
          <w:rFonts w:ascii="Times New Roman" w:hAnsi="Times New Roman" w:cs="Times New Roman"/>
          <w:sz w:val="24"/>
          <w:szCs w:val="24"/>
        </w:rPr>
        <w:t>) [2].</w:t>
      </w:r>
    </w:p>
    <w:p w14:paraId="032F4716" w14:textId="77777777" w:rsidR="00201B7B" w:rsidRPr="006121F8" w:rsidRDefault="00201B7B"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В (уровень достоверности доказательств – 3)</w:t>
      </w:r>
    </w:p>
    <w:p w14:paraId="47C6CD8A" w14:textId="77777777" w:rsidR="00201B7B" w:rsidRPr="006121F8" w:rsidRDefault="00201B7B" w:rsidP="00201B7B">
      <w:pPr>
        <w:widowControl w:val="0"/>
        <w:tabs>
          <w:tab w:val="left" w:pos="851"/>
        </w:tabs>
        <w:spacing w:after="0" w:line="360" w:lineRule="auto"/>
        <w:ind w:firstLine="709"/>
        <w:jc w:val="both"/>
        <w:rPr>
          <w:rFonts w:ascii="Times New Roman" w:hAnsi="Times New Roman" w:cs="Times New Roman"/>
          <w:sz w:val="24"/>
          <w:szCs w:val="24"/>
        </w:rPr>
      </w:pPr>
      <w:r w:rsidRPr="00873EE1">
        <w:rPr>
          <w:rFonts w:ascii="Times New Roman" w:hAnsi="Times New Roman" w:cs="Times New Roman"/>
          <w:i/>
          <w:iCs/>
          <w:sz w:val="24"/>
          <w:szCs w:val="24"/>
        </w:rPr>
        <w:t>Комментарии</w:t>
      </w:r>
      <w:proofErr w:type="gramStart"/>
      <w:r w:rsidRPr="00873EE1">
        <w:rPr>
          <w:rFonts w:ascii="Times New Roman" w:hAnsi="Times New Roman" w:cs="Times New Roman"/>
          <w:i/>
          <w:iCs/>
          <w:sz w:val="24"/>
          <w:szCs w:val="24"/>
        </w:rPr>
        <w:t>:</w:t>
      </w:r>
      <w:r w:rsidRPr="006121F8">
        <w:rPr>
          <w:rFonts w:ascii="Times New Roman" w:hAnsi="Times New Roman" w:cs="Times New Roman"/>
          <w:sz w:val="24"/>
          <w:szCs w:val="24"/>
          <w:lang w:val="en-US"/>
        </w:rPr>
        <w:t> </w:t>
      </w:r>
      <w:r w:rsidRPr="006121F8">
        <w:rPr>
          <w:rFonts w:ascii="Times New Roman" w:hAnsi="Times New Roman" w:cs="Times New Roman"/>
          <w:i/>
          <w:iCs/>
          <w:sz w:val="24"/>
          <w:szCs w:val="24"/>
        </w:rPr>
        <w:t>При</w:t>
      </w:r>
      <w:proofErr w:type="gramEnd"/>
      <w:r w:rsidRPr="006121F8">
        <w:rPr>
          <w:rFonts w:ascii="Times New Roman" w:hAnsi="Times New Roman" w:cs="Times New Roman"/>
          <w:i/>
          <w:iCs/>
          <w:sz w:val="24"/>
          <w:szCs w:val="24"/>
        </w:rPr>
        <w:t xml:space="preserve"> недостаточной эффективности максимальных доз аналогов </w:t>
      </w:r>
      <w:proofErr w:type="spellStart"/>
      <w:r w:rsidRPr="006121F8">
        <w:rPr>
          <w:rFonts w:ascii="Times New Roman" w:hAnsi="Times New Roman" w:cs="Times New Roman"/>
          <w:i/>
          <w:iCs/>
          <w:sz w:val="24"/>
          <w:szCs w:val="24"/>
        </w:rPr>
        <w:t>соматостатина</w:t>
      </w:r>
      <w:proofErr w:type="spellEnd"/>
      <w:r w:rsidRPr="006121F8">
        <w:rPr>
          <w:rFonts w:ascii="Times New Roman" w:hAnsi="Times New Roman" w:cs="Times New Roman"/>
          <w:i/>
          <w:iCs/>
          <w:sz w:val="24"/>
          <w:szCs w:val="24"/>
        </w:rPr>
        <w:t xml:space="preserve"> добавление </w:t>
      </w:r>
      <w:proofErr w:type="spellStart"/>
      <w:r w:rsidRPr="006121F8">
        <w:rPr>
          <w:rFonts w:ascii="Times New Roman" w:hAnsi="Times New Roman" w:cs="Times New Roman"/>
          <w:i/>
          <w:iCs/>
          <w:sz w:val="24"/>
          <w:szCs w:val="24"/>
        </w:rPr>
        <w:t>каберголина</w:t>
      </w:r>
      <w:proofErr w:type="spellEnd"/>
      <w:r w:rsidRPr="006121F8">
        <w:rPr>
          <w:rFonts w:ascii="Times New Roman" w:hAnsi="Times New Roman" w:cs="Times New Roman"/>
          <w:i/>
          <w:iCs/>
          <w:sz w:val="24"/>
          <w:szCs w:val="24"/>
        </w:rPr>
        <w:t xml:space="preserve"> может способствовать достижению ремиссии акромегалии, даже в случае отсутствия </w:t>
      </w:r>
      <w:proofErr w:type="spellStart"/>
      <w:r w:rsidRPr="006121F8">
        <w:rPr>
          <w:rFonts w:ascii="Times New Roman" w:hAnsi="Times New Roman" w:cs="Times New Roman"/>
          <w:i/>
          <w:iCs/>
          <w:sz w:val="24"/>
          <w:szCs w:val="24"/>
        </w:rPr>
        <w:t>гиперпролактинемии</w:t>
      </w:r>
      <w:proofErr w:type="spellEnd"/>
      <w:r w:rsidRPr="006121F8">
        <w:rPr>
          <w:rFonts w:ascii="Times New Roman" w:hAnsi="Times New Roman" w:cs="Times New Roman"/>
          <w:i/>
          <w:iCs/>
          <w:sz w:val="24"/>
          <w:szCs w:val="24"/>
        </w:rPr>
        <w:t>.</w:t>
      </w:r>
    </w:p>
    <w:p w14:paraId="30C809F8" w14:textId="77777777" w:rsidR="00201B7B" w:rsidRPr="006121F8" w:rsidRDefault="00201B7B" w:rsidP="00201B7B">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i/>
          <w:iCs/>
          <w:sz w:val="24"/>
          <w:szCs w:val="24"/>
        </w:rPr>
        <w:t xml:space="preserve">У пациентов с непереносимостью или при недостаточной эффективности одного из аналогов возможно эффективное и безопасное применение другого препарата из класса аналогов </w:t>
      </w:r>
      <w:proofErr w:type="spellStart"/>
      <w:r w:rsidRPr="006121F8">
        <w:rPr>
          <w:rFonts w:ascii="Times New Roman" w:hAnsi="Times New Roman" w:cs="Times New Roman"/>
          <w:i/>
          <w:iCs/>
          <w:sz w:val="24"/>
          <w:szCs w:val="24"/>
        </w:rPr>
        <w:t>соматостатина</w:t>
      </w:r>
      <w:proofErr w:type="spellEnd"/>
      <w:r w:rsidRPr="006121F8">
        <w:rPr>
          <w:rFonts w:ascii="Times New Roman" w:hAnsi="Times New Roman" w:cs="Times New Roman"/>
          <w:i/>
          <w:iCs/>
          <w:sz w:val="24"/>
          <w:szCs w:val="24"/>
        </w:rPr>
        <w:t>.</w:t>
      </w:r>
      <w:r w:rsidRPr="006121F8">
        <w:rPr>
          <w:rFonts w:ascii="Times New Roman" w:hAnsi="Times New Roman" w:cs="Times New Roman"/>
          <w:i/>
          <w:iCs/>
          <w:sz w:val="24"/>
          <w:szCs w:val="24"/>
          <w:lang w:val="en-US"/>
        </w:rPr>
        <w:t> </w:t>
      </w:r>
      <w:r w:rsidRPr="006121F8">
        <w:rPr>
          <w:rFonts w:ascii="Times New Roman" w:hAnsi="Times New Roman" w:cs="Times New Roman"/>
          <w:i/>
          <w:iCs/>
          <w:sz w:val="24"/>
          <w:szCs w:val="24"/>
        </w:rPr>
        <w:t xml:space="preserve"> Помимо отсутствия потери эффективности терапии при смене препарата, в некоторых случаях показано преимущество перевода пациентов с одного аналога </w:t>
      </w:r>
      <w:proofErr w:type="spellStart"/>
      <w:r w:rsidRPr="006121F8">
        <w:rPr>
          <w:rFonts w:ascii="Times New Roman" w:hAnsi="Times New Roman" w:cs="Times New Roman"/>
          <w:i/>
          <w:iCs/>
          <w:sz w:val="24"/>
          <w:szCs w:val="24"/>
        </w:rPr>
        <w:t>соматостатина</w:t>
      </w:r>
      <w:proofErr w:type="spellEnd"/>
      <w:r w:rsidRPr="006121F8">
        <w:rPr>
          <w:rFonts w:ascii="Times New Roman" w:hAnsi="Times New Roman" w:cs="Times New Roman"/>
          <w:i/>
          <w:iCs/>
          <w:sz w:val="24"/>
          <w:szCs w:val="24"/>
        </w:rPr>
        <w:t xml:space="preserve"> на другой (с </w:t>
      </w:r>
      <w:proofErr w:type="spellStart"/>
      <w:r w:rsidRPr="006121F8">
        <w:rPr>
          <w:rFonts w:ascii="Times New Roman" w:hAnsi="Times New Roman" w:cs="Times New Roman"/>
          <w:i/>
          <w:iCs/>
          <w:sz w:val="24"/>
          <w:szCs w:val="24"/>
        </w:rPr>
        <w:t>октреотида</w:t>
      </w:r>
      <w:proofErr w:type="spellEnd"/>
      <w:r w:rsidRPr="006121F8">
        <w:rPr>
          <w:rFonts w:ascii="Times New Roman" w:hAnsi="Times New Roman" w:cs="Times New Roman"/>
          <w:i/>
          <w:iCs/>
          <w:sz w:val="24"/>
          <w:szCs w:val="24"/>
        </w:rPr>
        <w:t xml:space="preserve"> на </w:t>
      </w:r>
      <w:proofErr w:type="spellStart"/>
      <w:r w:rsidRPr="006121F8">
        <w:rPr>
          <w:rFonts w:ascii="Times New Roman" w:hAnsi="Times New Roman" w:cs="Times New Roman"/>
          <w:i/>
          <w:iCs/>
          <w:sz w:val="24"/>
          <w:szCs w:val="24"/>
        </w:rPr>
        <w:t>ланреотид</w:t>
      </w:r>
      <w:proofErr w:type="spellEnd"/>
      <w:r w:rsidRPr="006121F8">
        <w:rPr>
          <w:rFonts w:ascii="Times New Roman" w:hAnsi="Times New Roman" w:cs="Times New Roman"/>
          <w:i/>
          <w:iCs/>
          <w:sz w:val="24"/>
          <w:szCs w:val="24"/>
        </w:rPr>
        <w:t xml:space="preserve"> или наоборот).</w:t>
      </w:r>
      <w:r w:rsidR="00873EE1">
        <w:rPr>
          <w:rFonts w:ascii="Times New Roman" w:hAnsi="Times New Roman" w:cs="Times New Roman"/>
          <w:i/>
          <w:iCs/>
          <w:sz w:val="24"/>
          <w:szCs w:val="24"/>
        </w:rPr>
        <w:t xml:space="preserve"> </w:t>
      </w:r>
      <w:r w:rsidRPr="006121F8">
        <w:rPr>
          <w:rFonts w:ascii="Times New Roman" w:hAnsi="Times New Roman" w:cs="Times New Roman"/>
          <w:i/>
          <w:iCs/>
          <w:sz w:val="24"/>
          <w:szCs w:val="24"/>
        </w:rPr>
        <w:t>[37-40]</w:t>
      </w:r>
    </w:p>
    <w:p w14:paraId="0533299E"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В случае резистентности к терапии длительно действующими аналогами </w:t>
      </w:r>
      <w:proofErr w:type="spellStart"/>
      <w:r w:rsidRPr="006121F8">
        <w:rPr>
          <w:rFonts w:ascii="Times New Roman" w:hAnsi="Times New Roman" w:cs="Times New Roman"/>
          <w:sz w:val="24"/>
          <w:szCs w:val="24"/>
        </w:rPr>
        <w:t>соматостатина</w:t>
      </w:r>
      <w:proofErr w:type="spellEnd"/>
      <w:r w:rsidRPr="006121F8">
        <w:rPr>
          <w:rFonts w:ascii="Times New Roman" w:hAnsi="Times New Roman" w:cs="Times New Roman"/>
          <w:sz w:val="24"/>
          <w:szCs w:val="24"/>
          <w:lang w:val="en-US"/>
        </w:rPr>
        <w:t> </w:t>
      </w:r>
      <w:r w:rsidRPr="006121F8">
        <w:rPr>
          <w:rFonts w:ascii="Times New Roman" w:hAnsi="Times New Roman" w:cs="Times New Roman"/>
          <w:sz w:val="24"/>
          <w:szCs w:val="24"/>
        </w:rPr>
        <w:t xml:space="preserve">рекомендовано следующее лечение: </w:t>
      </w:r>
      <w:proofErr w:type="spellStart"/>
      <w:r w:rsidRPr="006121F8">
        <w:rPr>
          <w:rFonts w:ascii="Times New Roman" w:hAnsi="Times New Roman" w:cs="Times New Roman"/>
          <w:sz w:val="24"/>
          <w:szCs w:val="24"/>
        </w:rPr>
        <w:t>пегвисомант</w:t>
      </w:r>
      <w:proofErr w:type="spellEnd"/>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пасиреотид</w:t>
      </w:r>
      <w:proofErr w:type="spellEnd"/>
      <w:r w:rsidRPr="006121F8">
        <w:rPr>
          <w:rFonts w:ascii="Times New Roman" w:hAnsi="Times New Roman" w:cs="Times New Roman"/>
          <w:sz w:val="24"/>
          <w:szCs w:val="24"/>
        </w:rPr>
        <w:t xml:space="preserve"> и/или лучевая терапия.</w:t>
      </w:r>
    </w:p>
    <w:p w14:paraId="16D0408F" w14:textId="77777777" w:rsidR="00201B7B" w:rsidRPr="006121F8" w:rsidRDefault="00201B7B"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 xml:space="preserve">Уровень убедительности рекомендаций </w:t>
      </w:r>
      <w:r w:rsidRPr="006121F8">
        <w:rPr>
          <w:rFonts w:ascii="Times New Roman" w:hAnsi="Times New Roman" w:cs="Times New Roman"/>
          <w:b/>
          <w:bCs/>
          <w:sz w:val="24"/>
          <w:szCs w:val="24"/>
          <w:lang w:val="en-US"/>
        </w:rPr>
        <w:t>D</w:t>
      </w:r>
      <w:r w:rsidRPr="006121F8">
        <w:rPr>
          <w:rFonts w:ascii="Times New Roman" w:hAnsi="Times New Roman" w:cs="Times New Roman"/>
          <w:b/>
          <w:bCs/>
          <w:sz w:val="24"/>
          <w:szCs w:val="24"/>
        </w:rPr>
        <w:t xml:space="preserve"> (уровень достоверности доказательств - 4)</w:t>
      </w:r>
    </w:p>
    <w:p w14:paraId="4E495D3A" w14:textId="77777777" w:rsidR="00201B7B" w:rsidRPr="006121F8" w:rsidRDefault="00201B7B" w:rsidP="00201B7B">
      <w:pPr>
        <w:widowControl w:val="0"/>
        <w:tabs>
          <w:tab w:val="left" w:pos="851"/>
        </w:tabs>
        <w:spacing w:after="0" w:line="360" w:lineRule="auto"/>
        <w:ind w:firstLine="709"/>
        <w:jc w:val="both"/>
        <w:rPr>
          <w:rFonts w:ascii="Times New Roman" w:hAnsi="Times New Roman" w:cs="Times New Roman"/>
          <w:sz w:val="24"/>
          <w:szCs w:val="24"/>
        </w:rPr>
      </w:pPr>
      <w:r w:rsidRPr="00873EE1">
        <w:rPr>
          <w:rFonts w:ascii="Times New Roman" w:hAnsi="Times New Roman" w:cs="Times New Roman"/>
          <w:i/>
          <w:iCs/>
          <w:sz w:val="24"/>
          <w:szCs w:val="24"/>
        </w:rPr>
        <w:t>Комментарии:</w:t>
      </w:r>
      <w:r w:rsidRPr="006121F8">
        <w:rPr>
          <w:rFonts w:ascii="Times New Roman" w:hAnsi="Times New Roman" w:cs="Times New Roman"/>
          <w:bCs/>
          <w:sz w:val="24"/>
          <w:szCs w:val="24"/>
          <w:lang w:val="en-US"/>
        </w:rPr>
        <w:t> </w:t>
      </w:r>
      <w:proofErr w:type="spellStart"/>
      <w:r w:rsidRPr="006121F8">
        <w:rPr>
          <w:rFonts w:ascii="Times New Roman" w:hAnsi="Times New Roman" w:cs="Times New Roman"/>
          <w:i/>
          <w:iCs/>
          <w:sz w:val="24"/>
          <w:szCs w:val="24"/>
        </w:rPr>
        <w:t>Пегвисомант</w:t>
      </w:r>
      <w:proofErr w:type="spellEnd"/>
      <w:r w:rsidRPr="006121F8">
        <w:rPr>
          <w:rFonts w:ascii="Times New Roman" w:hAnsi="Times New Roman" w:cs="Times New Roman"/>
          <w:i/>
          <w:iCs/>
          <w:sz w:val="24"/>
          <w:szCs w:val="24"/>
        </w:rPr>
        <w:t xml:space="preserve"> - генно-инженерный аналог гормона роста, антагонист рецепторов гормона роста, блокирует синтез и секрецию ИРФ-1.</w:t>
      </w:r>
    </w:p>
    <w:p w14:paraId="6F8A6B82" w14:textId="77777777" w:rsidR="00201B7B" w:rsidRPr="006121F8" w:rsidRDefault="00201B7B" w:rsidP="00201B7B">
      <w:pPr>
        <w:widowControl w:val="0"/>
        <w:tabs>
          <w:tab w:val="left" w:pos="851"/>
        </w:tabs>
        <w:spacing w:after="0" w:line="360" w:lineRule="auto"/>
        <w:ind w:firstLine="709"/>
        <w:jc w:val="both"/>
        <w:rPr>
          <w:rFonts w:ascii="Times New Roman" w:hAnsi="Times New Roman" w:cs="Times New Roman"/>
          <w:sz w:val="24"/>
          <w:szCs w:val="24"/>
        </w:rPr>
      </w:pPr>
      <w:proofErr w:type="spellStart"/>
      <w:r w:rsidRPr="006121F8">
        <w:rPr>
          <w:rFonts w:ascii="Times New Roman" w:hAnsi="Times New Roman" w:cs="Times New Roman"/>
          <w:i/>
          <w:iCs/>
          <w:sz w:val="24"/>
          <w:szCs w:val="24"/>
        </w:rPr>
        <w:t>Пасиреотид</w:t>
      </w:r>
      <w:proofErr w:type="spellEnd"/>
      <w:r w:rsidRPr="006121F8">
        <w:rPr>
          <w:rFonts w:ascii="Times New Roman" w:hAnsi="Times New Roman" w:cs="Times New Roman"/>
          <w:i/>
          <w:iCs/>
          <w:sz w:val="24"/>
          <w:szCs w:val="24"/>
        </w:rPr>
        <w:t xml:space="preserve"> – </w:t>
      </w:r>
      <w:proofErr w:type="spellStart"/>
      <w:r w:rsidRPr="006121F8">
        <w:rPr>
          <w:rFonts w:ascii="Times New Roman" w:hAnsi="Times New Roman" w:cs="Times New Roman"/>
          <w:i/>
          <w:iCs/>
          <w:sz w:val="24"/>
          <w:szCs w:val="24"/>
        </w:rPr>
        <w:t>мультилигандный</w:t>
      </w:r>
      <w:proofErr w:type="spellEnd"/>
      <w:r w:rsidRPr="006121F8">
        <w:rPr>
          <w:rFonts w:ascii="Times New Roman" w:hAnsi="Times New Roman" w:cs="Times New Roman"/>
          <w:i/>
          <w:iCs/>
          <w:sz w:val="24"/>
          <w:szCs w:val="24"/>
        </w:rPr>
        <w:t xml:space="preserve"> аналог природного </w:t>
      </w:r>
      <w:proofErr w:type="spellStart"/>
      <w:r w:rsidRPr="006121F8">
        <w:rPr>
          <w:rFonts w:ascii="Times New Roman" w:hAnsi="Times New Roman" w:cs="Times New Roman"/>
          <w:i/>
          <w:iCs/>
          <w:sz w:val="24"/>
          <w:szCs w:val="24"/>
        </w:rPr>
        <w:t>соматостатина</w:t>
      </w:r>
      <w:proofErr w:type="spellEnd"/>
      <w:r w:rsidRPr="006121F8">
        <w:rPr>
          <w:rFonts w:ascii="Times New Roman" w:hAnsi="Times New Roman" w:cs="Times New Roman"/>
          <w:i/>
          <w:iCs/>
          <w:sz w:val="24"/>
          <w:szCs w:val="24"/>
        </w:rPr>
        <w:t xml:space="preserve"> длительного действия, воздействующего на 4 подтипа рецепторов к </w:t>
      </w:r>
      <w:proofErr w:type="spellStart"/>
      <w:r w:rsidRPr="006121F8">
        <w:rPr>
          <w:rFonts w:ascii="Times New Roman" w:hAnsi="Times New Roman" w:cs="Times New Roman"/>
          <w:i/>
          <w:iCs/>
          <w:sz w:val="24"/>
          <w:szCs w:val="24"/>
        </w:rPr>
        <w:t>соматостатину</w:t>
      </w:r>
      <w:proofErr w:type="spellEnd"/>
      <w:r w:rsidRPr="006121F8">
        <w:rPr>
          <w:rFonts w:ascii="Times New Roman" w:hAnsi="Times New Roman" w:cs="Times New Roman"/>
          <w:i/>
          <w:iCs/>
          <w:sz w:val="24"/>
          <w:szCs w:val="24"/>
        </w:rPr>
        <w:t xml:space="preserve"> (1,2,3,5). </w:t>
      </w:r>
    </w:p>
    <w:p w14:paraId="2C4B5A95"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Рекомендовано назначение агонистов дофамина в качестве первичной медикаментозной терапии, предпочтительно пациентам с умеренным повышением уровня ИРФ-1 и/или в комбинации с аналогами </w:t>
      </w:r>
      <w:proofErr w:type="spellStart"/>
      <w:r w:rsidRPr="006121F8">
        <w:rPr>
          <w:rFonts w:ascii="Times New Roman" w:hAnsi="Times New Roman" w:cs="Times New Roman"/>
          <w:sz w:val="24"/>
          <w:szCs w:val="24"/>
        </w:rPr>
        <w:t>соматостатина</w:t>
      </w:r>
      <w:proofErr w:type="spellEnd"/>
      <w:r w:rsidRPr="006121F8">
        <w:rPr>
          <w:rFonts w:ascii="Times New Roman" w:hAnsi="Times New Roman" w:cs="Times New Roman"/>
          <w:sz w:val="24"/>
          <w:szCs w:val="24"/>
        </w:rPr>
        <w:t xml:space="preserve"> [41,42].</w:t>
      </w:r>
    </w:p>
    <w:p w14:paraId="61DEBF73" w14:textId="77777777" w:rsidR="00201B7B" w:rsidRPr="006121F8" w:rsidRDefault="00201B7B"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В (уровень достоверности доказательств – 3).</w:t>
      </w:r>
    </w:p>
    <w:p w14:paraId="396376E5" w14:textId="77777777" w:rsidR="00201B7B" w:rsidRPr="006121F8" w:rsidRDefault="00201B7B" w:rsidP="00201B7B">
      <w:pPr>
        <w:widowControl w:val="0"/>
        <w:tabs>
          <w:tab w:val="left" w:pos="851"/>
        </w:tabs>
        <w:spacing w:after="0" w:line="360" w:lineRule="auto"/>
        <w:ind w:firstLine="709"/>
        <w:jc w:val="both"/>
        <w:rPr>
          <w:rFonts w:ascii="Times New Roman" w:hAnsi="Times New Roman" w:cs="Times New Roman"/>
          <w:sz w:val="24"/>
          <w:szCs w:val="24"/>
        </w:rPr>
      </w:pPr>
      <w:r w:rsidRPr="00873EE1">
        <w:rPr>
          <w:rFonts w:ascii="Times New Roman" w:hAnsi="Times New Roman" w:cs="Times New Roman"/>
          <w:i/>
          <w:iCs/>
          <w:sz w:val="24"/>
          <w:szCs w:val="24"/>
        </w:rPr>
        <w:t>Комментарии:</w:t>
      </w:r>
      <w:r w:rsidRPr="006121F8">
        <w:rPr>
          <w:rFonts w:ascii="Times New Roman" w:hAnsi="Times New Roman" w:cs="Times New Roman"/>
          <w:bCs/>
          <w:sz w:val="24"/>
          <w:szCs w:val="24"/>
          <w:lang w:val="en-US"/>
        </w:rPr>
        <w:t> </w:t>
      </w:r>
      <w:r w:rsidRPr="006121F8">
        <w:rPr>
          <w:rFonts w:ascii="Times New Roman" w:hAnsi="Times New Roman" w:cs="Times New Roman"/>
          <w:i/>
          <w:iCs/>
          <w:sz w:val="24"/>
          <w:szCs w:val="24"/>
        </w:rPr>
        <w:t xml:space="preserve">Доступны два представителя агонистов дофамина: </w:t>
      </w:r>
      <w:proofErr w:type="spellStart"/>
      <w:r w:rsidRPr="006121F8">
        <w:rPr>
          <w:rFonts w:ascii="Times New Roman" w:hAnsi="Times New Roman" w:cs="Times New Roman"/>
          <w:i/>
          <w:iCs/>
          <w:sz w:val="24"/>
          <w:szCs w:val="24"/>
        </w:rPr>
        <w:t>каберголин</w:t>
      </w:r>
      <w:proofErr w:type="spellEnd"/>
      <w:r w:rsidRPr="006121F8">
        <w:rPr>
          <w:rFonts w:ascii="Times New Roman" w:hAnsi="Times New Roman" w:cs="Times New Roman"/>
          <w:i/>
          <w:iCs/>
          <w:sz w:val="24"/>
          <w:szCs w:val="24"/>
        </w:rPr>
        <w:t xml:space="preserve">** и </w:t>
      </w:r>
      <w:proofErr w:type="spellStart"/>
      <w:r w:rsidRPr="006121F8">
        <w:rPr>
          <w:rFonts w:ascii="Times New Roman" w:hAnsi="Times New Roman" w:cs="Times New Roman"/>
          <w:i/>
          <w:iCs/>
          <w:sz w:val="24"/>
          <w:szCs w:val="24"/>
        </w:rPr>
        <w:lastRenderedPageBreak/>
        <w:t>бромкриптин</w:t>
      </w:r>
      <w:proofErr w:type="spellEnd"/>
      <w:r w:rsidRPr="006121F8">
        <w:rPr>
          <w:rFonts w:ascii="Times New Roman" w:hAnsi="Times New Roman" w:cs="Times New Roman"/>
          <w:i/>
          <w:iCs/>
          <w:sz w:val="24"/>
          <w:szCs w:val="24"/>
        </w:rPr>
        <w:t xml:space="preserve">**. Предпочтительно применение </w:t>
      </w:r>
      <w:proofErr w:type="spellStart"/>
      <w:r w:rsidRPr="006121F8">
        <w:rPr>
          <w:rFonts w:ascii="Times New Roman" w:hAnsi="Times New Roman" w:cs="Times New Roman"/>
          <w:i/>
          <w:iCs/>
          <w:sz w:val="24"/>
          <w:szCs w:val="24"/>
        </w:rPr>
        <w:t>Каберголина</w:t>
      </w:r>
      <w:proofErr w:type="spellEnd"/>
      <w:r w:rsidRPr="006121F8">
        <w:rPr>
          <w:rFonts w:ascii="Times New Roman" w:hAnsi="Times New Roman" w:cs="Times New Roman"/>
          <w:i/>
          <w:iCs/>
          <w:sz w:val="24"/>
          <w:szCs w:val="24"/>
        </w:rPr>
        <w:t xml:space="preserve">, являющегося селективным агонистом </w:t>
      </w:r>
      <w:proofErr w:type="spellStart"/>
      <w:r w:rsidRPr="006121F8">
        <w:rPr>
          <w:rFonts w:ascii="Times New Roman" w:hAnsi="Times New Roman" w:cs="Times New Roman"/>
          <w:i/>
          <w:iCs/>
          <w:sz w:val="24"/>
          <w:szCs w:val="24"/>
        </w:rPr>
        <w:t>дофаминовых</w:t>
      </w:r>
      <w:proofErr w:type="spellEnd"/>
      <w:r w:rsidRPr="006121F8">
        <w:rPr>
          <w:rFonts w:ascii="Times New Roman" w:hAnsi="Times New Roman" w:cs="Times New Roman"/>
          <w:i/>
          <w:iCs/>
          <w:sz w:val="24"/>
          <w:szCs w:val="24"/>
          <w:lang w:val="en-US"/>
        </w:rPr>
        <w:t> </w:t>
      </w:r>
      <w:r w:rsidRPr="006121F8">
        <w:rPr>
          <w:rFonts w:ascii="Times New Roman" w:hAnsi="Times New Roman" w:cs="Times New Roman"/>
          <w:i/>
          <w:iCs/>
          <w:sz w:val="24"/>
          <w:szCs w:val="24"/>
        </w:rPr>
        <w:t xml:space="preserve">(Д2) рецепторов и более эффективным, чем </w:t>
      </w:r>
      <w:proofErr w:type="spellStart"/>
      <w:r w:rsidRPr="006121F8">
        <w:rPr>
          <w:rFonts w:ascii="Times New Roman" w:hAnsi="Times New Roman" w:cs="Times New Roman"/>
          <w:i/>
          <w:iCs/>
          <w:sz w:val="24"/>
          <w:szCs w:val="24"/>
        </w:rPr>
        <w:t>бромкриптин</w:t>
      </w:r>
      <w:proofErr w:type="spellEnd"/>
      <w:r w:rsidRPr="006121F8">
        <w:rPr>
          <w:rFonts w:ascii="Times New Roman" w:hAnsi="Times New Roman" w:cs="Times New Roman"/>
          <w:i/>
          <w:iCs/>
          <w:sz w:val="24"/>
          <w:szCs w:val="24"/>
        </w:rPr>
        <w:t xml:space="preserve"> в отношении возможности достижения ремиссии заболевания.</w:t>
      </w:r>
      <w:r w:rsidRPr="006121F8">
        <w:rPr>
          <w:rFonts w:ascii="Times New Roman" w:hAnsi="Times New Roman" w:cs="Times New Roman"/>
          <w:i/>
          <w:iCs/>
          <w:sz w:val="24"/>
          <w:szCs w:val="24"/>
          <w:lang w:val="en-US"/>
        </w:rPr>
        <w:t> </w:t>
      </w:r>
      <w:r w:rsidRPr="006121F8">
        <w:rPr>
          <w:rFonts w:ascii="Times New Roman" w:hAnsi="Times New Roman" w:cs="Times New Roman"/>
          <w:i/>
          <w:iCs/>
          <w:sz w:val="24"/>
          <w:szCs w:val="24"/>
        </w:rPr>
        <w:t xml:space="preserve">В отличие от </w:t>
      </w:r>
      <w:proofErr w:type="spellStart"/>
      <w:r w:rsidRPr="006121F8">
        <w:rPr>
          <w:rFonts w:ascii="Times New Roman" w:hAnsi="Times New Roman" w:cs="Times New Roman"/>
          <w:i/>
          <w:iCs/>
          <w:sz w:val="24"/>
          <w:szCs w:val="24"/>
        </w:rPr>
        <w:t>бромкриптина</w:t>
      </w:r>
      <w:proofErr w:type="spellEnd"/>
      <w:r w:rsidRPr="006121F8">
        <w:rPr>
          <w:rFonts w:ascii="Times New Roman" w:hAnsi="Times New Roman" w:cs="Times New Roman"/>
          <w:i/>
          <w:iCs/>
          <w:sz w:val="24"/>
          <w:szCs w:val="24"/>
        </w:rPr>
        <w:t xml:space="preserve"> в инструкции по применению </w:t>
      </w:r>
      <w:proofErr w:type="spellStart"/>
      <w:r w:rsidRPr="006121F8">
        <w:rPr>
          <w:rFonts w:ascii="Times New Roman" w:hAnsi="Times New Roman" w:cs="Times New Roman"/>
          <w:i/>
          <w:iCs/>
          <w:sz w:val="24"/>
          <w:szCs w:val="24"/>
        </w:rPr>
        <w:t>каберголина</w:t>
      </w:r>
      <w:proofErr w:type="spellEnd"/>
      <w:r w:rsidRPr="006121F8">
        <w:rPr>
          <w:rFonts w:ascii="Times New Roman" w:hAnsi="Times New Roman" w:cs="Times New Roman"/>
          <w:i/>
          <w:iCs/>
          <w:sz w:val="24"/>
          <w:szCs w:val="24"/>
        </w:rPr>
        <w:t xml:space="preserve"> нет показания к лечению акромегалии, однако весь международный опыт свидетельствует о высокой эффективности данного препарата в лечении акромегалии.</w:t>
      </w:r>
      <w:r w:rsidRPr="006121F8">
        <w:rPr>
          <w:rFonts w:ascii="Times New Roman" w:hAnsi="Times New Roman" w:cs="Times New Roman"/>
          <w:i/>
          <w:iCs/>
          <w:sz w:val="24"/>
          <w:szCs w:val="24"/>
          <w:lang w:val="en-US"/>
        </w:rPr>
        <w:t> </w:t>
      </w:r>
      <w:r w:rsidRPr="006121F8">
        <w:rPr>
          <w:rFonts w:ascii="Times New Roman" w:hAnsi="Times New Roman" w:cs="Times New Roman"/>
          <w:i/>
          <w:iCs/>
          <w:sz w:val="24"/>
          <w:szCs w:val="24"/>
        </w:rPr>
        <w:t xml:space="preserve">Рекомендуемые дозы </w:t>
      </w:r>
      <w:proofErr w:type="spellStart"/>
      <w:r w:rsidRPr="006121F8">
        <w:rPr>
          <w:rFonts w:ascii="Times New Roman" w:hAnsi="Times New Roman" w:cs="Times New Roman"/>
          <w:i/>
          <w:iCs/>
          <w:sz w:val="24"/>
          <w:szCs w:val="24"/>
        </w:rPr>
        <w:t>Каберголина</w:t>
      </w:r>
      <w:proofErr w:type="spellEnd"/>
      <w:r w:rsidRPr="006121F8">
        <w:rPr>
          <w:rFonts w:ascii="Times New Roman" w:hAnsi="Times New Roman" w:cs="Times New Roman"/>
          <w:i/>
          <w:iCs/>
          <w:sz w:val="24"/>
          <w:szCs w:val="24"/>
        </w:rPr>
        <w:t xml:space="preserve"> – от 3,5 до 7,0 мг в неделю [40].</w:t>
      </w:r>
    </w:p>
    <w:p w14:paraId="37D4FA0C" w14:textId="77777777" w:rsidR="00201B7B" w:rsidRPr="006121F8" w:rsidRDefault="00201B7B" w:rsidP="00201B7B">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i/>
          <w:iCs/>
          <w:sz w:val="24"/>
          <w:szCs w:val="24"/>
        </w:rPr>
        <w:t xml:space="preserve">Отсутствует четкая взаимосвязь эффективности агонистов дофамина при акромегалии с наличием сопутствующей </w:t>
      </w:r>
      <w:proofErr w:type="spellStart"/>
      <w:r w:rsidRPr="006121F8">
        <w:rPr>
          <w:rFonts w:ascii="Times New Roman" w:hAnsi="Times New Roman" w:cs="Times New Roman"/>
          <w:i/>
          <w:iCs/>
          <w:sz w:val="24"/>
          <w:szCs w:val="24"/>
        </w:rPr>
        <w:t>гиперпролактинемии</w:t>
      </w:r>
      <w:proofErr w:type="spellEnd"/>
      <w:r w:rsidRPr="006121F8">
        <w:rPr>
          <w:rFonts w:ascii="Times New Roman" w:hAnsi="Times New Roman" w:cs="Times New Roman"/>
          <w:i/>
          <w:iCs/>
          <w:sz w:val="24"/>
          <w:szCs w:val="24"/>
        </w:rPr>
        <w:t xml:space="preserve"> [38,40].</w:t>
      </w:r>
    </w:p>
    <w:p w14:paraId="00896373" w14:textId="77777777" w:rsidR="00201B7B" w:rsidRPr="006121F8" w:rsidRDefault="00201B7B" w:rsidP="00201B7B">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i/>
          <w:iCs/>
          <w:sz w:val="24"/>
          <w:szCs w:val="24"/>
        </w:rPr>
        <w:t xml:space="preserve">В случае применения высоких доз </w:t>
      </w:r>
      <w:proofErr w:type="spellStart"/>
      <w:r w:rsidRPr="006121F8">
        <w:rPr>
          <w:rFonts w:ascii="Times New Roman" w:hAnsi="Times New Roman" w:cs="Times New Roman"/>
          <w:i/>
          <w:iCs/>
          <w:sz w:val="24"/>
          <w:szCs w:val="24"/>
        </w:rPr>
        <w:t>каберголина</w:t>
      </w:r>
      <w:proofErr w:type="spellEnd"/>
      <w:r w:rsidRPr="006121F8">
        <w:rPr>
          <w:rFonts w:ascii="Times New Roman" w:hAnsi="Times New Roman" w:cs="Times New Roman"/>
          <w:i/>
          <w:iCs/>
          <w:sz w:val="24"/>
          <w:szCs w:val="24"/>
        </w:rPr>
        <w:t xml:space="preserve"> у пациентов с сопутствующим заболеванием – болезнью Паркинсона – возможно появление ЭХО-КГ-признаков нарушения функции клапанного аппарата без четких клинических проявлений [43].</w:t>
      </w:r>
    </w:p>
    <w:p w14:paraId="31B8D206"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Рекомендовано информировать пациентов о возможных побочных эффектах агонистов дофамина, таких как: нарушения функций желудочно-кишечного тракта, ортостатическая гипотензия, головная боль, заложенность носа [40].</w:t>
      </w:r>
    </w:p>
    <w:p w14:paraId="1A5E0035" w14:textId="77777777" w:rsidR="00201B7B" w:rsidRPr="006121F8" w:rsidRDefault="00201B7B"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А (уровень достоверности доказательств – 1)</w:t>
      </w:r>
    </w:p>
    <w:p w14:paraId="233AAFEF"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bCs/>
          <w:sz w:val="24"/>
          <w:szCs w:val="24"/>
        </w:rPr>
        <w:t xml:space="preserve">Рекомендован </w:t>
      </w:r>
      <w:r w:rsidRPr="00873EE1">
        <w:rPr>
          <w:rFonts w:ascii="Times New Roman" w:hAnsi="Times New Roman" w:cs="Times New Roman"/>
          <w:bCs/>
          <w:sz w:val="24"/>
          <w:szCs w:val="24"/>
        </w:rPr>
        <w:t>гормональный мониторинг</w:t>
      </w:r>
      <w:r w:rsidRPr="006121F8">
        <w:rPr>
          <w:rFonts w:ascii="Times New Roman" w:hAnsi="Times New Roman" w:cs="Times New Roman"/>
          <w:bCs/>
          <w:sz w:val="24"/>
          <w:szCs w:val="24"/>
        </w:rPr>
        <w:t xml:space="preserve"> на фоне медикаментозной терапии</w:t>
      </w:r>
      <w:r w:rsidR="00942B59">
        <w:rPr>
          <w:rFonts w:ascii="Times New Roman" w:hAnsi="Times New Roman" w:cs="Times New Roman"/>
          <w:bCs/>
          <w:sz w:val="24"/>
          <w:szCs w:val="24"/>
        </w:rPr>
        <w:t>.</w:t>
      </w:r>
    </w:p>
    <w:p w14:paraId="1D7C2846" w14:textId="77777777" w:rsidR="00201B7B" w:rsidRPr="006121F8" w:rsidRDefault="00201B7B" w:rsidP="00201B7B">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В качестве маркеров активности заболевания на фоне терапии, как агонистами дофамина, так и длительно действующими аналогами </w:t>
      </w:r>
      <w:proofErr w:type="spellStart"/>
      <w:r w:rsidRPr="006121F8">
        <w:rPr>
          <w:rFonts w:ascii="Times New Roman" w:hAnsi="Times New Roman" w:cs="Times New Roman"/>
          <w:sz w:val="24"/>
          <w:szCs w:val="24"/>
        </w:rPr>
        <w:t>соматостатина</w:t>
      </w:r>
      <w:proofErr w:type="spellEnd"/>
      <w:r w:rsidRPr="006121F8">
        <w:rPr>
          <w:rFonts w:ascii="Times New Roman" w:hAnsi="Times New Roman" w:cs="Times New Roman"/>
          <w:sz w:val="24"/>
          <w:szCs w:val="24"/>
        </w:rPr>
        <w:t xml:space="preserve"> рекомендовано использование показателя уровня СТГ и ИРФ-1. Как минимум – мониторирование уровня ИРФ-1 [44-45].</w:t>
      </w:r>
    </w:p>
    <w:p w14:paraId="3F21C95A" w14:textId="77777777" w:rsidR="00201B7B" w:rsidRPr="006121F8" w:rsidRDefault="00201B7B"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3)</w:t>
      </w:r>
    </w:p>
    <w:p w14:paraId="0E366192"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Исследование уровня СТГ в ходе ОГТТ может быть полезной, но не обязательной процедурой мониторинга [46,47].</w:t>
      </w:r>
    </w:p>
    <w:p w14:paraId="5749CDFE" w14:textId="77777777" w:rsidR="00201B7B" w:rsidRPr="006121F8" w:rsidRDefault="00201B7B"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3)</w:t>
      </w:r>
    </w:p>
    <w:p w14:paraId="45706CB4"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Определение уровня СТГ каждые 30 минут в течение 3-х часов не рекомендуется, т.к. является громоздким исследованием для пациента и вероятнее всего не несет дополнительной информации о степени ремиссии заболевания [48].</w:t>
      </w:r>
    </w:p>
    <w:p w14:paraId="050710A8" w14:textId="77777777" w:rsidR="00201B7B" w:rsidRPr="006121F8" w:rsidRDefault="00201B7B"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 xml:space="preserve">Уровень убедительности рекомендаций </w:t>
      </w:r>
      <w:r w:rsidRPr="006121F8">
        <w:rPr>
          <w:rFonts w:ascii="Times New Roman" w:hAnsi="Times New Roman" w:cs="Times New Roman"/>
          <w:b/>
          <w:bCs/>
          <w:sz w:val="24"/>
          <w:szCs w:val="24"/>
          <w:lang w:val="en-US"/>
        </w:rPr>
        <w:t>D</w:t>
      </w:r>
      <w:r w:rsidRPr="006121F8">
        <w:rPr>
          <w:rFonts w:ascii="Times New Roman" w:hAnsi="Times New Roman" w:cs="Times New Roman"/>
          <w:b/>
          <w:bCs/>
          <w:sz w:val="24"/>
          <w:szCs w:val="24"/>
        </w:rPr>
        <w:t>, (уровень достоверности доказательств – 3)</w:t>
      </w:r>
    </w:p>
    <w:p w14:paraId="7B16B9A5" w14:textId="77777777" w:rsidR="00201B7B" w:rsidRPr="006121F8" w:rsidRDefault="00201B7B"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В случае применения агонистов дофамина мониторинг уровней СТГ, ИРФ-1 и пролактина при наличии исходной </w:t>
      </w:r>
      <w:proofErr w:type="spellStart"/>
      <w:r w:rsidRPr="006121F8">
        <w:rPr>
          <w:rFonts w:ascii="Times New Roman" w:hAnsi="Times New Roman" w:cs="Times New Roman"/>
          <w:sz w:val="24"/>
          <w:szCs w:val="24"/>
        </w:rPr>
        <w:t>гиперпролактинемии</w:t>
      </w:r>
      <w:proofErr w:type="spellEnd"/>
      <w:r w:rsidRPr="006121F8">
        <w:rPr>
          <w:rFonts w:ascii="Times New Roman" w:hAnsi="Times New Roman" w:cs="Times New Roman"/>
          <w:sz w:val="24"/>
          <w:szCs w:val="24"/>
        </w:rPr>
        <w:t xml:space="preserve"> рекомендовано проводить каждый раз в случае изменения дозы препарата через 4-6 недель от момента коррекции [43].</w:t>
      </w:r>
    </w:p>
    <w:p w14:paraId="31DCED1F" w14:textId="77777777" w:rsidR="00201B7B" w:rsidRDefault="00201B7B" w:rsidP="00B023EF">
      <w:pPr>
        <w:widowControl w:val="0"/>
        <w:tabs>
          <w:tab w:val="left" w:pos="851"/>
        </w:tabs>
        <w:spacing w:after="0" w:line="360" w:lineRule="auto"/>
        <w:ind w:firstLine="426"/>
        <w:jc w:val="both"/>
        <w:rPr>
          <w:rFonts w:ascii="Times New Roman" w:hAnsi="Times New Roman" w:cs="Times New Roman"/>
          <w:b/>
          <w:bCs/>
          <w:sz w:val="24"/>
          <w:szCs w:val="24"/>
        </w:rPr>
      </w:pPr>
      <w:r w:rsidRPr="006121F8">
        <w:rPr>
          <w:rFonts w:ascii="Times New Roman" w:hAnsi="Times New Roman" w:cs="Times New Roman"/>
          <w:b/>
          <w:bCs/>
          <w:sz w:val="24"/>
          <w:szCs w:val="24"/>
        </w:rPr>
        <w:t>Уровень убедительности рекомендаций В (уровень достоверности доказательств – 3)</w:t>
      </w:r>
    </w:p>
    <w:p w14:paraId="0381939C" w14:textId="77777777" w:rsidR="00850585" w:rsidRPr="00594C0C" w:rsidRDefault="00850585" w:rsidP="00942B59">
      <w:pPr>
        <w:pStyle w:val="2"/>
        <w:tabs>
          <w:tab w:val="left" w:pos="709"/>
        </w:tabs>
        <w:jc w:val="center"/>
        <w:rPr>
          <w:rFonts w:ascii="Times New Roman" w:eastAsia="Arial Unicode MS" w:hAnsi="Times New Roman" w:cs="Times New Roman"/>
          <w:b/>
          <w:color w:val="auto"/>
          <w:sz w:val="24"/>
          <w:szCs w:val="24"/>
          <w:u w:val="single"/>
          <w:lang w:eastAsia="ru-RU"/>
        </w:rPr>
      </w:pPr>
      <w:bookmarkStart w:id="56" w:name="_Toc532541247"/>
      <w:bookmarkStart w:id="57" w:name="_Toc124495413"/>
      <w:bookmarkStart w:id="58" w:name="_Toc139018819"/>
      <w:r w:rsidRPr="00594C0C">
        <w:rPr>
          <w:rFonts w:ascii="Times New Roman" w:eastAsia="Arial Unicode MS" w:hAnsi="Times New Roman" w:cs="Times New Roman"/>
          <w:b/>
          <w:color w:val="auto"/>
          <w:sz w:val="24"/>
          <w:szCs w:val="24"/>
          <w:u w:val="single"/>
          <w:lang w:eastAsia="ru-RU"/>
        </w:rPr>
        <w:lastRenderedPageBreak/>
        <w:t>3.</w:t>
      </w:r>
      <w:r w:rsidR="00201B7B">
        <w:rPr>
          <w:rFonts w:ascii="Times New Roman" w:eastAsia="Arial Unicode MS" w:hAnsi="Times New Roman" w:cs="Times New Roman"/>
          <w:b/>
          <w:color w:val="auto"/>
          <w:sz w:val="24"/>
          <w:szCs w:val="24"/>
          <w:u w:val="single"/>
          <w:lang w:eastAsia="ru-RU"/>
        </w:rPr>
        <w:t>2</w:t>
      </w:r>
      <w:r w:rsidRPr="00594C0C">
        <w:rPr>
          <w:rFonts w:ascii="Times New Roman" w:eastAsia="Arial Unicode MS" w:hAnsi="Times New Roman" w:cs="Times New Roman"/>
          <w:b/>
          <w:color w:val="auto"/>
          <w:sz w:val="24"/>
          <w:szCs w:val="24"/>
          <w:u w:val="single"/>
          <w:lang w:eastAsia="ru-RU"/>
        </w:rPr>
        <w:t xml:space="preserve"> Хирургическое лечение</w:t>
      </w:r>
      <w:bookmarkEnd w:id="56"/>
      <w:bookmarkEnd w:id="57"/>
      <w:bookmarkEnd w:id="58"/>
    </w:p>
    <w:p w14:paraId="1D0876E1" w14:textId="77777777" w:rsidR="00850585" w:rsidRPr="006121F8" w:rsidRDefault="00850585" w:rsidP="00201B7B">
      <w:pPr>
        <w:widowControl w:val="0"/>
        <w:numPr>
          <w:ilvl w:val="0"/>
          <w:numId w:val="20"/>
        </w:numPr>
        <w:tabs>
          <w:tab w:val="left" w:pos="851"/>
        </w:tabs>
        <w:spacing w:after="0" w:line="360" w:lineRule="auto"/>
        <w:ind w:left="0" w:firstLine="709"/>
        <w:jc w:val="both"/>
        <w:rPr>
          <w:rFonts w:ascii="Times New Roman" w:eastAsiaTheme="minorEastAsia" w:hAnsi="Times New Roman" w:cs="Times New Roman"/>
          <w:sz w:val="24"/>
          <w:szCs w:val="24"/>
        </w:rPr>
      </w:pPr>
      <w:proofErr w:type="spellStart"/>
      <w:r w:rsidRPr="006121F8">
        <w:rPr>
          <w:rFonts w:ascii="Times New Roman" w:hAnsi="Times New Roman" w:cs="Times New Roman"/>
          <w:sz w:val="24"/>
          <w:szCs w:val="24"/>
        </w:rPr>
        <w:t>Транссфеноидальная</w:t>
      </w:r>
      <w:proofErr w:type="spellEnd"/>
      <w:r w:rsidR="00201B7B">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аденомэктомия</w:t>
      </w:r>
      <w:proofErr w:type="spellEnd"/>
      <w:r w:rsidRPr="006121F8">
        <w:rPr>
          <w:rFonts w:ascii="Times New Roman" w:hAnsi="Times New Roman" w:cs="Times New Roman"/>
          <w:sz w:val="24"/>
          <w:szCs w:val="24"/>
        </w:rPr>
        <w:t xml:space="preserve"> – рекомендована,</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как метод первого выбора при:</w:t>
      </w:r>
    </w:p>
    <w:p w14:paraId="68C559D9" w14:textId="77777777" w:rsidR="00850585" w:rsidRPr="002408DE" w:rsidRDefault="002408DE" w:rsidP="00201B7B">
      <w:pPr>
        <w:widowControl w:val="0"/>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01B7B">
        <w:rPr>
          <w:rFonts w:ascii="Times New Roman" w:hAnsi="Times New Roman" w:cs="Times New Roman"/>
          <w:sz w:val="24"/>
          <w:szCs w:val="24"/>
        </w:rPr>
        <w:t>и</w:t>
      </w:r>
      <w:r w:rsidR="00850585" w:rsidRPr="002408DE">
        <w:rPr>
          <w:rFonts w:ascii="Times New Roman" w:hAnsi="Times New Roman" w:cs="Times New Roman"/>
          <w:sz w:val="24"/>
          <w:szCs w:val="24"/>
        </w:rPr>
        <w:t>нтраселлярных</w:t>
      </w:r>
      <w:proofErr w:type="spellEnd"/>
      <w:r w:rsidR="00850585" w:rsidRPr="002408DE">
        <w:rPr>
          <w:rFonts w:ascii="Times New Roman" w:hAnsi="Times New Roman" w:cs="Times New Roman"/>
          <w:sz w:val="24"/>
          <w:szCs w:val="24"/>
        </w:rPr>
        <w:t xml:space="preserve"> </w:t>
      </w:r>
      <w:proofErr w:type="spellStart"/>
      <w:r w:rsidR="00850585" w:rsidRPr="002408DE">
        <w:rPr>
          <w:rFonts w:ascii="Times New Roman" w:hAnsi="Times New Roman" w:cs="Times New Roman"/>
          <w:sz w:val="24"/>
          <w:szCs w:val="24"/>
        </w:rPr>
        <w:t>микроаденомах</w:t>
      </w:r>
      <w:proofErr w:type="spellEnd"/>
      <w:r w:rsidR="00201B7B">
        <w:rPr>
          <w:rFonts w:ascii="Times New Roman" w:hAnsi="Times New Roman" w:cs="Times New Roman"/>
          <w:sz w:val="24"/>
          <w:szCs w:val="24"/>
        </w:rPr>
        <w:t>;</w:t>
      </w:r>
    </w:p>
    <w:p w14:paraId="7614B7F0" w14:textId="77777777" w:rsidR="00850585" w:rsidRPr="002408DE" w:rsidRDefault="002408DE" w:rsidP="00201B7B">
      <w:pPr>
        <w:widowControl w:val="0"/>
        <w:spacing w:after="0" w:line="360" w:lineRule="auto"/>
        <w:ind w:left="851" w:hanging="851"/>
        <w:jc w:val="both"/>
        <w:rPr>
          <w:rFonts w:ascii="Times New Roman" w:eastAsia="Arial Unicode MS" w:hAnsi="Times New Roman" w:cs="Times New Roman"/>
          <w:bCs/>
          <w:sz w:val="24"/>
          <w:szCs w:val="24"/>
        </w:rPr>
      </w:pPr>
      <w:r>
        <w:rPr>
          <w:rFonts w:ascii="Times New Roman" w:hAnsi="Times New Roman" w:cs="Times New Roman"/>
          <w:sz w:val="24"/>
          <w:szCs w:val="24"/>
        </w:rPr>
        <w:t xml:space="preserve">- </w:t>
      </w:r>
      <w:r w:rsidR="00201B7B">
        <w:rPr>
          <w:rFonts w:ascii="Times New Roman" w:hAnsi="Times New Roman" w:cs="Times New Roman"/>
          <w:sz w:val="24"/>
          <w:szCs w:val="24"/>
        </w:rPr>
        <w:t>н</w:t>
      </w:r>
      <w:r w:rsidR="00850585" w:rsidRPr="002408DE">
        <w:rPr>
          <w:rFonts w:ascii="Times New Roman" w:hAnsi="Times New Roman" w:cs="Times New Roman"/>
          <w:sz w:val="24"/>
          <w:szCs w:val="24"/>
        </w:rPr>
        <w:t>еинвазивных</w:t>
      </w:r>
      <w:r w:rsidR="00201B7B">
        <w:rPr>
          <w:rFonts w:ascii="Times New Roman" w:hAnsi="Times New Roman" w:cs="Times New Roman"/>
          <w:sz w:val="24"/>
          <w:szCs w:val="24"/>
        </w:rPr>
        <w:t xml:space="preserve"> </w:t>
      </w:r>
      <w:proofErr w:type="spellStart"/>
      <w:r w:rsidR="00850585" w:rsidRPr="002408DE">
        <w:rPr>
          <w:rFonts w:ascii="Times New Roman" w:hAnsi="Times New Roman" w:cs="Times New Roman"/>
          <w:sz w:val="24"/>
          <w:szCs w:val="24"/>
        </w:rPr>
        <w:t>макроаденомах</w:t>
      </w:r>
      <w:proofErr w:type="spellEnd"/>
      <w:r w:rsidR="00850585" w:rsidRPr="002408DE">
        <w:rPr>
          <w:rFonts w:ascii="Times New Roman" w:hAnsi="Times New Roman" w:cs="Times New Roman"/>
          <w:sz w:val="24"/>
          <w:szCs w:val="24"/>
        </w:rPr>
        <w:t>;</w:t>
      </w:r>
    </w:p>
    <w:p w14:paraId="13E177CA" w14:textId="77777777" w:rsidR="00850585" w:rsidRPr="006121F8" w:rsidRDefault="002408DE" w:rsidP="00201B7B">
      <w:pPr>
        <w:widowControl w:val="0"/>
        <w:spacing w:after="0" w:line="360" w:lineRule="auto"/>
        <w:ind w:left="851" w:hanging="851"/>
        <w:jc w:val="both"/>
        <w:rPr>
          <w:rFonts w:ascii="Times New Roman" w:eastAsia="Arial Unicode MS" w:hAnsi="Times New Roman" w:cs="Times New Roman"/>
          <w:bCs/>
          <w:sz w:val="24"/>
          <w:szCs w:val="24"/>
        </w:rPr>
      </w:pPr>
      <w:r>
        <w:rPr>
          <w:rFonts w:ascii="Times New Roman" w:hAnsi="Times New Roman" w:cs="Times New Roman"/>
          <w:sz w:val="24"/>
          <w:szCs w:val="24"/>
        </w:rPr>
        <w:t xml:space="preserve">- </w:t>
      </w:r>
      <w:r w:rsidR="00201B7B">
        <w:rPr>
          <w:rFonts w:ascii="Times New Roman" w:hAnsi="Times New Roman" w:cs="Times New Roman"/>
          <w:sz w:val="24"/>
          <w:szCs w:val="24"/>
        </w:rPr>
        <w:t>с</w:t>
      </w:r>
      <w:r w:rsidR="00850585" w:rsidRPr="006121F8">
        <w:rPr>
          <w:rFonts w:ascii="Times New Roman" w:hAnsi="Times New Roman" w:cs="Times New Roman"/>
          <w:sz w:val="24"/>
          <w:szCs w:val="24"/>
        </w:rPr>
        <w:t>имптомах компрессии зрительных нервов, хиазмы;</w:t>
      </w:r>
    </w:p>
    <w:p w14:paraId="4BBD2EC3" w14:textId="77777777" w:rsidR="00850585" w:rsidRPr="00B23304" w:rsidRDefault="002408DE" w:rsidP="00201B7B">
      <w:pPr>
        <w:widowControl w:val="0"/>
        <w:spacing w:after="0" w:line="360" w:lineRule="auto"/>
        <w:ind w:left="851" w:hanging="851"/>
        <w:jc w:val="both"/>
        <w:rPr>
          <w:rFonts w:ascii="Times New Roman" w:eastAsia="Arial Unicode MS" w:hAnsi="Times New Roman" w:cs="Times New Roman"/>
          <w:bCs/>
          <w:sz w:val="24"/>
          <w:szCs w:val="24"/>
        </w:rPr>
      </w:pPr>
      <w:r>
        <w:rPr>
          <w:rFonts w:ascii="Times New Roman" w:hAnsi="Times New Roman" w:cs="Times New Roman"/>
          <w:sz w:val="24"/>
          <w:szCs w:val="24"/>
        </w:rPr>
        <w:t xml:space="preserve">- </w:t>
      </w:r>
      <w:r w:rsidR="00201B7B">
        <w:rPr>
          <w:rFonts w:ascii="Times New Roman" w:hAnsi="Times New Roman" w:cs="Times New Roman"/>
          <w:sz w:val="24"/>
          <w:szCs w:val="24"/>
        </w:rPr>
        <w:t>а</w:t>
      </w:r>
      <w:r w:rsidR="00850585" w:rsidRPr="00B23304">
        <w:rPr>
          <w:rFonts w:ascii="Times New Roman" w:hAnsi="Times New Roman" w:cs="Times New Roman"/>
          <w:sz w:val="24"/>
          <w:szCs w:val="24"/>
        </w:rPr>
        <w:t>поплексии гипофиза [17,18,27,101].</w:t>
      </w:r>
      <w:r w:rsidR="00850585" w:rsidRPr="006121F8">
        <w:rPr>
          <w:rFonts w:ascii="Times New Roman" w:hAnsi="Times New Roman" w:cs="Times New Roman"/>
          <w:sz w:val="24"/>
          <w:szCs w:val="24"/>
          <w:lang w:val="en-US"/>
        </w:rPr>
        <w:t> </w:t>
      </w:r>
    </w:p>
    <w:p w14:paraId="33B7D964" w14:textId="77777777" w:rsidR="00850585" w:rsidRPr="006121F8" w:rsidRDefault="00850585" w:rsidP="00B023EF">
      <w:pPr>
        <w:widowControl w:val="0"/>
        <w:spacing w:after="0" w:line="360" w:lineRule="auto"/>
        <w:ind w:firstLine="426"/>
        <w:jc w:val="both"/>
        <w:rPr>
          <w:rFonts w:ascii="Times New Roman" w:eastAsia="Arial Unicode MS" w:hAnsi="Times New Roman" w:cs="Times New Roman"/>
          <w:b/>
          <w:bCs/>
          <w:sz w:val="24"/>
          <w:szCs w:val="24"/>
        </w:rPr>
      </w:pPr>
      <w:r w:rsidRPr="006121F8">
        <w:rPr>
          <w:rFonts w:ascii="Times New Roman" w:hAnsi="Times New Roman" w:cs="Times New Roman"/>
          <w:b/>
          <w:bCs/>
          <w:sz w:val="24"/>
          <w:szCs w:val="24"/>
        </w:rPr>
        <w:t>Уровень убедительности рекомендаций А (уровень достоверности доказательств – 2)</w:t>
      </w:r>
    </w:p>
    <w:p w14:paraId="2F1B900B" w14:textId="77777777" w:rsidR="00850585" w:rsidRPr="006121F8" w:rsidRDefault="00850585" w:rsidP="00201B7B">
      <w:pPr>
        <w:widowControl w:val="0"/>
        <w:spacing w:after="0" w:line="360" w:lineRule="auto"/>
        <w:ind w:firstLine="709"/>
        <w:jc w:val="both"/>
        <w:rPr>
          <w:rFonts w:ascii="Times New Roman" w:eastAsiaTheme="minorEastAsia" w:hAnsi="Times New Roman" w:cs="Times New Roman"/>
          <w:sz w:val="24"/>
          <w:szCs w:val="24"/>
        </w:rPr>
      </w:pPr>
      <w:r w:rsidRPr="006121F8">
        <w:rPr>
          <w:rFonts w:ascii="Times New Roman" w:hAnsi="Times New Roman" w:cs="Times New Roman"/>
          <w:sz w:val="24"/>
          <w:szCs w:val="24"/>
        </w:rPr>
        <w:t xml:space="preserve">При </w:t>
      </w:r>
      <w:proofErr w:type="spellStart"/>
      <w:r w:rsidRPr="006121F8">
        <w:rPr>
          <w:rFonts w:ascii="Times New Roman" w:hAnsi="Times New Roman" w:cs="Times New Roman"/>
          <w:sz w:val="24"/>
          <w:szCs w:val="24"/>
        </w:rPr>
        <w:t>экстраселлярной</w:t>
      </w:r>
      <w:proofErr w:type="spellEnd"/>
      <w:r w:rsidR="00201B7B">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макроаденоме</w:t>
      </w:r>
      <w:proofErr w:type="spellEnd"/>
      <w:r w:rsidRPr="006121F8">
        <w:rPr>
          <w:rFonts w:ascii="Times New Roman" w:hAnsi="Times New Roman" w:cs="Times New Roman"/>
          <w:sz w:val="24"/>
          <w:szCs w:val="24"/>
        </w:rPr>
        <w:t xml:space="preserve"> (особенно в случае </w:t>
      </w:r>
      <w:proofErr w:type="spellStart"/>
      <w:r w:rsidRPr="006121F8">
        <w:rPr>
          <w:rFonts w:ascii="Times New Roman" w:hAnsi="Times New Roman" w:cs="Times New Roman"/>
          <w:sz w:val="24"/>
          <w:szCs w:val="24"/>
        </w:rPr>
        <w:t>латероселлярного</w:t>
      </w:r>
      <w:proofErr w:type="spellEnd"/>
      <w:r w:rsidRPr="006121F8">
        <w:rPr>
          <w:rFonts w:ascii="Times New Roman" w:hAnsi="Times New Roman" w:cs="Times New Roman"/>
          <w:sz w:val="24"/>
          <w:szCs w:val="24"/>
        </w:rPr>
        <w:t xml:space="preserve"> распространения, прорастания в кавернозные синусы и пазуху основной кости), низкой вероятности эффективности операции и отсутствии компрессии локальных структур:</w:t>
      </w:r>
    </w:p>
    <w:p w14:paraId="4F71D11C" w14:textId="77777777" w:rsidR="00850585" w:rsidRPr="006121F8" w:rsidRDefault="00850585" w:rsidP="00201B7B">
      <w:pPr>
        <w:widowControl w:val="0"/>
        <w:numPr>
          <w:ilvl w:val="0"/>
          <w:numId w:val="20"/>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Рекомендуется операция для уменьшения размеров опухоли и, как следствие, улучшения ответа на медикаментозную или лучевую терапию.</w:t>
      </w:r>
    </w:p>
    <w:p w14:paraId="5C6FF437" w14:textId="77777777" w:rsidR="00850585" w:rsidRPr="006121F8" w:rsidRDefault="00850585" w:rsidP="00201B7B">
      <w:pPr>
        <w:widowControl w:val="0"/>
        <w:numPr>
          <w:ilvl w:val="0"/>
          <w:numId w:val="20"/>
        </w:numPr>
        <w:tabs>
          <w:tab w:val="left" w:pos="851"/>
        </w:tabs>
        <w:spacing w:after="0" w:line="360" w:lineRule="auto"/>
        <w:ind w:left="0" w:firstLine="709"/>
        <w:jc w:val="both"/>
        <w:rPr>
          <w:rFonts w:ascii="Times New Roman" w:hAnsi="Times New Roman" w:cs="Times New Roman"/>
          <w:sz w:val="24"/>
          <w:szCs w:val="24"/>
          <w:lang w:val="en-US"/>
        </w:rPr>
      </w:pPr>
      <w:r w:rsidRPr="006121F8">
        <w:rPr>
          <w:rFonts w:ascii="Times New Roman" w:hAnsi="Times New Roman" w:cs="Times New Roman"/>
          <w:sz w:val="24"/>
          <w:szCs w:val="24"/>
        </w:rPr>
        <w:t>Рекомендовано обсудить с пациентом возможности первичной лекарственной терапии в качестве альтернативного лечения.</w:t>
      </w:r>
      <w:r w:rsidRPr="006121F8">
        <w:rPr>
          <w:rFonts w:ascii="Times New Roman" w:hAnsi="Times New Roman" w:cs="Times New Roman"/>
          <w:sz w:val="24"/>
          <w:szCs w:val="24"/>
          <w:lang w:val="en-US"/>
        </w:rPr>
        <w:t> [19]</w:t>
      </w:r>
    </w:p>
    <w:p w14:paraId="4DF8C20A" w14:textId="77777777" w:rsidR="00850585" w:rsidRPr="006121F8" w:rsidRDefault="00850585"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В (уровень достоверности доказательств – 3)</w:t>
      </w:r>
    </w:p>
    <w:p w14:paraId="5B38CE3A" w14:textId="77777777" w:rsidR="00850585" w:rsidRPr="006121F8" w:rsidRDefault="00850585" w:rsidP="00850585">
      <w:pPr>
        <w:widowControl w:val="0"/>
        <w:spacing w:after="0" w:line="360" w:lineRule="auto"/>
        <w:ind w:firstLine="851"/>
        <w:jc w:val="both"/>
        <w:rPr>
          <w:rFonts w:ascii="Times New Roman" w:hAnsi="Times New Roman" w:cs="Times New Roman"/>
          <w:sz w:val="24"/>
          <w:szCs w:val="24"/>
          <w:lang w:val="en-US"/>
        </w:rPr>
      </w:pPr>
      <w:proofErr w:type="spellStart"/>
      <w:r w:rsidRPr="006121F8">
        <w:rPr>
          <w:rFonts w:ascii="Times New Roman" w:hAnsi="Times New Roman" w:cs="Times New Roman"/>
          <w:bCs/>
          <w:sz w:val="24"/>
          <w:szCs w:val="24"/>
          <w:u w:val="single"/>
          <w:lang w:val="en-US"/>
        </w:rPr>
        <w:t>Послеоперационный</w:t>
      </w:r>
      <w:proofErr w:type="spellEnd"/>
      <w:r w:rsidRPr="006121F8">
        <w:rPr>
          <w:rFonts w:ascii="Times New Roman" w:hAnsi="Times New Roman" w:cs="Times New Roman"/>
          <w:bCs/>
          <w:sz w:val="24"/>
          <w:szCs w:val="24"/>
          <w:u w:val="single"/>
          <w:lang w:val="en-US"/>
        </w:rPr>
        <w:t xml:space="preserve"> </w:t>
      </w:r>
      <w:proofErr w:type="spellStart"/>
      <w:r w:rsidRPr="006121F8">
        <w:rPr>
          <w:rFonts w:ascii="Times New Roman" w:hAnsi="Times New Roman" w:cs="Times New Roman"/>
          <w:bCs/>
          <w:sz w:val="24"/>
          <w:szCs w:val="24"/>
          <w:u w:val="single"/>
          <w:lang w:val="en-US"/>
        </w:rPr>
        <w:t>мониторинг</w:t>
      </w:r>
      <w:proofErr w:type="spellEnd"/>
    </w:p>
    <w:p w14:paraId="2D4C63AF" w14:textId="77777777" w:rsidR="00850585" w:rsidRPr="006121F8" w:rsidRDefault="00850585"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Рекомендовано исследование базального уровня СТГ в первые сутки после операции [20].</w:t>
      </w:r>
    </w:p>
    <w:p w14:paraId="6698F787" w14:textId="77777777" w:rsidR="00850585" w:rsidRPr="006121F8" w:rsidRDefault="00850585" w:rsidP="00B023EF">
      <w:pPr>
        <w:widowControl w:val="0"/>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2)</w:t>
      </w:r>
    </w:p>
    <w:p w14:paraId="155CF6C6" w14:textId="77777777" w:rsidR="00850585" w:rsidRPr="006121F8" w:rsidRDefault="00850585" w:rsidP="00201B7B">
      <w:pPr>
        <w:widowControl w:val="0"/>
        <w:spacing w:after="0" w:line="360" w:lineRule="auto"/>
        <w:ind w:firstLine="709"/>
        <w:jc w:val="both"/>
        <w:rPr>
          <w:rFonts w:ascii="Times New Roman" w:hAnsi="Times New Roman" w:cs="Times New Roman"/>
          <w:sz w:val="24"/>
          <w:szCs w:val="24"/>
        </w:rPr>
      </w:pPr>
      <w:r w:rsidRPr="00201B7B">
        <w:rPr>
          <w:rFonts w:ascii="Times New Roman" w:hAnsi="Times New Roman" w:cs="Times New Roman"/>
          <w:i/>
          <w:iCs/>
          <w:sz w:val="24"/>
          <w:szCs w:val="24"/>
        </w:rPr>
        <w:t>Комментарий:</w:t>
      </w:r>
      <w:r w:rsidRPr="006121F8">
        <w:rPr>
          <w:rFonts w:ascii="Times New Roman" w:hAnsi="Times New Roman" w:cs="Times New Roman"/>
          <w:sz w:val="24"/>
          <w:szCs w:val="24"/>
          <w:lang w:val="en-US"/>
        </w:rPr>
        <w:t> </w:t>
      </w:r>
      <w:r w:rsidRPr="006121F8">
        <w:rPr>
          <w:rFonts w:ascii="Times New Roman" w:hAnsi="Times New Roman" w:cs="Times New Roman"/>
          <w:i/>
          <w:iCs/>
          <w:sz w:val="24"/>
          <w:szCs w:val="24"/>
        </w:rPr>
        <w:t xml:space="preserve">СТГ &lt;2 </w:t>
      </w:r>
      <w:proofErr w:type="spellStart"/>
      <w:r w:rsidRPr="006121F8">
        <w:rPr>
          <w:rFonts w:ascii="Times New Roman" w:hAnsi="Times New Roman" w:cs="Times New Roman"/>
          <w:i/>
          <w:iCs/>
          <w:sz w:val="24"/>
          <w:szCs w:val="24"/>
        </w:rPr>
        <w:t>нг</w:t>
      </w:r>
      <w:proofErr w:type="spellEnd"/>
      <w:r w:rsidRPr="006121F8">
        <w:rPr>
          <w:rFonts w:ascii="Times New Roman" w:hAnsi="Times New Roman" w:cs="Times New Roman"/>
          <w:i/>
          <w:iCs/>
          <w:sz w:val="24"/>
          <w:szCs w:val="24"/>
        </w:rPr>
        <w:t>/мл – предиктор долгосрочной ремиссии.</w:t>
      </w:r>
    </w:p>
    <w:p w14:paraId="2A73BFA8" w14:textId="77777777" w:rsidR="00850585" w:rsidRPr="006121F8" w:rsidRDefault="00850585"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lang w:val="en-US"/>
        </w:rPr>
      </w:pPr>
      <w:r w:rsidRPr="006121F8">
        <w:rPr>
          <w:rFonts w:ascii="Times New Roman" w:hAnsi="Times New Roman" w:cs="Times New Roman"/>
          <w:sz w:val="24"/>
          <w:szCs w:val="24"/>
        </w:rPr>
        <w:t xml:space="preserve">Рекомендовано определение уровня СТГ в ходе ОГТТ – 7-10 сутки после операции, а также через 12 недель. </w:t>
      </w:r>
      <w:proofErr w:type="spellStart"/>
      <w:r w:rsidRPr="006121F8">
        <w:rPr>
          <w:rFonts w:ascii="Times New Roman" w:hAnsi="Times New Roman" w:cs="Times New Roman"/>
          <w:sz w:val="24"/>
          <w:szCs w:val="24"/>
          <w:lang w:val="en-US"/>
        </w:rPr>
        <w:t>Уровня</w:t>
      </w:r>
      <w:proofErr w:type="spellEnd"/>
      <w:r w:rsidRPr="006121F8">
        <w:rPr>
          <w:rFonts w:ascii="Times New Roman" w:hAnsi="Times New Roman" w:cs="Times New Roman"/>
          <w:sz w:val="24"/>
          <w:szCs w:val="24"/>
          <w:lang w:val="en-US"/>
        </w:rPr>
        <w:t xml:space="preserve"> ИРФ-1 - </w:t>
      </w:r>
      <w:proofErr w:type="spellStart"/>
      <w:r w:rsidRPr="006121F8">
        <w:rPr>
          <w:rFonts w:ascii="Times New Roman" w:hAnsi="Times New Roman" w:cs="Times New Roman"/>
          <w:sz w:val="24"/>
          <w:szCs w:val="24"/>
          <w:lang w:val="en-US"/>
        </w:rPr>
        <w:t>через</w:t>
      </w:r>
      <w:proofErr w:type="spellEnd"/>
      <w:r w:rsidRPr="006121F8">
        <w:rPr>
          <w:rFonts w:ascii="Times New Roman" w:hAnsi="Times New Roman" w:cs="Times New Roman"/>
          <w:sz w:val="24"/>
          <w:szCs w:val="24"/>
          <w:lang w:val="en-US"/>
        </w:rPr>
        <w:t xml:space="preserve"> 12 </w:t>
      </w:r>
      <w:proofErr w:type="spellStart"/>
      <w:r w:rsidRPr="006121F8">
        <w:rPr>
          <w:rFonts w:ascii="Times New Roman" w:hAnsi="Times New Roman" w:cs="Times New Roman"/>
          <w:sz w:val="24"/>
          <w:szCs w:val="24"/>
          <w:lang w:val="en-US"/>
        </w:rPr>
        <w:t>недель</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после</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операции</w:t>
      </w:r>
      <w:proofErr w:type="spellEnd"/>
      <w:r w:rsidRPr="006121F8">
        <w:rPr>
          <w:rFonts w:ascii="Times New Roman" w:hAnsi="Times New Roman" w:cs="Times New Roman"/>
          <w:sz w:val="24"/>
          <w:szCs w:val="24"/>
          <w:lang w:val="en-US"/>
        </w:rPr>
        <w:t xml:space="preserve"> [21,22,23,24].</w:t>
      </w:r>
    </w:p>
    <w:p w14:paraId="358C4C93" w14:textId="77777777" w:rsidR="00850585" w:rsidRPr="006121F8" w:rsidRDefault="00850585"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2)</w:t>
      </w:r>
    </w:p>
    <w:p w14:paraId="62627440" w14:textId="77777777" w:rsidR="00850585" w:rsidRPr="006121F8" w:rsidRDefault="00850585" w:rsidP="00201B7B">
      <w:pPr>
        <w:widowControl w:val="0"/>
        <w:tabs>
          <w:tab w:val="left" w:pos="851"/>
        </w:tabs>
        <w:spacing w:after="0" w:line="360" w:lineRule="auto"/>
        <w:ind w:firstLine="709"/>
        <w:jc w:val="both"/>
        <w:rPr>
          <w:rFonts w:ascii="Times New Roman" w:hAnsi="Times New Roman" w:cs="Times New Roman"/>
          <w:sz w:val="24"/>
          <w:szCs w:val="24"/>
        </w:rPr>
      </w:pPr>
      <w:r w:rsidRPr="00201B7B">
        <w:rPr>
          <w:rFonts w:ascii="Times New Roman" w:hAnsi="Times New Roman" w:cs="Times New Roman"/>
          <w:i/>
          <w:iCs/>
          <w:sz w:val="24"/>
          <w:szCs w:val="24"/>
        </w:rPr>
        <w:t>Комментарий:</w:t>
      </w:r>
      <w:r w:rsidRPr="006121F8">
        <w:rPr>
          <w:rFonts w:ascii="Times New Roman" w:hAnsi="Times New Roman" w:cs="Times New Roman"/>
          <w:sz w:val="24"/>
          <w:szCs w:val="24"/>
          <w:lang w:val="en-US"/>
        </w:rPr>
        <w:t> </w:t>
      </w:r>
      <w:r w:rsidRPr="006121F8">
        <w:rPr>
          <w:rFonts w:ascii="Times New Roman" w:hAnsi="Times New Roman" w:cs="Times New Roman"/>
          <w:i/>
          <w:iCs/>
          <w:sz w:val="24"/>
          <w:szCs w:val="24"/>
        </w:rPr>
        <w:t>Уровень СТГ менее 1нг/мл означает ремиссию.</w:t>
      </w:r>
    </w:p>
    <w:p w14:paraId="761294B6" w14:textId="77777777" w:rsidR="00850585" w:rsidRPr="006121F8" w:rsidRDefault="00850585"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При повышенном уровне ИРФ-1 через 12-13 недель рекомендовано повторное измерение еще через 9-12 недель, прежде чем менять тактику ведения, так как возможна отсроченная нормализация [25].</w:t>
      </w:r>
    </w:p>
    <w:p w14:paraId="41E005AD" w14:textId="77777777" w:rsidR="00850585" w:rsidRPr="006121F8" w:rsidRDefault="00850585"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3)</w:t>
      </w:r>
    </w:p>
    <w:p w14:paraId="4A46858E" w14:textId="77777777" w:rsidR="00850585" w:rsidRPr="006121F8" w:rsidRDefault="00850585"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Рекомендовано проведение контрольной МРТ головного мозга – не ранее, чем через 12 недель, оптимально – через 6 месяцев после операции [26].</w:t>
      </w:r>
    </w:p>
    <w:p w14:paraId="0E7E6BE9" w14:textId="77777777" w:rsidR="00850585" w:rsidRPr="006121F8" w:rsidRDefault="00850585"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3)</w:t>
      </w:r>
    </w:p>
    <w:p w14:paraId="22FE7C86" w14:textId="77777777" w:rsidR="00850585" w:rsidRPr="006121F8" w:rsidRDefault="00850585"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В раннем послеоперационном периоде рекомендуется исследовать электролиты </w:t>
      </w:r>
      <w:r w:rsidRPr="006121F8">
        <w:rPr>
          <w:rFonts w:ascii="Times New Roman" w:hAnsi="Times New Roman" w:cs="Times New Roman"/>
          <w:sz w:val="24"/>
          <w:szCs w:val="24"/>
        </w:rPr>
        <w:lastRenderedPageBreak/>
        <w:t xml:space="preserve">крови, следить за появлением или динамикой симптомов несахарного диабета, при показаниях – исследование </w:t>
      </w:r>
      <w:proofErr w:type="spellStart"/>
      <w:r w:rsidRPr="006121F8">
        <w:rPr>
          <w:rFonts w:ascii="Times New Roman" w:hAnsi="Times New Roman" w:cs="Times New Roman"/>
          <w:sz w:val="24"/>
          <w:szCs w:val="24"/>
        </w:rPr>
        <w:t>осмоляльности</w:t>
      </w:r>
      <w:proofErr w:type="spellEnd"/>
      <w:r w:rsidRPr="006121F8">
        <w:rPr>
          <w:rFonts w:ascii="Times New Roman" w:hAnsi="Times New Roman" w:cs="Times New Roman"/>
          <w:sz w:val="24"/>
          <w:szCs w:val="24"/>
        </w:rPr>
        <w:t xml:space="preserve"> плазмы и мочи. В послеоперационном периоде возможен </w:t>
      </w:r>
      <w:proofErr w:type="spellStart"/>
      <w:r w:rsidRPr="006121F8">
        <w:rPr>
          <w:rFonts w:ascii="Times New Roman" w:hAnsi="Times New Roman" w:cs="Times New Roman"/>
          <w:sz w:val="24"/>
          <w:szCs w:val="24"/>
        </w:rPr>
        <w:t>натрийурез</w:t>
      </w:r>
      <w:proofErr w:type="spellEnd"/>
      <w:r w:rsidRPr="006121F8">
        <w:rPr>
          <w:rFonts w:ascii="Times New Roman" w:hAnsi="Times New Roman" w:cs="Times New Roman"/>
          <w:sz w:val="24"/>
          <w:szCs w:val="24"/>
        </w:rPr>
        <w:t xml:space="preserve"> в результате быстрого снижения уровней СТГ и ИФР-1 [27,28].</w:t>
      </w:r>
    </w:p>
    <w:p w14:paraId="17FBE0F9" w14:textId="77777777" w:rsidR="00850585" w:rsidRPr="006121F8" w:rsidRDefault="00850585"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3)</w:t>
      </w:r>
    </w:p>
    <w:p w14:paraId="34F25E17" w14:textId="77777777" w:rsidR="00850585" w:rsidRPr="006121F8" w:rsidRDefault="00850585"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Рекомендовано </w:t>
      </w:r>
      <w:proofErr w:type="spellStart"/>
      <w:r w:rsidRPr="006121F8">
        <w:rPr>
          <w:rFonts w:ascii="Times New Roman" w:hAnsi="Times New Roman" w:cs="Times New Roman"/>
          <w:sz w:val="24"/>
          <w:szCs w:val="24"/>
        </w:rPr>
        <w:t>мониторировать</w:t>
      </w:r>
      <w:proofErr w:type="spellEnd"/>
      <w:r w:rsidRPr="006121F8">
        <w:rPr>
          <w:rFonts w:ascii="Times New Roman" w:hAnsi="Times New Roman" w:cs="Times New Roman"/>
          <w:sz w:val="24"/>
          <w:szCs w:val="24"/>
        </w:rPr>
        <w:t xml:space="preserve"> функцию надпочечников и щитовидной железы и при необходимости назначить заместительную гормональную терапию</w:t>
      </w:r>
      <w:r w:rsidR="00201B7B">
        <w:rPr>
          <w:rFonts w:ascii="Times New Roman" w:hAnsi="Times New Roman" w:cs="Times New Roman"/>
          <w:sz w:val="24"/>
          <w:szCs w:val="24"/>
        </w:rPr>
        <w:t xml:space="preserve"> </w:t>
      </w:r>
      <w:r w:rsidRPr="006121F8">
        <w:rPr>
          <w:rFonts w:ascii="Times New Roman" w:hAnsi="Times New Roman" w:cs="Times New Roman"/>
          <w:sz w:val="24"/>
          <w:szCs w:val="24"/>
        </w:rPr>
        <w:t>[29].</w:t>
      </w:r>
    </w:p>
    <w:p w14:paraId="51106395" w14:textId="77777777" w:rsidR="00850585" w:rsidRPr="006121F8" w:rsidRDefault="00850585"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3)</w:t>
      </w:r>
    </w:p>
    <w:p w14:paraId="7CC9330D" w14:textId="77777777" w:rsidR="00850585" w:rsidRPr="006121F8" w:rsidRDefault="00850585" w:rsidP="00201B7B">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На 6</w:t>
      </w:r>
      <w:r w:rsidR="00201B7B">
        <w:rPr>
          <w:rFonts w:ascii="Times New Roman" w:hAnsi="Times New Roman" w:cs="Times New Roman"/>
          <w:sz w:val="24"/>
          <w:szCs w:val="24"/>
        </w:rPr>
        <w:t>-</w:t>
      </w:r>
      <w:r w:rsidRPr="006121F8">
        <w:rPr>
          <w:rFonts w:ascii="Times New Roman" w:hAnsi="Times New Roman" w:cs="Times New Roman"/>
          <w:sz w:val="24"/>
          <w:szCs w:val="24"/>
        </w:rPr>
        <w:t>й-12</w:t>
      </w:r>
      <w:r w:rsidR="00201B7B">
        <w:rPr>
          <w:rFonts w:ascii="Times New Roman" w:hAnsi="Times New Roman" w:cs="Times New Roman"/>
          <w:sz w:val="24"/>
          <w:szCs w:val="24"/>
        </w:rPr>
        <w:t>-</w:t>
      </w:r>
      <w:r w:rsidRPr="006121F8">
        <w:rPr>
          <w:rFonts w:ascii="Times New Roman" w:hAnsi="Times New Roman" w:cs="Times New Roman"/>
          <w:sz w:val="24"/>
          <w:szCs w:val="24"/>
        </w:rPr>
        <w:t>й неделе после операции рекомендуется повторное исследование уровней гормонов щитовидной железы и половых гормонов для оценки необходимости заместительной гормональной терапии [29].</w:t>
      </w:r>
    </w:p>
    <w:p w14:paraId="4DB87774" w14:textId="77777777" w:rsidR="00850585" w:rsidRPr="006121F8" w:rsidRDefault="00850585" w:rsidP="00B023EF">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3)</w:t>
      </w:r>
    </w:p>
    <w:p w14:paraId="38CB6F30" w14:textId="77777777" w:rsidR="00AE5FFE" w:rsidRPr="00594C0C" w:rsidRDefault="00AE5FFE" w:rsidP="00594C0C">
      <w:pPr>
        <w:pStyle w:val="2"/>
        <w:jc w:val="center"/>
        <w:rPr>
          <w:rStyle w:val="apple-converted-space"/>
          <w:rFonts w:ascii="Times New Roman" w:hAnsi="Times New Roman" w:cs="Times New Roman"/>
          <w:b/>
          <w:color w:val="auto"/>
          <w:sz w:val="24"/>
          <w:szCs w:val="24"/>
          <w:u w:val="single"/>
        </w:rPr>
      </w:pPr>
      <w:bookmarkStart w:id="59" w:name="_Toc124495414"/>
      <w:bookmarkStart w:id="60" w:name="_Toc139018820"/>
      <w:bookmarkStart w:id="61" w:name="_msoanchor_1"/>
      <w:r w:rsidRPr="00594C0C">
        <w:rPr>
          <w:rStyle w:val="apple-converted-space"/>
          <w:rFonts w:ascii="Times New Roman" w:hAnsi="Times New Roman" w:cs="Times New Roman"/>
          <w:b/>
          <w:color w:val="auto"/>
          <w:sz w:val="24"/>
          <w:szCs w:val="24"/>
          <w:u w:val="single"/>
        </w:rPr>
        <w:t>3.3 Иное лечение</w:t>
      </w:r>
      <w:bookmarkEnd w:id="59"/>
      <w:bookmarkEnd w:id="60"/>
    </w:p>
    <w:p w14:paraId="6F755A4E" w14:textId="77777777" w:rsidR="00FE3461" w:rsidRPr="006121F8" w:rsidRDefault="00FE3461" w:rsidP="00942B59">
      <w:pPr>
        <w:pStyle w:val="af3"/>
        <w:spacing w:line="360" w:lineRule="auto"/>
        <w:ind w:firstLine="709"/>
        <w:jc w:val="both"/>
        <w:rPr>
          <w:rFonts w:ascii="Times New Roman" w:hAnsi="Times New Roman" w:cs="Times New Roman"/>
          <w:b/>
          <w:i/>
          <w:sz w:val="24"/>
          <w:szCs w:val="24"/>
          <w:lang w:val="ru-RU"/>
        </w:rPr>
      </w:pPr>
      <w:r w:rsidRPr="006121F8">
        <w:rPr>
          <w:rFonts w:ascii="Times New Roman" w:hAnsi="Times New Roman" w:cs="Times New Roman"/>
          <w:b/>
          <w:bCs/>
          <w:i/>
          <w:sz w:val="24"/>
          <w:szCs w:val="24"/>
          <w:lang w:val="ru-RU"/>
        </w:rPr>
        <w:t>Лучевая терапия.</w:t>
      </w:r>
    </w:p>
    <w:p w14:paraId="04164253" w14:textId="77777777" w:rsidR="00FE3461" w:rsidRPr="006121F8" w:rsidRDefault="00FE3461" w:rsidP="00942B59">
      <w:pPr>
        <w:pStyle w:val="af3"/>
        <w:spacing w:line="360" w:lineRule="auto"/>
        <w:ind w:firstLine="709"/>
        <w:jc w:val="both"/>
        <w:rPr>
          <w:rFonts w:ascii="Times New Roman" w:hAnsi="Times New Roman" w:cs="Times New Roman"/>
          <w:iCs/>
          <w:sz w:val="24"/>
          <w:szCs w:val="24"/>
          <w:lang w:val="ru-RU"/>
        </w:rPr>
      </w:pPr>
      <w:r w:rsidRPr="006121F8">
        <w:rPr>
          <w:rFonts w:ascii="Times New Roman" w:hAnsi="Times New Roman" w:cs="Times New Roman"/>
          <w:iCs/>
          <w:sz w:val="24"/>
          <w:szCs w:val="24"/>
          <w:lang w:val="ru-RU"/>
        </w:rPr>
        <w:t xml:space="preserve">Существуют два основных типа лучевой терапии: традиционная фракционная радиотерапия и стереотаксическая радиохирургия. </w:t>
      </w:r>
    </w:p>
    <w:p w14:paraId="64FB117D" w14:textId="77777777" w:rsidR="00FE3461" w:rsidRPr="006121F8" w:rsidRDefault="00FE3461" w:rsidP="00942B59">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lang w:val="ru-RU"/>
        </w:rPr>
      </w:pPr>
      <w:r w:rsidRPr="006121F8">
        <w:rPr>
          <w:rFonts w:ascii="Times New Roman" w:hAnsi="Times New Roman" w:cs="Times New Roman"/>
          <w:iCs/>
          <w:sz w:val="24"/>
          <w:szCs w:val="24"/>
          <w:lang w:val="ru-RU"/>
        </w:rPr>
        <w:t>Фракционная радиотерапия, как правило, назначается в дозе 160-180 рад 4-5 раз в неделю в течение 5-6 недельного периода в суммарной дозе 4500-5000 рад. Сроки наступления ремиссии после данного вида лучевой терапии - от 5 до 20 лет [49,50].</w:t>
      </w:r>
    </w:p>
    <w:p w14:paraId="0EDAD01D" w14:textId="77777777" w:rsidR="00FE3461" w:rsidRPr="006121F8" w:rsidRDefault="00FE3461" w:rsidP="00B023EF">
      <w:pPr>
        <w:pStyle w:val="af3"/>
        <w:tabs>
          <w:tab w:val="left" w:pos="851"/>
        </w:tabs>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iCs/>
          <w:sz w:val="24"/>
          <w:szCs w:val="24"/>
          <w:lang w:val="ru-RU"/>
        </w:rPr>
        <w:t>Уровень убедительности рекомендаций В (Уровень достоверности доказательств – 3)</w:t>
      </w:r>
    </w:p>
    <w:p w14:paraId="7B6EAAFE" w14:textId="77777777" w:rsidR="00FE3461" w:rsidRPr="006121F8" w:rsidRDefault="00FE3461" w:rsidP="00942B59">
      <w:pPr>
        <w:pStyle w:val="af3"/>
        <w:widowControl w:val="0"/>
        <w:numPr>
          <w:ilvl w:val="0"/>
          <w:numId w:val="23"/>
        </w:numPr>
        <w:tabs>
          <w:tab w:val="left" w:pos="851"/>
        </w:tabs>
        <w:spacing w:line="360" w:lineRule="auto"/>
        <w:ind w:left="0" w:firstLine="709"/>
        <w:jc w:val="both"/>
        <w:rPr>
          <w:rFonts w:ascii="Times New Roman" w:hAnsi="Times New Roman" w:cs="Times New Roman"/>
          <w:iCs/>
          <w:sz w:val="24"/>
          <w:szCs w:val="24"/>
          <w:lang w:val="ru-RU"/>
        </w:rPr>
      </w:pPr>
      <w:r w:rsidRPr="006121F8">
        <w:rPr>
          <w:rFonts w:ascii="Times New Roman" w:hAnsi="Times New Roman" w:cs="Times New Roman"/>
          <w:iCs/>
          <w:sz w:val="24"/>
          <w:szCs w:val="24"/>
          <w:lang w:val="ru-RU"/>
        </w:rPr>
        <w:t>Стереотаксическая радиохирургия включает: гамма-нож, кибер-нож и линейный ускоритель с применением высокоэнергетических фотонов.</w:t>
      </w:r>
      <w:r w:rsidRPr="006121F8">
        <w:rPr>
          <w:rFonts w:ascii="Times New Roman" w:hAnsi="Times New Roman" w:cs="Times New Roman"/>
          <w:iCs/>
          <w:sz w:val="24"/>
          <w:szCs w:val="24"/>
        </w:rPr>
        <w:t> </w:t>
      </w:r>
      <w:r w:rsidRPr="006121F8">
        <w:rPr>
          <w:rFonts w:ascii="Times New Roman" w:hAnsi="Times New Roman" w:cs="Times New Roman"/>
          <w:iCs/>
          <w:sz w:val="24"/>
          <w:szCs w:val="24"/>
          <w:lang w:val="ru-RU"/>
        </w:rPr>
        <w:t xml:space="preserve"> В некоторых центрах применяются протонные частицы для проведения стереотаксической радиохирургии. </w:t>
      </w:r>
      <w:r w:rsidRPr="006121F8">
        <w:rPr>
          <w:rFonts w:ascii="Times New Roman" w:hAnsi="Times New Roman" w:cs="Times New Roman"/>
          <w:iCs/>
          <w:sz w:val="24"/>
          <w:szCs w:val="24"/>
        </w:rPr>
        <w:t> </w:t>
      </w:r>
    </w:p>
    <w:p w14:paraId="5FA2D6E5" w14:textId="77777777" w:rsidR="00FE3461" w:rsidRPr="006121F8" w:rsidRDefault="00FE3461" w:rsidP="00942B59">
      <w:pPr>
        <w:pStyle w:val="af3"/>
        <w:spacing w:line="360" w:lineRule="auto"/>
        <w:ind w:firstLine="709"/>
        <w:jc w:val="both"/>
        <w:rPr>
          <w:rFonts w:ascii="Times New Roman" w:hAnsi="Times New Roman" w:cs="Times New Roman"/>
          <w:iCs/>
          <w:sz w:val="24"/>
          <w:szCs w:val="24"/>
          <w:lang w:val="ru-RU"/>
        </w:rPr>
      </w:pPr>
      <w:r w:rsidRPr="006121F8">
        <w:rPr>
          <w:rFonts w:ascii="Times New Roman" w:hAnsi="Times New Roman" w:cs="Times New Roman"/>
          <w:iCs/>
          <w:sz w:val="24"/>
          <w:szCs w:val="24"/>
          <w:lang w:val="ru-RU"/>
        </w:rPr>
        <w:t>Главное отличие методов стереотаксической хирургии от фракционной радиотерапии - возможность направить однократно очень большую дозу узким фокусирующим пуч</w:t>
      </w:r>
      <w:r w:rsidRPr="006121F8">
        <w:rPr>
          <w:rFonts w:ascii="Times New Roman" w:hAnsi="Times New Roman" w:cs="Times New Roman"/>
          <w:iCs/>
          <w:sz w:val="24"/>
          <w:szCs w:val="24"/>
          <w:lang w:val="ru-RU"/>
        </w:rPr>
        <w:softHyphen/>
        <w:t>ком на четко ограниченную зону (участок), что значительно уменьша</w:t>
      </w:r>
      <w:r w:rsidRPr="006121F8">
        <w:rPr>
          <w:rFonts w:ascii="Times New Roman" w:hAnsi="Times New Roman" w:cs="Times New Roman"/>
          <w:iCs/>
          <w:sz w:val="24"/>
          <w:szCs w:val="24"/>
          <w:lang w:val="ru-RU"/>
        </w:rPr>
        <w:softHyphen/>
        <w:t>ет число осложнений и повышает эффективность данного вида луче</w:t>
      </w:r>
      <w:r w:rsidRPr="006121F8">
        <w:rPr>
          <w:rFonts w:ascii="Times New Roman" w:hAnsi="Times New Roman" w:cs="Times New Roman"/>
          <w:iCs/>
          <w:sz w:val="24"/>
          <w:szCs w:val="24"/>
          <w:lang w:val="ru-RU"/>
        </w:rPr>
        <w:softHyphen/>
        <w:t xml:space="preserve">вой терапии. При проведении облучения с помощью гамма-ножа происходит концентрация гамма-лучей, исходящих из 201 источника, содержащих радиоактивный кобальт-60, на узком поле. </w:t>
      </w:r>
    </w:p>
    <w:p w14:paraId="051AFC84" w14:textId="77777777" w:rsidR="00FE3461" w:rsidRPr="006121F8" w:rsidRDefault="00FE3461" w:rsidP="00942B59">
      <w:pPr>
        <w:pStyle w:val="af3"/>
        <w:spacing w:line="360" w:lineRule="auto"/>
        <w:ind w:firstLine="709"/>
        <w:jc w:val="both"/>
        <w:rPr>
          <w:rFonts w:ascii="Times New Roman" w:hAnsi="Times New Roman" w:cs="Times New Roman"/>
          <w:sz w:val="24"/>
          <w:szCs w:val="24"/>
          <w:lang w:val="ru-RU"/>
        </w:rPr>
      </w:pPr>
      <w:r w:rsidRPr="006121F8">
        <w:rPr>
          <w:rFonts w:ascii="Times New Roman" w:hAnsi="Times New Roman" w:cs="Times New Roman"/>
          <w:iCs/>
          <w:sz w:val="24"/>
          <w:szCs w:val="24"/>
          <w:lang w:val="ru-RU"/>
        </w:rPr>
        <w:t>Сроки наступления ремиссии при проведении стереотаксической радиохирургии -</w:t>
      </w:r>
      <w:r w:rsidRPr="006121F8">
        <w:rPr>
          <w:rFonts w:ascii="Times New Roman" w:hAnsi="Times New Roman" w:cs="Times New Roman"/>
          <w:iCs/>
          <w:sz w:val="24"/>
          <w:szCs w:val="24"/>
        </w:rPr>
        <w:t> </w:t>
      </w:r>
      <w:r w:rsidRPr="006121F8">
        <w:rPr>
          <w:rFonts w:ascii="Times New Roman" w:hAnsi="Times New Roman" w:cs="Times New Roman"/>
          <w:iCs/>
          <w:sz w:val="24"/>
          <w:szCs w:val="24"/>
          <w:lang w:val="ru-RU"/>
        </w:rPr>
        <w:t>от 2 до 7 лет [51,52,53].</w:t>
      </w:r>
    </w:p>
    <w:p w14:paraId="775607F3" w14:textId="77777777" w:rsidR="00FE3461" w:rsidRPr="006121F8" w:rsidRDefault="00FE3461" w:rsidP="00942B59">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lang w:val="ru-RU"/>
        </w:rPr>
      </w:pPr>
      <w:r w:rsidRPr="006121F8">
        <w:rPr>
          <w:rFonts w:ascii="Times New Roman" w:hAnsi="Times New Roman" w:cs="Times New Roman"/>
          <w:iCs/>
          <w:sz w:val="24"/>
          <w:szCs w:val="24"/>
          <w:lang w:val="ru-RU"/>
        </w:rPr>
        <w:t xml:space="preserve">Роль длительно действующих аналогов </w:t>
      </w:r>
      <w:proofErr w:type="spellStart"/>
      <w:r w:rsidRPr="006121F8">
        <w:rPr>
          <w:rFonts w:ascii="Times New Roman" w:hAnsi="Times New Roman" w:cs="Times New Roman"/>
          <w:iCs/>
          <w:sz w:val="24"/>
          <w:szCs w:val="24"/>
          <w:lang w:val="ru-RU"/>
        </w:rPr>
        <w:t>соматостатина</w:t>
      </w:r>
      <w:proofErr w:type="spellEnd"/>
      <w:r w:rsidRPr="006121F8">
        <w:rPr>
          <w:rFonts w:ascii="Times New Roman" w:hAnsi="Times New Roman" w:cs="Times New Roman"/>
          <w:iCs/>
          <w:sz w:val="24"/>
          <w:szCs w:val="24"/>
          <w:lang w:val="ru-RU"/>
        </w:rPr>
        <w:t xml:space="preserve"> и в меньшей степени агонистов дофамина в качестве </w:t>
      </w:r>
      <w:proofErr w:type="spellStart"/>
      <w:r w:rsidRPr="006121F8">
        <w:rPr>
          <w:rFonts w:ascii="Times New Roman" w:hAnsi="Times New Roman" w:cs="Times New Roman"/>
          <w:iCs/>
          <w:sz w:val="24"/>
          <w:szCs w:val="24"/>
          <w:lang w:val="ru-RU"/>
        </w:rPr>
        <w:t>радиопротективных</w:t>
      </w:r>
      <w:proofErr w:type="spellEnd"/>
      <w:r w:rsidRPr="006121F8">
        <w:rPr>
          <w:rFonts w:ascii="Times New Roman" w:hAnsi="Times New Roman" w:cs="Times New Roman"/>
          <w:iCs/>
          <w:sz w:val="24"/>
          <w:szCs w:val="24"/>
          <w:lang w:val="ru-RU"/>
        </w:rPr>
        <w:t xml:space="preserve"> агентов во время проведения лучевой терапии до сих </w:t>
      </w:r>
      <w:r w:rsidRPr="006121F8">
        <w:rPr>
          <w:rFonts w:ascii="Times New Roman" w:hAnsi="Times New Roman" w:cs="Times New Roman"/>
          <w:iCs/>
          <w:sz w:val="24"/>
          <w:szCs w:val="24"/>
          <w:lang w:val="ru-RU"/>
        </w:rPr>
        <w:lastRenderedPageBreak/>
        <w:t>пор полностью не доказана, поэтому при наличии показаний возможно продолжение терапии данными препаратами в процессе облучения [54-60].</w:t>
      </w:r>
    </w:p>
    <w:p w14:paraId="3A7BF7BA" w14:textId="77777777" w:rsidR="00FE3461" w:rsidRPr="006121F8" w:rsidRDefault="00FE3461" w:rsidP="00B023EF">
      <w:pPr>
        <w:pStyle w:val="af3"/>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iCs/>
          <w:sz w:val="24"/>
          <w:szCs w:val="24"/>
          <w:lang w:val="ru-RU"/>
        </w:rPr>
        <w:t xml:space="preserve">Уровень убедительности рекомендаций </w:t>
      </w:r>
      <w:r w:rsidRPr="006121F8">
        <w:rPr>
          <w:rFonts w:ascii="Times New Roman" w:hAnsi="Times New Roman" w:cs="Times New Roman"/>
          <w:b/>
          <w:bCs/>
          <w:iCs/>
          <w:sz w:val="24"/>
          <w:szCs w:val="24"/>
        </w:rPr>
        <w:t>C</w:t>
      </w:r>
      <w:r w:rsidRPr="006121F8">
        <w:rPr>
          <w:rFonts w:ascii="Times New Roman" w:hAnsi="Times New Roman" w:cs="Times New Roman"/>
          <w:b/>
          <w:bCs/>
          <w:iCs/>
          <w:sz w:val="24"/>
          <w:szCs w:val="24"/>
          <w:lang w:val="ru-RU"/>
        </w:rPr>
        <w:t xml:space="preserve"> (уровень достоверности доказательств – 3)</w:t>
      </w:r>
    </w:p>
    <w:p w14:paraId="40DB7D8D" w14:textId="77777777" w:rsidR="00FE3461" w:rsidRPr="006121F8" w:rsidRDefault="00FE3461" w:rsidP="00942B59">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 xml:space="preserve">Лучевую терапию рекомендовано применять как </w:t>
      </w:r>
      <w:r w:rsidRPr="006121F8">
        <w:rPr>
          <w:rFonts w:ascii="Times New Roman" w:hAnsi="Times New Roman" w:cs="Times New Roman"/>
          <w:sz w:val="24"/>
          <w:szCs w:val="24"/>
          <w:u w:val="single"/>
          <w:lang w:val="ru-RU"/>
        </w:rPr>
        <w:t>первичный метод</w:t>
      </w:r>
      <w:r w:rsidRPr="006121F8">
        <w:rPr>
          <w:rFonts w:ascii="Times New Roman" w:hAnsi="Times New Roman" w:cs="Times New Roman"/>
          <w:sz w:val="24"/>
          <w:szCs w:val="24"/>
          <w:lang w:val="ru-RU"/>
        </w:rPr>
        <w:t xml:space="preserve"> лечения</w:t>
      </w:r>
      <w:r w:rsidRPr="006121F8">
        <w:rPr>
          <w:rFonts w:ascii="Times New Roman" w:hAnsi="Times New Roman" w:cs="Times New Roman"/>
          <w:sz w:val="24"/>
          <w:szCs w:val="24"/>
        </w:rPr>
        <w:t> </w:t>
      </w:r>
      <w:r w:rsidRPr="006121F8">
        <w:rPr>
          <w:rFonts w:ascii="Times New Roman" w:hAnsi="Times New Roman" w:cs="Times New Roman"/>
          <w:sz w:val="24"/>
          <w:szCs w:val="24"/>
          <w:lang w:val="ru-RU"/>
        </w:rPr>
        <w:t>только при невозможности проведения аденомэктомии в следующих случаях [54,55,56]:</w:t>
      </w:r>
    </w:p>
    <w:p w14:paraId="3F6C620A" w14:textId="77777777" w:rsidR="00FE3461" w:rsidRPr="006121F8" w:rsidRDefault="004D003E" w:rsidP="00942B59">
      <w:pPr>
        <w:pStyle w:val="af3"/>
        <w:widowControl w:val="0"/>
        <w:spacing w:line="360" w:lineRule="auto"/>
        <w:ind w:left="851" w:hanging="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42B59">
        <w:rPr>
          <w:rFonts w:ascii="Times New Roman" w:hAnsi="Times New Roman" w:cs="Times New Roman"/>
          <w:sz w:val="24"/>
          <w:szCs w:val="24"/>
          <w:lang w:val="ru-RU"/>
        </w:rPr>
        <w:t>н</w:t>
      </w:r>
      <w:r w:rsidR="00FE3461" w:rsidRPr="006121F8">
        <w:rPr>
          <w:rFonts w:ascii="Times New Roman" w:hAnsi="Times New Roman" w:cs="Times New Roman"/>
          <w:sz w:val="24"/>
          <w:szCs w:val="24"/>
          <w:lang w:val="ru-RU"/>
        </w:rPr>
        <w:t>аличие абсолютных противопоказаний к хирургическому лечению;</w:t>
      </w:r>
    </w:p>
    <w:p w14:paraId="3BF9EEFA" w14:textId="77777777" w:rsidR="00FE3461" w:rsidRPr="006121F8" w:rsidRDefault="004D003E" w:rsidP="00942B59">
      <w:pPr>
        <w:pStyle w:val="af3"/>
        <w:widowControl w:val="0"/>
        <w:spacing w:line="360" w:lineRule="auto"/>
        <w:ind w:left="851" w:hanging="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42B59">
        <w:rPr>
          <w:rFonts w:ascii="Times New Roman" w:hAnsi="Times New Roman" w:cs="Times New Roman"/>
          <w:sz w:val="24"/>
          <w:szCs w:val="24"/>
          <w:lang w:val="ru-RU"/>
        </w:rPr>
        <w:t>к</w:t>
      </w:r>
      <w:r w:rsidR="00FE3461" w:rsidRPr="006121F8">
        <w:rPr>
          <w:rFonts w:ascii="Times New Roman" w:hAnsi="Times New Roman" w:cs="Times New Roman"/>
          <w:sz w:val="24"/>
          <w:szCs w:val="24"/>
          <w:lang w:val="ru-RU"/>
        </w:rPr>
        <w:t>атегорический отказ больного от оперативного вмешательства;</w:t>
      </w:r>
    </w:p>
    <w:p w14:paraId="7E51C263" w14:textId="77777777" w:rsidR="00FE3461" w:rsidRPr="006121F8" w:rsidRDefault="004D003E" w:rsidP="00942B59">
      <w:pPr>
        <w:pStyle w:val="af3"/>
        <w:widowControl w:val="0"/>
        <w:spacing w:line="360" w:lineRule="auto"/>
        <w:ind w:left="851" w:hanging="85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42B59">
        <w:rPr>
          <w:rFonts w:ascii="Times New Roman" w:hAnsi="Times New Roman" w:cs="Times New Roman"/>
          <w:sz w:val="24"/>
          <w:szCs w:val="24"/>
          <w:lang w:val="ru-RU"/>
        </w:rPr>
        <w:t>о</w:t>
      </w:r>
      <w:r w:rsidR="00FE3461" w:rsidRPr="006121F8">
        <w:rPr>
          <w:rFonts w:ascii="Times New Roman" w:hAnsi="Times New Roman" w:cs="Times New Roman"/>
          <w:sz w:val="24"/>
          <w:szCs w:val="24"/>
          <w:lang w:val="ru-RU"/>
        </w:rPr>
        <w:t>тсутствие эффекта, либо непереносимость медикаментозной терапии</w:t>
      </w:r>
      <w:r w:rsidR="00942B59">
        <w:rPr>
          <w:rFonts w:ascii="Times New Roman" w:hAnsi="Times New Roman" w:cs="Times New Roman"/>
          <w:sz w:val="24"/>
          <w:szCs w:val="24"/>
          <w:lang w:val="ru-RU"/>
        </w:rPr>
        <w:t>.</w:t>
      </w:r>
    </w:p>
    <w:p w14:paraId="219B3A71" w14:textId="77777777" w:rsidR="00FE3461" w:rsidRPr="006121F8" w:rsidRDefault="00FE3461" w:rsidP="00B023EF">
      <w:pPr>
        <w:pStyle w:val="af3"/>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 xml:space="preserve">Уровень убедительности рекомендаций </w:t>
      </w:r>
      <w:r w:rsidRPr="006121F8">
        <w:rPr>
          <w:rFonts w:ascii="Times New Roman" w:hAnsi="Times New Roman" w:cs="Times New Roman"/>
          <w:b/>
          <w:bCs/>
          <w:sz w:val="24"/>
          <w:szCs w:val="24"/>
        </w:rPr>
        <w:t>C</w:t>
      </w:r>
      <w:r w:rsidRPr="006121F8">
        <w:rPr>
          <w:rFonts w:ascii="Times New Roman" w:hAnsi="Times New Roman" w:cs="Times New Roman"/>
          <w:b/>
          <w:bCs/>
          <w:sz w:val="24"/>
          <w:szCs w:val="24"/>
          <w:lang w:val="ru-RU"/>
        </w:rPr>
        <w:t xml:space="preserve"> (уровень достоверности доказательств – 3)</w:t>
      </w:r>
    </w:p>
    <w:p w14:paraId="5B1DB8DF" w14:textId="77777777" w:rsidR="00FE3461" w:rsidRPr="006121F8" w:rsidRDefault="00FE3461" w:rsidP="00942B59">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 xml:space="preserve">Лучевая терапия рекомендуется как </w:t>
      </w:r>
      <w:r w:rsidRPr="00576143">
        <w:rPr>
          <w:rFonts w:ascii="Times New Roman" w:hAnsi="Times New Roman" w:cs="Times New Roman"/>
          <w:sz w:val="24"/>
          <w:szCs w:val="24"/>
          <w:lang w:val="ru-RU"/>
        </w:rPr>
        <w:t>дополнительный метод</w:t>
      </w:r>
      <w:r w:rsidRPr="006121F8">
        <w:rPr>
          <w:rFonts w:ascii="Times New Roman" w:hAnsi="Times New Roman" w:cs="Times New Roman"/>
          <w:sz w:val="24"/>
          <w:szCs w:val="24"/>
          <w:lang w:val="ru-RU"/>
        </w:rPr>
        <w:t xml:space="preserve"> лечения:</w:t>
      </w:r>
    </w:p>
    <w:p w14:paraId="1E4A2937" w14:textId="77777777" w:rsidR="00FE3461" w:rsidRPr="006121F8" w:rsidRDefault="004D003E" w:rsidP="00942B59">
      <w:pPr>
        <w:pStyle w:val="af3"/>
        <w:widowControl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42B59">
        <w:rPr>
          <w:rFonts w:ascii="Times New Roman" w:hAnsi="Times New Roman" w:cs="Times New Roman"/>
          <w:sz w:val="24"/>
          <w:szCs w:val="24"/>
          <w:lang w:val="ru-RU"/>
        </w:rPr>
        <w:t>п</w:t>
      </w:r>
      <w:r w:rsidR="00FE3461" w:rsidRPr="006121F8">
        <w:rPr>
          <w:rFonts w:ascii="Times New Roman" w:hAnsi="Times New Roman" w:cs="Times New Roman"/>
          <w:sz w:val="24"/>
          <w:szCs w:val="24"/>
          <w:lang w:val="ru-RU"/>
        </w:rPr>
        <w:t>ри агрессивных опухолях гипофиза с инвазией в окружающие структуры, включая кавернозные синусы и даже височные доли;</w:t>
      </w:r>
    </w:p>
    <w:p w14:paraId="1E1BF388" w14:textId="77777777" w:rsidR="00FE3461" w:rsidRPr="006121F8" w:rsidRDefault="004D003E" w:rsidP="00942B59">
      <w:pPr>
        <w:pStyle w:val="af3"/>
        <w:widowControl w:val="0"/>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42B59">
        <w:rPr>
          <w:rFonts w:ascii="Times New Roman" w:hAnsi="Times New Roman" w:cs="Times New Roman"/>
          <w:sz w:val="24"/>
          <w:szCs w:val="24"/>
          <w:lang w:val="ru-RU"/>
        </w:rPr>
        <w:t>в</w:t>
      </w:r>
      <w:r w:rsidR="00FE3461" w:rsidRPr="006121F8">
        <w:rPr>
          <w:rFonts w:ascii="Times New Roman" w:hAnsi="Times New Roman" w:cs="Times New Roman"/>
          <w:sz w:val="24"/>
          <w:szCs w:val="24"/>
          <w:lang w:val="ru-RU"/>
        </w:rPr>
        <w:t xml:space="preserve"> случае неполного удаления аденомы, особенно в сочетании с неблагопри</w:t>
      </w:r>
      <w:r w:rsidR="00FE3461" w:rsidRPr="006121F8">
        <w:rPr>
          <w:rFonts w:ascii="Times New Roman" w:hAnsi="Times New Roman" w:cs="Times New Roman"/>
          <w:sz w:val="24"/>
          <w:szCs w:val="24"/>
          <w:lang w:val="ru-RU"/>
        </w:rPr>
        <w:softHyphen/>
        <w:t xml:space="preserve">ятной гистологической картиной (большое количество митозов, высокий индекс пролиферации </w:t>
      </w:r>
      <w:r w:rsidR="00FE3461" w:rsidRPr="006121F8">
        <w:rPr>
          <w:rFonts w:ascii="Times New Roman" w:hAnsi="Times New Roman" w:cs="Times New Roman"/>
          <w:sz w:val="24"/>
          <w:szCs w:val="24"/>
        </w:rPr>
        <w:t>Ki</w:t>
      </w:r>
      <w:r w:rsidR="00FE3461" w:rsidRPr="006121F8">
        <w:rPr>
          <w:rFonts w:ascii="Times New Roman" w:hAnsi="Times New Roman" w:cs="Times New Roman"/>
          <w:sz w:val="24"/>
          <w:szCs w:val="24"/>
          <w:lang w:val="ru-RU"/>
        </w:rPr>
        <w:t xml:space="preserve">-67, клеточная </w:t>
      </w:r>
      <w:proofErr w:type="spellStart"/>
      <w:r w:rsidR="00FE3461" w:rsidRPr="006121F8">
        <w:rPr>
          <w:rFonts w:ascii="Times New Roman" w:hAnsi="Times New Roman" w:cs="Times New Roman"/>
          <w:sz w:val="24"/>
          <w:szCs w:val="24"/>
          <w:lang w:val="ru-RU"/>
        </w:rPr>
        <w:t>атипия</w:t>
      </w:r>
      <w:proofErr w:type="spellEnd"/>
      <w:r w:rsidR="00FE3461" w:rsidRPr="006121F8">
        <w:rPr>
          <w:rFonts w:ascii="Times New Roman" w:hAnsi="Times New Roman" w:cs="Times New Roman"/>
          <w:sz w:val="24"/>
          <w:szCs w:val="24"/>
          <w:lang w:val="ru-RU"/>
        </w:rPr>
        <w:t>) с целью подавления дальнейшей кле</w:t>
      </w:r>
      <w:r w:rsidR="00FE3461" w:rsidRPr="006121F8">
        <w:rPr>
          <w:rFonts w:ascii="Times New Roman" w:hAnsi="Times New Roman" w:cs="Times New Roman"/>
          <w:sz w:val="24"/>
          <w:szCs w:val="24"/>
          <w:lang w:val="ru-RU"/>
        </w:rPr>
        <w:softHyphen/>
        <w:t>точной пролиферации и гиперпродукции СТГ;</w:t>
      </w:r>
    </w:p>
    <w:p w14:paraId="315A6600" w14:textId="77777777" w:rsidR="00FE3461" w:rsidRPr="006121F8" w:rsidRDefault="004D003E" w:rsidP="00942B59">
      <w:pPr>
        <w:pStyle w:val="af3"/>
        <w:widowControl w:val="0"/>
        <w:tabs>
          <w:tab w:val="left" w:pos="709"/>
        </w:tabs>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42B59">
        <w:rPr>
          <w:rFonts w:ascii="Times New Roman" w:hAnsi="Times New Roman" w:cs="Times New Roman"/>
          <w:sz w:val="24"/>
          <w:szCs w:val="24"/>
          <w:lang w:val="ru-RU"/>
        </w:rPr>
        <w:t>п</w:t>
      </w:r>
      <w:r w:rsidR="00FE3461" w:rsidRPr="006121F8">
        <w:rPr>
          <w:rFonts w:ascii="Times New Roman" w:hAnsi="Times New Roman" w:cs="Times New Roman"/>
          <w:sz w:val="24"/>
          <w:szCs w:val="24"/>
          <w:lang w:val="ru-RU"/>
        </w:rPr>
        <w:t>ациентам, резистентным к тера</w:t>
      </w:r>
      <w:r w:rsidR="00FE3461" w:rsidRPr="006121F8">
        <w:rPr>
          <w:rFonts w:ascii="Times New Roman" w:hAnsi="Times New Roman" w:cs="Times New Roman"/>
          <w:sz w:val="24"/>
          <w:szCs w:val="24"/>
          <w:lang w:val="ru-RU"/>
        </w:rPr>
        <w:softHyphen/>
        <w:t xml:space="preserve">пии аналогами </w:t>
      </w:r>
      <w:proofErr w:type="spellStart"/>
      <w:r w:rsidR="00FE3461" w:rsidRPr="006121F8">
        <w:rPr>
          <w:rFonts w:ascii="Times New Roman" w:hAnsi="Times New Roman" w:cs="Times New Roman"/>
          <w:sz w:val="24"/>
          <w:szCs w:val="24"/>
          <w:lang w:val="ru-RU"/>
        </w:rPr>
        <w:t>соматостатина</w:t>
      </w:r>
      <w:proofErr w:type="spellEnd"/>
      <w:r w:rsidR="00FE3461" w:rsidRPr="006121F8">
        <w:rPr>
          <w:rFonts w:ascii="Times New Roman" w:hAnsi="Times New Roman" w:cs="Times New Roman"/>
          <w:sz w:val="24"/>
          <w:szCs w:val="24"/>
          <w:lang w:val="ru-RU"/>
        </w:rPr>
        <w:t>, либо, когда есть серьезные противопоказания к проведению данного вида лечения, а также для сокращения длительности медикаментозной терапии (уменьшения стоимости лечения, либо при плохой переносимости терапии) [57].</w:t>
      </w:r>
    </w:p>
    <w:p w14:paraId="7407CD50" w14:textId="77777777" w:rsidR="00FE3461" w:rsidRPr="006121F8" w:rsidRDefault="00FE3461" w:rsidP="00B023EF">
      <w:pPr>
        <w:pStyle w:val="af3"/>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 xml:space="preserve">Уровень убедительности рекомендаций </w:t>
      </w:r>
      <w:r w:rsidRPr="006121F8">
        <w:rPr>
          <w:rFonts w:ascii="Times New Roman" w:hAnsi="Times New Roman" w:cs="Times New Roman"/>
          <w:b/>
          <w:bCs/>
          <w:sz w:val="24"/>
          <w:szCs w:val="24"/>
        </w:rPr>
        <w:t>C</w:t>
      </w:r>
      <w:r w:rsidRPr="006121F8">
        <w:rPr>
          <w:rFonts w:ascii="Times New Roman" w:hAnsi="Times New Roman" w:cs="Times New Roman"/>
          <w:b/>
          <w:bCs/>
          <w:sz w:val="24"/>
          <w:szCs w:val="24"/>
          <w:lang w:val="ru-RU"/>
        </w:rPr>
        <w:t xml:space="preserve"> (уровень достоверности доказательств – 3)</w:t>
      </w:r>
    </w:p>
    <w:p w14:paraId="6A5C628E" w14:textId="77777777" w:rsidR="00FE3461" w:rsidRPr="006121F8" w:rsidRDefault="00FE3461" w:rsidP="00942B59">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Не рекомендуется (противопоказано) проводить лучевую терапию при близком расположение аденомы к перекресту зрительных нервов (менее 5 мм), особенно при наличии дефектов полей зрения, т. к. после проведения лучевой терапии возникает отек, способный усугублять имеющиеся нарушения зрения [61].</w:t>
      </w:r>
    </w:p>
    <w:p w14:paraId="753DE262" w14:textId="77777777" w:rsidR="00FE3461" w:rsidRPr="006121F8" w:rsidRDefault="00FE3461" w:rsidP="00B023EF">
      <w:pPr>
        <w:pStyle w:val="af3"/>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 xml:space="preserve">Уровень убедительности рекомендаций </w:t>
      </w:r>
      <w:r w:rsidRPr="006121F8">
        <w:rPr>
          <w:rFonts w:ascii="Times New Roman" w:hAnsi="Times New Roman" w:cs="Times New Roman"/>
          <w:b/>
          <w:bCs/>
          <w:sz w:val="24"/>
          <w:szCs w:val="24"/>
        </w:rPr>
        <w:t>C</w:t>
      </w:r>
      <w:r w:rsidRPr="006121F8">
        <w:rPr>
          <w:rFonts w:ascii="Times New Roman" w:hAnsi="Times New Roman" w:cs="Times New Roman"/>
          <w:b/>
          <w:bCs/>
          <w:sz w:val="24"/>
          <w:szCs w:val="24"/>
          <w:lang w:val="ru-RU"/>
        </w:rPr>
        <w:t xml:space="preserve"> (уровень достоверности доказательств – 3)</w:t>
      </w:r>
    </w:p>
    <w:p w14:paraId="6222D305" w14:textId="77777777" w:rsidR="00FE3461" w:rsidRPr="006121F8" w:rsidRDefault="00FE3461" w:rsidP="00942B59">
      <w:pPr>
        <w:pStyle w:val="af3"/>
        <w:spacing w:line="360" w:lineRule="auto"/>
        <w:ind w:firstLine="709"/>
        <w:jc w:val="both"/>
        <w:rPr>
          <w:rFonts w:ascii="Times New Roman" w:hAnsi="Times New Roman" w:cs="Times New Roman"/>
          <w:sz w:val="24"/>
          <w:szCs w:val="24"/>
          <w:lang w:val="ru-RU"/>
        </w:rPr>
      </w:pPr>
      <w:r w:rsidRPr="00942B59">
        <w:rPr>
          <w:rFonts w:ascii="Times New Roman" w:hAnsi="Times New Roman" w:cs="Times New Roman"/>
          <w:i/>
          <w:iCs/>
          <w:sz w:val="24"/>
          <w:szCs w:val="24"/>
          <w:lang w:val="ru-RU"/>
        </w:rPr>
        <w:t>Комментарии</w:t>
      </w:r>
      <w:proofErr w:type="gramStart"/>
      <w:r w:rsidRPr="00942B59">
        <w:rPr>
          <w:rFonts w:ascii="Times New Roman" w:hAnsi="Times New Roman" w:cs="Times New Roman"/>
          <w:i/>
          <w:iCs/>
          <w:sz w:val="24"/>
          <w:szCs w:val="24"/>
          <w:lang w:val="ru-RU"/>
        </w:rPr>
        <w:t>:</w:t>
      </w:r>
      <w:r w:rsidRPr="006121F8">
        <w:rPr>
          <w:rFonts w:ascii="Times New Roman" w:hAnsi="Times New Roman" w:cs="Times New Roman"/>
          <w:sz w:val="24"/>
          <w:szCs w:val="24"/>
        </w:rPr>
        <w:t> </w:t>
      </w:r>
      <w:r w:rsidRPr="006121F8">
        <w:rPr>
          <w:rFonts w:ascii="Times New Roman" w:hAnsi="Times New Roman" w:cs="Times New Roman"/>
          <w:i/>
          <w:iCs/>
          <w:sz w:val="24"/>
          <w:szCs w:val="24"/>
          <w:lang w:val="ru-RU"/>
        </w:rPr>
        <w:t>При</w:t>
      </w:r>
      <w:proofErr w:type="gramEnd"/>
      <w:r w:rsidRPr="006121F8">
        <w:rPr>
          <w:rFonts w:ascii="Times New Roman" w:hAnsi="Times New Roman" w:cs="Times New Roman"/>
          <w:i/>
          <w:iCs/>
          <w:sz w:val="24"/>
          <w:szCs w:val="24"/>
          <w:lang w:val="ru-RU"/>
        </w:rPr>
        <w:t xml:space="preserve"> наличии указанного выше расположения аденомы перед планируемым облучением идеальным является проведение хирургичес</w:t>
      </w:r>
      <w:r w:rsidRPr="006121F8">
        <w:rPr>
          <w:rFonts w:ascii="Times New Roman" w:hAnsi="Times New Roman" w:cs="Times New Roman"/>
          <w:i/>
          <w:iCs/>
          <w:sz w:val="24"/>
          <w:szCs w:val="24"/>
          <w:lang w:val="ru-RU"/>
        </w:rPr>
        <w:softHyphen/>
        <w:t xml:space="preserve">кого лечения (аденомэктомии) с целью удаления </w:t>
      </w:r>
      <w:proofErr w:type="spellStart"/>
      <w:r w:rsidRPr="006121F8">
        <w:rPr>
          <w:rFonts w:ascii="Times New Roman" w:hAnsi="Times New Roman" w:cs="Times New Roman"/>
          <w:i/>
          <w:iCs/>
          <w:sz w:val="24"/>
          <w:szCs w:val="24"/>
          <w:lang w:val="ru-RU"/>
        </w:rPr>
        <w:t>супраселлярного</w:t>
      </w:r>
      <w:proofErr w:type="spellEnd"/>
      <w:r w:rsidRPr="006121F8">
        <w:rPr>
          <w:rFonts w:ascii="Times New Roman" w:hAnsi="Times New Roman" w:cs="Times New Roman"/>
          <w:i/>
          <w:iCs/>
          <w:sz w:val="24"/>
          <w:szCs w:val="24"/>
          <w:lang w:val="ru-RU"/>
        </w:rPr>
        <w:t xml:space="preserve"> ком</w:t>
      </w:r>
      <w:r w:rsidRPr="006121F8">
        <w:rPr>
          <w:rFonts w:ascii="Times New Roman" w:hAnsi="Times New Roman" w:cs="Times New Roman"/>
          <w:i/>
          <w:iCs/>
          <w:sz w:val="24"/>
          <w:szCs w:val="24"/>
          <w:lang w:val="ru-RU"/>
        </w:rPr>
        <w:softHyphen/>
        <w:t>понента опухоли.</w:t>
      </w:r>
    </w:p>
    <w:p w14:paraId="6D0645C0" w14:textId="77777777" w:rsidR="00FE3461" w:rsidRPr="006121F8" w:rsidRDefault="00FE3461" w:rsidP="00942B59">
      <w:pPr>
        <w:pStyle w:val="af3"/>
        <w:spacing w:line="360" w:lineRule="auto"/>
        <w:ind w:firstLine="709"/>
        <w:jc w:val="both"/>
        <w:rPr>
          <w:rFonts w:ascii="Times New Roman" w:hAnsi="Times New Roman" w:cs="Times New Roman"/>
          <w:b/>
          <w:i/>
          <w:sz w:val="24"/>
          <w:szCs w:val="24"/>
          <w:lang w:val="ru-RU"/>
        </w:rPr>
      </w:pPr>
      <w:r w:rsidRPr="006121F8">
        <w:rPr>
          <w:rFonts w:ascii="Times New Roman" w:hAnsi="Times New Roman" w:cs="Times New Roman"/>
          <w:b/>
          <w:bCs/>
          <w:i/>
          <w:sz w:val="24"/>
          <w:szCs w:val="24"/>
          <w:lang w:val="ru-RU"/>
        </w:rPr>
        <w:t>Ведение пациентов в послелучевом периоде.</w:t>
      </w:r>
    </w:p>
    <w:p w14:paraId="24AEB5E9" w14:textId="77777777" w:rsidR="00FE3461" w:rsidRPr="006121F8" w:rsidRDefault="00FE3461" w:rsidP="00942B59">
      <w:pPr>
        <w:pStyle w:val="af3"/>
        <w:spacing w:line="360" w:lineRule="auto"/>
        <w:ind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 xml:space="preserve">Ввиду отсроченного эффекта от лучевой терапии после облучения все больные нуждаются в назначении медикаментозной терапии на длительный период. </w:t>
      </w:r>
    </w:p>
    <w:p w14:paraId="5D85797E" w14:textId="77777777" w:rsidR="00FE3461" w:rsidRPr="006121F8" w:rsidRDefault="00FE3461" w:rsidP="00942B59">
      <w:pPr>
        <w:pStyle w:val="af3"/>
        <w:widowControl w:val="0"/>
        <w:numPr>
          <w:ilvl w:val="0"/>
          <w:numId w:val="23"/>
        </w:numPr>
        <w:tabs>
          <w:tab w:val="left" w:pos="851"/>
        </w:tabs>
        <w:spacing w:line="360" w:lineRule="auto"/>
        <w:ind w:left="142" w:firstLine="567"/>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lastRenderedPageBreak/>
        <w:t>Периодически (1 раз в 6-12 месяцев) после проведения лучевой терапии рекомендована отмена дополнительной медикаментозной терапии на срок от 1 до 3-х месяцев с целью определения наступления ремиссии заболевания (по уровню СТГ/ОГТТ и ИРФ-1). При достижении нормального показателя ИРФ-1 – отмена терапии на срок до 6 месяцев с повторным исследованием уровней СТГ и ИРФ-1 [62,63].</w:t>
      </w:r>
    </w:p>
    <w:p w14:paraId="6492CC69" w14:textId="77777777" w:rsidR="00FE3461" w:rsidRPr="006121F8" w:rsidRDefault="00FE3461" w:rsidP="00B023EF">
      <w:pPr>
        <w:pStyle w:val="af3"/>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Уровень убедительности рекомендаций В (уровень достоверности доказательств – 3)</w:t>
      </w:r>
    </w:p>
    <w:p w14:paraId="6EB8B8B9" w14:textId="77777777" w:rsidR="00FE3461" w:rsidRPr="006121F8" w:rsidRDefault="00FE3461" w:rsidP="00942B59">
      <w:pPr>
        <w:pStyle w:val="af3"/>
        <w:widowControl w:val="0"/>
        <w:numPr>
          <w:ilvl w:val="0"/>
          <w:numId w:val="23"/>
        </w:numPr>
        <w:spacing w:line="360" w:lineRule="auto"/>
        <w:ind w:left="142" w:firstLine="567"/>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 xml:space="preserve">В связи с возможным развитием </w:t>
      </w:r>
      <w:proofErr w:type="spellStart"/>
      <w:r w:rsidRPr="006121F8">
        <w:rPr>
          <w:rFonts w:ascii="Times New Roman" w:hAnsi="Times New Roman" w:cs="Times New Roman"/>
          <w:sz w:val="24"/>
          <w:szCs w:val="24"/>
          <w:lang w:val="ru-RU"/>
        </w:rPr>
        <w:t>гипопитуитаризма</w:t>
      </w:r>
      <w:proofErr w:type="spellEnd"/>
      <w:r w:rsidRPr="006121F8">
        <w:rPr>
          <w:rFonts w:ascii="Times New Roman" w:hAnsi="Times New Roman" w:cs="Times New Roman"/>
          <w:sz w:val="24"/>
          <w:szCs w:val="24"/>
          <w:lang w:val="ru-RU"/>
        </w:rPr>
        <w:t>, частота которого достигает не менее 50% через 5-10 лет после облучения с тенденцией к увеличению показателя, всем пациентам рекомендуется проводить периодический контроль функционального состояния надпочечников, щитовидной железы и половых желез и при необходимости назначение соответствующей заместительной гормональной терапии. Особое внимание рекомендовано уделять молодому контингенту и лицам, планирующим потомство [64].</w:t>
      </w:r>
    </w:p>
    <w:p w14:paraId="3F939694" w14:textId="77777777" w:rsidR="00FE3461" w:rsidRPr="006121F8" w:rsidRDefault="00FE3461" w:rsidP="00B023EF">
      <w:pPr>
        <w:pStyle w:val="af3"/>
        <w:spacing w:line="360" w:lineRule="auto"/>
        <w:ind w:left="142" w:firstLine="284"/>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Уровень убедительности рекомендаций В (уровень достоверности доказательств – 2)</w:t>
      </w:r>
    </w:p>
    <w:p w14:paraId="1C0491E5" w14:textId="77777777" w:rsidR="00FE3461" w:rsidRPr="006121F8" w:rsidRDefault="00FE3461" w:rsidP="00942B59">
      <w:pPr>
        <w:pStyle w:val="af3"/>
        <w:spacing w:line="360" w:lineRule="auto"/>
        <w:ind w:left="142" w:firstLine="567"/>
        <w:jc w:val="both"/>
        <w:rPr>
          <w:rFonts w:ascii="Times New Roman" w:hAnsi="Times New Roman" w:cs="Times New Roman"/>
          <w:sz w:val="24"/>
          <w:szCs w:val="24"/>
          <w:lang w:val="ru-RU"/>
        </w:rPr>
      </w:pPr>
      <w:r w:rsidRPr="006121F8">
        <w:rPr>
          <w:rFonts w:ascii="Times New Roman" w:hAnsi="Times New Roman" w:cs="Times New Roman"/>
          <w:b/>
          <w:bCs/>
          <w:sz w:val="24"/>
          <w:szCs w:val="24"/>
          <w:lang w:val="ru-RU"/>
        </w:rPr>
        <w:t>Комментарии:</w:t>
      </w:r>
      <w:r w:rsidRPr="006121F8">
        <w:rPr>
          <w:rFonts w:ascii="Times New Roman" w:hAnsi="Times New Roman" w:cs="Times New Roman"/>
          <w:sz w:val="24"/>
          <w:szCs w:val="24"/>
        </w:rPr>
        <w:t> </w:t>
      </w:r>
      <w:r w:rsidRPr="006121F8">
        <w:rPr>
          <w:rFonts w:ascii="Times New Roman" w:hAnsi="Times New Roman" w:cs="Times New Roman"/>
          <w:i/>
          <w:iCs/>
          <w:sz w:val="24"/>
          <w:szCs w:val="24"/>
          <w:lang w:val="ru-RU"/>
        </w:rPr>
        <w:t>у 30-70% больных акромегалией в исходе лечения может развиваться СТГ-недостаточность. К сожалению, пока отсутствует достаточное количество данных о целесообразности назначения таким пациентам заместительной терапии препаратами гормона роста.</w:t>
      </w:r>
    </w:p>
    <w:p w14:paraId="765DC7C5" w14:textId="77777777" w:rsidR="00FE3461" w:rsidRPr="006121F8" w:rsidRDefault="00FE3461" w:rsidP="00942B59">
      <w:pPr>
        <w:pStyle w:val="af3"/>
        <w:widowControl w:val="0"/>
        <w:numPr>
          <w:ilvl w:val="0"/>
          <w:numId w:val="23"/>
        </w:numPr>
        <w:tabs>
          <w:tab w:val="left" w:pos="851"/>
        </w:tabs>
        <w:spacing w:line="360" w:lineRule="auto"/>
        <w:ind w:left="142" w:firstLine="567"/>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 xml:space="preserve">Лучевая терапия может приводить к увеличению риска цереброваскулярных заболеваний и смертности от них (до 4 раз), зрительным нарушениям (до 3% пациентов), индукции вторичных опухолей головного мозга и </w:t>
      </w:r>
      <w:proofErr w:type="spellStart"/>
      <w:r w:rsidRPr="006121F8">
        <w:rPr>
          <w:rFonts w:ascii="Times New Roman" w:hAnsi="Times New Roman" w:cs="Times New Roman"/>
          <w:sz w:val="24"/>
          <w:szCs w:val="24"/>
          <w:lang w:val="ru-RU"/>
        </w:rPr>
        <w:t>радионекрозам</w:t>
      </w:r>
      <w:proofErr w:type="spellEnd"/>
      <w:r w:rsidRPr="006121F8">
        <w:rPr>
          <w:rFonts w:ascii="Times New Roman" w:hAnsi="Times New Roman" w:cs="Times New Roman"/>
          <w:sz w:val="24"/>
          <w:szCs w:val="24"/>
          <w:lang w:val="ru-RU"/>
        </w:rPr>
        <w:t xml:space="preserve"> (до 2% больных), в связи с чем рекомендуется проведение для всех больных периодических осмотров невролога, окулиста, при показаниях – проведение МРТ (КТ) головного мозга [65,66,67,68,69,70].</w:t>
      </w:r>
    </w:p>
    <w:p w14:paraId="06C5B8A5" w14:textId="77777777" w:rsidR="00FE3461" w:rsidRPr="006121F8" w:rsidRDefault="00FE3461" w:rsidP="00B023EF">
      <w:pPr>
        <w:pStyle w:val="af3"/>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Уровень убедительности рекомендаций С (уровень достоверности доказательств – 4)</w:t>
      </w:r>
    </w:p>
    <w:p w14:paraId="6A4950F4" w14:textId="77777777" w:rsidR="00FE3461" w:rsidRPr="006121F8" w:rsidRDefault="00FE3461" w:rsidP="00942B59">
      <w:pPr>
        <w:pStyle w:val="af3"/>
        <w:spacing w:line="360" w:lineRule="auto"/>
        <w:ind w:firstLine="709"/>
        <w:jc w:val="both"/>
        <w:rPr>
          <w:rFonts w:ascii="Times New Roman" w:hAnsi="Times New Roman" w:cs="Times New Roman"/>
          <w:b/>
          <w:i/>
          <w:sz w:val="24"/>
          <w:szCs w:val="24"/>
          <w:lang w:val="ru-RU"/>
        </w:rPr>
      </w:pPr>
      <w:r w:rsidRPr="006121F8">
        <w:rPr>
          <w:rFonts w:ascii="Times New Roman" w:hAnsi="Times New Roman" w:cs="Times New Roman"/>
          <w:b/>
          <w:bCs/>
          <w:i/>
          <w:sz w:val="24"/>
          <w:szCs w:val="24"/>
          <w:lang w:val="ru-RU"/>
        </w:rPr>
        <w:t>Лечение и мониторинг осложнений акромегалии.</w:t>
      </w:r>
    </w:p>
    <w:p w14:paraId="19B397A1" w14:textId="77777777" w:rsidR="00FE3461" w:rsidRPr="006121F8" w:rsidRDefault="00FE3461" w:rsidP="00942B59">
      <w:pPr>
        <w:pStyle w:val="af3"/>
        <w:spacing w:line="360" w:lineRule="auto"/>
        <w:ind w:firstLine="709"/>
        <w:jc w:val="both"/>
        <w:rPr>
          <w:rFonts w:ascii="Times New Roman" w:hAnsi="Times New Roman" w:cs="Times New Roman"/>
          <w:sz w:val="24"/>
          <w:szCs w:val="24"/>
          <w:lang w:val="ru-RU"/>
        </w:rPr>
      </w:pPr>
      <w:r w:rsidRPr="006121F8">
        <w:rPr>
          <w:rFonts w:ascii="Times New Roman" w:hAnsi="Times New Roman" w:cs="Times New Roman"/>
          <w:iCs/>
          <w:sz w:val="24"/>
          <w:szCs w:val="24"/>
          <w:lang w:val="ru-RU"/>
        </w:rPr>
        <w:t>Развивающиеся при акромегалии осложнения обусловлены: локальными масс-эффектами со стороны опухоли гипофиза, совместными эффектами гиперпродукции СТГ и ИРФ-1, а также тем или иным видом гипофизарной недостаточности].</w:t>
      </w:r>
    </w:p>
    <w:p w14:paraId="19CCC00D" w14:textId="77777777" w:rsidR="00FE3461" w:rsidRPr="006121F8" w:rsidRDefault="00FE3461" w:rsidP="00942B59">
      <w:pPr>
        <w:pStyle w:val="af3"/>
        <w:spacing w:line="360" w:lineRule="auto"/>
        <w:ind w:firstLine="709"/>
        <w:jc w:val="both"/>
        <w:rPr>
          <w:rFonts w:ascii="Times New Roman" w:hAnsi="Times New Roman" w:cs="Times New Roman"/>
          <w:sz w:val="24"/>
          <w:szCs w:val="24"/>
          <w:lang w:val="ru-RU"/>
        </w:rPr>
      </w:pPr>
      <w:r w:rsidRPr="006121F8">
        <w:rPr>
          <w:rFonts w:ascii="Times New Roman" w:hAnsi="Times New Roman" w:cs="Times New Roman"/>
          <w:iCs/>
          <w:sz w:val="24"/>
          <w:szCs w:val="24"/>
          <w:lang w:val="ru-RU"/>
        </w:rPr>
        <w:t>В отличие от обратного развития изменений со стороны мягких тканей, разрастание костей и суставов практически не исчезает при достижении ремиссии заболевания. После нормализации уровней СТГ и ИРФ-1 (не ранее, чем через 6 месяцев) нередко требуется проведение дополнительного лечения.</w:t>
      </w:r>
    </w:p>
    <w:p w14:paraId="5EF06DEA" w14:textId="77777777" w:rsidR="00FE3461" w:rsidRPr="006121F8" w:rsidRDefault="00FE3461" w:rsidP="00942B59">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lang w:val="ru-RU"/>
        </w:rPr>
        <w:t xml:space="preserve">При выраженной </w:t>
      </w:r>
      <w:proofErr w:type="spellStart"/>
      <w:r w:rsidRPr="006121F8">
        <w:rPr>
          <w:rFonts w:ascii="Times New Roman" w:hAnsi="Times New Roman" w:cs="Times New Roman"/>
          <w:sz w:val="24"/>
          <w:szCs w:val="24"/>
          <w:lang w:val="ru-RU"/>
        </w:rPr>
        <w:t>артропатии</w:t>
      </w:r>
      <w:proofErr w:type="spellEnd"/>
      <w:r w:rsidRPr="006121F8">
        <w:rPr>
          <w:rFonts w:ascii="Times New Roman" w:hAnsi="Times New Roman" w:cs="Times New Roman"/>
          <w:sz w:val="24"/>
          <w:szCs w:val="24"/>
          <w:lang w:val="ru-RU"/>
        </w:rPr>
        <w:t xml:space="preserve"> рекомендована активная терапия: назначение </w:t>
      </w:r>
      <w:r w:rsidRPr="006121F8">
        <w:rPr>
          <w:rFonts w:ascii="Times New Roman" w:hAnsi="Times New Roman" w:cs="Times New Roman"/>
          <w:sz w:val="24"/>
          <w:szCs w:val="24"/>
          <w:lang w:val="ru-RU"/>
        </w:rPr>
        <w:lastRenderedPageBreak/>
        <w:t xml:space="preserve">физиотерапии, системной и/или внутрисуставной противовоспалительной и анальгетической терапии. </w:t>
      </w:r>
      <w:r w:rsidRPr="006121F8">
        <w:rPr>
          <w:rFonts w:ascii="Times New Roman" w:hAnsi="Times New Roman" w:cs="Times New Roman"/>
          <w:sz w:val="24"/>
          <w:szCs w:val="24"/>
        </w:rPr>
        <w:t xml:space="preserve">У </w:t>
      </w:r>
      <w:proofErr w:type="spellStart"/>
      <w:r w:rsidRPr="006121F8">
        <w:rPr>
          <w:rFonts w:ascii="Times New Roman" w:hAnsi="Times New Roman" w:cs="Times New Roman"/>
          <w:sz w:val="24"/>
          <w:szCs w:val="24"/>
        </w:rPr>
        <w:t>части</w:t>
      </w:r>
      <w:proofErr w:type="spellEnd"/>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больных</w:t>
      </w:r>
      <w:proofErr w:type="spellEnd"/>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проводится</w:t>
      </w:r>
      <w:proofErr w:type="spellEnd"/>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эндопротезирование</w:t>
      </w:r>
      <w:proofErr w:type="spellEnd"/>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тазобедренных</w:t>
      </w:r>
      <w:proofErr w:type="spellEnd"/>
      <w:r w:rsidRPr="006121F8">
        <w:rPr>
          <w:rFonts w:ascii="Times New Roman" w:hAnsi="Times New Roman" w:cs="Times New Roman"/>
          <w:sz w:val="24"/>
          <w:szCs w:val="24"/>
        </w:rPr>
        <w:t xml:space="preserve"> и </w:t>
      </w:r>
      <w:proofErr w:type="spellStart"/>
      <w:r w:rsidRPr="006121F8">
        <w:rPr>
          <w:rFonts w:ascii="Times New Roman" w:hAnsi="Times New Roman" w:cs="Times New Roman"/>
          <w:sz w:val="24"/>
          <w:szCs w:val="24"/>
        </w:rPr>
        <w:t>коленных</w:t>
      </w:r>
      <w:proofErr w:type="spellEnd"/>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суставов</w:t>
      </w:r>
      <w:proofErr w:type="spellEnd"/>
      <w:r w:rsidRPr="006121F8">
        <w:rPr>
          <w:rFonts w:ascii="Times New Roman" w:hAnsi="Times New Roman" w:cs="Times New Roman"/>
          <w:sz w:val="24"/>
          <w:szCs w:val="24"/>
        </w:rPr>
        <w:t xml:space="preserve"> [71,72].</w:t>
      </w:r>
    </w:p>
    <w:p w14:paraId="48B596E1" w14:textId="77777777" w:rsidR="00FE3461" w:rsidRPr="006121F8" w:rsidRDefault="00FE3461" w:rsidP="00B023EF">
      <w:pPr>
        <w:pStyle w:val="af3"/>
        <w:tabs>
          <w:tab w:val="left" w:pos="851"/>
        </w:tabs>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Уровень убедительности рекомендаций С (уровень достоверности доказательств – 3)</w:t>
      </w:r>
    </w:p>
    <w:p w14:paraId="796A0CA7" w14:textId="77777777" w:rsidR="00FE3461" w:rsidRPr="006121F8" w:rsidRDefault="00FE3461" w:rsidP="00942B59">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lang w:val="ru-RU"/>
        </w:rPr>
      </w:pPr>
      <w:proofErr w:type="spellStart"/>
      <w:r w:rsidRPr="006121F8">
        <w:rPr>
          <w:rFonts w:ascii="Times New Roman" w:hAnsi="Times New Roman" w:cs="Times New Roman"/>
          <w:sz w:val="24"/>
          <w:szCs w:val="24"/>
          <w:lang w:val="ru-RU"/>
        </w:rPr>
        <w:t>Максилло</w:t>
      </w:r>
      <w:proofErr w:type="spellEnd"/>
      <w:r w:rsidRPr="006121F8">
        <w:rPr>
          <w:rFonts w:ascii="Times New Roman" w:hAnsi="Times New Roman" w:cs="Times New Roman"/>
          <w:sz w:val="24"/>
          <w:szCs w:val="24"/>
          <w:lang w:val="ru-RU"/>
        </w:rPr>
        <w:t>-фасциальные корригирующие хирургические вмешательства ввиду выраженных деформаций челюсти рекомендовано отложить до нормализации СТГ и ИРФ-1 [73].</w:t>
      </w:r>
    </w:p>
    <w:p w14:paraId="7474577A" w14:textId="77777777" w:rsidR="00FE3461" w:rsidRPr="006121F8" w:rsidRDefault="00FE3461" w:rsidP="00B023EF">
      <w:pPr>
        <w:pStyle w:val="af3"/>
        <w:tabs>
          <w:tab w:val="left" w:pos="851"/>
        </w:tabs>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 xml:space="preserve">Уровень убедительности рекомендаций </w:t>
      </w:r>
      <w:r w:rsidRPr="006121F8">
        <w:rPr>
          <w:rFonts w:ascii="Times New Roman" w:hAnsi="Times New Roman" w:cs="Times New Roman"/>
          <w:b/>
          <w:bCs/>
          <w:sz w:val="24"/>
          <w:szCs w:val="24"/>
        </w:rPr>
        <w:t>D</w:t>
      </w:r>
      <w:r w:rsidRPr="006121F8">
        <w:rPr>
          <w:rFonts w:ascii="Times New Roman" w:hAnsi="Times New Roman" w:cs="Times New Roman"/>
          <w:b/>
          <w:bCs/>
          <w:sz w:val="24"/>
          <w:szCs w:val="24"/>
          <w:lang w:val="ru-RU"/>
        </w:rPr>
        <w:t xml:space="preserve"> (уровень достоверности доказательств – 4)</w:t>
      </w:r>
    </w:p>
    <w:p w14:paraId="2E4CEA6B" w14:textId="77777777" w:rsidR="00FE3461" w:rsidRPr="006121F8" w:rsidRDefault="00FE3461" w:rsidP="008470BA">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При выявлении</w:t>
      </w:r>
      <w:r w:rsidRPr="006121F8">
        <w:rPr>
          <w:rFonts w:ascii="Times New Roman" w:hAnsi="Times New Roman" w:cs="Times New Roman"/>
          <w:i/>
          <w:iCs/>
          <w:sz w:val="24"/>
          <w:szCs w:val="24"/>
        </w:rPr>
        <w:t> </w:t>
      </w:r>
      <w:proofErr w:type="spellStart"/>
      <w:r w:rsidRPr="006121F8">
        <w:rPr>
          <w:rFonts w:ascii="Times New Roman" w:hAnsi="Times New Roman" w:cs="Times New Roman"/>
          <w:i/>
          <w:iCs/>
          <w:sz w:val="24"/>
          <w:szCs w:val="24"/>
          <w:lang w:val="ru-RU"/>
        </w:rPr>
        <w:t>гипопитуитаризма</w:t>
      </w:r>
      <w:proofErr w:type="spellEnd"/>
      <w:r w:rsidRPr="006121F8">
        <w:rPr>
          <w:rFonts w:ascii="Times New Roman" w:hAnsi="Times New Roman" w:cs="Times New Roman"/>
          <w:sz w:val="24"/>
          <w:szCs w:val="24"/>
          <w:lang w:val="ru-RU"/>
        </w:rPr>
        <w:t>, который может иметь место еще до проведения хирургического и/или лучевого лечения, либо возникнуть после их проведения, рекомендовано назначение гормональной заместительной терапии. В первую очередь это касается надпочечниковой недостаточности и несахарного диабета.</w:t>
      </w:r>
      <w:r w:rsidRPr="006121F8">
        <w:rPr>
          <w:rFonts w:ascii="Times New Roman" w:hAnsi="Times New Roman" w:cs="Times New Roman"/>
          <w:sz w:val="24"/>
          <w:szCs w:val="24"/>
        </w:rPr>
        <w:t> </w:t>
      </w:r>
      <w:r w:rsidRPr="006121F8">
        <w:rPr>
          <w:rFonts w:ascii="Times New Roman" w:hAnsi="Times New Roman" w:cs="Times New Roman"/>
          <w:sz w:val="24"/>
          <w:szCs w:val="24"/>
          <w:lang w:val="ru-RU"/>
        </w:rPr>
        <w:t xml:space="preserve"> Перед назначением заместительной терапии половыми стероидами необходимо исключить противопоказания к их применению. Пациенты, получающие заместительную терапию половыми стероидами, также требуют наблюдения ввиду потенциального риска развития онкологических заболеваний молочных желез, матки, предстательной железы [1].</w:t>
      </w:r>
    </w:p>
    <w:p w14:paraId="57C9D187" w14:textId="77777777" w:rsidR="00FE3461" w:rsidRPr="006121F8" w:rsidRDefault="00FE3461" w:rsidP="00B023EF">
      <w:pPr>
        <w:pStyle w:val="af3"/>
        <w:tabs>
          <w:tab w:val="left" w:pos="851"/>
        </w:tabs>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Уровень убедительности рекомендаций В (уровень достоверности доказательств – 2)</w:t>
      </w:r>
    </w:p>
    <w:p w14:paraId="74780CE5" w14:textId="77777777" w:rsidR="00FE3461" w:rsidRPr="006121F8" w:rsidRDefault="00FE3461" w:rsidP="008470BA">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 xml:space="preserve">Как известно гиперсекреция СТГ нередко сопровождается </w:t>
      </w:r>
      <w:proofErr w:type="spellStart"/>
      <w:r w:rsidRPr="006121F8">
        <w:rPr>
          <w:rFonts w:ascii="Times New Roman" w:hAnsi="Times New Roman" w:cs="Times New Roman"/>
          <w:sz w:val="24"/>
          <w:szCs w:val="24"/>
          <w:lang w:val="ru-RU"/>
        </w:rPr>
        <w:t>гиперкальциурией</w:t>
      </w:r>
      <w:proofErr w:type="spellEnd"/>
      <w:r w:rsidRPr="006121F8">
        <w:rPr>
          <w:rFonts w:ascii="Times New Roman" w:hAnsi="Times New Roman" w:cs="Times New Roman"/>
          <w:sz w:val="24"/>
          <w:szCs w:val="24"/>
          <w:lang w:val="ru-RU"/>
        </w:rPr>
        <w:t xml:space="preserve"> и реже гиперкальциемией ввиду нарушения обмена витамина </w:t>
      </w:r>
      <w:r w:rsidRPr="006121F8">
        <w:rPr>
          <w:rFonts w:ascii="Times New Roman" w:hAnsi="Times New Roman" w:cs="Times New Roman"/>
          <w:sz w:val="24"/>
          <w:szCs w:val="24"/>
        </w:rPr>
        <w:t>D</w:t>
      </w:r>
      <w:r w:rsidRPr="006121F8">
        <w:rPr>
          <w:rFonts w:ascii="Times New Roman" w:hAnsi="Times New Roman" w:cs="Times New Roman"/>
          <w:sz w:val="24"/>
          <w:szCs w:val="24"/>
          <w:lang w:val="ru-RU"/>
        </w:rPr>
        <w:t xml:space="preserve">. В случае сохранения повышенного содержания кальция в крови и/или моче при достижении ремиссии акромегалии рекомендовано исключение первичного </w:t>
      </w:r>
      <w:proofErr w:type="spellStart"/>
      <w:r w:rsidRPr="006121F8">
        <w:rPr>
          <w:rFonts w:ascii="Times New Roman" w:hAnsi="Times New Roman" w:cs="Times New Roman"/>
          <w:sz w:val="24"/>
          <w:szCs w:val="24"/>
          <w:lang w:val="ru-RU"/>
        </w:rPr>
        <w:t>гиперпаратиреоза</w:t>
      </w:r>
      <w:proofErr w:type="spellEnd"/>
      <w:r w:rsidRPr="006121F8">
        <w:rPr>
          <w:rFonts w:ascii="Times New Roman" w:hAnsi="Times New Roman" w:cs="Times New Roman"/>
          <w:sz w:val="24"/>
          <w:szCs w:val="24"/>
          <w:lang w:val="ru-RU"/>
        </w:rPr>
        <w:t xml:space="preserve"> и МЭН-1 синдрома [29].</w:t>
      </w:r>
    </w:p>
    <w:p w14:paraId="3C9399C3" w14:textId="77777777" w:rsidR="00FE3461" w:rsidRPr="006121F8" w:rsidRDefault="00FE3461" w:rsidP="00B023EF">
      <w:pPr>
        <w:pStyle w:val="af3"/>
        <w:tabs>
          <w:tab w:val="left" w:pos="851"/>
        </w:tabs>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Уровень убедительности рекомендаций В (уровень достоверности доказательств – 3)</w:t>
      </w:r>
    </w:p>
    <w:p w14:paraId="057EAF53" w14:textId="77777777" w:rsidR="00FE3461" w:rsidRPr="006121F8" w:rsidRDefault="00FE3461" w:rsidP="008470BA">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 xml:space="preserve">Пациентам также рекомендовано проведение рентгеновской костной денситометрии с целью исключения остеопороза. При его подтверждении и отсутствии положительной динамики на фоне коррекции </w:t>
      </w:r>
      <w:proofErr w:type="spellStart"/>
      <w:r w:rsidRPr="006121F8">
        <w:rPr>
          <w:rFonts w:ascii="Times New Roman" w:hAnsi="Times New Roman" w:cs="Times New Roman"/>
          <w:sz w:val="24"/>
          <w:szCs w:val="24"/>
          <w:lang w:val="ru-RU"/>
        </w:rPr>
        <w:t>гипогонадизма</w:t>
      </w:r>
      <w:proofErr w:type="spellEnd"/>
      <w:r w:rsidRPr="006121F8">
        <w:rPr>
          <w:rFonts w:ascii="Times New Roman" w:hAnsi="Times New Roman" w:cs="Times New Roman"/>
          <w:sz w:val="24"/>
          <w:szCs w:val="24"/>
          <w:lang w:val="ru-RU"/>
        </w:rPr>
        <w:t xml:space="preserve"> или ликвидации </w:t>
      </w:r>
      <w:proofErr w:type="spellStart"/>
      <w:r w:rsidRPr="006121F8">
        <w:rPr>
          <w:rFonts w:ascii="Times New Roman" w:hAnsi="Times New Roman" w:cs="Times New Roman"/>
          <w:sz w:val="24"/>
          <w:szCs w:val="24"/>
          <w:lang w:val="ru-RU"/>
        </w:rPr>
        <w:t>гиперпаратиреоза</w:t>
      </w:r>
      <w:proofErr w:type="spellEnd"/>
      <w:r w:rsidRPr="006121F8">
        <w:rPr>
          <w:rFonts w:ascii="Times New Roman" w:hAnsi="Times New Roman" w:cs="Times New Roman"/>
          <w:sz w:val="24"/>
          <w:szCs w:val="24"/>
          <w:lang w:val="ru-RU"/>
        </w:rPr>
        <w:t xml:space="preserve"> -</w:t>
      </w:r>
      <w:r w:rsidRPr="006121F8">
        <w:rPr>
          <w:rFonts w:ascii="Times New Roman" w:hAnsi="Times New Roman" w:cs="Times New Roman"/>
          <w:sz w:val="24"/>
          <w:szCs w:val="24"/>
        </w:rPr>
        <w:t> </w:t>
      </w:r>
      <w:r w:rsidRPr="006121F8">
        <w:rPr>
          <w:rFonts w:ascii="Times New Roman" w:hAnsi="Times New Roman" w:cs="Times New Roman"/>
          <w:sz w:val="24"/>
          <w:szCs w:val="24"/>
          <w:lang w:val="ru-RU"/>
        </w:rPr>
        <w:t xml:space="preserve">назначение дополнительной </w:t>
      </w:r>
      <w:proofErr w:type="spellStart"/>
      <w:r w:rsidRPr="006121F8">
        <w:rPr>
          <w:rFonts w:ascii="Times New Roman" w:hAnsi="Times New Roman" w:cs="Times New Roman"/>
          <w:sz w:val="24"/>
          <w:szCs w:val="24"/>
          <w:lang w:val="ru-RU"/>
        </w:rPr>
        <w:t>антирезорбтивной</w:t>
      </w:r>
      <w:proofErr w:type="spellEnd"/>
      <w:r w:rsidRPr="006121F8">
        <w:rPr>
          <w:rFonts w:ascii="Times New Roman" w:hAnsi="Times New Roman" w:cs="Times New Roman"/>
          <w:sz w:val="24"/>
          <w:szCs w:val="24"/>
          <w:lang w:val="ru-RU"/>
        </w:rPr>
        <w:t xml:space="preserve"> терапии [29].                                                                                                                         </w:t>
      </w:r>
    </w:p>
    <w:p w14:paraId="6818C2B0" w14:textId="77777777" w:rsidR="00FE3461" w:rsidRPr="006121F8" w:rsidRDefault="00FE3461" w:rsidP="00B023EF">
      <w:pPr>
        <w:pStyle w:val="af3"/>
        <w:tabs>
          <w:tab w:val="left" w:pos="851"/>
        </w:tabs>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 xml:space="preserve">Уровень убедительности рекомендаций </w:t>
      </w:r>
      <w:r w:rsidRPr="006121F8">
        <w:rPr>
          <w:rFonts w:ascii="Times New Roman" w:hAnsi="Times New Roman" w:cs="Times New Roman"/>
          <w:b/>
          <w:bCs/>
          <w:sz w:val="24"/>
          <w:szCs w:val="24"/>
        </w:rPr>
        <w:t>C</w:t>
      </w:r>
      <w:r w:rsidRPr="006121F8">
        <w:rPr>
          <w:rFonts w:ascii="Times New Roman" w:hAnsi="Times New Roman" w:cs="Times New Roman"/>
          <w:b/>
          <w:bCs/>
          <w:sz w:val="24"/>
          <w:szCs w:val="24"/>
          <w:lang w:val="ru-RU"/>
        </w:rPr>
        <w:t xml:space="preserve"> (уровень достоверности доказательств – 3)</w:t>
      </w:r>
    </w:p>
    <w:p w14:paraId="18F1DB57" w14:textId="77777777" w:rsidR="00FE3461" w:rsidRPr="006121F8" w:rsidRDefault="00FE3461" w:rsidP="008470BA">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lang w:val="ru-RU"/>
        </w:rPr>
        <w:t>Как правило, успешное лечение акромегалии приводит к уменьшению объема мягких тканей верхних дыхательных путей и положительной динамике (или исчезновению) синдрома ночного апноэ. Иногда синдром ночного апноэ сохраняется и в ремиссии акромегалии, но выраженность его, как правило, уменьшается.</w:t>
      </w:r>
      <w:r w:rsidRPr="006121F8">
        <w:rPr>
          <w:rFonts w:ascii="Times New Roman" w:hAnsi="Times New Roman" w:cs="Times New Roman"/>
          <w:sz w:val="24"/>
          <w:szCs w:val="24"/>
        </w:rPr>
        <w:t> </w:t>
      </w:r>
      <w:r w:rsidRPr="006121F8">
        <w:rPr>
          <w:rFonts w:ascii="Times New Roman" w:hAnsi="Times New Roman" w:cs="Times New Roman"/>
          <w:sz w:val="24"/>
          <w:szCs w:val="24"/>
          <w:lang w:val="ru-RU"/>
        </w:rPr>
        <w:t xml:space="preserve"> В связи с этим пациентам рекомендуется повторное обследование (ночная </w:t>
      </w:r>
      <w:proofErr w:type="spellStart"/>
      <w:r w:rsidRPr="006121F8">
        <w:rPr>
          <w:rFonts w:ascii="Times New Roman" w:hAnsi="Times New Roman" w:cs="Times New Roman"/>
          <w:sz w:val="24"/>
          <w:szCs w:val="24"/>
          <w:lang w:val="ru-RU"/>
        </w:rPr>
        <w:t>полисомнография</w:t>
      </w:r>
      <w:proofErr w:type="spellEnd"/>
      <w:r w:rsidRPr="006121F8">
        <w:rPr>
          <w:rFonts w:ascii="Times New Roman" w:hAnsi="Times New Roman" w:cs="Times New Roman"/>
          <w:sz w:val="24"/>
          <w:szCs w:val="24"/>
          <w:lang w:val="ru-RU"/>
        </w:rPr>
        <w:t xml:space="preserve">) и при подтверждении диагноза – </w:t>
      </w:r>
      <w:r w:rsidRPr="006121F8">
        <w:rPr>
          <w:rFonts w:ascii="Times New Roman" w:hAnsi="Times New Roman" w:cs="Times New Roman"/>
          <w:sz w:val="24"/>
          <w:szCs w:val="24"/>
          <w:lang w:val="ru-RU"/>
        </w:rPr>
        <w:lastRenderedPageBreak/>
        <w:t xml:space="preserve">назначение или продолжение </w:t>
      </w:r>
      <w:r w:rsidRPr="006121F8">
        <w:rPr>
          <w:rFonts w:ascii="Times New Roman" w:hAnsi="Times New Roman" w:cs="Times New Roman"/>
          <w:sz w:val="24"/>
          <w:szCs w:val="24"/>
        </w:rPr>
        <w:t>CPAP</w:t>
      </w:r>
      <w:r w:rsidRPr="006121F8">
        <w:rPr>
          <w:rFonts w:ascii="Times New Roman" w:hAnsi="Times New Roman" w:cs="Times New Roman"/>
          <w:sz w:val="24"/>
          <w:szCs w:val="24"/>
          <w:lang w:val="ru-RU"/>
        </w:rPr>
        <w:t xml:space="preserve">-терапии. </w:t>
      </w:r>
      <w:proofErr w:type="spellStart"/>
      <w:r w:rsidRPr="006121F8">
        <w:rPr>
          <w:rFonts w:ascii="Times New Roman" w:hAnsi="Times New Roman" w:cs="Times New Roman"/>
          <w:sz w:val="24"/>
          <w:szCs w:val="24"/>
        </w:rPr>
        <w:t>Курящим</w:t>
      </w:r>
      <w:proofErr w:type="spellEnd"/>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пациентам</w:t>
      </w:r>
      <w:proofErr w:type="spellEnd"/>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необходимо</w:t>
      </w:r>
      <w:proofErr w:type="spellEnd"/>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рекомендовать</w:t>
      </w:r>
      <w:proofErr w:type="spellEnd"/>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категорический</w:t>
      </w:r>
      <w:proofErr w:type="spellEnd"/>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отказ</w:t>
      </w:r>
      <w:proofErr w:type="spellEnd"/>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от</w:t>
      </w:r>
      <w:proofErr w:type="spellEnd"/>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курения</w:t>
      </w:r>
      <w:proofErr w:type="spellEnd"/>
      <w:r w:rsidRPr="006121F8">
        <w:rPr>
          <w:rFonts w:ascii="Times New Roman" w:hAnsi="Times New Roman" w:cs="Times New Roman"/>
          <w:sz w:val="24"/>
          <w:szCs w:val="24"/>
        </w:rPr>
        <w:t xml:space="preserve"> [74,75,76,77,78].</w:t>
      </w:r>
    </w:p>
    <w:p w14:paraId="117866AF" w14:textId="77777777" w:rsidR="00FE3461" w:rsidRPr="006121F8" w:rsidRDefault="00FE3461" w:rsidP="00B023EF">
      <w:pPr>
        <w:pStyle w:val="af3"/>
        <w:tabs>
          <w:tab w:val="left" w:pos="851"/>
        </w:tabs>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 xml:space="preserve">Уровень убедительности рекомендаций </w:t>
      </w:r>
      <w:r w:rsidRPr="006121F8">
        <w:rPr>
          <w:rFonts w:ascii="Times New Roman" w:hAnsi="Times New Roman" w:cs="Times New Roman"/>
          <w:b/>
          <w:bCs/>
          <w:sz w:val="24"/>
          <w:szCs w:val="24"/>
        </w:rPr>
        <w:t>C</w:t>
      </w:r>
      <w:r w:rsidRPr="006121F8">
        <w:rPr>
          <w:rFonts w:ascii="Times New Roman" w:hAnsi="Times New Roman" w:cs="Times New Roman"/>
          <w:b/>
          <w:bCs/>
          <w:sz w:val="24"/>
          <w:szCs w:val="24"/>
          <w:lang w:val="ru-RU"/>
        </w:rPr>
        <w:t xml:space="preserve"> (уровень достоверности доказательств – 3)</w:t>
      </w:r>
    </w:p>
    <w:p w14:paraId="53080564" w14:textId="77777777" w:rsidR="00FE3461" w:rsidRPr="006121F8" w:rsidRDefault="00FE3461" w:rsidP="008470BA">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 xml:space="preserve">При сохранении симптомов </w:t>
      </w:r>
      <w:proofErr w:type="spellStart"/>
      <w:r w:rsidRPr="006121F8">
        <w:rPr>
          <w:rFonts w:ascii="Times New Roman" w:hAnsi="Times New Roman" w:cs="Times New Roman"/>
          <w:sz w:val="24"/>
          <w:szCs w:val="24"/>
          <w:lang w:val="ru-RU"/>
        </w:rPr>
        <w:t>карпального</w:t>
      </w:r>
      <w:proofErr w:type="spellEnd"/>
      <w:r w:rsidRPr="006121F8">
        <w:rPr>
          <w:rFonts w:ascii="Times New Roman" w:hAnsi="Times New Roman" w:cs="Times New Roman"/>
          <w:sz w:val="24"/>
          <w:szCs w:val="24"/>
          <w:lang w:val="ru-RU"/>
        </w:rPr>
        <w:t xml:space="preserve"> канала, рекомендуется активное наблюдение. В случае прогрессирования симптомов - проведение лечебных мероприятий [29].</w:t>
      </w:r>
    </w:p>
    <w:p w14:paraId="75C3A18B" w14:textId="77777777" w:rsidR="00FE3461" w:rsidRPr="006121F8" w:rsidRDefault="00FE3461" w:rsidP="00B023EF">
      <w:pPr>
        <w:pStyle w:val="af3"/>
        <w:tabs>
          <w:tab w:val="left" w:pos="851"/>
        </w:tabs>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 xml:space="preserve">Уровень убедительности рекомендаций </w:t>
      </w:r>
      <w:r w:rsidRPr="006121F8">
        <w:rPr>
          <w:rFonts w:ascii="Times New Roman" w:hAnsi="Times New Roman" w:cs="Times New Roman"/>
          <w:b/>
          <w:bCs/>
          <w:sz w:val="24"/>
          <w:szCs w:val="24"/>
        </w:rPr>
        <w:t>C</w:t>
      </w:r>
      <w:r w:rsidRPr="006121F8">
        <w:rPr>
          <w:rFonts w:ascii="Times New Roman" w:hAnsi="Times New Roman" w:cs="Times New Roman"/>
          <w:b/>
          <w:bCs/>
          <w:sz w:val="24"/>
          <w:szCs w:val="24"/>
          <w:lang w:val="ru-RU"/>
        </w:rPr>
        <w:t xml:space="preserve"> (уровень достоверности доказательств – 3)</w:t>
      </w:r>
    </w:p>
    <w:p w14:paraId="6D1957FD" w14:textId="77777777" w:rsidR="00FE3461" w:rsidRPr="006121F8" w:rsidRDefault="00FE3461" w:rsidP="008470BA">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Всем пациентам с акромегалией настоятельно рекомендуется проведение активной</w:t>
      </w:r>
      <w:r w:rsidRPr="006121F8">
        <w:rPr>
          <w:rFonts w:ascii="Times New Roman" w:hAnsi="Times New Roman" w:cs="Times New Roman"/>
          <w:sz w:val="24"/>
          <w:szCs w:val="24"/>
        </w:rPr>
        <w:t>  </w:t>
      </w:r>
      <w:r w:rsidRPr="006121F8">
        <w:rPr>
          <w:rFonts w:ascii="Times New Roman" w:hAnsi="Times New Roman" w:cs="Times New Roman"/>
          <w:sz w:val="24"/>
          <w:szCs w:val="24"/>
          <w:lang w:val="ru-RU"/>
        </w:rPr>
        <w:t xml:space="preserve"> терапии всех факторов риска развития сердечно-сосудистой патологии, включая артериальную гипертензию, гиперлипидемию, сахарный диабет. Целевыми уровнями АД являются показатели менее 130/80 мм рт. ст., </w:t>
      </w:r>
      <w:proofErr w:type="spellStart"/>
      <w:r w:rsidRPr="006121F8">
        <w:rPr>
          <w:rFonts w:ascii="Times New Roman" w:hAnsi="Times New Roman" w:cs="Times New Roman"/>
          <w:sz w:val="24"/>
          <w:szCs w:val="24"/>
          <w:lang w:val="ru-RU"/>
        </w:rPr>
        <w:t>гликированного</w:t>
      </w:r>
      <w:proofErr w:type="spellEnd"/>
      <w:r w:rsidRPr="006121F8">
        <w:rPr>
          <w:rFonts w:ascii="Times New Roman" w:hAnsi="Times New Roman" w:cs="Times New Roman"/>
          <w:sz w:val="24"/>
          <w:szCs w:val="24"/>
          <w:lang w:val="ru-RU"/>
        </w:rPr>
        <w:t xml:space="preserve"> гемоглобина – менее 6,5% [29,79,80,81].</w:t>
      </w:r>
    </w:p>
    <w:p w14:paraId="005186EA" w14:textId="77777777" w:rsidR="00FE3461" w:rsidRPr="006121F8" w:rsidRDefault="00FE3461" w:rsidP="00B023EF">
      <w:pPr>
        <w:pStyle w:val="af3"/>
        <w:tabs>
          <w:tab w:val="left" w:pos="851"/>
        </w:tabs>
        <w:spacing w:line="360" w:lineRule="auto"/>
        <w:ind w:firstLine="284"/>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 xml:space="preserve">Уровень убедительности рекомендаций </w:t>
      </w:r>
      <w:r w:rsidRPr="006121F8">
        <w:rPr>
          <w:rFonts w:ascii="Times New Roman" w:hAnsi="Times New Roman" w:cs="Times New Roman"/>
          <w:b/>
          <w:bCs/>
          <w:sz w:val="24"/>
          <w:szCs w:val="24"/>
        </w:rPr>
        <w:t>C</w:t>
      </w:r>
      <w:r w:rsidRPr="006121F8">
        <w:rPr>
          <w:rFonts w:ascii="Times New Roman" w:hAnsi="Times New Roman" w:cs="Times New Roman"/>
          <w:b/>
          <w:bCs/>
          <w:sz w:val="24"/>
          <w:szCs w:val="24"/>
          <w:lang w:val="ru-RU"/>
        </w:rPr>
        <w:t xml:space="preserve"> (уровень достоверности доказательств – 2)</w:t>
      </w:r>
    </w:p>
    <w:p w14:paraId="52B1782D" w14:textId="77777777" w:rsidR="00FE3461" w:rsidRPr="006121F8" w:rsidRDefault="00FE3461" w:rsidP="008470BA">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 xml:space="preserve">С целью возможной профилактики развития рака кишечника, всем пациентам рекомендовано проведение колоноскопии при постановке диагноза акромегалии. При выявлении кишечных полипов – удаление их. Повторные </w:t>
      </w:r>
      <w:proofErr w:type="spellStart"/>
      <w:r w:rsidRPr="006121F8">
        <w:rPr>
          <w:rFonts w:ascii="Times New Roman" w:hAnsi="Times New Roman" w:cs="Times New Roman"/>
          <w:sz w:val="24"/>
          <w:szCs w:val="24"/>
          <w:lang w:val="ru-RU"/>
        </w:rPr>
        <w:t>колоноскопические</w:t>
      </w:r>
      <w:proofErr w:type="spellEnd"/>
      <w:r w:rsidRPr="006121F8">
        <w:rPr>
          <w:rFonts w:ascii="Times New Roman" w:hAnsi="Times New Roman" w:cs="Times New Roman"/>
          <w:sz w:val="24"/>
          <w:szCs w:val="24"/>
          <w:lang w:val="ru-RU"/>
        </w:rPr>
        <w:t xml:space="preserve"> исследования показаны пациентам, у которых были выявлены рак или полипы при первичном исследовании, а также при сохранении активности заболевания [82,83].</w:t>
      </w:r>
    </w:p>
    <w:p w14:paraId="7D5C46E3" w14:textId="77777777" w:rsidR="00FE3461" w:rsidRPr="006121F8" w:rsidRDefault="00FE3461" w:rsidP="00B023EF">
      <w:pPr>
        <w:pStyle w:val="af3"/>
        <w:tabs>
          <w:tab w:val="left" w:pos="851"/>
        </w:tabs>
        <w:spacing w:line="360" w:lineRule="auto"/>
        <w:ind w:firstLine="426"/>
        <w:jc w:val="both"/>
        <w:rPr>
          <w:rFonts w:ascii="Times New Roman" w:hAnsi="Times New Roman" w:cs="Times New Roman"/>
          <w:b/>
          <w:sz w:val="24"/>
          <w:szCs w:val="24"/>
          <w:lang w:val="ru-RU"/>
        </w:rPr>
      </w:pPr>
      <w:r w:rsidRPr="006121F8">
        <w:rPr>
          <w:rFonts w:ascii="Times New Roman" w:hAnsi="Times New Roman" w:cs="Times New Roman"/>
          <w:b/>
          <w:bCs/>
          <w:sz w:val="24"/>
          <w:szCs w:val="24"/>
          <w:lang w:val="ru-RU"/>
        </w:rPr>
        <w:t xml:space="preserve">Уровень убедительности рекомендаций </w:t>
      </w:r>
      <w:r w:rsidRPr="006121F8">
        <w:rPr>
          <w:rFonts w:ascii="Times New Roman" w:hAnsi="Times New Roman" w:cs="Times New Roman"/>
          <w:b/>
          <w:bCs/>
          <w:sz w:val="24"/>
          <w:szCs w:val="24"/>
        </w:rPr>
        <w:t>C</w:t>
      </w:r>
      <w:r w:rsidRPr="006121F8">
        <w:rPr>
          <w:rFonts w:ascii="Times New Roman" w:hAnsi="Times New Roman" w:cs="Times New Roman"/>
          <w:b/>
          <w:bCs/>
          <w:sz w:val="24"/>
          <w:szCs w:val="24"/>
          <w:lang w:val="ru-RU"/>
        </w:rPr>
        <w:t xml:space="preserve"> (уровень достоверности доказательств – 2)</w:t>
      </w:r>
    </w:p>
    <w:p w14:paraId="58187A4F" w14:textId="77777777" w:rsidR="00FE3461" w:rsidRPr="006121F8" w:rsidRDefault="00FE3461" w:rsidP="008470BA">
      <w:pPr>
        <w:pStyle w:val="af3"/>
        <w:widowControl w:val="0"/>
        <w:numPr>
          <w:ilvl w:val="0"/>
          <w:numId w:val="23"/>
        </w:numPr>
        <w:tabs>
          <w:tab w:val="left" w:pos="851"/>
        </w:tabs>
        <w:spacing w:line="360" w:lineRule="auto"/>
        <w:ind w:left="0"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 xml:space="preserve">У всех пациентов, получающих терапию длительно действующими аналогами </w:t>
      </w:r>
      <w:proofErr w:type="spellStart"/>
      <w:r w:rsidRPr="006121F8">
        <w:rPr>
          <w:rFonts w:ascii="Times New Roman" w:hAnsi="Times New Roman" w:cs="Times New Roman"/>
          <w:sz w:val="24"/>
          <w:szCs w:val="24"/>
          <w:lang w:val="ru-RU"/>
        </w:rPr>
        <w:t>соматостатина</w:t>
      </w:r>
      <w:proofErr w:type="spellEnd"/>
      <w:r w:rsidRPr="006121F8">
        <w:rPr>
          <w:rFonts w:ascii="Times New Roman" w:hAnsi="Times New Roman" w:cs="Times New Roman"/>
          <w:sz w:val="24"/>
          <w:szCs w:val="24"/>
          <w:lang w:val="ru-RU"/>
        </w:rPr>
        <w:t>, необходим контроль гликемии. При возникновении нарушений углеводного обмена (нарушение гликемии натощак, нарушение толерантности к глюкозе, сахарный диабет) – при возможности уменьшение дозы препарата и/или назначение корректной сахароснижающей терапии</w:t>
      </w:r>
      <w:r w:rsidR="008470BA">
        <w:rPr>
          <w:rFonts w:ascii="Times New Roman" w:hAnsi="Times New Roman" w:cs="Times New Roman"/>
          <w:sz w:val="24"/>
          <w:szCs w:val="24"/>
          <w:lang w:val="ru-RU"/>
        </w:rPr>
        <w:t xml:space="preserve"> </w:t>
      </w:r>
      <w:r w:rsidRPr="006121F8">
        <w:rPr>
          <w:rFonts w:ascii="Times New Roman" w:hAnsi="Times New Roman" w:cs="Times New Roman"/>
          <w:sz w:val="24"/>
          <w:szCs w:val="24"/>
          <w:lang w:val="ru-RU"/>
        </w:rPr>
        <w:t>[80,84].</w:t>
      </w:r>
    </w:p>
    <w:p w14:paraId="3E190EAD" w14:textId="77777777" w:rsidR="00FE3461" w:rsidRPr="006121F8" w:rsidRDefault="00FE3461" w:rsidP="00B023EF">
      <w:pPr>
        <w:pStyle w:val="af3"/>
        <w:tabs>
          <w:tab w:val="left" w:pos="851"/>
        </w:tabs>
        <w:spacing w:line="360" w:lineRule="auto"/>
        <w:ind w:firstLine="426"/>
        <w:jc w:val="both"/>
        <w:rPr>
          <w:rFonts w:ascii="Times New Roman" w:hAnsi="Times New Roman" w:cs="Times New Roman"/>
          <w:b/>
          <w:bCs/>
          <w:sz w:val="24"/>
          <w:szCs w:val="24"/>
          <w:lang w:val="ru-RU"/>
        </w:rPr>
      </w:pPr>
      <w:r w:rsidRPr="006121F8">
        <w:rPr>
          <w:rFonts w:ascii="Times New Roman" w:hAnsi="Times New Roman" w:cs="Times New Roman"/>
          <w:b/>
          <w:bCs/>
          <w:sz w:val="24"/>
          <w:szCs w:val="24"/>
          <w:lang w:val="ru-RU"/>
        </w:rPr>
        <w:t xml:space="preserve">Уровень убедительности рекомендаций </w:t>
      </w:r>
      <w:r w:rsidRPr="006121F8">
        <w:rPr>
          <w:rFonts w:ascii="Times New Roman" w:hAnsi="Times New Roman" w:cs="Times New Roman"/>
          <w:b/>
          <w:bCs/>
          <w:sz w:val="24"/>
          <w:szCs w:val="24"/>
        </w:rPr>
        <w:t>C</w:t>
      </w:r>
      <w:r w:rsidR="008470BA">
        <w:rPr>
          <w:rFonts w:ascii="Times New Roman" w:hAnsi="Times New Roman" w:cs="Times New Roman"/>
          <w:b/>
          <w:bCs/>
          <w:sz w:val="24"/>
          <w:szCs w:val="24"/>
          <w:lang w:val="ru-RU"/>
        </w:rPr>
        <w:t xml:space="preserve"> </w:t>
      </w:r>
      <w:r w:rsidRPr="006121F8">
        <w:rPr>
          <w:rFonts w:ascii="Times New Roman" w:hAnsi="Times New Roman" w:cs="Times New Roman"/>
          <w:b/>
          <w:bCs/>
          <w:sz w:val="24"/>
          <w:szCs w:val="24"/>
          <w:lang w:val="ru-RU"/>
        </w:rPr>
        <w:t>(уровень достоверности доказательств</w:t>
      </w:r>
      <w:r w:rsidR="00FD70EB">
        <w:rPr>
          <w:rFonts w:ascii="Times New Roman" w:hAnsi="Times New Roman" w:cs="Times New Roman"/>
          <w:b/>
          <w:bCs/>
          <w:sz w:val="24"/>
          <w:szCs w:val="24"/>
          <w:lang w:val="ru-RU"/>
        </w:rPr>
        <w:t xml:space="preserve"> – </w:t>
      </w:r>
      <w:r w:rsidRPr="006121F8">
        <w:rPr>
          <w:rFonts w:ascii="Times New Roman" w:hAnsi="Times New Roman" w:cs="Times New Roman"/>
          <w:b/>
          <w:bCs/>
          <w:sz w:val="24"/>
          <w:szCs w:val="24"/>
          <w:lang w:val="ru-RU"/>
        </w:rPr>
        <w:t>3)</w:t>
      </w:r>
    </w:p>
    <w:p w14:paraId="6254E4DA" w14:textId="77777777" w:rsidR="00AE5FFE" w:rsidRPr="00594C0C" w:rsidRDefault="00AE5FFE" w:rsidP="008470BA">
      <w:pPr>
        <w:pStyle w:val="1"/>
        <w:spacing w:before="0" w:line="360" w:lineRule="auto"/>
        <w:jc w:val="center"/>
        <w:rPr>
          <w:rFonts w:ascii="Times New Roman" w:hAnsi="Times New Roman"/>
          <w:b/>
          <w:color w:val="auto"/>
          <w:sz w:val="28"/>
          <w:szCs w:val="28"/>
        </w:rPr>
      </w:pPr>
      <w:bookmarkStart w:id="62" w:name="_Toc531695531"/>
      <w:bookmarkStart w:id="63" w:name="_Toc115079999"/>
      <w:bookmarkStart w:id="64" w:name="_Toc124495415"/>
      <w:bookmarkStart w:id="65" w:name="_Toc139018821"/>
      <w:bookmarkEnd w:id="61"/>
      <w:r w:rsidRPr="00594C0C">
        <w:rPr>
          <w:rFonts w:ascii="Times New Roman" w:hAnsi="Times New Roman"/>
          <w:b/>
          <w:color w:val="auto"/>
          <w:sz w:val="28"/>
          <w:szCs w:val="28"/>
        </w:rPr>
        <w:t>4. Реабилитация</w:t>
      </w:r>
      <w:bookmarkEnd w:id="62"/>
      <w:bookmarkEnd w:id="63"/>
      <w:bookmarkEnd w:id="64"/>
      <w:bookmarkEnd w:id="65"/>
    </w:p>
    <w:p w14:paraId="6DDC6F83" w14:textId="77777777" w:rsidR="00916EE6" w:rsidRPr="006121F8" w:rsidRDefault="00916EE6" w:rsidP="008470BA">
      <w:pPr>
        <w:shd w:val="clear" w:color="auto" w:fill="FFFFFF"/>
        <w:tabs>
          <w:tab w:val="left" w:pos="851"/>
        </w:tabs>
        <w:spacing w:after="0" w:line="360" w:lineRule="auto"/>
        <w:ind w:firstLine="720"/>
        <w:jc w:val="both"/>
        <w:rPr>
          <w:rFonts w:ascii="Times New Roman" w:eastAsia="Times New Roman" w:hAnsi="Times New Roman" w:cs="Times New Roman"/>
          <w:sz w:val="24"/>
          <w:szCs w:val="24"/>
        </w:rPr>
      </w:pPr>
      <w:r w:rsidRPr="006121F8">
        <w:rPr>
          <w:rFonts w:ascii="Times New Roman" w:eastAsia="Times New Roman" w:hAnsi="Times New Roman" w:cs="Times New Roman"/>
          <w:sz w:val="24"/>
          <w:szCs w:val="24"/>
        </w:rPr>
        <w:t>Построение реабилитационных программ при акромегалии требует соблюдения следующих принципов:</w:t>
      </w:r>
    </w:p>
    <w:p w14:paraId="3CAED925" w14:textId="77777777" w:rsidR="008470BA" w:rsidRDefault="00916EE6" w:rsidP="008470BA">
      <w:pPr>
        <w:numPr>
          <w:ilvl w:val="0"/>
          <w:numId w:val="25"/>
        </w:numPr>
        <w:shd w:val="clear" w:color="auto" w:fill="FFFFFF"/>
        <w:tabs>
          <w:tab w:val="left" w:pos="851"/>
        </w:tabs>
        <w:spacing w:after="0" w:line="360" w:lineRule="auto"/>
        <w:ind w:left="0" w:firstLine="720"/>
        <w:jc w:val="both"/>
        <w:rPr>
          <w:rFonts w:ascii="Times New Roman" w:eastAsia="Times New Roman" w:hAnsi="Times New Roman" w:cs="Times New Roman"/>
          <w:sz w:val="24"/>
          <w:szCs w:val="24"/>
        </w:rPr>
      </w:pPr>
      <w:r w:rsidRPr="006121F8">
        <w:rPr>
          <w:rFonts w:ascii="Times New Roman" w:eastAsia="Times New Roman" w:hAnsi="Times New Roman" w:cs="Times New Roman"/>
          <w:sz w:val="24"/>
          <w:szCs w:val="24"/>
        </w:rPr>
        <w:t xml:space="preserve">необходима оценка функциональных и структурных изменений сердца путем выполнения эхокардиографии; при явных структурных изменениях наиболее </w:t>
      </w:r>
    </w:p>
    <w:p w14:paraId="1ACD314B" w14:textId="77777777" w:rsidR="00916EE6" w:rsidRPr="006121F8" w:rsidRDefault="00916EE6" w:rsidP="008470BA">
      <w:pPr>
        <w:numPr>
          <w:ilvl w:val="0"/>
          <w:numId w:val="25"/>
        </w:numPr>
        <w:shd w:val="clear" w:color="auto" w:fill="FFFFFF"/>
        <w:tabs>
          <w:tab w:val="left" w:pos="851"/>
        </w:tabs>
        <w:spacing w:after="0" w:line="360" w:lineRule="auto"/>
        <w:ind w:left="0" w:firstLine="720"/>
        <w:jc w:val="both"/>
        <w:rPr>
          <w:rFonts w:ascii="Times New Roman" w:eastAsia="Times New Roman" w:hAnsi="Times New Roman" w:cs="Times New Roman"/>
          <w:sz w:val="24"/>
          <w:szCs w:val="24"/>
        </w:rPr>
      </w:pPr>
      <w:r w:rsidRPr="006121F8">
        <w:rPr>
          <w:rFonts w:ascii="Times New Roman" w:eastAsia="Times New Roman" w:hAnsi="Times New Roman" w:cs="Times New Roman"/>
          <w:sz w:val="24"/>
          <w:szCs w:val="24"/>
        </w:rPr>
        <w:t xml:space="preserve">безопасными будут упражнения на сопротивление, а также физические нагрузки низкой и умеренной интенсивности. При наличии систолической дисфункции и </w:t>
      </w:r>
      <w:proofErr w:type="spellStart"/>
      <w:r w:rsidRPr="006121F8">
        <w:rPr>
          <w:rFonts w:ascii="Times New Roman" w:eastAsia="Times New Roman" w:hAnsi="Times New Roman" w:cs="Times New Roman"/>
          <w:sz w:val="24"/>
          <w:szCs w:val="24"/>
        </w:rPr>
        <w:t>дилятации</w:t>
      </w:r>
      <w:proofErr w:type="spellEnd"/>
      <w:r w:rsidRPr="006121F8">
        <w:rPr>
          <w:rFonts w:ascii="Times New Roman" w:eastAsia="Times New Roman" w:hAnsi="Times New Roman" w:cs="Times New Roman"/>
          <w:sz w:val="24"/>
          <w:szCs w:val="24"/>
        </w:rPr>
        <w:t xml:space="preserve"> </w:t>
      </w:r>
      <w:r w:rsidRPr="006121F8">
        <w:rPr>
          <w:rFonts w:ascii="Times New Roman" w:eastAsia="Times New Roman" w:hAnsi="Times New Roman" w:cs="Times New Roman"/>
          <w:sz w:val="24"/>
          <w:szCs w:val="24"/>
        </w:rPr>
        <w:lastRenderedPageBreak/>
        <w:t xml:space="preserve">камер сердца программа реабилитации проводится с предварительным нагрузочным ЭКГ-тестом и при участии </w:t>
      </w:r>
      <w:proofErr w:type="spellStart"/>
      <w:r w:rsidRPr="006121F8">
        <w:rPr>
          <w:rFonts w:ascii="Times New Roman" w:eastAsia="Times New Roman" w:hAnsi="Times New Roman" w:cs="Times New Roman"/>
          <w:sz w:val="24"/>
          <w:szCs w:val="24"/>
        </w:rPr>
        <w:t>кардиореабилитолога</w:t>
      </w:r>
      <w:proofErr w:type="spellEnd"/>
      <w:r w:rsidRPr="006121F8">
        <w:rPr>
          <w:rFonts w:ascii="Times New Roman" w:eastAsia="Times New Roman" w:hAnsi="Times New Roman" w:cs="Times New Roman"/>
          <w:sz w:val="24"/>
          <w:szCs w:val="24"/>
        </w:rPr>
        <w:t>;</w:t>
      </w:r>
    </w:p>
    <w:p w14:paraId="4CE8BD59" w14:textId="77777777" w:rsidR="00916EE6" w:rsidRPr="006121F8" w:rsidRDefault="00916EE6" w:rsidP="008470BA">
      <w:pPr>
        <w:numPr>
          <w:ilvl w:val="0"/>
          <w:numId w:val="25"/>
        </w:numPr>
        <w:shd w:val="clear" w:color="auto" w:fill="FFFFFF"/>
        <w:tabs>
          <w:tab w:val="left" w:pos="851"/>
        </w:tabs>
        <w:spacing w:after="0" w:line="360" w:lineRule="auto"/>
        <w:ind w:left="0" w:firstLine="720"/>
        <w:jc w:val="both"/>
        <w:rPr>
          <w:rFonts w:ascii="Times New Roman" w:eastAsia="Times New Roman" w:hAnsi="Times New Roman" w:cs="Times New Roman"/>
          <w:sz w:val="24"/>
          <w:szCs w:val="24"/>
        </w:rPr>
      </w:pPr>
      <w:r w:rsidRPr="006121F8">
        <w:rPr>
          <w:rFonts w:ascii="Times New Roman" w:eastAsia="Times New Roman" w:hAnsi="Times New Roman" w:cs="Times New Roman"/>
          <w:sz w:val="24"/>
          <w:szCs w:val="24"/>
        </w:rPr>
        <w:t>с учетом высокого риска переломов позвонков грудного отдела позвоночника  из программы упражнений исключаются крайние положения сгибания и разгибания позвоночника, упражнения с одновременным отрывом обеих ног от земли, прыжки и соревновательные виды спорта, основанные на подобных движениях; желательно применение упражнений с нагрузкой весом тела (дозированная ходьба, стоячие упражнения йоги, тай-</w:t>
      </w:r>
      <w:proofErr w:type="spellStart"/>
      <w:r w:rsidRPr="006121F8">
        <w:rPr>
          <w:rFonts w:ascii="Times New Roman" w:eastAsia="Times New Roman" w:hAnsi="Times New Roman" w:cs="Times New Roman"/>
          <w:sz w:val="24"/>
          <w:szCs w:val="24"/>
        </w:rPr>
        <w:t>цзы</w:t>
      </w:r>
      <w:proofErr w:type="spellEnd"/>
      <w:r w:rsidRPr="006121F8">
        <w:rPr>
          <w:rFonts w:ascii="Times New Roman" w:eastAsia="Times New Roman" w:hAnsi="Times New Roman" w:cs="Times New Roman"/>
          <w:sz w:val="24"/>
          <w:szCs w:val="24"/>
        </w:rPr>
        <w:t>), упражнений на координацию и баланс;</w:t>
      </w:r>
    </w:p>
    <w:p w14:paraId="17B4D487" w14:textId="77777777" w:rsidR="00916EE6" w:rsidRPr="006121F8" w:rsidRDefault="00916EE6" w:rsidP="008470BA">
      <w:pPr>
        <w:numPr>
          <w:ilvl w:val="0"/>
          <w:numId w:val="25"/>
        </w:numPr>
        <w:shd w:val="clear" w:color="auto" w:fill="FFFFFF"/>
        <w:tabs>
          <w:tab w:val="left" w:pos="851"/>
        </w:tabs>
        <w:spacing w:after="0" w:line="360" w:lineRule="auto"/>
        <w:ind w:left="0" w:firstLine="720"/>
        <w:jc w:val="both"/>
        <w:rPr>
          <w:rFonts w:ascii="Times New Roman" w:eastAsia="Times New Roman" w:hAnsi="Times New Roman" w:cs="Times New Roman"/>
          <w:sz w:val="24"/>
          <w:szCs w:val="24"/>
        </w:rPr>
      </w:pPr>
      <w:r w:rsidRPr="006121F8">
        <w:rPr>
          <w:rFonts w:ascii="Times New Roman" w:eastAsia="Times New Roman" w:hAnsi="Times New Roman" w:cs="Times New Roman"/>
          <w:sz w:val="24"/>
          <w:szCs w:val="24"/>
        </w:rPr>
        <w:t>для коррекции эмоционального состояния в программу занятий могут быть введены упражнения на произвольную мышечную релаксацию и концентрацию внимания, элементы аутогенной тренировки.</w:t>
      </w:r>
    </w:p>
    <w:p w14:paraId="0F4A06AD" w14:textId="77777777" w:rsidR="00916EE6" w:rsidRPr="006121F8" w:rsidRDefault="00916EE6" w:rsidP="008470BA">
      <w:pPr>
        <w:numPr>
          <w:ilvl w:val="0"/>
          <w:numId w:val="25"/>
        </w:numPr>
        <w:shd w:val="clear" w:color="auto" w:fill="FFFFFF"/>
        <w:tabs>
          <w:tab w:val="left" w:pos="851"/>
        </w:tabs>
        <w:spacing w:after="0" w:line="360" w:lineRule="auto"/>
        <w:ind w:left="0" w:firstLine="720"/>
        <w:jc w:val="both"/>
        <w:rPr>
          <w:rFonts w:ascii="Times New Roman" w:eastAsia="Times New Roman" w:hAnsi="Times New Roman" w:cs="Times New Roman"/>
          <w:sz w:val="24"/>
          <w:szCs w:val="24"/>
        </w:rPr>
      </w:pPr>
      <w:r w:rsidRPr="006121F8">
        <w:rPr>
          <w:rFonts w:ascii="Times New Roman" w:eastAsia="Times New Roman" w:hAnsi="Times New Roman" w:cs="Times New Roman"/>
          <w:sz w:val="24"/>
          <w:szCs w:val="24"/>
        </w:rPr>
        <w:t xml:space="preserve">у пациентов, перенесших нейрохирургическое лечение и удаление опухоли гипофиза, построение занятий йогой строятся с учетом объёма и давности вмешательства; особого внимания и осторожности потребуют техники йоги, меняющие внутричерепное давление (перевернутые положения тела и техники форсированного дыхания — </w:t>
      </w:r>
      <w:proofErr w:type="spellStart"/>
      <w:r w:rsidRPr="006121F8">
        <w:rPr>
          <w:rFonts w:ascii="Times New Roman" w:eastAsia="Times New Roman" w:hAnsi="Times New Roman" w:cs="Times New Roman"/>
          <w:sz w:val="24"/>
          <w:szCs w:val="24"/>
        </w:rPr>
        <w:t>капалабхати</w:t>
      </w:r>
      <w:proofErr w:type="spellEnd"/>
      <w:r w:rsidRPr="006121F8">
        <w:rPr>
          <w:rFonts w:ascii="Times New Roman" w:eastAsia="Times New Roman" w:hAnsi="Times New Roman" w:cs="Times New Roman"/>
          <w:sz w:val="24"/>
          <w:szCs w:val="24"/>
        </w:rPr>
        <w:t xml:space="preserve">, </w:t>
      </w:r>
      <w:proofErr w:type="spellStart"/>
      <w:r w:rsidRPr="006121F8">
        <w:rPr>
          <w:rFonts w:ascii="Times New Roman" w:eastAsia="Times New Roman" w:hAnsi="Times New Roman" w:cs="Times New Roman"/>
          <w:sz w:val="24"/>
          <w:szCs w:val="24"/>
        </w:rPr>
        <w:t>бхастрика</w:t>
      </w:r>
      <w:proofErr w:type="spellEnd"/>
      <w:r w:rsidRPr="006121F8">
        <w:rPr>
          <w:rFonts w:ascii="Times New Roman" w:eastAsia="Times New Roman" w:hAnsi="Times New Roman" w:cs="Times New Roman"/>
          <w:sz w:val="24"/>
          <w:szCs w:val="24"/>
        </w:rPr>
        <w:t xml:space="preserve">, </w:t>
      </w:r>
      <w:proofErr w:type="spellStart"/>
      <w:r w:rsidRPr="006121F8">
        <w:rPr>
          <w:rFonts w:ascii="Times New Roman" w:eastAsia="Times New Roman" w:hAnsi="Times New Roman" w:cs="Times New Roman"/>
          <w:sz w:val="24"/>
          <w:szCs w:val="24"/>
        </w:rPr>
        <w:t>агнисара-дхаути</w:t>
      </w:r>
      <w:proofErr w:type="spellEnd"/>
      <w:r w:rsidRPr="006121F8">
        <w:rPr>
          <w:rFonts w:ascii="Times New Roman" w:eastAsia="Times New Roman" w:hAnsi="Times New Roman" w:cs="Times New Roman"/>
          <w:sz w:val="24"/>
          <w:szCs w:val="24"/>
        </w:rPr>
        <w:t>); в этом случае при построении реабилитации следует учитывать мнение нейрохирургов.</w:t>
      </w:r>
    </w:p>
    <w:p w14:paraId="25EEE734" w14:textId="77777777" w:rsidR="00391FE8" w:rsidRPr="00594C0C" w:rsidRDefault="00916EE6" w:rsidP="008470BA">
      <w:pPr>
        <w:shd w:val="clear" w:color="auto" w:fill="FFFFFF"/>
        <w:tabs>
          <w:tab w:val="left" w:pos="851"/>
        </w:tabs>
        <w:spacing w:after="0" w:line="360" w:lineRule="auto"/>
        <w:ind w:firstLine="720"/>
        <w:jc w:val="both"/>
        <w:rPr>
          <w:rFonts w:ascii="Times New Roman" w:eastAsia="Times New Roman" w:hAnsi="Times New Roman" w:cs="Times New Roman"/>
          <w:sz w:val="24"/>
          <w:szCs w:val="24"/>
        </w:rPr>
      </w:pPr>
      <w:r w:rsidRPr="006121F8">
        <w:rPr>
          <w:rFonts w:ascii="Times New Roman" w:eastAsia="Times New Roman" w:hAnsi="Times New Roman" w:cs="Times New Roman"/>
          <w:sz w:val="24"/>
          <w:szCs w:val="24"/>
        </w:rPr>
        <w:t xml:space="preserve">В целом в профилактике различных осложнений акромегалии центральное место занимают своевременная диагностика и эффективное лечение, гормональный контроль и нормализация уровня СТГ. При этом физическая реабилитация, будучи вспомогательным методом, потенциально способна улучшать качество жизни, смягчать воздействие </w:t>
      </w:r>
      <w:proofErr w:type="spellStart"/>
      <w:r w:rsidRPr="006121F8">
        <w:rPr>
          <w:rFonts w:ascii="Times New Roman" w:eastAsia="Times New Roman" w:hAnsi="Times New Roman" w:cs="Times New Roman"/>
          <w:sz w:val="24"/>
          <w:szCs w:val="24"/>
        </w:rPr>
        <w:t>коморбидных</w:t>
      </w:r>
      <w:proofErr w:type="spellEnd"/>
      <w:r w:rsidRPr="006121F8">
        <w:rPr>
          <w:rFonts w:ascii="Times New Roman" w:eastAsia="Times New Roman" w:hAnsi="Times New Roman" w:cs="Times New Roman"/>
          <w:sz w:val="24"/>
          <w:szCs w:val="24"/>
        </w:rPr>
        <w:t xml:space="preserve"> состояний на сердечно-сосудистые риски и увеличивать продолжительность жизни пациентов с акромегалией. Поэтому возможности и методики реабилитации при акромегалии требуют дальнейшего изучения и внедрения.</w:t>
      </w:r>
    </w:p>
    <w:p w14:paraId="59286CE3" w14:textId="77777777" w:rsidR="00AE5FFE" w:rsidRPr="00594C0C" w:rsidRDefault="00AE5FFE" w:rsidP="008470BA">
      <w:pPr>
        <w:pStyle w:val="1"/>
        <w:spacing w:before="0" w:line="360" w:lineRule="auto"/>
        <w:jc w:val="center"/>
        <w:rPr>
          <w:rFonts w:ascii="Times New Roman" w:hAnsi="Times New Roman"/>
          <w:b/>
          <w:color w:val="auto"/>
          <w:sz w:val="28"/>
          <w:szCs w:val="28"/>
        </w:rPr>
      </w:pPr>
      <w:bookmarkStart w:id="66" w:name="_Toc124495416"/>
      <w:bookmarkStart w:id="67" w:name="_Toc139018822"/>
      <w:r w:rsidRPr="00594C0C">
        <w:rPr>
          <w:rFonts w:ascii="Times New Roman" w:hAnsi="Times New Roman"/>
          <w:b/>
          <w:color w:val="auto"/>
          <w:sz w:val="28"/>
          <w:szCs w:val="28"/>
        </w:rPr>
        <w:t>5. Организация медицинской помощи</w:t>
      </w:r>
      <w:bookmarkEnd w:id="66"/>
      <w:bookmarkEnd w:id="67"/>
    </w:p>
    <w:p w14:paraId="7EE626BD" w14:textId="77777777" w:rsidR="00AE5FFE" w:rsidRPr="006121F8" w:rsidRDefault="00AE5FFE" w:rsidP="007526F3">
      <w:pPr>
        <w:spacing w:after="0" w:line="360" w:lineRule="auto"/>
        <w:ind w:firstLine="709"/>
        <w:jc w:val="both"/>
        <w:rPr>
          <w:rFonts w:ascii="Times New Roman" w:eastAsia="Arial Unicode MS" w:hAnsi="Times New Roman" w:cs="Times New Roman"/>
          <w:sz w:val="24"/>
          <w:szCs w:val="24"/>
          <w:lang w:eastAsia="ru-RU" w:bidi="ru-RU"/>
        </w:rPr>
      </w:pPr>
      <w:r w:rsidRPr="006121F8">
        <w:rPr>
          <w:rFonts w:ascii="Times New Roman" w:eastAsia="Times New Roman" w:hAnsi="Times New Roman" w:cs="Times New Roman"/>
          <w:sz w:val="24"/>
          <w:szCs w:val="24"/>
          <w:lang w:eastAsia="ru-RU"/>
        </w:rPr>
        <w:t>Оказание  специализированной медицинской помощи</w:t>
      </w:r>
      <w:r w:rsidR="003D7D82" w:rsidRPr="006121F8">
        <w:rPr>
          <w:rFonts w:ascii="Times New Roman" w:eastAsia="Times New Roman" w:hAnsi="Times New Roman" w:cs="Times New Roman"/>
          <w:sz w:val="24"/>
          <w:szCs w:val="24"/>
          <w:lang w:eastAsia="ru-RU"/>
        </w:rPr>
        <w:t xml:space="preserve"> пациентам с Акромегалией</w:t>
      </w:r>
      <w:r w:rsidRPr="006121F8">
        <w:rPr>
          <w:rFonts w:ascii="Times New Roman" w:eastAsia="Times New Roman" w:hAnsi="Times New Roman" w:cs="Times New Roman"/>
          <w:sz w:val="24"/>
          <w:szCs w:val="24"/>
          <w:lang w:eastAsia="ru-RU"/>
        </w:rPr>
        <w:t xml:space="preserve">   в амбулаторных условиях осуществляется врачами эндокринологами </w:t>
      </w:r>
      <w:r w:rsidR="002E1FBC">
        <w:rPr>
          <w:rFonts w:ascii="Times New Roman" w:eastAsia="Times New Roman" w:hAnsi="Times New Roman" w:cs="Times New Roman"/>
          <w:sz w:val="24"/>
          <w:szCs w:val="24"/>
          <w:lang w:eastAsia="ru-RU"/>
        </w:rPr>
        <w:t>центральных районных больниц</w:t>
      </w:r>
      <w:r w:rsidRPr="006121F8">
        <w:rPr>
          <w:rFonts w:ascii="Times New Roman" w:eastAsia="Times New Roman" w:hAnsi="Times New Roman" w:cs="Times New Roman"/>
          <w:sz w:val="24"/>
          <w:szCs w:val="24"/>
          <w:lang w:eastAsia="ru-RU"/>
        </w:rPr>
        <w:t xml:space="preserve">, эндокринологами консультативной поликлиники </w:t>
      </w:r>
      <w:r w:rsidR="002E1FBC">
        <w:rPr>
          <w:rFonts w:ascii="Times New Roman" w:eastAsia="Times New Roman" w:hAnsi="Times New Roman" w:cs="Times New Roman"/>
          <w:sz w:val="24"/>
          <w:szCs w:val="24"/>
          <w:lang w:eastAsia="ru-RU"/>
        </w:rPr>
        <w:t>государственного учреждения «Республиканская клиническая больница», государственного учреждения «Бендерская центральная городская больница»</w:t>
      </w:r>
      <w:r w:rsidRPr="006121F8">
        <w:rPr>
          <w:rFonts w:ascii="Times New Roman" w:eastAsia="Times New Roman" w:hAnsi="Times New Roman" w:cs="Times New Roman"/>
          <w:sz w:val="24"/>
          <w:szCs w:val="24"/>
          <w:lang w:eastAsia="ru-RU"/>
        </w:rPr>
        <w:t xml:space="preserve">, детскими эндокринологами </w:t>
      </w:r>
      <w:r w:rsidR="007526F3">
        <w:rPr>
          <w:rFonts w:ascii="Times New Roman" w:eastAsia="Times New Roman" w:hAnsi="Times New Roman" w:cs="Times New Roman"/>
          <w:sz w:val="24"/>
          <w:szCs w:val="24"/>
          <w:lang w:eastAsia="ru-RU"/>
        </w:rPr>
        <w:t xml:space="preserve">государственного учреждения  «Республиканский центр матери и ребенка» и государственного учреждения «Бендерский </w:t>
      </w:r>
      <w:r w:rsidR="007526F3">
        <w:rPr>
          <w:rFonts w:ascii="Times New Roman" w:eastAsia="Times New Roman" w:hAnsi="Times New Roman" w:cs="Times New Roman"/>
          <w:sz w:val="24"/>
          <w:szCs w:val="24"/>
          <w:lang w:eastAsia="ru-RU"/>
        </w:rPr>
        <w:lastRenderedPageBreak/>
        <w:t>центр матери и ребенка»</w:t>
      </w:r>
      <w:r w:rsidRPr="006121F8">
        <w:rPr>
          <w:rFonts w:ascii="Times New Roman" w:eastAsia="Times New Roman" w:hAnsi="Times New Roman" w:cs="Times New Roman"/>
          <w:sz w:val="24"/>
          <w:szCs w:val="24"/>
          <w:lang w:eastAsia="ru-RU"/>
        </w:rPr>
        <w:t xml:space="preserve">  Параллельно пациенты проходят обследование и лечение </w:t>
      </w:r>
      <w:r w:rsidR="003D7D82" w:rsidRPr="006121F8">
        <w:rPr>
          <w:rFonts w:ascii="Times New Roman" w:eastAsia="Times New Roman" w:hAnsi="Times New Roman" w:cs="Times New Roman"/>
          <w:sz w:val="24"/>
          <w:szCs w:val="24"/>
          <w:lang w:eastAsia="ru-RU"/>
        </w:rPr>
        <w:t>под наблюдением невролога, нейрохирурга</w:t>
      </w:r>
      <w:r w:rsidR="007526F3">
        <w:rPr>
          <w:rFonts w:ascii="Times New Roman" w:eastAsia="Times New Roman" w:hAnsi="Times New Roman" w:cs="Times New Roman"/>
          <w:sz w:val="24"/>
          <w:szCs w:val="24"/>
          <w:lang w:eastAsia="ru-RU"/>
        </w:rPr>
        <w:t>,</w:t>
      </w:r>
      <w:r w:rsidR="003D7D82" w:rsidRPr="006121F8">
        <w:rPr>
          <w:rFonts w:ascii="Times New Roman" w:eastAsia="Times New Roman" w:hAnsi="Times New Roman" w:cs="Times New Roman"/>
          <w:sz w:val="24"/>
          <w:szCs w:val="24"/>
          <w:lang w:eastAsia="ru-RU"/>
        </w:rPr>
        <w:t xml:space="preserve"> онколога</w:t>
      </w:r>
      <w:r w:rsidRPr="006121F8">
        <w:rPr>
          <w:rFonts w:ascii="Times New Roman" w:eastAsia="Times New Roman" w:hAnsi="Times New Roman" w:cs="Times New Roman"/>
          <w:sz w:val="24"/>
          <w:szCs w:val="24"/>
          <w:lang w:eastAsia="ru-RU"/>
        </w:rPr>
        <w:t>.</w:t>
      </w:r>
    </w:p>
    <w:p w14:paraId="5E691E8A" w14:textId="77777777" w:rsidR="00AE5FFE" w:rsidRPr="006121F8" w:rsidRDefault="00AE5FFE" w:rsidP="007526F3">
      <w:pPr>
        <w:shd w:val="clear" w:color="auto" w:fill="FFFFFF"/>
        <w:spacing w:after="0" w:line="360" w:lineRule="auto"/>
        <w:ind w:firstLine="709"/>
        <w:jc w:val="both"/>
        <w:rPr>
          <w:rFonts w:ascii="Times New Roman" w:eastAsia="Times New Roman" w:hAnsi="Times New Roman" w:cs="Times New Roman"/>
          <w:sz w:val="24"/>
          <w:szCs w:val="24"/>
          <w:shd w:val="clear" w:color="auto" w:fill="FFFFFF"/>
          <w:lang w:eastAsia="ru-RU"/>
        </w:rPr>
      </w:pPr>
      <w:r w:rsidRPr="006121F8">
        <w:rPr>
          <w:rFonts w:ascii="Times New Roman" w:eastAsia="Times New Roman" w:hAnsi="Times New Roman" w:cs="Times New Roman"/>
          <w:sz w:val="24"/>
          <w:szCs w:val="24"/>
          <w:lang w:eastAsia="ru-RU"/>
        </w:rPr>
        <w:t>Оказание специализированной медицинской помощи   в стационарных условиях осуществляется врачами э</w:t>
      </w:r>
      <w:r w:rsidR="003D7D82" w:rsidRPr="006121F8">
        <w:rPr>
          <w:rFonts w:ascii="Times New Roman" w:eastAsia="Times New Roman" w:hAnsi="Times New Roman" w:cs="Times New Roman"/>
          <w:sz w:val="24"/>
          <w:szCs w:val="24"/>
          <w:lang w:eastAsia="ru-RU"/>
        </w:rPr>
        <w:t xml:space="preserve">ндокринологами на базе </w:t>
      </w:r>
      <w:r w:rsidR="007526F3">
        <w:rPr>
          <w:rFonts w:ascii="Times New Roman" w:eastAsia="Times New Roman" w:hAnsi="Times New Roman" w:cs="Times New Roman"/>
          <w:sz w:val="24"/>
          <w:szCs w:val="24"/>
          <w:lang w:eastAsia="ru-RU"/>
        </w:rPr>
        <w:t xml:space="preserve">  государственного учреждения «Республиканская клиническая больница», государственного учреждения «Бендерская центральная городская больница» и центральный районных больниц</w:t>
      </w:r>
      <w:r w:rsidRPr="006121F8">
        <w:rPr>
          <w:rFonts w:ascii="Times New Roman" w:eastAsia="Times New Roman" w:hAnsi="Times New Roman" w:cs="Times New Roman"/>
          <w:sz w:val="24"/>
          <w:szCs w:val="24"/>
          <w:lang w:eastAsia="ru-RU"/>
        </w:rPr>
        <w:t>.</w:t>
      </w:r>
    </w:p>
    <w:p w14:paraId="01C573F8" w14:textId="77777777" w:rsidR="00AE5FFE" w:rsidRPr="006121F8" w:rsidRDefault="00AE5FFE" w:rsidP="007526F3">
      <w:pPr>
        <w:shd w:val="clear" w:color="auto" w:fill="FFFFFF"/>
        <w:spacing w:after="0" w:line="360" w:lineRule="auto"/>
        <w:ind w:firstLine="709"/>
        <w:contextualSpacing/>
        <w:jc w:val="both"/>
        <w:rPr>
          <w:rFonts w:ascii="Times New Roman" w:eastAsia="Times New Roman" w:hAnsi="Times New Roman" w:cs="Times New Roman"/>
          <w:sz w:val="24"/>
          <w:szCs w:val="24"/>
          <w:shd w:val="clear" w:color="auto" w:fill="FFFFFF"/>
          <w:lang w:eastAsia="ru-RU"/>
        </w:rPr>
      </w:pPr>
      <w:r w:rsidRPr="006121F8">
        <w:rPr>
          <w:rFonts w:ascii="Times New Roman" w:eastAsia="Times New Roman" w:hAnsi="Times New Roman" w:cs="Times New Roman"/>
          <w:sz w:val="24"/>
          <w:szCs w:val="24"/>
          <w:shd w:val="clear" w:color="auto" w:fill="FFFFFF"/>
          <w:lang w:eastAsia="ru-RU"/>
        </w:rPr>
        <w:t>Законодательно-правовыми</w:t>
      </w:r>
      <w:r w:rsidR="007526F3">
        <w:rPr>
          <w:rFonts w:ascii="Times New Roman" w:eastAsia="Times New Roman" w:hAnsi="Times New Roman" w:cs="Times New Roman"/>
          <w:sz w:val="24"/>
          <w:szCs w:val="24"/>
          <w:shd w:val="clear" w:color="auto" w:fill="FFFFFF"/>
          <w:lang w:eastAsia="ru-RU"/>
        </w:rPr>
        <w:t xml:space="preserve"> </w:t>
      </w:r>
      <w:r w:rsidRPr="006121F8">
        <w:rPr>
          <w:rFonts w:ascii="Times New Roman" w:eastAsia="Times New Roman" w:hAnsi="Times New Roman" w:cs="Times New Roman"/>
          <w:sz w:val="24"/>
          <w:szCs w:val="24"/>
          <w:shd w:val="clear" w:color="auto" w:fill="FFFFFF"/>
          <w:lang w:eastAsia="ru-RU"/>
        </w:rPr>
        <w:t>актами и нормативными документами, регламентирующими оказание специализированной медицинской помощи пациентам с эндокринной патологией на амбулаторном и стационарном этапах, являются:</w:t>
      </w:r>
    </w:p>
    <w:p w14:paraId="0EFEB0C9" w14:textId="77777777" w:rsidR="00AE5FFE" w:rsidRPr="006121F8" w:rsidRDefault="00AE5FFE" w:rsidP="007526F3">
      <w:pPr>
        <w:spacing w:after="0" w:line="360" w:lineRule="auto"/>
        <w:jc w:val="both"/>
        <w:rPr>
          <w:rFonts w:ascii="Times New Roman" w:eastAsia="Cambria" w:hAnsi="Times New Roman" w:cs="Times New Roman"/>
          <w:sz w:val="24"/>
          <w:szCs w:val="24"/>
          <w:lang w:eastAsia="ru-RU"/>
        </w:rPr>
      </w:pPr>
      <w:r w:rsidRPr="006121F8">
        <w:rPr>
          <w:rFonts w:ascii="Times New Roman" w:eastAsia="Times New Roman" w:hAnsi="Times New Roman" w:cs="Times New Roman"/>
          <w:sz w:val="24"/>
          <w:szCs w:val="24"/>
          <w:lang w:eastAsia="ru-RU"/>
        </w:rPr>
        <w:t>- Закон Приднестровской Молдавской республики от 16</w:t>
      </w:r>
      <w:r w:rsidR="007526F3">
        <w:rPr>
          <w:rFonts w:ascii="Times New Roman" w:eastAsia="Times New Roman" w:hAnsi="Times New Roman" w:cs="Times New Roman"/>
          <w:sz w:val="24"/>
          <w:szCs w:val="24"/>
          <w:lang w:eastAsia="ru-RU"/>
        </w:rPr>
        <w:t>.01.</w:t>
      </w:r>
      <w:r w:rsidRPr="006121F8">
        <w:rPr>
          <w:rFonts w:ascii="Times New Roman" w:eastAsia="Times New Roman" w:hAnsi="Times New Roman" w:cs="Times New Roman"/>
          <w:sz w:val="24"/>
          <w:szCs w:val="24"/>
          <w:lang w:eastAsia="ru-RU"/>
        </w:rPr>
        <w:t>1997 г</w:t>
      </w:r>
      <w:r w:rsidR="007526F3">
        <w:rPr>
          <w:rFonts w:ascii="Times New Roman" w:eastAsia="Times New Roman" w:hAnsi="Times New Roman" w:cs="Times New Roman"/>
          <w:sz w:val="24"/>
          <w:szCs w:val="24"/>
          <w:lang w:eastAsia="ru-RU"/>
        </w:rPr>
        <w:t>ода</w:t>
      </w:r>
      <w:r w:rsidRPr="006121F8">
        <w:rPr>
          <w:rFonts w:ascii="Times New Roman" w:eastAsia="Times New Roman" w:hAnsi="Times New Roman" w:cs="Times New Roman"/>
          <w:sz w:val="24"/>
          <w:szCs w:val="24"/>
          <w:lang w:eastAsia="ru-RU"/>
        </w:rPr>
        <w:t xml:space="preserve"> № 29–3 «Об основах охраны здоровья граждан» (СЗМР 97–1);</w:t>
      </w:r>
    </w:p>
    <w:p w14:paraId="5BD0D1A2" w14:textId="77777777" w:rsidR="00AE5FFE" w:rsidRDefault="00AE5FFE" w:rsidP="007526F3">
      <w:pPr>
        <w:spacing w:after="0" w:line="360" w:lineRule="auto"/>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eastAsia="ru-RU"/>
        </w:rPr>
        <w:t xml:space="preserve">-  Постановление Правительства Приднестровской Молдавской Республики </w:t>
      </w:r>
      <w:r w:rsidR="007526F3" w:rsidRPr="006121F8">
        <w:rPr>
          <w:rFonts w:ascii="Times New Roman" w:eastAsia="Times New Roman" w:hAnsi="Times New Roman" w:cs="Times New Roman"/>
          <w:sz w:val="24"/>
          <w:szCs w:val="24"/>
          <w:lang w:eastAsia="ru-RU"/>
        </w:rPr>
        <w:t>от 31</w:t>
      </w:r>
      <w:r w:rsidR="007526F3">
        <w:rPr>
          <w:rFonts w:ascii="Times New Roman" w:eastAsia="Times New Roman" w:hAnsi="Times New Roman" w:cs="Times New Roman"/>
          <w:sz w:val="24"/>
          <w:szCs w:val="24"/>
          <w:lang w:eastAsia="ru-RU"/>
        </w:rPr>
        <w:t>.01.</w:t>
      </w:r>
      <w:r w:rsidR="007526F3" w:rsidRPr="006121F8">
        <w:rPr>
          <w:rFonts w:ascii="Times New Roman" w:eastAsia="Times New Roman" w:hAnsi="Times New Roman" w:cs="Times New Roman"/>
          <w:sz w:val="24"/>
          <w:szCs w:val="24"/>
          <w:lang w:eastAsia="ru-RU"/>
        </w:rPr>
        <w:t>2020 г</w:t>
      </w:r>
      <w:r w:rsidR="007526F3">
        <w:rPr>
          <w:rFonts w:ascii="Times New Roman" w:eastAsia="Times New Roman" w:hAnsi="Times New Roman" w:cs="Times New Roman"/>
          <w:sz w:val="24"/>
          <w:szCs w:val="24"/>
          <w:lang w:eastAsia="ru-RU"/>
        </w:rPr>
        <w:t xml:space="preserve">ода </w:t>
      </w:r>
      <w:r w:rsidRPr="006121F8">
        <w:rPr>
          <w:rFonts w:ascii="Times New Roman" w:eastAsia="Times New Roman" w:hAnsi="Times New Roman" w:cs="Times New Roman"/>
          <w:sz w:val="24"/>
          <w:szCs w:val="24"/>
          <w:lang w:eastAsia="ru-RU"/>
        </w:rPr>
        <w:t>№ 16 «Об утверждении Программы государственных гарантий оказания гражданам Приднестровской Молдавской Республики бесплатной медицинской помощи»;</w:t>
      </w:r>
    </w:p>
    <w:p w14:paraId="750710AF" w14:textId="157EC707" w:rsidR="00B06CC2" w:rsidRPr="00BF4AA1" w:rsidRDefault="00B06CC2" w:rsidP="00BF4AA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BF4AA1" w:rsidRPr="00BF4AA1">
        <w:rPr>
          <w:rFonts w:ascii="Times New Roman" w:hAnsi="Times New Roman" w:cs="Times New Roman"/>
          <w:sz w:val="24"/>
          <w:szCs w:val="24"/>
        </w:rPr>
        <w:t>Постановление Правительства Приднестровской Молдавской</w:t>
      </w:r>
      <w:r w:rsidR="00BF4AA1">
        <w:rPr>
          <w:rFonts w:ascii="Times New Roman" w:hAnsi="Times New Roman" w:cs="Times New Roman"/>
          <w:sz w:val="24"/>
          <w:szCs w:val="24"/>
        </w:rPr>
        <w:t xml:space="preserve"> </w:t>
      </w:r>
      <w:r w:rsidR="00BF4AA1" w:rsidRPr="00BF4AA1">
        <w:rPr>
          <w:rFonts w:ascii="Times New Roman" w:hAnsi="Times New Roman" w:cs="Times New Roman"/>
          <w:sz w:val="24"/>
          <w:szCs w:val="24"/>
        </w:rPr>
        <w:t>Республики от 27 июня 2014 года № 178 «Об особенностях направления на</w:t>
      </w:r>
      <w:r w:rsidR="00BF4AA1">
        <w:rPr>
          <w:rFonts w:ascii="Times New Roman" w:hAnsi="Times New Roman" w:cs="Times New Roman"/>
          <w:sz w:val="24"/>
          <w:szCs w:val="24"/>
        </w:rPr>
        <w:t xml:space="preserve"> </w:t>
      </w:r>
      <w:r w:rsidR="00BF4AA1" w:rsidRPr="00BF4AA1">
        <w:rPr>
          <w:rFonts w:ascii="Times New Roman" w:hAnsi="Times New Roman" w:cs="Times New Roman"/>
          <w:sz w:val="24"/>
          <w:szCs w:val="24"/>
        </w:rPr>
        <w:t>лечение,</w:t>
      </w:r>
      <w:r w:rsidR="00BF4AA1">
        <w:rPr>
          <w:rFonts w:ascii="Times New Roman" w:hAnsi="Times New Roman" w:cs="Times New Roman"/>
          <w:sz w:val="24"/>
          <w:szCs w:val="24"/>
        </w:rPr>
        <w:t xml:space="preserve"> </w:t>
      </w:r>
      <w:r w:rsidR="00BF4AA1" w:rsidRPr="00BF4AA1">
        <w:rPr>
          <w:rFonts w:ascii="Times New Roman" w:hAnsi="Times New Roman" w:cs="Times New Roman"/>
          <w:sz w:val="24"/>
          <w:szCs w:val="24"/>
        </w:rPr>
        <w:t>консультации</w:t>
      </w:r>
      <w:r w:rsidR="00BF4AA1">
        <w:rPr>
          <w:rFonts w:ascii="Times New Roman" w:hAnsi="Times New Roman" w:cs="Times New Roman"/>
          <w:sz w:val="24"/>
          <w:szCs w:val="24"/>
        </w:rPr>
        <w:t xml:space="preserve"> </w:t>
      </w:r>
      <w:r w:rsidR="00BF4AA1" w:rsidRPr="00BF4AA1">
        <w:rPr>
          <w:rFonts w:ascii="Times New Roman" w:hAnsi="Times New Roman" w:cs="Times New Roman"/>
          <w:sz w:val="24"/>
          <w:szCs w:val="24"/>
        </w:rPr>
        <w:t>или</w:t>
      </w:r>
      <w:r w:rsidR="00BF4AA1">
        <w:rPr>
          <w:rFonts w:ascii="Times New Roman" w:hAnsi="Times New Roman" w:cs="Times New Roman"/>
          <w:sz w:val="24"/>
          <w:szCs w:val="24"/>
        </w:rPr>
        <w:t xml:space="preserve"> </w:t>
      </w:r>
      <w:r w:rsidR="00BF4AA1" w:rsidRPr="00BF4AA1">
        <w:rPr>
          <w:rFonts w:ascii="Times New Roman" w:hAnsi="Times New Roman" w:cs="Times New Roman"/>
          <w:sz w:val="24"/>
          <w:szCs w:val="24"/>
        </w:rPr>
        <w:t>обследование</w:t>
      </w:r>
      <w:r w:rsidR="00BF4AA1">
        <w:rPr>
          <w:rFonts w:ascii="Times New Roman" w:hAnsi="Times New Roman" w:cs="Times New Roman"/>
          <w:sz w:val="24"/>
          <w:szCs w:val="24"/>
        </w:rPr>
        <w:t xml:space="preserve"> </w:t>
      </w:r>
      <w:r w:rsidR="00BF4AA1" w:rsidRPr="00BF4AA1">
        <w:rPr>
          <w:rFonts w:ascii="Times New Roman" w:hAnsi="Times New Roman" w:cs="Times New Roman"/>
          <w:sz w:val="24"/>
          <w:szCs w:val="24"/>
        </w:rPr>
        <w:t>граждан</w:t>
      </w:r>
      <w:r w:rsidR="00BF4AA1">
        <w:rPr>
          <w:rFonts w:ascii="Times New Roman" w:hAnsi="Times New Roman" w:cs="Times New Roman"/>
          <w:sz w:val="24"/>
          <w:szCs w:val="24"/>
        </w:rPr>
        <w:t xml:space="preserve"> </w:t>
      </w:r>
      <w:r w:rsidR="00BF4AA1" w:rsidRPr="00BF4AA1">
        <w:rPr>
          <w:rFonts w:ascii="Times New Roman" w:hAnsi="Times New Roman" w:cs="Times New Roman"/>
          <w:sz w:val="24"/>
          <w:szCs w:val="24"/>
        </w:rPr>
        <w:t>Приднестровской</w:t>
      </w:r>
      <w:r w:rsidR="00BF4AA1">
        <w:rPr>
          <w:rFonts w:ascii="Times New Roman" w:hAnsi="Times New Roman" w:cs="Times New Roman"/>
          <w:sz w:val="24"/>
          <w:szCs w:val="24"/>
        </w:rPr>
        <w:t xml:space="preserve"> </w:t>
      </w:r>
      <w:r w:rsidR="00BF4AA1" w:rsidRPr="00BF4AA1">
        <w:rPr>
          <w:rFonts w:ascii="Times New Roman" w:hAnsi="Times New Roman" w:cs="Times New Roman"/>
          <w:sz w:val="24"/>
          <w:szCs w:val="24"/>
        </w:rPr>
        <w:t>Молдавской Республики за пределами республики и оплаты связанных с этим</w:t>
      </w:r>
      <w:r w:rsidR="00BF4AA1">
        <w:rPr>
          <w:rFonts w:ascii="Times New Roman" w:hAnsi="Times New Roman" w:cs="Times New Roman"/>
          <w:sz w:val="24"/>
          <w:szCs w:val="24"/>
        </w:rPr>
        <w:t xml:space="preserve"> </w:t>
      </w:r>
      <w:r w:rsidR="00BF4AA1" w:rsidRPr="00BF4AA1">
        <w:rPr>
          <w:rFonts w:ascii="Times New Roman" w:hAnsi="Times New Roman" w:cs="Times New Roman"/>
          <w:sz w:val="24"/>
          <w:szCs w:val="24"/>
        </w:rPr>
        <w:t>расходов» (САЗ 14-27)</w:t>
      </w:r>
      <w:r>
        <w:rPr>
          <w:rFonts w:ascii="Times New Roman" w:hAnsi="Times New Roman" w:cs="Times New Roman"/>
          <w:sz w:val="24"/>
          <w:szCs w:val="24"/>
        </w:rPr>
        <w:t>;</w:t>
      </w:r>
    </w:p>
    <w:p w14:paraId="2B180BCD" w14:textId="5F01AABA" w:rsidR="00AE5FFE" w:rsidRPr="00B06CC2" w:rsidRDefault="00AE5FFE" w:rsidP="007526F3">
      <w:pPr>
        <w:tabs>
          <w:tab w:val="left" w:pos="709"/>
        </w:tabs>
        <w:spacing w:after="0" w:line="360" w:lineRule="auto"/>
        <w:jc w:val="both"/>
        <w:rPr>
          <w:rFonts w:ascii="Times New Roman" w:eastAsia="Cambria" w:hAnsi="Times New Roman" w:cs="Times New Roman"/>
          <w:sz w:val="24"/>
          <w:szCs w:val="24"/>
        </w:rPr>
      </w:pPr>
      <w:r w:rsidRPr="006121F8">
        <w:rPr>
          <w:rFonts w:ascii="Times New Roman" w:eastAsia="Times New Roman" w:hAnsi="Times New Roman" w:cs="Times New Roman"/>
          <w:sz w:val="24"/>
          <w:szCs w:val="24"/>
          <w:lang w:eastAsia="ru-RU"/>
        </w:rPr>
        <w:t xml:space="preserve">-  Приказ Министерства </w:t>
      </w:r>
      <w:r w:rsidR="006239D1">
        <w:rPr>
          <w:rFonts w:ascii="Times New Roman" w:eastAsia="Times New Roman" w:hAnsi="Times New Roman" w:cs="Times New Roman"/>
          <w:sz w:val="24"/>
          <w:szCs w:val="24"/>
          <w:lang w:eastAsia="ru-RU"/>
        </w:rPr>
        <w:t>з</w:t>
      </w:r>
      <w:r w:rsidRPr="006121F8">
        <w:rPr>
          <w:rFonts w:ascii="Times New Roman" w:eastAsia="Times New Roman" w:hAnsi="Times New Roman" w:cs="Times New Roman"/>
          <w:sz w:val="24"/>
          <w:szCs w:val="24"/>
          <w:lang w:eastAsia="ru-RU"/>
        </w:rPr>
        <w:t xml:space="preserve">дравоохранения и </w:t>
      </w:r>
      <w:r w:rsidR="006239D1">
        <w:rPr>
          <w:rFonts w:ascii="Times New Roman" w:eastAsia="Times New Roman" w:hAnsi="Times New Roman" w:cs="Times New Roman"/>
          <w:sz w:val="24"/>
          <w:szCs w:val="24"/>
          <w:lang w:eastAsia="ru-RU"/>
        </w:rPr>
        <w:t>с</w:t>
      </w:r>
      <w:r w:rsidRPr="006121F8">
        <w:rPr>
          <w:rFonts w:ascii="Times New Roman" w:eastAsia="Times New Roman" w:hAnsi="Times New Roman" w:cs="Times New Roman"/>
          <w:sz w:val="24"/>
          <w:szCs w:val="24"/>
          <w:lang w:eastAsia="ru-RU"/>
        </w:rPr>
        <w:t xml:space="preserve">оциальной </w:t>
      </w:r>
      <w:r w:rsidR="006239D1">
        <w:rPr>
          <w:rFonts w:ascii="Times New Roman" w:eastAsia="Times New Roman" w:hAnsi="Times New Roman" w:cs="Times New Roman"/>
          <w:sz w:val="24"/>
          <w:szCs w:val="24"/>
          <w:lang w:eastAsia="ru-RU"/>
        </w:rPr>
        <w:t>з</w:t>
      </w:r>
      <w:r w:rsidRPr="006121F8">
        <w:rPr>
          <w:rFonts w:ascii="Times New Roman" w:eastAsia="Times New Roman" w:hAnsi="Times New Roman" w:cs="Times New Roman"/>
          <w:sz w:val="24"/>
          <w:szCs w:val="24"/>
          <w:lang w:eastAsia="ru-RU"/>
        </w:rPr>
        <w:t>ащиты Приднестровской Молдавской Республики от 21</w:t>
      </w:r>
      <w:r w:rsidR="006239D1">
        <w:rPr>
          <w:rFonts w:ascii="Times New Roman" w:eastAsia="Times New Roman" w:hAnsi="Times New Roman" w:cs="Times New Roman"/>
          <w:sz w:val="24"/>
          <w:szCs w:val="24"/>
          <w:lang w:eastAsia="ru-RU"/>
        </w:rPr>
        <w:t xml:space="preserve"> ноября </w:t>
      </w:r>
      <w:r w:rsidRPr="006121F8">
        <w:rPr>
          <w:rFonts w:ascii="Times New Roman" w:eastAsia="Times New Roman" w:hAnsi="Times New Roman" w:cs="Times New Roman"/>
          <w:sz w:val="24"/>
          <w:szCs w:val="24"/>
          <w:lang w:eastAsia="ru-RU"/>
        </w:rPr>
        <w:t>2005 г</w:t>
      </w:r>
      <w:r w:rsidR="00F34416">
        <w:rPr>
          <w:rFonts w:ascii="Times New Roman" w:eastAsia="Times New Roman" w:hAnsi="Times New Roman" w:cs="Times New Roman"/>
          <w:sz w:val="24"/>
          <w:szCs w:val="24"/>
          <w:lang w:eastAsia="ru-RU"/>
        </w:rPr>
        <w:t>ода</w:t>
      </w:r>
      <w:r w:rsidRPr="006121F8">
        <w:rPr>
          <w:rFonts w:ascii="Times New Roman" w:eastAsia="Times New Roman" w:hAnsi="Times New Roman" w:cs="Times New Roman"/>
          <w:sz w:val="24"/>
          <w:szCs w:val="24"/>
          <w:lang w:eastAsia="ru-RU"/>
        </w:rPr>
        <w:t xml:space="preserve"> </w:t>
      </w:r>
      <w:r w:rsidR="00F34416" w:rsidRPr="006121F8">
        <w:rPr>
          <w:rFonts w:ascii="Times New Roman" w:eastAsia="Times New Roman" w:hAnsi="Times New Roman" w:cs="Times New Roman"/>
          <w:sz w:val="24"/>
          <w:szCs w:val="24"/>
          <w:lang w:eastAsia="ru-RU"/>
        </w:rPr>
        <w:t xml:space="preserve">№ 551 </w:t>
      </w:r>
      <w:r w:rsidRPr="006121F8">
        <w:rPr>
          <w:rFonts w:ascii="Times New Roman" w:eastAsia="Times New Roman" w:hAnsi="Times New Roman" w:cs="Times New Roman"/>
          <w:sz w:val="24"/>
          <w:szCs w:val="24"/>
          <w:lang w:eastAsia="ru-RU"/>
        </w:rPr>
        <w:t>«О мерах по дальнейшему развитию эндокринологической помощи населению»;</w:t>
      </w:r>
    </w:p>
    <w:p w14:paraId="5489859F" w14:textId="23F6369F" w:rsidR="00AE5FFE" w:rsidRPr="006121F8" w:rsidRDefault="00AE5FFE" w:rsidP="00CE7425">
      <w:pPr>
        <w:spacing w:after="0" w:line="360" w:lineRule="auto"/>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eastAsia="ru-RU"/>
        </w:rPr>
        <w:t xml:space="preserve">- Приказ Министерства </w:t>
      </w:r>
      <w:r w:rsidR="006239D1">
        <w:rPr>
          <w:rFonts w:ascii="Times New Roman" w:eastAsia="Times New Roman" w:hAnsi="Times New Roman" w:cs="Times New Roman"/>
          <w:sz w:val="24"/>
          <w:szCs w:val="24"/>
          <w:lang w:eastAsia="ru-RU"/>
        </w:rPr>
        <w:t>з</w:t>
      </w:r>
      <w:r w:rsidRPr="006121F8">
        <w:rPr>
          <w:rFonts w:ascii="Times New Roman" w:eastAsia="Times New Roman" w:hAnsi="Times New Roman" w:cs="Times New Roman"/>
          <w:sz w:val="24"/>
          <w:szCs w:val="24"/>
          <w:lang w:eastAsia="ru-RU"/>
        </w:rPr>
        <w:t>дравоохранения Приднестровской Молдавской Республики от 1</w:t>
      </w:r>
      <w:r w:rsidR="006239D1">
        <w:rPr>
          <w:rFonts w:ascii="Times New Roman" w:eastAsia="Times New Roman" w:hAnsi="Times New Roman" w:cs="Times New Roman"/>
          <w:sz w:val="24"/>
          <w:szCs w:val="24"/>
          <w:lang w:eastAsia="ru-RU"/>
        </w:rPr>
        <w:t xml:space="preserve"> ноября </w:t>
      </w:r>
      <w:r w:rsidRPr="006121F8">
        <w:rPr>
          <w:rFonts w:ascii="Times New Roman" w:eastAsia="Times New Roman" w:hAnsi="Times New Roman" w:cs="Times New Roman"/>
          <w:sz w:val="24"/>
          <w:szCs w:val="24"/>
          <w:lang w:eastAsia="ru-RU"/>
        </w:rPr>
        <w:t>2022 г</w:t>
      </w:r>
      <w:r w:rsidR="00F34416">
        <w:rPr>
          <w:rFonts w:ascii="Times New Roman" w:eastAsia="Times New Roman" w:hAnsi="Times New Roman" w:cs="Times New Roman"/>
          <w:sz w:val="24"/>
          <w:szCs w:val="24"/>
          <w:lang w:eastAsia="ru-RU"/>
        </w:rPr>
        <w:t>ода</w:t>
      </w:r>
      <w:r w:rsidRPr="006121F8">
        <w:rPr>
          <w:rFonts w:ascii="Times New Roman" w:eastAsia="Times New Roman" w:hAnsi="Times New Roman" w:cs="Times New Roman"/>
          <w:bCs/>
          <w:sz w:val="24"/>
          <w:szCs w:val="24"/>
          <w:lang w:eastAsia="ru-RU"/>
        </w:rPr>
        <w:t xml:space="preserve"> </w:t>
      </w:r>
      <w:r w:rsidR="00F34416" w:rsidRPr="006121F8">
        <w:rPr>
          <w:rFonts w:ascii="Times New Roman" w:eastAsia="Times New Roman" w:hAnsi="Times New Roman" w:cs="Times New Roman"/>
          <w:sz w:val="24"/>
          <w:szCs w:val="24"/>
          <w:lang w:eastAsia="ru-RU"/>
        </w:rPr>
        <w:t>№</w:t>
      </w:r>
      <w:r w:rsidR="00D82038">
        <w:rPr>
          <w:rFonts w:ascii="Times New Roman" w:eastAsia="Times New Roman" w:hAnsi="Times New Roman" w:cs="Times New Roman"/>
          <w:sz w:val="24"/>
          <w:szCs w:val="24"/>
          <w:lang w:eastAsia="ru-RU"/>
        </w:rPr>
        <w:t xml:space="preserve"> </w:t>
      </w:r>
      <w:r w:rsidR="00F34416">
        <w:rPr>
          <w:rFonts w:ascii="Times New Roman" w:eastAsia="Times New Roman" w:hAnsi="Times New Roman" w:cs="Times New Roman"/>
          <w:sz w:val="24"/>
          <w:szCs w:val="24"/>
          <w:lang w:eastAsia="ru-RU"/>
        </w:rPr>
        <w:t>894</w:t>
      </w:r>
      <w:r w:rsidR="00F34416" w:rsidRPr="006121F8">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«Об утверждении Перечня жизненно важных лекарственных средств</w:t>
      </w:r>
      <w:r w:rsidR="00F34416">
        <w:rPr>
          <w:rFonts w:ascii="Times New Roman" w:eastAsia="Times New Roman" w:hAnsi="Times New Roman" w:cs="Times New Roman"/>
          <w:sz w:val="24"/>
          <w:szCs w:val="24"/>
          <w:lang w:eastAsia="ru-RU"/>
        </w:rPr>
        <w:t xml:space="preserve"> для медицинского применения»</w:t>
      </w:r>
      <w:r w:rsidR="00CE7425" w:rsidRPr="00CE7425">
        <w:t xml:space="preserve"> </w:t>
      </w:r>
      <w:r w:rsidR="00CE7425" w:rsidRPr="00CE7425">
        <w:rPr>
          <w:rFonts w:ascii="Times New Roman" w:eastAsia="Times New Roman" w:hAnsi="Times New Roman" w:cs="Times New Roman"/>
          <w:sz w:val="24"/>
          <w:szCs w:val="24"/>
          <w:lang w:eastAsia="ru-RU"/>
        </w:rPr>
        <w:t>(регистрационный № 11398 от 25</w:t>
      </w:r>
      <w:r w:rsidR="00CE7425">
        <w:rPr>
          <w:rFonts w:ascii="Times New Roman" w:eastAsia="Times New Roman" w:hAnsi="Times New Roman" w:cs="Times New Roman"/>
          <w:sz w:val="24"/>
          <w:szCs w:val="24"/>
          <w:lang w:eastAsia="ru-RU"/>
        </w:rPr>
        <w:t xml:space="preserve"> </w:t>
      </w:r>
      <w:r w:rsidR="00CE7425" w:rsidRPr="00CE7425">
        <w:rPr>
          <w:rFonts w:ascii="Times New Roman" w:eastAsia="Times New Roman" w:hAnsi="Times New Roman" w:cs="Times New Roman"/>
          <w:sz w:val="24"/>
          <w:szCs w:val="24"/>
          <w:lang w:eastAsia="ru-RU"/>
        </w:rPr>
        <w:t>ноября 2022 года) (САЗ 22-46)</w:t>
      </w:r>
      <w:r w:rsidR="00F34416">
        <w:rPr>
          <w:rFonts w:ascii="Times New Roman" w:eastAsia="Times New Roman" w:hAnsi="Times New Roman" w:cs="Times New Roman"/>
          <w:sz w:val="24"/>
          <w:szCs w:val="24"/>
          <w:lang w:eastAsia="ru-RU"/>
        </w:rPr>
        <w:t>;</w:t>
      </w:r>
    </w:p>
    <w:p w14:paraId="3AD80FE9" w14:textId="789CFC05" w:rsidR="00AE5FFE" w:rsidRPr="006121F8" w:rsidRDefault="00AE5FFE" w:rsidP="00F34416">
      <w:pPr>
        <w:spacing w:after="0" w:line="360" w:lineRule="auto"/>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eastAsia="ru-RU"/>
        </w:rPr>
        <w:t xml:space="preserve"> - Приказ Министерства </w:t>
      </w:r>
      <w:r w:rsidR="006239D1">
        <w:rPr>
          <w:rFonts w:ascii="Times New Roman" w:eastAsia="Times New Roman" w:hAnsi="Times New Roman" w:cs="Times New Roman"/>
          <w:sz w:val="24"/>
          <w:szCs w:val="24"/>
          <w:lang w:eastAsia="ru-RU"/>
        </w:rPr>
        <w:t>з</w:t>
      </w:r>
      <w:r w:rsidRPr="006121F8">
        <w:rPr>
          <w:rFonts w:ascii="Times New Roman" w:eastAsia="Times New Roman" w:hAnsi="Times New Roman" w:cs="Times New Roman"/>
          <w:sz w:val="24"/>
          <w:szCs w:val="24"/>
          <w:lang w:eastAsia="ru-RU"/>
        </w:rPr>
        <w:t>дравоохранения и</w:t>
      </w:r>
      <w:r w:rsidR="00F34416">
        <w:rPr>
          <w:rFonts w:ascii="Times New Roman" w:eastAsia="Times New Roman" w:hAnsi="Times New Roman" w:cs="Times New Roman"/>
          <w:sz w:val="24"/>
          <w:szCs w:val="24"/>
          <w:lang w:eastAsia="ru-RU"/>
        </w:rPr>
        <w:t xml:space="preserve"> социальной защит</w:t>
      </w:r>
      <w:r w:rsidR="006239D1">
        <w:rPr>
          <w:rFonts w:ascii="Times New Roman" w:eastAsia="Times New Roman" w:hAnsi="Times New Roman" w:cs="Times New Roman"/>
          <w:sz w:val="24"/>
          <w:szCs w:val="24"/>
          <w:lang w:eastAsia="ru-RU"/>
        </w:rPr>
        <w:t xml:space="preserve">ы </w:t>
      </w:r>
      <w:r w:rsidRPr="006121F8">
        <w:rPr>
          <w:rFonts w:ascii="Times New Roman" w:eastAsia="Times New Roman" w:hAnsi="Times New Roman" w:cs="Times New Roman"/>
          <w:sz w:val="24"/>
          <w:szCs w:val="24"/>
          <w:lang w:eastAsia="ru-RU"/>
        </w:rPr>
        <w:t>Приднестровской Молдавской Республики  от 13</w:t>
      </w:r>
      <w:r w:rsidR="006239D1">
        <w:rPr>
          <w:rFonts w:ascii="Times New Roman" w:eastAsia="Times New Roman" w:hAnsi="Times New Roman" w:cs="Times New Roman"/>
          <w:sz w:val="24"/>
          <w:szCs w:val="24"/>
          <w:lang w:eastAsia="ru-RU"/>
        </w:rPr>
        <w:t xml:space="preserve"> июня 2</w:t>
      </w:r>
      <w:r w:rsidRPr="006121F8">
        <w:rPr>
          <w:rFonts w:ascii="Times New Roman" w:eastAsia="Times New Roman" w:hAnsi="Times New Roman" w:cs="Times New Roman"/>
          <w:sz w:val="24"/>
          <w:szCs w:val="24"/>
          <w:lang w:eastAsia="ru-RU"/>
        </w:rPr>
        <w:t>005 г</w:t>
      </w:r>
      <w:r w:rsidR="00F34416">
        <w:rPr>
          <w:rFonts w:ascii="Times New Roman" w:eastAsia="Times New Roman" w:hAnsi="Times New Roman" w:cs="Times New Roman"/>
          <w:sz w:val="24"/>
          <w:szCs w:val="24"/>
          <w:lang w:eastAsia="ru-RU"/>
        </w:rPr>
        <w:t>ода</w:t>
      </w:r>
      <w:r w:rsidRPr="006121F8">
        <w:rPr>
          <w:rFonts w:ascii="Times New Roman" w:eastAsia="Times New Roman" w:hAnsi="Times New Roman" w:cs="Times New Roman"/>
          <w:sz w:val="24"/>
          <w:szCs w:val="24"/>
          <w:lang w:eastAsia="ru-RU"/>
        </w:rPr>
        <w:t xml:space="preserve"> </w:t>
      </w:r>
      <w:r w:rsidR="00F34416" w:rsidRPr="006121F8">
        <w:rPr>
          <w:rFonts w:ascii="Times New Roman" w:eastAsia="Times New Roman" w:hAnsi="Times New Roman" w:cs="Times New Roman"/>
          <w:sz w:val="24"/>
          <w:szCs w:val="24"/>
          <w:lang w:eastAsia="ru-RU"/>
        </w:rPr>
        <w:t xml:space="preserve">№ 288 </w:t>
      </w:r>
      <w:r w:rsidRPr="006121F8">
        <w:rPr>
          <w:rFonts w:ascii="Times New Roman" w:eastAsia="Times New Roman" w:hAnsi="Times New Roman" w:cs="Times New Roman"/>
          <w:sz w:val="24"/>
          <w:szCs w:val="24"/>
          <w:lang w:eastAsia="ru-RU"/>
        </w:rPr>
        <w:t xml:space="preserve">«О совершенствовании организации амбулаторно-поликлинической службы в лечебно-профилактических учреждениях Республики»;                                                                                                                                             </w:t>
      </w:r>
      <w:r w:rsidRPr="006121F8">
        <w:rPr>
          <w:rFonts w:ascii="Times New Roman" w:eastAsia="Arial Unicode MS" w:hAnsi="Times New Roman" w:cs="Times New Roman"/>
          <w:i/>
          <w:sz w:val="24"/>
          <w:szCs w:val="24"/>
          <w:lang w:eastAsia="ru-RU" w:bidi="ru-RU"/>
        </w:rPr>
        <w:t xml:space="preserve"> </w:t>
      </w:r>
      <w:r w:rsidRPr="006121F8">
        <w:rPr>
          <w:rFonts w:ascii="Times New Roman" w:eastAsia="Times New Roman" w:hAnsi="Times New Roman" w:cs="Times New Roman"/>
          <w:sz w:val="24"/>
          <w:szCs w:val="24"/>
          <w:lang w:eastAsia="ru-RU"/>
        </w:rPr>
        <w:t xml:space="preserve">- </w:t>
      </w:r>
      <w:r w:rsidR="00F34416" w:rsidRPr="006121F8">
        <w:rPr>
          <w:rFonts w:ascii="Times New Roman" w:eastAsia="Times New Roman" w:hAnsi="Times New Roman" w:cs="Times New Roman"/>
          <w:sz w:val="24"/>
          <w:szCs w:val="24"/>
          <w:lang w:eastAsia="ru-RU"/>
        </w:rPr>
        <w:t xml:space="preserve">Приказ Министерства </w:t>
      </w:r>
      <w:r w:rsidR="006239D1">
        <w:rPr>
          <w:rFonts w:ascii="Times New Roman" w:eastAsia="Times New Roman" w:hAnsi="Times New Roman" w:cs="Times New Roman"/>
          <w:sz w:val="24"/>
          <w:szCs w:val="24"/>
          <w:lang w:eastAsia="ru-RU"/>
        </w:rPr>
        <w:t>з</w:t>
      </w:r>
      <w:r w:rsidR="00F34416" w:rsidRPr="006121F8">
        <w:rPr>
          <w:rFonts w:ascii="Times New Roman" w:eastAsia="Times New Roman" w:hAnsi="Times New Roman" w:cs="Times New Roman"/>
          <w:sz w:val="24"/>
          <w:szCs w:val="24"/>
          <w:lang w:eastAsia="ru-RU"/>
        </w:rPr>
        <w:t xml:space="preserve">дравоохранения </w:t>
      </w:r>
      <w:r w:rsidR="00F34416">
        <w:rPr>
          <w:rFonts w:ascii="Times New Roman" w:eastAsia="Times New Roman" w:hAnsi="Times New Roman" w:cs="Times New Roman"/>
          <w:sz w:val="24"/>
          <w:szCs w:val="24"/>
          <w:lang w:eastAsia="ru-RU"/>
        </w:rPr>
        <w:t xml:space="preserve">Приднестровской Молдавской Республики </w:t>
      </w:r>
      <w:r w:rsidR="006239D1">
        <w:rPr>
          <w:rFonts w:ascii="Times New Roman" w:eastAsia="Times New Roman" w:hAnsi="Times New Roman" w:cs="Times New Roman"/>
          <w:sz w:val="24"/>
          <w:szCs w:val="24"/>
          <w:lang w:eastAsia="ru-RU"/>
        </w:rPr>
        <w:t>о</w:t>
      </w:r>
      <w:r w:rsidRPr="006121F8">
        <w:rPr>
          <w:rFonts w:ascii="Times New Roman" w:eastAsia="Times New Roman" w:hAnsi="Times New Roman" w:cs="Times New Roman"/>
          <w:sz w:val="24"/>
          <w:szCs w:val="24"/>
          <w:lang w:eastAsia="ru-RU"/>
        </w:rPr>
        <w:t>т 12</w:t>
      </w:r>
      <w:r w:rsidR="006239D1">
        <w:rPr>
          <w:rFonts w:ascii="Times New Roman" w:eastAsia="Times New Roman" w:hAnsi="Times New Roman" w:cs="Times New Roman"/>
          <w:sz w:val="24"/>
          <w:szCs w:val="24"/>
          <w:lang w:eastAsia="ru-RU"/>
        </w:rPr>
        <w:t xml:space="preserve"> августа </w:t>
      </w:r>
      <w:r w:rsidRPr="006121F8">
        <w:rPr>
          <w:rFonts w:ascii="Times New Roman" w:eastAsia="Times New Roman" w:hAnsi="Times New Roman" w:cs="Times New Roman"/>
          <w:sz w:val="24"/>
          <w:szCs w:val="24"/>
          <w:lang w:eastAsia="ru-RU"/>
        </w:rPr>
        <w:t>2020 г</w:t>
      </w:r>
      <w:r w:rsidR="00F34416">
        <w:rPr>
          <w:rFonts w:ascii="Times New Roman" w:eastAsia="Times New Roman" w:hAnsi="Times New Roman" w:cs="Times New Roman"/>
          <w:sz w:val="24"/>
          <w:szCs w:val="24"/>
          <w:lang w:eastAsia="ru-RU"/>
        </w:rPr>
        <w:t>ода</w:t>
      </w:r>
      <w:r w:rsidRPr="006121F8">
        <w:rPr>
          <w:rFonts w:ascii="Times New Roman" w:eastAsia="Times New Roman" w:hAnsi="Times New Roman" w:cs="Times New Roman"/>
          <w:sz w:val="24"/>
          <w:szCs w:val="24"/>
          <w:lang w:eastAsia="ru-RU"/>
        </w:rPr>
        <w:t xml:space="preserve"> </w:t>
      </w:r>
      <w:r w:rsidR="00F34416" w:rsidRPr="006121F8">
        <w:rPr>
          <w:rFonts w:ascii="Times New Roman" w:eastAsia="Times New Roman" w:hAnsi="Times New Roman" w:cs="Times New Roman"/>
          <w:sz w:val="24"/>
          <w:szCs w:val="24"/>
          <w:lang w:eastAsia="ru-RU"/>
        </w:rPr>
        <w:t xml:space="preserve">№ 695 </w:t>
      </w:r>
      <w:r w:rsidRPr="006121F8">
        <w:rPr>
          <w:rFonts w:ascii="Times New Roman" w:eastAsia="Times New Roman" w:hAnsi="Times New Roman" w:cs="Times New Roman"/>
          <w:sz w:val="24"/>
          <w:szCs w:val="24"/>
          <w:lang w:eastAsia="ru-RU"/>
        </w:rPr>
        <w:t>«Об утверждении Правил приема пациентов в государственных лечебно-профилактических учреждениях стационарного типа»</w:t>
      </w:r>
      <w:r w:rsidR="006239D1" w:rsidRPr="006239D1">
        <w:t xml:space="preserve"> </w:t>
      </w:r>
      <w:r w:rsidR="006239D1" w:rsidRPr="006239D1">
        <w:rPr>
          <w:rFonts w:ascii="Times New Roman" w:eastAsia="Times New Roman" w:hAnsi="Times New Roman" w:cs="Times New Roman"/>
          <w:sz w:val="24"/>
          <w:szCs w:val="24"/>
          <w:lang w:eastAsia="ru-RU"/>
        </w:rPr>
        <w:t>(регистрационный № 9825 от 19 ноября 2020 года) (САЗ 20-47)</w:t>
      </w:r>
      <w:r w:rsidR="00F34416">
        <w:rPr>
          <w:rFonts w:ascii="Times New Roman" w:eastAsia="Times New Roman" w:hAnsi="Times New Roman" w:cs="Times New Roman"/>
          <w:sz w:val="24"/>
          <w:szCs w:val="24"/>
          <w:lang w:eastAsia="ru-RU"/>
        </w:rPr>
        <w:t>.</w:t>
      </w:r>
    </w:p>
    <w:p w14:paraId="0DE72DBF" w14:textId="77777777" w:rsidR="00AE5FFE" w:rsidRPr="00594C0C" w:rsidRDefault="00AE5FFE" w:rsidP="00F34416">
      <w:pPr>
        <w:pStyle w:val="1"/>
        <w:spacing w:before="0" w:line="360" w:lineRule="auto"/>
        <w:jc w:val="center"/>
        <w:rPr>
          <w:rFonts w:ascii="Times New Roman" w:hAnsi="Times New Roman"/>
          <w:b/>
          <w:color w:val="auto"/>
          <w:sz w:val="28"/>
          <w:szCs w:val="28"/>
        </w:rPr>
      </w:pPr>
      <w:bookmarkStart w:id="68" w:name="_Toc531695533"/>
      <w:bookmarkStart w:id="69" w:name="_Toc124495417"/>
      <w:bookmarkStart w:id="70" w:name="_Toc139018823"/>
      <w:r w:rsidRPr="00594C0C">
        <w:rPr>
          <w:rFonts w:ascii="Times New Roman" w:hAnsi="Times New Roman"/>
          <w:b/>
          <w:color w:val="auto"/>
          <w:sz w:val="28"/>
          <w:szCs w:val="28"/>
        </w:rPr>
        <w:lastRenderedPageBreak/>
        <w:t>6. Дополнительная информация, влияющая на исход заболевания</w:t>
      </w:r>
      <w:bookmarkEnd w:id="68"/>
      <w:r w:rsidRPr="00594C0C">
        <w:rPr>
          <w:rFonts w:ascii="Times New Roman" w:hAnsi="Times New Roman"/>
          <w:b/>
          <w:color w:val="auto"/>
          <w:sz w:val="28"/>
          <w:szCs w:val="28"/>
        </w:rPr>
        <w:t>/синдрома</w:t>
      </w:r>
      <w:bookmarkEnd w:id="69"/>
      <w:bookmarkEnd w:id="70"/>
    </w:p>
    <w:p w14:paraId="78D2B287" w14:textId="77777777" w:rsidR="00B15AF6" w:rsidRPr="006121F8" w:rsidRDefault="00B15AF6" w:rsidP="00F34416">
      <w:pPr>
        <w:widowControl w:val="0"/>
        <w:spacing w:after="0" w:line="360" w:lineRule="auto"/>
        <w:ind w:firstLine="851"/>
        <w:jc w:val="both"/>
        <w:rPr>
          <w:rFonts w:ascii="Times New Roman" w:hAnsi="Times New Roman" w:cs="Times New Roman"/>
          <w:sz w:val="24"/>
          <w:szCs w:val="24"/>
        </w:rPr>
      </w:pPr>
      <w:r w:rsidRPr="006121F8">
        <w:rPr>
          <w:rFonts w:ascii="Times New Roman" w:hAnsi="Times New Roman" w:cs="Times New Roman"/>
          <w:bCs/>
          <w:sz w:val="24"/>
          <w:szCs w:val="24"/>
        </w:rPr>
        <w:t>Факторы персистенции активности акромегалии и ее рецидива:</w:t>
      </w:r>
    </w:p>
    <w:p w14:paraId="4617E372" w14:textId="77777777" w:rsidR="00B15AF6" w:rsidRPr="004D003E" w:rsidRDefault="00A737D3" w:rsidP="005B211F">
      <w:pPr>
        <w:widowControl w:val="0"/>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11F">
        <w:rPr>
          <w:rFonts w:ascii="Times New Roman" w:hAnsi="Times New Roman" w:cs="Times New Roman"/>
          <w:sz w:val="24"/>
          <w:szCs w:val="24"/>
        </w:rPr>
        <w:t>м</w:t>
      </w:r>
      <w:r w:rsidR="00B15AF6" w:rsidRPr="004D003E">
        <w:rPr>
          <w:rFonts w:ascii="Times New Roman" w:hAnsi="Times New Roman" w:cs="Times New Roman"/>
          <w:sz w:val="24"/>
          <w:szCs w:val="24"/>
        </w:rPr>
        <w:t>олодой возраст;</w:t>
      </w:r>
    </w:p>
    <w:p w14:paraId="1D7D76BD" w14:textId="77777777" w:rsidR="00B15AF6" w:rsidRPr="006121F8" w:rsidRDefault="00A737D3" w:rsidP="005B211F">
      <w:pPr>
        <w:widowControl w:val="0"/>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11F">
        <w:rPr>
          <w:rFonts w:ascii="Times New Roman" w:hAnsi="Times New Roman" w:cs="Times New Roman"/>
          <w:sz w:val="24"/>
          <w:szCs w:val="24"/>
        </w:rPr>
        <w:t>в</w:t>
      </w:r>
      <w:r w:rsidR="00B15AF6" w:rsidRPr="006121F8">
        <w:rPr>
          <w:rFonts w:ascii="Times New Roman" w:hAnsi="Times New Roman" w:cs="Times New Roman"/>
          <w:sz w:val="24"/>
          <w:szCs w:val="24"/>
        </w:rPr>
        <w:t xml:space="preserve">ысокая степень экспрессии </w:t>
      </w:r>
      <w:r w:rsidR="00B15AF6" w:rsidRPr="006121F8">
        <w:rPr>
          <w:rFonts w:ascii="Times New Roman" w:hAnsi="Times New Roman" w:cs="Times New Roman"/>
          <w:sz w:val="24"/>
          <w:szCs w:val="24"/>
          <w:lang w:val="en-US"/>
        </w:rPr>
        <w:t>Ki</w:t>
      </w:r>
      <w:r w:rsidR="00B15AF6" w:rsidRPr="006121F8">
        <w:rPr>
          <w:rFonts w:ascii="Times New Roman" w:hAnsi="Times New Roman" w:cs="Times New Roman"/>
          <w:sz w:val="24"/>
          <w:szCs w:val="24"/>
        </w:rPr>
        <w:t xml:space="preserve">-67, р53, </w:t>
      </w:r>
      <w:r w:rsidR="00B15AF6" w:rsidRPr="006121F8">
        <w:rPr>
          <w:rFonts w:ascii="Times New Roman" w:hAnsi="Times New Roman" w:cs="Times New Roman"/>
          <w:sz w:val="24"/>
          <w:szCs w:val="24"/>
          <w:lang w:val="en-US"/>
        </w:rPr>
        <w:t>PTTG</w:t>
      </w:r>
      <w:r w:rsidR="00B15AF6" w:rsidRPr="006121F8">
        <w:rPr>
          <w:rFonts w:ascii="Times New Roman" w:hAnsi="Times New Roman" w:cs="Times New Roman"/>
          <w:sz w:val="24"/>
          <w:szCs w:val="24"/>
        </w:rPr>
        <w:t xml:space="preserve"> в аденоме;</w:t>
      </w:r>
    </w:p>
    <w:p w14:paraId="714100D5" w14:textId="77777777" w:rsidR="00B15AF6" w:rsidRPr="006121F8" w:rsidRDefault="00A737D3" w:rsidP="005B211F">
      <w:pPr>
        <w:widowControl w:val="0"/>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11F">
        <w:rPr>
          <w:rFonts w:ascii="Times New Roman" w:hAnsi="Times New Roman" w:cs="Times New Roman"/>
          <w:sz w:val="24"/>
          <w:szCs w:val="24"/>
        </w:rPr>
        <w:t xml:space="preserve"> р</w:t>
      </w:r>
      <w:r w:rsidR="00B15AF6" w:rsidRPr="006121F8">
        <w:rPr>
          <w:rFonts w:ascii="Times New Roman" w:hAnsi="Times New Roman" w:cs="Times New Roman"/>
          <w:sz w:val="24"/>
          <w:szCs w:val="24"/>
        </w:rPr>
        <w:t xml:space="preserve">едко-гранулированная, </w:t>
      </w:r>
      <w:proofErr w:type="spellStart"/>
      <w:r w:rsidR="00B15AF6" w:rsidRPr="006121F8">
        <w:rPr>
          <w:rFonts w:ascii="Times New Roman" w:hAnsi="Times New Roman" w:cs="Times New Roman"/>
          <w:sz w:val="24"/>
          <w:szCs w:val="24"/>
        </w:rPr>
        <w:t>гиперинтенсивная</w:t>
      </w:r>
      <w:proofErr w:type="spellEnd"/>
      <w:r w:rsidR="00B15AF6" w:rsidRPr="006121F8">
        <w:rPr>
          <w:rFonts w:ascii="Times New Roman" w:hAnsi="Times New Roman" w:cs="Times New Roman"/>
          <w:sz w:val="24"/>
          <w:szCs w:val="24"/>
        </w:rPr>
        <w:t xml:space="preserve"> аденома на Т2 взвешенных изображениях МРТ;</w:t>
      </w:r>
    </w:p>
    <w:p w14:paraId="65C9D2DA" w14:textId="77777777" w:rsidR="00B15AF6" w:rsidRPr="006121F8" w:rsidRDefault="00A737D3" w:rsidP="005B211F">
      <w:pPr>
        <w:widowControl w:val="0"/>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11F">
        <w:rPr>
          <w:rFonts w:ascii="Times New Roman" w:hAnsi="Times New Roman" w:cs="Times New Roman"/>
          <w:sz w:val="24"/>
          <w:szCs w:val="24"/>
        </w:rPr>
        <w:t>о</w:t>
      </w:r>
      <w:r w:rsidR="00B15AF6" w:rsidRPr="006121F8">
        <w:rPr>
          <w:rFonts w:ascii="Times New Roman" w:hAnsi="Times New Roman" w:cs="Times New Roman"/>
          <w:sz w:val="24"/>
          <w:szCs w:val="24"/>
        </w:rPr>
        <w:t>чень большая аденома с высокой ростовой активностью;</w:t>
      </w:r>
    </w:p>
    <w:p w14:paraId="0AAAEF8F" w14:textId="77777777" w:rsidR="00B15AF6" w:rsidRPr="006121F8" w:rsidRDefault="00A737D3" w:rsidP="005B211F">
      <w:pPr>
        <w:widowControl w:val="0"/>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11F">
        <w:rPr>
          <w:rFonts w:ascii="Times New Roman" w:hAnsi="Times New Roman" w:cs="Times New Roman"/>
          <w:sz w:val="24"/>
          <w:szCs w:val="24"/>
        </w:rPr>
        <w:t>о</w:t>
      </w:r>
      <w:r w:rsidR="00B15AF6" w:rsidRPr="006121F8">
        <w:rPr>
          <w:rFonts w:ascii="Times New Roman" w:hAnsi="Times New Roman" w:cs="Times New Roman"/>
          <w:sz w:val="24"/>
          <w:szCs w:val="24"/>
        </w:rPr>
        <w:t xml:space="preserve">тсутствие лучевой терапии в анамнезе, особенно на терапии </w:t>
      </w:r>
      <w:proofErr w:type="spellStart"/>
      <w:r w:rsidR="00B15AF6" w:rsidRPr="006121F8">
        <w:rPr>
          <w:rFonts w:ascii="Times New Roman" w:hAnsi="Times New Roman" w:cs="Times New Roman"/>
          <w:sz w:val="24"/>
          <w:szCs w:val="24"/>
        </w:rPr>
        <w:t>пегвисомантом</w:t>
      </w:r>
      <w:proofErr w:type="spellEnd"/>
      <w:r w:rsidR="00B15AF6" w:rsidRPr="006121F8">
        <w:rPr>
          <w:rFonts w:ascii="Times New Roman" w:hAnsi="Times New Roman" w:cs="Times New Roman"/>
          <w:sz w:val="24"/>
          <w:szCs w:val="24"/>
        </w:rPr>
        <w:t>;</w:t>
      </w:r>
    </w:p>
    <w:p w14:paraId="5AB4E5D0" w14:textId="77777777" w:rsidR="00B15AF6" w:rsidRPr="006121F8" w:rsidRDefault="00A737D3" w:rsidP="005B211F">
      <w:pPr>
        <w:widowControl w:val="0"/>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211F">
        <w:rPr>
          <w:rFonts w:ascii="Times New Roman" w:hAnsi="Times New Roman" w:cs="Times New Roman"/>
          <w:sz w:val="24"/>
          <w:szCs w:val="24"/>
        </w:rPr>
        <w:t>с</w:t>
      </w:r>
      <w:r w:rsidR="00B15AF6" w:rsidRPr="006121F8">
        <w:rPr>
          <w:rFonts w:ascii="Times New Roman" w:hAnsi="Times New Roman" w:cs="Times New Roman"/>
          <w:sz w:val="24"/>
          <w:szCs w:val="24"/>
        </w:rPr>
        <w:t>убоптимальный</w:t>
      </w:r>
      <w:proofErr w:type="spellEnd"/>
      <w:r w:rsidR="00B15AF6" w:rsidRPr="006121F8">
        <w:rPr>
          <w:rFonts w:ascii="Times New Roman" w:hAnsi="Times New Roman" w:cs="Times New Roman"/>
          <w:sz w:val="24"/>
          <w:szCs w:val="24"/>
        </w:rPr>
        <w:t xml:space="preserve"> ответ на терапию аналогами </w:t>
      </w:r>
      <w:proofErr w:type="spellStart"/>
      <w:r w:rsidR="00B15AF6" w:rsidRPr="006121F8">
        <w:rPr>
          <w:rFonts w:ascii="Times New Roman" w:hAnsi="Times New Roman" w:cs="Times New Roman"/>
          <w:sz w:val="24"/>
          <w:szCs w:val="24"/>
        </w:rPr>
        <w:t>соматостатина</w:t>
      </w:r>
      <w:proofErr w:type="spellEnd"/>
      <w:r w:rsidR="00B15AF6" w:rsidRPr="006121F8">
        <w:rPr>
          <w:rFonts w:ascii="Times New Roman" w:hAnsi="Times New Roman" w:cs="Times New Roman"/>
          <w:sz w:val="24"/>
          <w:szCs w:val="24"/>
        </w:rPr>
        <w:t>;</w:t>
      </w:r>
    </w:p>
    <w:p w14:paraId="68E1447C" w14:textId="77777777" w:rsidR="00B15AF6" w:rsidRPr="006121F8" w:rsidRDefault="00A737D3" w:rsidP="005B211F">
      <w:pPr>
        <w:widowControl w:val="0"/>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11F">
        <w:rPr>
          <w:rFonts w:ascii="Times New Roman" w:hAnsi="Times New Roman" w:cs="Times New Roman"/>
          <w:sz w:val="24"/>
          <w:szCs w:val="24"/>
        </w:rPr>
        <w:t>в</w:t>
      </w:r>
      <w:r w:rsidR="00B15AF6" w:rsidRPr="006121F8">
        <w:rPr>
          <w:rFonts w:ascii="Times New Roman" w:hAnsi="Times New Roman" w:cs="Times New Roman"/>
          <w:sz w:val="24"/>
          <w:szCs w:val="24"/>
        </w:rPr>
        <w:t>ысокие уровни СТГ/ИРФ-1 в течение длительного времени;</w:t>
      </w:r>
    </w:p>
    <w:p w14:paraId="250D46C7" w14:textId="77777777" w:rsidR="00B15AF6" w:rsidRPr="006121F8" w:rsidRDefault="00A737D3" w:rsidP="005B211F">
      <w:pPr>
        <w:widowControl w:val="0"/>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211F">
        <w:rPr>
          <w:rFonts w:ascii="Times New Roman" w:hAnsi="Times New Roman" w:cs="Times New Roman"/>
          <w:sz w:val="24"/>
          <w:szCs w:val="24"/>
        </w:rPr>
        <w:t>со</w:t>
      </w:r>
      <w:r w:rsidR="00B15AF6" w:rsidRPr="006121F8">
        <w:rPr>
          <w:rFonts w:ascii="Times New Roman" w:hAnsi="Times New Roman" w:cs="Times New Roman"/>
          <w:sz w:val="24"/>
          <w:szCs w:val="24"/>
        </w:rPr>
        <w:t>хранение большого объема опухоли после нейрохирургического вмешательства [27].</w:t>
      </w:r>
    </w:p>
    <w:p w14:paraId="09611231" w14:textId="77777777" w:rsidR="00B15AF6" w:rsidRPr="006121F8" w:rsidRDefault="00B15AF6" w:rsidP="005B211F">
      <w:pPr>
        <w:widowControl w:val="0"/>
        <w:spacing w:after="0" w:line="360" w:lineRule="auto"/>
        <w:ind w:firstLine="851"/>
        <w:jc w:val="center"/>
        <w:rPr>
          <w:rFonts w:ascii="Times New Roman" w:hAnsi="Times New Roman" w:cs="Times New Roman"/>
          <w:b/>
          <w:i/>
          <w:sz w:val="24"/>
          <w:szCs w:val="24"/>
        </w:rPr>
      </w:pPr>
      <w:r w:rsidRPr="006121F8">
        <w:rPr>
          <w:rFonts w:ascii="Times New Roman" w:hAnsi="Times New Roman" w:cs="Times New Roman"/>
          <w:b/>
          <w:bCs/>
          <w:i/>
          <w:sz w:val="24"/>
          <w:szCs w:val="24"/>
        </w:rPr>
        <w:t>Акромегалия и беременность</w:t>
      </w:r>
    </w:p>
    <w:p w14:paraId="6C03A9BB" w14:textId="77777777" w:rsidR="00B15AF6" w:rsidRPr="006121F8" w:rsidRDefault="00B15AF6" w:rsidP="005B211F">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Факт беременности у женщины с акромегалией ставит перед акушером и эндокринологом несколько проблем:</w:t>
      </w:r>
    </w:p>
    <w:p w14:paraId="63935328" w14:textId="77777777" w:rsidR="00B15AF6" w:rsidRPr="006121F8" w:rsidRDefault="00B15AF6" w:rsidP="005B211F">
      <w:pPr>
        <w:widowControl w:val="0"/>
        <w:spacing w:after="0" w:line="360" w:lineRule="auto"/>
        <w:jc w:val="both"/>
        <w:rPr>
          <w:rFonts w:ascii="Times New Roman" w:hAnsi="Times New Roman" w:cs="Times New Roman"/>
          <w:sz w:val="24"/>
          <w:szCs w:val="24"/>
        </w:rPr>
      </w:pPr>
      <w:r w:rsidRPr="006121F8">
        <w:rPr>
          <w:rFonts w:ascii="Times New Roman" w:hAnsi="Times New Roman" w:cs="Times New Roman"/>
          <w:sz w:val="24"/>
          <w:szCs w:val="24"/>
        </w:rPr>
        <w:t xml:space="preserve">- </w:t>
      </w:r>
      <w:r w:rsidR="005B211F">
        <w:rPr>
          <w:rFonts w:ascii="Times New Roman" w:hAnsi="Times New Roman" w:cs="Times New Roman"/>
          <w:sz w:val="24"/>
          <w:szCs w:val="24"/>
        </w:rPr>
        <w:t>в</w:t>
      </w:r>
      <w:r w:rsidRPr="006121F8">
        <w:rPr>
          <w:rFonts w:ascii="Times New Roman" w:hAnsi="Times New Roman" w:cs="Times New Roman"/>
          <w:sz w:val="24"/>
          <w:szCs w:val="24"/>
        </w:rPr>
        <w:t>лияние беременности на активность заболевания;</w:t>
      </w:r>
    </w:p>
    <w:p w14:paraId="25EA18D9" w14:textId="77777777" w:rsidR="00B15AF6" w:rsidRPr="006121F8" w:rsidRDefault="00B15AF6" w:rsidP="005B211F">
      <w:pPr>
        <w:widowControl w:val="0"/>
        <w:spacing w:after="0" w:line="360" w:lineRule="auto"/>
        <w:jc w:val="both"/>
        <w:rPr>
          <w:rFonts w:ascii="Times New Roman" w:hAnsi="Times New Roman" w:cs="Times New Roman"/>
          <w:sz w:val="24"/>
          <w:szCs w:val="24"/>
        </w:rPr>
      </w:pPr>
      <w:r w:rsidRPr="006121F8">
        <w:rPr>
          <w:rFonts w:ascii="Times New Roman" w:hAnsi="Times New Roman" w:cs="Times New Roman"/>
          <w:sz w:val="24"/>
          <w:szCs w:val="24"/>
        </w:rPr>
        <w:t xml:space="preserve">- </w:t>
      </w:r>
      <w:r w:rsidR="005B211F">
        <w:rPr>
          <w:rFonts w:ascii="Times New Roman" w:hAnsi="Times New Roman" w:cs="Times New Roman"/>
          <w:sz w:val="24"/>
          <w:szCs w:val="24"/>
        </w:rPr>
        <w:t>к</w:t>
      </w:r>
      <w:r w:rsidRPr="006121F8">
        <w:rPr>
          <w:rFonts w:ascii="Times New Roman" w:hAnsi="Times New Roman" w:cs="Times New Roman"/>
          <w:sz w:val="24"/>
          <w:szCs w:val="24"/>
        </w:rPr>
        <w:t>акой вид лечения акромегалии можно применить во время беременности;</w:t>
      </w:r>
    </w:p>
    <w:p w14:paraId="20C80537" w14:textId="77777777" w:rsidR="00B15AF6" w:rsidRPr="006121F8" w:rsidRDefault="00B15AF6" w:rsidP="005B211F">
      <w:pPr>
        <w:widowControl w:val="0"/>
        <w:spacing w:after="0" w:line="360" w:lineRule="auto"/>
        <w:jc w:val="both"/>
        <w:rPr>
          <w:rFonts w:ascii="Times New Roman" w:hAnsi="Times New Roman" w:cs="Times New Roman"/>
          <w:sz w:val="24"/>
          <w:szCs w:val="24"/>
        </w:rPr>
      </w:pPr>
      <w:r w:rsidRPr="006121F8">
        <w:rPr>
          <w:rFonts w:ascii="Times New Roman" w:hAnsi="Times New Roman" w:cs="Times New Roman"/>
          <w:sz w:val="24"/>
          <w:szCs w:val="24"/>
        </w:rPr>
        <w:t xml:space="preserve">- </w:t>
      </w:r>
      <w:r w:rsidR="005B211F">
        <w:rPr>
          <w:rFonts w:ascii="Times New Roman" w:hAnsi="Times New Roman" w:cs="Times New Roman"/>
          <w:sz w:val="24"/>
          <w:szCs w:val="24"/>
        </w:rPr>
        <w:t>и</w:t>
      </w:r>
      <w:r w:rsidRPr="006121F8">
        <w:rPr>
          <w:rFonts w:ascii="Times New Roman" w:hAnsi="Times New Roman" w:cs="Times New Roman"/>
          <w:sz w:val="24"/>
          <w:szCs w:val="24"/>
        </w:rPr>
        <w:t>сход для плода.</w:t>
      </w:r>
    </w:p>
    <w:p w14:paraId="347CD44A" w14:textId="77777777" w:rsidR="00B15AF6" w:rsidRPr="006121F8" w:rsidRDefault="00B15AF6" w:rsidP="00F34416">
      <w:pPr>
        <w:widowControl w:val="0"/>
        <w:spacing w:after="0" w:line="360" w:lineRule="auto"/>
        <w:ind w:firstLine="851"/>
        <w:jc w:val="both"/>
        <w:rPr>
          <w:rFonts w:ascii="Times New Roman" w:hAnsi="Times New Roman" w:cs="Times New Roman"/>
          <w:sz w:val="24"/>
          <w:szCs w:val="24"/>
        </w:rPr>
      </w:pPr>
      <w:r w:rsidRPr="006121F8">
        <w:rPr>
          <w:rFonts w:ascii="Times New Roman" w:hAnsi="Times New Roman" w:cs="Times New Roman"/>
          <w:bCs/>
          <w:i/>
          <w:iCs/>
          <w:sz w:val="24"/>
          <w:szCs w:val="24"/>
          <w:u w:val="single"/>
        </w:rPr>
        <w:t>Влияние беременности на активность заболевания.</w:t>
      </w:r>
    </w:p>
    <w:p w14:paraId="33E8F566" w14:textId="77777777" w:rsidR="00B15AF6" w:rsidRPr="006121F8" w:rsidRDefault="00B15AF6" w:rsidP="005B211F">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Процессы физиологической секреции СТГ изменяются в течение нормальной беременности. Во время первого триместра преобладает гипофизарная секреция гормона роста, тогда как для последующих триместров характерно преобладание в циркулирующей крови плацентарного гормона роста. Повышение уровня плацентарного гормона роста является причиной соответствующего повышения уровня ИРФ-1, что характерно для нормальной беременности.</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xml:space="preserve"> Таким образом, подъем уровня ИРФ-1 в сыворотке крови во время беременности не зависит от функционального состояния гипофиза [85,86,87].</w:t>
      </w:r>
    </w:p>
    <w:p w14:paraId="0B1B0DB8" w14:textId="77777777" w:rsidR="00B15AF6" w:rsidRPr="006121F8" w:rsidRDefault="00B15AF6" w:rsidP="005B211F">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У беременных женщин, больных акромегалией, гиперсекреция СТГ аденомой гипофиза остается автономной. Уровни гормона роста сохраняются повышенными и значимо не меняются в течение всей беременности. Уровни ИРФ-1 также сохраняются повышенными в течение всей беременности при акромегалии. Поскольку, как было сказано выше, уровни ИРФ-1 повышаются во время беременности и в норме, этот показатель не используется для мониторинга активности акромегалии во время беременности. Обычно уровни ИРФ-1 не возрастают более чем на 25-50% от исходных показателей. Показатель ИРФ-1 не используется </w:t>
      </w:r>
      <w:r w:rsidRPr="006121F8">
        <w:rPr>
          <w:rFonts w:ascii="Times New Roman" w:hAnsi="Times New Roman" w:cs="Times New Roman"/>
          <w:sz w:val="24"/>
          <w:szCs w:val="24"/>
        </w:rPr>
        <w:lastRenderedPageBreak/>
        <w:t xml:space="preserve">для мониторинга активности акромегалии во время беременности [85,86,88]. </w:t>
      </w:r>
    </w:p>
    <w:p w14:paraId="27EA0025" w14:textId="77777777" w:rsidR="00B15AF6" w:rsidRPr="006121F8" w:rsidRDefault="00B15AF6" w:rsidP="005B211F">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У большинства женщин, больных акромегалией, нарастание клинических симптомов за время беременности не происходит. Так в одном из исследований, клиническое ухудшение наступило только у 4 из 24 беременных (17%). Возможное объяснение данному феномену заключается в относительном снижении секреции ИРФ-1 ввиду антагонистического эффекта эстрогенов по отношению к СТГ.  Это может приводить к развитию относительной СТГ-резистентности. Все же </w:t>
      </w:r>
      <w:proofErr w:type="spellStart"/>
      <w:r w:rsidRPr="006121F8">
        <w:rPr>
          <w:rFonts w:ascii="Times New Roman" w:hAnsi="Times New Roman" w:cs="Times New Roman"/>
          <w:sz w:val="24"/>
          <w:szCs w:val="24"/>
        </w:rPr>
        <w:t>гестационный</w:t>
      </w:r>
      <w:proofErr w:type="spellEnd"/>
      <w:r w:rsidRPr="006121F8">
        <w:rPr>
          <w:rFonts w:ascii="Times New Roman" w:hAnsi="Times New Roman" w:cs="Times New Roman"/>
          <w:sz w:val="24"/>
          <w:szCs w:val="24"/>
        </w:rPr>
        <w:t xml:space="preserve"> сахарный диабет и </w:t>
      </w:r>
      <w:proofErr w:type="spellStart"/>
      <w:r w:rsidRPr="006121F8">
        <w:rPr>
          <w:rFonts w:ascii="Times New Roman" w:hAnsi="Times New Roman" w:cs="Times New Roman"/>
          <w:sz w:val="24"/>
          <w:szCs w:val="24"/>
        </w:rPr>
        <w:t>гестационная</w:t>
      </w:r>
      <w:proofErr w:type="spellEnd"/>
      <w:r w:rsidRPr="006121F8">
        <w:rPr>
          <w:rFonts w:ascii="Times New Roman" w:hAnsi="Times New Roman" w:cs="Times New Roman"/>
          <w:sz w:val="24"/>
          <w:szCs w:val="24"/>
        </w:rPr>
        <w:t xml:space="preserve"> артериальная гипертензия чаще встречаются у беременных с акромегалией, чем в норме. В частности, по данным французской исследовательской группы из 59 беременных, больных акромегалией, у 7% развился сахарный диабет и в 14% случаев – артериальная гипертензия, что чаще, чем в общей французской популяции. Данные осложнения корригируются по тем же правилам, что и у беременных без акромегалии [88-90].</w:t>
      </w:r>
    </w:p>
    <w:p w14:paraId="57145D0A" w14:textId="77777777" w:rsidR="00B15AF6" w:rsidRPr="006121F8" w:rsidRDefault="00B15AF6" w:rsidP="005B211F">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Наличие экспрессии </w:t>
      </w:r>
      <w:proofErr w:type="spellStart"/>
      <w:r w:rsidRPr="006121F8">
        <w:rPr>
          <w:rFonts w:ascii="Times New Roman" w:hAnsi="Times New Roman" w:cs="Times New Roman"/>
          <w:sz w:val="24"/>
          <w:szCs w:val="24"/>
        </w:rPr>
        <w:t>эстрогеновых</w:t>
      </w:r>
      <w:proofErr w:type="spellEnd"/>
      <w:r w:rsidRPr="006121F8">
        <w:rPr>
          <w:rFonts w:ascii="Times New Roman" w:hAnsi="Times New Roman" w:cs="Times New Roman"/>
          <w:sz w:val="24"/>
          <w:szCs w:val="24"/>
        </w:rPr>
        <w:t xml:space="preserve"> рецепторов в СТГ-продуцирующих аденомах гипофиза, особенно выраженной в смешанных (СТГ/ПРЛ) аденомах, является причиной беспокойства врачей по поводу возможного роста опухоли гипофиза во время беременности [91,92,93].</w:t>
      </w:r>
    </w:p>
    <w:p w14:paraId="43421B0E" w14:textId="77777777" w:rsidR="00B15AF6" w:rsidRPr="006121F8" w:rsidRDefault="00B15AF6" w:rsidP="00772474">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1)</w:t>
      </w:r>
    </w:p>
    <w:p w14:paraId="5A14BA6E" w14:textId="77777777" w:rsidR="00B15AF6" w:rsidRPr="006121F8" w:rsidRDefault="00B15AF6" w:rsidP="005B211F">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У большинства пациенток объем аденомы за период беременности не увеличивается. Поскольку риск увеличения размеров аденомы во время беременности все же существует, особенно у женщин с </w:t>
      </w:r>
      <w:proofErr w:type="spellStart"/>
      <w:r w:rsidRPr="006121F8">
        <w:rPr>
          <w:rFonts w:ascii="Times New Roman" w:hAnsi="Times New Roman" w:cs="Times New Roman"/>
          <w:sz w:val="24"/>
          <w:szCs w:val="24"/>
        </w:rPr>
        <w:t>макроаденомами</w:t>
      </w:r>
      <w:proofErr w:type="spellEnd"/>
      <w:r w:rsidRPr="006121F8">
        <w:rPr>
          <w:rFonts w:ascii="Times New Roman" w:hAnsi="Times New Roman" w:cs="Times New Roman"/>
          <w:sz w:val="24"/>
          <w:szCs w:val="24"/>
        </w:rPr>
        <w:t xml:space="preserve">, мониторинг состояния полей зрения должен проводиться на протяжении всей беременности с интервалами в 3 месяца.                                                            </w:t>
      </w:r>
    </w:p>
    <w:p w14:paraId="6840FFB3" w14:textId="77777777" w:rsidR="00B15AF6" w:rsidRPr="006121F8" w:rsidRDefault="00B15AF6" w:rsidP="005B211F">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bCs/>
          <w:sz w:val="24"/>
          <w:szCs w:val="24"/>
        </w:rPr>
        <w:t>Уровень убедительности рекомендаций С (уровень достоверности доказательств – 1)</w:t>
      </w:r>
    </w:p>
    <w:p w14:paraId="209E6BE4" w14:textId="77777777" w:rsidR="00B15AF6" w:rsidRPr="006121F8" w:rsidRDefault="00B15AF6" w:rsidP="005B211F">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Ведение беременных женщин с акромегалией зависит от таких параметров как: степень гормональной активности аденомы гипофиза, ее размеры, наличие масс-эффектов. В связи с этим непосредственно перед наступлением беременности оптимальным является исследование уровней СТГ, ИРФ-1, проведение МРТ головного мозга, области гипофиза.</w:t>
      </w:r>
    </w:p>
    <w:p w14:paraId="789DD8F3" w14:textId="77777777" w:rsidR="00B15AF6" w:rsidRPr="006121F8" w:rsidRDefault="00B15AF6" w:rsidP="005B211F">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В случае выявления </w:t>
      </w:r>
      <w:proofErr w:type="spellStart"/>
      <w:r w:rsidRPr="006121F8">
        <w:rPr>
          <w:rFonts w:ascii="Times New Roman" w:hAnsi="Times New Roman" w:cs="Times New Roman"/>
          <w:sz w:val="24"/>
          <w:szCs w:val="24"/>
        </w:rPr>
        <w:t>микроаденомы</w:t>
      </w:r>
      <w:proofErr w:type="spellEnd"/>
      <w:r w:rsidRPr="006121F8">
        <w:rPr>
          <w:rFonts w:ascii="Times New Roman" w:hAnsi="Times New Roman" w:cs="Times New Roman"/>
          <w:sz w:val="24"/>
          <w:szCs w:val="24"/>
        </w:rPr>
        <w:t xml:space="preserve"> рекомендовано отменить медикаментозную терапию до наступления беременности или при наступлении беременности, так как ее факт является малым риском как для развития мальформаций плода, так и для роста аденомы [29].</w:t>
      </w:r>
    </w:p>
    <w:p w14:paraId="5A98DB49" w14:textId="77777777" w:rsidR="00B15AF6" w:rsidRPr="006121F8" w:rsidRDefault="00B15AF6" w:rsidP="00772474">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3)</w:t>
      </w:r>
    </w:p>
    <w:p w14:paraId="352166D9" w14:textId="77777777" w:rsidR="00B15AF6" w:rsidRPr="006121F8" w:rsidRDefault="00B15AF6" w:rsidP="005B211F">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При наличии </w:t>
      </w:r>
      <w:proofErr w:type="spellStart"/>
      <w:r w:rsidRPr="006121F8">
        <w:rPr>
          <w:rFonts w:ascii="Times New Roman" w:hAnsi="Times New Roman" w:cs="Times New Roman"/>
          <w:sz w:val="24"/>
          <w:szCs w:val="24"/>
        </w:rPr>
        <w:t>макроаденомы</w:t>
      </w:r>
      <w:proofErr w:type="spellEnd"/>
      <w:r w:rsidRPr="006121F8">
        <w:rPr>
          <w:rFonts w:ascii="Times New Roman" w:hAnsi="Times New Roman" w:cs="Times New Roman"/>
          <w:sz w:val="24"/>
          <w:szCs w:val="24"/>
        </w:rPr>
        <w:t xml:space="preserve"> без масс-эффектов медикаментозная терапия может быть отменена при установлении факта зачатия. Рекомендован периодический контроль полей </w:t>
      </w:r>
      <w:r w:rsidRPr="006121F8">
        <w:rPr>
          <w:rFonts w:ascii="Times New Roman" w:hAnsi="Times New Roman" w:cs="Times New Roman"/>
          <w:sz w:val="24"/>
          <w:szCs w:val="24"/>
        </w:rPr>
        <w:lastRenderedPageBreak/>
        <w:t>зрения ввиду сохранения определенной доли риска увеличения размеров аденомы [87].</w:t>
      </w:r>
    </w:p>
    <w:p w14:paraId="5D7358D0" w14:textId="77777777" w:rsidR="00B15AF6" w:rsidRPr="006121F8" w:rsidRDefault="00B15AF6" w:rsidP="00772474">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w:t>
      </w:r>
      <w:r w:rsidR="00D82038">
        <w:rPr>
          <w:rFonts w:ascii="Times New Roman" w:hAnsi="Times New Roman" w:cs="Times New Roman"/>
          <w:b/>
          <w:bCs/>
          <w:sz w:val="24"/>
          <w:szCs w:val="24"/>
        </w:rPr>
        <w:t xml:space="preserve"> </w:t>
      </w:r>
      <w:r w:rsidRPr="006121F8">
        <w:rPr>
          <w:rFonts w:ascii="Times New Roman" w:hAnsi="Times New Roman" w:cs="Times New Roman"/>
          <w:b/>
          <w:bCs/>
          <w:sz w:val="24"/>
          <w:szCs w:val="24"/>
        </w:rPr>
        <w:t>доказательств – 3)</w:t>
      </w:r>
    </w:p>
    <w:p w14:paraId="2D23166E" w14:textId="77777777" w:rsidR="00B15AF6" w:rsidRPr="005B211F" w:rsidRDefault="00B15AF6" w:rsidP="005B211F">
      <w:pPr>
        <w:widowControl w:val="0"/>
        <w:numPr>
          <w:ilvl w:val="0"/>
          <w:numId w:val="22"/>
        </w:numPr>
        <w:tabs>
          <w:tab w:val="left" w:pos="993"/>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МРТ головного мозга рекомендуется проводить только в случае появления или дальнейшей отрицательной динамики состояния полей зрения. </w:t>
      </w:r>
      <w:r w:rsidRPr="005B211F">
        <w:rPr>
          <w:rFonts w:ascii="Times New Roman" w:hAnsi="Times New Roman" w:cs="Times New Roman"/>
          <w:sz w:val="24"/>
          <w:szCs w:val="24"/>
        </w:rPr>
        <w:t>МРТ проводится без контрастного усиления [29].</w:t>
      </w:r>
    </w:p>
    <w:p w14:paraId="36203EE5" w14:textId="77777777" w:rsidR="00B15AF6" w:rsidRPr="006121F8" w:rsidRDefault="00B15AF6" w:rsidP="00772474">
      <w:pPr>
        <w:widowControl w:val="0"/>
        <w:tabs>
          <w:tab w:val="left" w:pos="993"/>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А (уровень достоверности</w:t>
      </w:r>
      <w:r w:rsidR="005B211F">
        <w:rPr>
          <w:rFonts w:ascii="Times New Roman" w:hAnsi="Times New Roman" w:cs="Times New Roman"/>
          <w:b/>
          <w:bCs/>
          <w:sz w:val="24"/>
          <w:szCs w:val="24"/>
        </w:rPr>
        <w:t xml:space="preserve"> </w:t>
      </w:r>
      <w:r w:rsidRPr="006121F8">
        <w:rPr>
          <w:rFonts w:ascii="Times New Roman" w:hAnsi="Times New Roman" w:cs="Times New Roman"/>
          <w:b/>
          <w:bCs/>
          <w:sz w:val="24"/>
          <w:szCs w:val="24"/>
        </w:rPr>
        <w:t>доказательств – 1)</w:t>
      </w:r>
    </w:p>
    <w:p w14:paraId="0E19B53B" w14:textId="77777777" w:rsidR="00B15AF6" w:rsidRPr="006121F8" w:rsidRDefault="00B15AF6" w:rsidP="005B211F">
      <w:pPr>
        <w:widowControl w:val="0"/>
        <w:tabs>
          <w:tab w:val="left" w:pos="993"/>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К сожалению, у части женщин с акромегалией во время беременности развиваются осложнения, требующие применения оперативного, либо медикаментозного лечения данного заболевания.</w:t>
      </w:r>
    </w:p>
    <w:p w14:paraId="0B4A4A57" w14:textId="77777777" w:rsidR="00B15AF6" w:rsidRPr="006121F8" w:rsidRDefault="00B15AF6" w:rsidP="005B211F">
      <w:pPr>
        <w:widowControl w:val="0"/>
        <w:tabs>
          <w:tab w:val="left" w:pos="993"/>
        </w:tabs>
        <w:spacing w:after="0" w:line="360" w:lineRule="auto"/>
        <w:ind w:firstLine="709"/>
        <w:jc w:val="both"/>
        <w:rPr>
          <w:rFonts w:ascii="Times New Roman" w:hAnsi="Times New Roman" w:cs="Times New Roman"/>
          <w:sz w:val="24"/>
          <w:szCs w:val="24"/>
          <w:u w:val="single"/>
        </w:rPr>
      </w:pPr>
      <w:r w:rsidRPr="006121F8">
        <w:rPr>
          <w:rFonts w:ascii="Times New Roman" w:hAnsi="Times New Roman" w:cs="Times New Roman"/>
          <w:sz w:val="24"/>
          <w:szCs w:val="24"/>
          <w:u w:val="single"/>
        </w:rPr>
        <w:t>Какой вид лечения акромегалии можно применить во время беременности.</w:t>
      </w:r>
    </w:p>
    <w:p w14:paraId="3C129E08" w14:textId="77777777" w:rsidR="00B15AF6" w:rsidRPr="006121F8" w:rsidRDefault="00B15AF6" w:rsidP="005B211F">
      <w:pPr>
        <w:widowControl w:val="0"/>
        <w:tabs>
          <w:tab w:val="left" w:pos="993"/>
        </w:tabs>
        <w:spacing w:after="0" w:line="360" w:lineRule="auto"/>
        <w:ind w:firstLine="709"/>
        <w:jc w:val="both"/>
        <w:rPr>
          <w:rFonts w:ascii="Times New Roman" w:hAnsi="Times New Roman" w:cs="Times New Roman"/>
          <w:i/>
          <w:sz w:val="24"/>
          <w:szCs w:val="24"/>
          <w:lang w:val="en-US"/>
        </w:rPr>
      </w:pPr>
      <w:proofErr w:type="spellStart"/>
      <w:r w:rsidRPr="006121F8">
        <w:rPr>
          <w:rFonts w:ascii="Times New Roman" w:hAnsi="Times New Roman" w:cs="Times New Roman"/>
          <w:bCs/>
          <w:i/>
          <w:sz w:val="24"/>
          <w:szCs w:val="24"/>
          <w:lang w:val="en-US"/>
        </w:rPr>
        <w:t>Хирургическое</w:t>
      </w:r>
      <w:proofErr w:type="spellEnd"/>
      <w:r w:rsidRPr="006121F8">
        <w:rPr>
          <w:rFonts w:ascii="Times New Roman" w:hAnsi="Times New Roman" w:cs="Times New Roman"/>
          <w:bCs/>
          <w:i/>
          <w:sz w:val="24"/>
          <w:szCs w:val="24"/>
          <w:lang w:val="en-US"/>
        </w:rPr>
        <w:t xml:space="preserve"> </w:t>
      </w:r>
      <w:proofErr w:type="spellStart"/>
      <w:r w:rsidRPr="006121F8">
        <w:rPr>
          <w:rFonts w:ascii="Times New Roman" w:hAnsi="Times New Roman" w:cs="Times New Roman"/>
          <w:bCs/>
          <w:i/>
          <w:sz w:val="24"/>
          <w:szCs w:val="24"/>
          <w:lang w:val="en-US"/>
        </w:rPr>
        <w:t>лечение</w:t>
      </w:r>
      <w:proofErr w:type="spellEnd"/>
      <w:r w:rsidRPr="006121F8">
        <w:rPr>
          <w:rFonts w:ascii="Times New Roman" w:hAnsi="Times New Roman" w:cs="Times New Roman"/>
          <w:bCs/>
          <w:i/>
          <w:sz w:val="24"/>
          <w:szCs w:val="24"/>
          <w:lang w:val="en-US"/>
        </w:rPr>
        <w:t>.</w:t>
      </w:r>
    </w:p>
    <w:p w14:paraId="31457C1D" w14:textId="77777777" w:rsidR="00B15AF6" w:rsidRPr="006121F8" w:rsidRDefault="00B15AF6" w:rsidP="005B211F">
      <w:pPr>
        <w:widowControl w:val="0"/>
        <w:numPr>
          <w:ilvl w:val="0"/>
          <w:numId w:val="22"/>
        </w:numPr>
        <w:tabs>
          <w:tab w:val="left" w:pos="993"/>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Имеются лишь единичные сообщения о хирургических вмешательствах по поводу опухолей гипофиза во время беременности и их безопасности для матери и плода. В одной серии работ не обнаружено увеличения частоты спонтанных абортов и смертности плода, при этом в исследовании </w:t>
      </w:r>
      <w:r w:rsidRPr="006121F8">
        <w:rPr>
          <w:rFonts w:ascii="Times New Roman" w:hAnsi="Times New Roman" w:cs="Times New Roman"/>
          <w:sz w:val="24"/>
          <w:szCs w:val="24"/>
          <w:lang w:val="en-US"/>
        </w:rPr>
        <w:t>Magyar</w:t>
      </w:r>
      <w:r w:rsidRPr="006121F8">
        <w:rPr>
          <w:rFonts w:ascii="Times New Roman" w:hAnsi="Times New Roman" w:cs="Times New Roman"/>
          <w:sz w:val="24"/>
          <w:szCs w:val="24"/>
        </w:rPr>
        <w:t xml:space="preserve"> </w:t>
      </w:r>
      <w:r w:rsidRPr="006121F8">
        <w:rPr>
          <w:rFonts w:ascii="Times New Roman" w:hAnsi="Times New Roman" w:cs="Times New Roman"/>
          <w:sz w:val="24"/>
          <w:szCs w:val="24"/>
          <w:lang w:val="en-US"/>
        </w:rPr>
        <w:t>D</w:t>
      </w:r>
      <w:r w:rsidRPr="006121F8">
        <w:rPr>
          <w:rFonts w:ascii="Times New Roman" w:hAnsi="Times New Roman" w:cs="Times New Roman"/>
          <w:sz w:val="24"/>
          <w:szCs w:val="24"/>
        </w:rPr>
        <w:t>.</w:t>
      </w:r>
      <w:r w:rsidRPr="006121F8">
        <w:rPr>
          <w:rFonts w:ascii="Times New Roman" w:hAnsi="Times New Roman" w:cs="Times New Roman"/>
          <w:sz w:val="24"/>
          <w:szCs w:val="24"/>
          <w:lang w:val="en-US"/>
        </w:rPr>
        <w:t>M</w:t>
      </w:r>
      <w:r w:rsidRPr="006121F8">
        <w:rPr>
          <w:rFonts w:ascii="Times New Roman" w:hAnsi="Times New Roman" w:cs="Times New Roman"/>
          <w:sz w:val="24"/>
          <w:szCs w:val="24"/>
        </w:rPr>
        <w:t>. с соавторами было выявлено практически 4-х кратное увеличение частоты преждевременных родов в случае аденомэктомии во время беременности [94].</w:t>
      </w:r>
    </w:p>
    <w:p w14:paraId="51B72AE4" w14:textId="77777777" w:rsidR="00B15AF6" w:rsidRPr="006121F8" w:rsidRDefault="00B15AF6" w:rsidP="00772474">
      <w:pPr>
        <w:widowControl w:val="0"/>
        <w:tabs>
          <w:tab w:val="left" w:pos="993"/>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3)</w:t>
      </w:r>
    </w:p>
    <w:p w14:paraId="7AF55C2B" w14:textId="77777777" w:rsidR="00B15AF6" w:rsidRPr="006121F8" w:rsidRDefault="00B15AF6" w:rsidP="005B211F">
      <w:pPr>
        <w:widowControl w:val="0"/>
        <w:numPr>
          <w:ilvl w:val="0"/>
          <w:numId w:val="22"/>
        </w:numPr>
        <w:tabs>
          <w:tab w:val="left" w:pos="993"/>
        </w:tabs>
        <w:spacing w:after="0" w:line="360" w:lineRule="auto"/>
        <w:ind w:left="0" w:firstLine="709"/>
        <w:jc w:val="both"/>
        <w:rPr>
          <w:rFonts w:ascii="Times New Roman" w:hAnsi="Times New Roman" w:cs="Times New Roman"/>
          <w:sz w:val="24"/>
          <w:szCs w:val="24"/>
          <w:lang w:val="en-US"/>
        </w:rPr>
      </w:pPr>
      <w:r w:rsidRPr="006121F8">
        <w:rPr>
          <w:rFonts w:ascii="Times New Roman" w:hAnsi="Times New Roman" w:cs="Times New Roman"/>
          <w:sz w:val="24"/>
          <w:szCs w:val="24"/>
        </w:rPr>
        <w:t xml:space="preserve">Хирургическое лечение рекомендовано, если во время беременности происходит увеличение размеров аденомы гипофиза, осложняющееся развитием хиазмального синдрома. </w:t>
      </w:r>
      <w:proofErr w:type="spellStart"/>
      <w:r w:rsidRPr="006121F8">
        <w:rPr>
          <w:rFonts w:ascii="Times New Roman" w:hAnsi="Times New Roman" w:cs="Times New Roman"/>
          <w:sz w:val="24"/>
          <w:szCs w:val="24"/>
          <w:lang w:val="en-US"/>
        </w:rPr>
        <w:t>Перед</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операцией</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показано</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проведение</w:t>
      </w:r>
      <w:proofErr w:type="spellEnd"/>
      <w:r w:rsidRPr="006121F8">
        <w:rPr>
          <w:rFonts w:ascii="Times New Roman" w:hAnsi="Times New Roman" w:cs="Times New Roman"/>
          <w:sz w:val="24"/>
          <w:szCs w:val="24"/>
          <w:lang w:val="en-US"/>
        </w:rPr>
        <w:t xml:space="preserve"> МРТ (</w:t>
      </w:r>
      <w:proofErr w:type="spellStart"/>
      <w:r w:rsidRPr="006121F8">
        <w:rPr>
          <w:rFonts w:ascii="Times New Roman" w:hAnsi="Times New Roman" w:cs="Times New Roman"/>
          <w:sz w:val="24"/>
          <w:szCs w:val="24"/>
          <w:lang w:val="en-US"/>
        </w:rPr>
        <w:t>без</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контрастного</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усиления</w:t>
      </w:r>
      <w:proofErr w:type="spellEnd"/>
      <w:r w:rsidRPr="006121F8">
        <w:rPr>
          <w:rFonts w:ascii="Times New Roman" w:hAnsi="Times New Roman" w:cs="Times New Roman"/>
          <w:sz w:val="24"/>
          <w:szCs w:val="24"/>
          <w:lang w:val="en-US"/>
        </w:rPr>
        <w:t>) [29].</w:t>
      </w:r>
    </w:p>
    <w:p w14:paraId="31DDDAAD" w14:textId="77777777" w:rsidR="00B15AF6" w:rsidRPr="006121F8" w:rsidRDefault="00B15AF6" w:rsidP="00772474">
      <w:pPr>
        <w:widowControl w:val="0"/>
        <w:tabs>
          <w:tab w:val="left" w:pos="993"/>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А (уровень достоверности доказательств – 1)</w:t>
      </w:r>
    </w:p>
    <w:p w14:paraId="271AFED5" w14:textId="77777777" w:rsidR="00B15AF6" w:rsidRPr="006121F8" w:rsidRDefault="00B15AF6" w:rsidP="005B211F">
      <w:pPr>
        <w:widowControl w:val="0"/>
        <w:tabs>
          <w:tab w:val="left" w:pos="993"/>
        </w:tabs>
        <w:spacing w:after="0" w:line="360" w:lineRule="auto"/>
        <w:ind w:firstLine="709"/>
        <w:jc w:val="both"/>
        <w:rPr>
          <w:rFonts w:ascii="Times New Roman" w:hAnsi="Times New Roman" w:cs="Times New Roman"/>
          <w:i/>
          <w:sz w:val="24"/>
          <w:szCs w:val="24"/>
          <w:lang w:val="en-US"/>
        </w:rPr>
      </w:pPr>
      <w:proofErr w:type="spellStart"/>
      <w:r w:rsidRPr="006121F8">
        <w:rPr>
          <w:rFonts w:ascii="Times New Roman" w:hAnsi="Times New Roman" w:cs="Times New Roman"/>
          <w:bCs/>
          <w:i/>
          <w:sz w:val="24"/>
          <w:szCs w:val="24"/>
          <w:lang w:val="en-US"/>
        </w:rPr>
        <w:t>Медикаментозная</w:t>
      </w:r>
      <w:proofErr w:type="spellEnd"/>
      <w:r w:rsidRPr="006121F8">
        <w:rPr>
          <w:rFonts w:ascii="Times New Roman" w:hAnsi="Times New Roman" w:cs="Times New Roman"/>
          <w:bCs/>
          <w:i/>
          <w:sz w:val="24"/>
          <w:szCs w:val="24"/>
          <w:lang w:val="en-US"/>
        </w:rPr>
        <w:t xml:space="preserve"> </w:t>
      </w:r>
      <w:proofErr w:type="spellStart"/>
      <w:r w:rsidRPr="006121F8">
        <w:rPr>
          <w:rFonts w:ascii="Times New Roman" w:hAnsi="Times New Roman" w:cs="Times New Roman"/>
          <w:bCs/>
          <w:i/>
          <w:sz w:val="24"/>
          <w:szCs w:val="24"/>
          <w:lang w:val="en-US"/>
        </w:rPr>
        <w:t>терапия</w:t>
      </w:r>
      <w:proofErr w:type="spellEnd"/>
      <w:r w:rsidRPr="006121F8">
        <w:rPr>
          <w:rFonts w:ascii="Times New Roman" w:hAnsi="Times New Roman" w:cs="Times New Roman"/>
          <w:bCs/>
          <w:i/>
          <w:sz w:val="24"/>
          <w:szCs w:val="24"/>
          <w:lang w:val="en-US"/>
        </w:rPr>
        <w:t>.</w:t>
      </w:r>
    </w:p>
    <w:p w14:paraId="51AEFF01" w14:textId="77777777" w:rsidR="00B15AF6" w:rsidRPr="006121F8" w:rsidRDefault="00B15AF6" w:rsidP="005B211F">
      <w:pPr>
        <w:widowControl w:val="0"/>
        <w:numPr>
          <w:ilvl w:val="0"/>
          <w:numId w:val="22"/>
        </w:numPr>
        <w:tabs>
          <w:tab w:val="left" w:pos="993"/>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При усугублении симптомов акромегалии возможно возобновление медикаментозной терапии с целью улучшения самочувствия, но не попытки нормализации уровня ИРФ-1, который, как было указано выше, не используется для мониторинга активности акромегалии во время беременности [88,89].</w:t>
      </w:r>
      <w:r w:rsidRPr="006121F8">
        <w:rPr>
          <w:rFonts w:ascii="Times New Roman" w:hAnsi="Times New Roman" w:cs="Times New Roman"/>
          <w:sz w:val="24"/>
          <w:szCs w:val="24"/>
          <w:lang w:val="en-US"/>
        </w:rPr>
        <w:t> </w:t>
      </w:r>
    </w:p>
    <w:p w14:paraId="4179AA19" w14:textId="77777777" w:rsidR="00B15AF6" w:rsidRPr="006121F8" w:rsidRDefault="00B15AF6" w:rsidP="00772474">
      <w:pPr>
        <w:widowControl w:val="0"/>
        <w:tabs>
          <w:tab w:val="left" w:pos="993"/>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3)</w:t>
      </w:r>
    </w:p>
    <w:p w14:paraId="737F47A9" w14:textId="77777777" w:rsidR="00B15AF6" w:rsidRPr="006121F8" w:rsidRDefault="00B15AF6" w:rsidP="005B211F">
      <w:pPr>
        <w:widowControl w:val="0"/>
        <w:numPr>
          <w:ilvl w:val="0"/>
          <w:numId w:val="22"/>
        </w:numPr>
        <w:tabs>
          <w:tab w:val="left" w:pos="993"/>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Как показал ряд исследований, терапия </w:t>
      </w:r>
      <w:proofErr w:type="spellStart"/>
      <w:r w:rsidRPr="006121F8">
        <w:rPr>
          <w:rFonts w:ascii="Times New Roman" w:hAnsi="Times New Roman" w:cs="Times New Roman"/>
          <w:sz w:val="24"/>
          <w:szCs w:val="24"/>
        </w:rPr>
        <w:t>бромкриптином</w:t>
      </w:r>
      <w:proofErr w:type="spellEnd"/>
      <w:r w:rsidRPr="006121F8">
        <w:rPr>
          <w:rFonts w:ascii="Times New Roman" w:hAnsi="Times New Roman" w:cs="Times New Roman"/>
          <w:sz w:val="24"/>
          <w:szCs w:val="24"/>
        </w:rPr>
        <w:t xml:space="preserve"> может быть полезной для контроля над симптомами и осложнениями акромегалии во время беременности без развития неонатальных осложнений 87,88,94,95].</w:t>
      </w:r>
    </w:p>
    <w:p w14:paraId="74ED22A4" w14:textId="77777777" w:rsidR="00B15AF6" w:rsidRPr="006121F8" w:rsidRDefault="00B15AF6" w:rsidP="00772474">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3)</w:t>
      </w:r>
    </w:p>
    <w:p w14:paraId="4856DE58" w14:textId="77777777" w:rsidR="00B15AF6" w:rsidRPr="006121F8" w:rsidRDefault="00B15AF6" w:rsidP="005B211F">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lastRenderedPageBreak/>
        <w:t xml:space="preserve">Практически отсутствуют данные о применении </w:t>
      </w:r>
      <w:proofErr w:type="spellStart"/>
      <w:r w:rsidRPr="006121F8">
        <w:rPr>
          <w:rFonts w:ascii="Times New Roman" w:hAnsi="Times New Roman" w:cs="Times New Roman"/>
          <w:sz w:val="24"/>
          <w:szCs w:val="24"/>
        </w:rPr>
        <w:t>каберголина</w:t>
      </w:r>
      <w:proofErr w:type="spellEnd"/>
      <w:r w:rsidRPr="006121F8">
        <w:rPr>
          <w:rFonts w:ascii="Times New Roman" w:hAnsi="Times New Roman" w:cs="Times New Roman"/>
          <w:sz w:val="24"/>
          <w:szCs w:val="24"/>
        </w:rPr>
        <w:t xml:space="preserve"> во время беременности.</w:t>
      </w:r>
    </w:p>
    <w:p w14:paraId="479CBE0B" w14:textId="77777777" w:rsidR="00B15AF6" w:rsidRPr="006121F8" w:rsidRDefault="00B15AF6" w:rsidP="005B211F">
      <w:pPr>
        <w:widowControl w:val="0"/>
        <w:tabs>
          <w:tab w:val="left" w:pos="851"/>
        </w:tabs>
        <w:spacing w:after="0" w:line="360" w:lineRule="auto"/>
        <w:ind w:firstLine="709"/>
        <w:jc w:val="both"/>
        <w:rPr>
          <w:rFonts w:ascii="Times New Roman" w:hAnsi="Times New Roman" w:cs="Times New Roman"/>
          <w:sz w:val="24"/>
          <w:szCs w:val="24"/>
          <w:lang w:val="en-US"/>
        </w:rPr>
      </w:pPr>
      <w:r w:rsidRPr="006121F8">
        <w:rPr>
          <w:rFonts w:ascii="Times New Roman" w:hAnsi="Times New Roman" w:cs="Times New Roman"/>
          <w:sz w:val="24"/>
          <w:szCs w:val="24"/>
        </w:rPr>
        <w:t xml:space="preserve">Препараты аналогов </w:t>
      </w:r>
      <w:proofErr w:type="spellStart"/>
      <w:r w:rsidRPr="006121F8">
        <w:rPr>
          <w:rFonts w:ascii="Times New Roman" w:hAnsi="Times New Roman" w:cs="Times New Roman"/>
          <w:sz w:val="24"/>
          <w:szCs w:val="24"/>
        </w:rPr>
        <w:t>соматостатина</w:t>
      </w:r>
      <w:proofErr w:type="spellEnd"/>
      <w:r w:rsidRPr="006121F8">
        <w:rPr>
          <w:rFonts w:ascii="Times New Roman" w:hAnsi="Times New Roman" w:cs="Times New Roman"/>
          <w:sz w:val="24"/>
          <w:szCs w:val="24"/>
        </w:rPr>
        <w:t xml:space="preserve"> способны проникать через плаценту и попадать в систему кровообращения плода. Кроме того, подкожные инъекции </w:t>
      </w:r>
      <w:proofErr w:type="spellStart"/>
      <w:r w:rsidRPr="006121F8">
        <w:rPr>
          <w:rFonts w:ascii="Times New Roman" w:hAnsi="Times New Roman" w:cs="Times New Roman"/>
          <w:sz w:val="24"/>
          <w:szCs w:val="24"/>
        </w:rPr>
        <w:t>октреотида</w:t>
      </w:r>
      <w:proofErr w:type="spellEnd"/>
      <w:r w:rsidRPr="006121F8">
        <w:rPr>
          <w:rFonts w:ascii="Times New Roman" w:hAnsi="Times New Roman" w:cs="Times New Roman"/>
          <w:sz w:val="24"/>
          <w:szCs w:val="24"/>
        </w:rPr>
        <w:t xml:space="preserve"> могут вызывать снижение маточного кровотока. Имеются литературные данные о применении </w:t>
      </w:r>
      <w:proofErr w:type="spellStart"/>
      <w:r w:rsidRPr="006121F8">
        <w:rPr>
          <w:rFonts w:ascii="Times New Roman" w:hAnsi="Times New Roman" w:cs="Times New Roman"/>
          <w:sz w:val="24"/>
          <w:szCs w:val="24"/>
        </w:rPr>
        <w:t>октреотида</w:t>
      </w:r>
      <w:proofErr w:type="spellEnd"/>
      <w:r w:rsidRPr="006121F8">
        <w:rPr>
          <w:rFonts w:ascii="Times New Roman" w:hAnsi="Times New Roman" w:cs="Times New Roman"/>
          <w:sz w:val="24"/>
          <w:szCs w:val="24"/>
        </w:rPr>
        <w:t xml:space="preserve"> во время беременности. Большинство беременностей закончились неудачно. Представлено нескольких случаев, когда женщины получали терапию длительно действующими аналогами </w:t>
      </w:r>
      <w:proofErr w:type="spellStart"/>
      <w:r w:rsidRPr="006121F8">
        <w:rPr>
          <w:rFonts w:ascii="Times New Roman" w:hAnsi="Times New Roman" w:cs="Times New Roman"/>
          <w:sz w:val="24"/>
          <w:szCs w:val="24"/>
        </w:rPr>
        <w:t>соматостатина</w:t>
      </w:r>
      <w:proofErr w:type="spellEnd"/>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lang w:val="en-US"/>
        </w:rPr>
        <w:t>Все</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новорожденные</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отставали</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от</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своего</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гестационного</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возраста</w:t>
      </w:r>
      <w:proofErr w:type="spellEnd"/>
      <w:r w:rsidRPr="006121F8">
        <w:rPr>
          <w:rFonts w:ascii="Times New Roman" w:hAnsi="Times New Roman" w:cs="Times New Roman"/>
          <w:sz w:val="24"/>
          <w:szCs w:val="24"/>
          <w:lang w:val="en-US"/>
        </w:rPr>
        <w:t xml:space="preserve"> [88,96].</w:t>
      </w:r>
    </w:p>
    <w:p w14:paraId="6333914C" w14:textId="77777777" w:rsidR="00B15AF6" w:rsidRPr="006121F8" w:rsidRDefault="00B15AF6" w:rsidP="005B211F">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В настоящее время рекомендуется прекращение терапии длительно действующими аналогами </w:t>
      </w:r>
      <w:proofErr w:type="spellStart"/>
      <w:r w:rsidRPr="006121F8">
        <w:rPr>
          <w:rFonts w:ascii="Times New Roman" w:hAnsi="Times New Roman" w:cs="Times New Roman"/>
          <w:sz w:val="24"/>
          <w:szCs w:val="24"/>
        </w:rPr>
        <w:t>соматостатина</w:t>
      </w:r>
      <w:proofErr w:type="spellEnd"/>
      <w:r w:rsidRPr="006121F8">
        <w:rPr>
          <w:rFonts w:ascii="Times New Roman" w:hAnsi="Times New Roman" w:cs="Times New Roman"/>
          <w:sz w:val="24"/>
          <w:szCs w:val="24"/>
        </w:rPr>
        <w:t xml:space="preserve"> за 2-3 месяца до планируемой беременности [87].</w:t>
      </w:r>
    </w:p>
    <w:p w14:paraId="4C5A00A0" w14:textId="77777777" w:rsidR="00B15AF6" w:rsidRPr="006121F8" w:rsidRDefault="00B15AF6" w:rsidP="00772474">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 xml:space="preserve">Уровень убедительности рекомендаций </w:t>
      </w:r>
      <w:r w:rsidRPr="006121F8">
        <w:rPr>
          <w:rFonts w:ascii="Times New Roman" w:hAnsi="Times New Roman" w:cs="Times New Roman"/>
          <w:b/>
          <w:bCs/>
          <w:sz w:val="24"/>
          <w:szCs w:val="24"/>
          <w:lang w:val="en-US"/>
        </w:rPr>
        <w:t>D</w:t>
      </w:r>
      <w:r w:rsidRPr="006121F8">
        <w:rPr>
          <w:rFonts w:ascii="Times New Roman" w:hAnsi="Times New Roman" w:cs="Times New Roman"/>
          <w:b/>
          <w:bCs/>
          <w:sz w:val="24"/>
          <w:szCs w:val="24"/>
        </w:rPr>
        <w:t xml:space="preserve"> (уровень достоверности доказательств – 3)</w:t>
      </w:r>
    </w:p>
    <w:p w14:paraId="33D6E92B" w14:textId="77777777" w:rsidR="00B15AF6" w:rsidRPr="006121F8" w:rsidRDefault="00B15AF6" w:rsidP="005B211F">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Имеется лишь несколько сообщений о применении </w:t>
      </w:r>
      <w:proofErr w:type="spellStart"/>
      <w:r w:rsidRPr="006121F8">
        <w:rPr>
          <w:rFonts w:ascii="Times New Roman" w:hAnsi="Times New Roman" w:cs="Times New Roman"/>
          <w:sz w:val="24"/>
          <w:szCs w:val="24"/>
        </w:rPr>
        <w:t>пегвисоманта</w:t>
      </w:r>
      <w:proofErr w:type="spellEnd"/>
      <w:r w:rsidRPr="006121F8">
        <w:rPr>
          <w:rFonts w:ascii="Times New Roman" w:hAnsi="Times New Roman" w:cs="Times New Roman"/>
          <w:sz w:val="24"/>
          <w:szCs w:val="24"/>
        </w:rPr>
        <w:t xml:space="preserve"> во время беременности при акромегалии: </w:t>
      </w:r>
    </w:p>
    <w:p w14:paraId="56BBF7CD" w14:textId="77777777" w:rsidR="00B15AF6" w:rsidRPr="006121F8" w:rsidRDefault="00B15AF6" w:rsidP="005B211F">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1 случай – терапия </w:t>
      </w:r>
      <w:proofErr w:type="spellStart"/>
      <w:r w:rsidRPr="006121F8">
        <w:rPr>
          <w:rFonts w:ascii="Times New Roman" w:hAnsi="Times New Roman" w:cs="Times New Roman"/>
          <w:sz w:val="24"/>
          <w:szCs w:val="24"/>
        </w:rPr>
        <w:t>пегвисомантом</w:t>
      </w:r>
      <w:proofErr w:type="spellEnd"/>
      <w:r w:rsidRPr="006121F8">
        <w:rPr>
          <w:rFonts w:ascii="Times New Roman" w:hAnsi="Times New Roman" w:cs="Times New Roman"/>
          <w:sz w:val="24"/>
          <w:szCs w:val="24"/>
        </w:rPr>
        <w:t xml:space="preserve"> в виде </w:t>
      </w:r>
      <w:proofErr w:type="spellStart"/>
      <w:r w:rsidRPr="006121F8">
        <w:rPr>
          <w:rFonts w:ascii="Times New Roman" w:hAnsi="Times New Roman" w:cs="Times New Roman"/>
          <w:sz w:val="24"/>
          <w:szCs w:val="24"/>
        </w:rPr>
        <w:t>монотерапии</w:t>
      </w:r>
      <w:proofErr w:type="spellEnd"/>
      <w:r w:rsidRPr="006121F8">
        <w:rPr>
          <w:rFonts w:ascii="Times New Roman" w:hAnsi="Times New Roman" w:cs="Times New Roman"/>
          <w:sz w:val="24"/>
          <w:szCs w:val="24"/>
        </w:rPr>
        <w:t xml:space="preserve"> с отменой в 1-ом триместре; </w:t>
      </w:r>
    </w:p>
    <w:p w14:paraId="041E63DE" w14:textId="77777777" w:rsidR="00B15AF6" w:rsidRPr="006121F8" w:rsidRDefault="00B15AF6" w:rsidP="005B211F">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1 случай </w:t>
      </w:r>
      <w:r w:rsidR="005B211F">
        <w:rPr>
          <w:rFonts w:ascii="Times New Roman" w:hAnsi="Times New Roman" w:cs="Times New Roman"/>
          <w:sz w:val="24"/>
          <w:szCs w:val="24"/>
        </w:rPr>
        <w:t>–</w:t>
      </w:r>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монотерапия</w:t>
      </w:r>
      <w:proofErr w:type="spellEnd"/>
      <w:r w:rsidR="005B211F">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пегвисомантом</w:t>
      </w:r>
      <w:proofErr w:type="spellEnd"/>
      <w:r w:rsidRPr="006121F8">
        <w:rPr>
          <w:rFonts w:ascii="Times New Roman" w:hAnsi="Times New Roman" w:cs="Times New Roman"/>
          <w:sz w:val="24"/>
          <w:szCs w:val="24"/>
        </w:rPr>
        <w:t xml:space="preserve"> в течение всей беременности с положительным исходом: пациентка хорошо переносила препарат, беременность протекала без осложнений, ребенок родился здоровым, с нормальными параметрами веса и роста; </w:t>
      </w:r>
    </w:p>
    <w:p w14:paraId="1CEA00CF" w14:textId="77777777" w:rsidR="00B15AF6" w:rsidRPr="006121F8" w:rsidRDefault="00B15AF6" w:rsidP="005B211F">
      <w:pPr>
        <w:widowControl w:val="0"/>
        <w:tabs>
          <w:tab w:val="left" w:pos="851"/>
        </w:tabs>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1 случай</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xml:space="preserve">- комбинированная терапия </w:t>
      </w:r>
      <w:proofErr w:type="spellStart"/>
      <w:r w:rsidRPr="006121F8">
        <w:rPr>
          <w:rFonts w:ascii="Times New Roman" w:hAnsi="Times New Roman" w:cs="Times New Roman"/>
          <w:sz w:val="24"/>
          <w:szCs w:val="24"/>
        </w:rPr>
        <w:t>пегвисомантом</w:t>
      </w:r>
      <w:proofErr w:type="spellEnd"/>
      <w:r w:rsidRPr="006121F8">
        <w:rPr>
          <w:rFonts w:ascii="Times New Roman" w:hAnsi="Times New Roman" w:cs="Times New Roman"/>
          <w:sz w:val="24"/>
          <w:szCs w:val="24"/>
        </w:rPr>
        <w:t xml:space="preserve"> 40 мг х</w:t>
      </w:r>
      <w:r w:rsidR="005B211F">
        <w:rPr>
          <w:rFonts w:ascii="Times New Roman" w:hAnsi="Times New Roman" w:cs="Times New Roman"/>
          <w:sz w:val="24"/>
          <w:szCs w:val="24"/>
        </w:rPr>
        <w:t xml:space="preserve"> </w:t>
      </w:r>
      <w:r w:rsidRPr="006121F8">
        <w:rPr>
          <w:rFonts w:ascii="Times New Roman" w:hAnsi="Times New Roman" w:cs="Times New Roman"/>
          <w:sz w:val="24"/>
          <w:szCs w:val="24"/>
        </w:rPr>
        <w:t xml:space="preserve">2 раза в неделю и </w:t>
      </w:r>
      <w:proofErr w:type="spellStart"/>
      <w:r w:rsidRPr="006121F8">
        <w:rPr>
          <w:rFonts w:ascii="Times New Roman" w:hAnsi="Times New Roman" w:cs="Times New Roman"/>
          <w:sz w:val="24"/>
          <w:szCs w:val="24"/>
        </w:rPr>
        <w:t>сандостатином</w:t>
      </w:r>
      <w:proofErr w:type="spellEnd"/>
      <w:r w:rsidRPr="006121F8">
        <w:rPr>
          <w:rFonts w:ascii="Times New Roman" w:hAnsi="Times New Roman" w:cs="Times New Roman"/>
          <w:sz w:val="24"/>
          <w:szCs w:val="24"/>
        </w:rPr>
        <w:t xml:space="preserve"> ЛАР 30 мг 1 раз в 3 недели после нерадикальной аденомэктомии в течение всей беременности с положительным исходом. </w:t>
      </w:r>
    </w:p>
    <w:p w14:paraId="582DD1C6" w14:textId="77777777" w:rsidR="00B15AF6" w:rsidRPr="006121F8" w:rsidRDefault="00B15AF6" w:rsidP="005B211F">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Ввиду отсутствия достаточных сведений о безопасности применения </w:t>
      </w:r>
      <w:proofErr w:type="spellStart"/>
      <w:r w:rsidRPr="006121F8">
        <w:rPr>
          <w:rFonts w:ascii="Times New Roman" w:hAnsi="Times New Roman" w:cs="Times New Roman"/>
          <w:sz w:val="24"/>
          <w:szCs w:val="24"/>
        </w:rPr>
        <w:t>пегвисоманта</w:t>
      </w:r>
      <w:proofErr w:type="spellEnd"/>
      <w:r w:rsidRPr="006121F8">
        <w:rPr>
          <w:rFonts w:ascii="Times New Roman" w:hAnsi="Times New Roman" w:cs="Times New Roman"/>
          <w:sz w:val="24"/>
          <w:szCs w:val="24"/>
        </w:rPr>
        <w:t xml:space="preserve"> во время беременности в настоящее время отсутствуют соответствующие рекомендации [97].</w:t>
      </w:r>
    </w:p>
    <w:p w14:paraId="70D58B31" w14:textId="77777777" w:rsidR="00B15AF6" w:rsidRPr="006121F8" w:rsidRDefault="00B15AF6" w:rsidP="00772474">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 xml:space="preserve">Уровень убедительности рекомендаций </w:t>
      </w:r>
      <w:r w:rsidRPr="006121F8">
        <w:rPr>
          <w:rFonts w:ascii="Times New Roman" w:hAnsi="Times New Roman" w:cs="Times New Roman"/>
          <w:b/>
          <w:bCs/>
          <w:sz w:val="24"/>
          <w:szCs w:val="24"/>
          <w:lang w:val="en-US"/>
        </w:rPr>
        <w:t>D</w:t>
      </w:r>
      <w:r w:rsidRPr="006121F8">
        <w:rPr>
          <w:rFonts w:ascii="Times New Roman" w:hAnsi="Times New Roman" w:cs="Times New Roman"/>
          <w:b/>
          <w:bCs/>
          <w:sz w:val="24"/>
          <w:szCs w:val="24"/>
        </w:rPr>
        <w:t xml:space="preserve"> (уровень достоверности доказательств – 3)</w:t>
      </w:r>
    </w:p>
    <w:p w14:paraId="4B49D714" w14:textId="77777777" w:rsidR="00B15AF6" w:rsidRPr="006121F8" w:rsidRDefault="00B15AF6" w:rsidP="005B211F">
      <w:pPr>
        <w:widowControl w:val="0"/>
        <w:numPr>
          <w:ilvl w:val="0"/>
          <w:numId w:val="22"/>
        </w:numPr>
        <w:tabs>
          <w:tab w:val="left" w:pos="851"/>
        </w:tabs>
        <w:spacing w:after="0" w:line="360" w:lineRule="auto"/>
        <w:ind w:left="0" w:firstLine="709"/>
        <w:jc w:val="both"/>
        <w:rPr>
          <w:rFonts w:ascii="Times New Roman" w:hAnsi="Times New Roman" w:cs="Times New Roman"/>
          <w:sz w:val="24"/>
          <w:szCs w:val="24"/>
          <w:lang w:val="en-US"/>
        </w:rPr>
      </w:pPr>
      <w:r w:rsidRPr="006121F8">
        <w:rPr>
          <w:rFonts w:ascii="Times New Roman" w:hAnsi="Times New Roman" w:cs="Times New Roman"/>
          <w:sz w:val="24"/>
          <w:szCs w:val="24"/>
        </w:rPr>
        <w:t xml:space="preserve">Наличие акромегалии в большинстве случаев не влияет отрицательно на новорожденного. </w:t>
      </w:r>
      <w:proofErr w:type="spellStart"/>
      <w:r w:rsidRPr="006121F8">
        <w:rPr>
          <w:rFonts w:ascii="Times New Roman" w:hAnsi="Times New Roman" w:cs="Times New Roman"/>
          <w:sz w:val="24"/>
          <w:szCs w:val="24"/>
          <w:lang w:val="en-US"/>
        </w:rPr>
        <w:t>Не</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наблюдались</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значительные</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риски</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развития</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пороков</w:t>
      </w:r>
      <w:proofErr w:type="spellEnd"/>
      <w:r w:rsidRPr="006121F8">
        <w:rPr>
          <w:rFonts w:ascii="Times New Roman" w:hAnsi="Times New Roman" w:cs="Times New Roman"/>
          <w:sz w:val="24"/>
          <w:szCs w:val="24"/>
          <w:lang w:val="en-US"/>
        </w:rPr>
        <w:t xml:space="preserve"> </w:t>
      </w:r>
      <w:proofErr w:type="spellStart"/>
      <w:r w:rsidRPr="006121F8">
        <w:rPr>
          <w:rFonts w:ascii="Times New Roman" w:hAnsi="Times New Roman" w:cs="Times New Roman"/>
          <w:sz w:val="24"/>
          <w:szCs w:val="24"/>
          <w:lang w:val="en-US"/>
        </w:rPr>
        <w:t>плода</w:t>
      </w:r>
      <w:proofErr w:type="spellEnd"/>
      <w:r w:rsidRPr="006121F8">
        <w:rPr>
          <w:rFonts w:ascii="Times New Roman" w:hAnsi="Times New Roman" w:cs="Times New Roman"/>
          <w:sz w:val="24"/>
          <w:szCs w:val="24"/>
          <w:lang w:val="en-US"/>
        </w:rPr>
        <w:t xml:space="preserve"> [89,98].</w:t>
      </w:r>
    </w:p>
    <w:p w14:paraId="6ACCF2E7" w14:textId="77777777" w:rsidR="00B15AF6" w:rsidRPr="006121F8" w:rsidRDefault="00B15AF6" w:rsidP="00772474">
      <w:pPr>
        <w:widowControl w:val="0"/>
        <w:tabs>
          <w:tab w:val="left" w:pos="851"/>
        </w:tabs>
        <w:spacing w:after="0" w:line="360" w:lineRule="auto"/>
        <w:ind w:firstLine="426"/>
        <w:jc w:val="both"/>
        <w:rPr>
          <w:rFonts w:ascii="Times New Roman" w:hAnsi="Times New Roman" w:cs="Times New Roman"/>
          <w:b/>
          <w:sz w:val="24"/>
          <w:szCs w:val="24"/>
        </w:rPr>
      </w:pPr>
      <w:r w:rsidRPr="006121F8">
        <w:rPr>
          <w:rFonts w:ascii="Times New Roman" w:hAnsi="Times New Roman" w:cs="Times New Roman"/>
          <w:b/>
          <w:bCs/>
          <w:sz w:val="24"/>
          <w:szCs w:val="24"/>
        </w:rPr>
        <w:t>Уровень убедительности рекомендаций С (уровень достоверности доказательств – 3)</w:t>
      </w:r>
    </w:p>
    <w:p w14:paraId="538F838C" w14:textId="77777777" w:rsidR="00D82038" w:rsidRDefault="00D82038" w:rsidP="00D82038">
      <w:bookmarkStart w:id="71" w:name="_Toc531695534"/>
      <w:bookmarkStart w:id="72" w:name="_Toc124495418"/>
    </w:p>
    <w:p w14:paraId="43B686F9" w14:textId="77777777" w:rsidR="00FD70EB" w:rsidRDefault="00FD70EB" w:rsidP="00D82038"/>
    <w:p w14:paraId="4C64D4A0" w14:textId="77777777" w:rsidR="00FD70EB" w:rsidRPr="00D82038" w:rsidRDefault="00FD70EB" w:rsidP="00D82038"/>
    <w:p w14:paraId="533DD39E" w14:textId="77777777" w:rsidR="00AE5FFE" w:rsidRPr="00594C0C" w:rsidRDefault="00AE5FFE" w:rsidP="00F34416">
      <w:pPr>
        <w:pStyle w:val="1"/>
        <w:spacing w:before="0" w:line="360" w:lineRule="auto"/>
        <w:jc w:val="center"/>
        <w:rPr>
          <w:rFonts w:ascii="Times New Roman" w:hAnsi="Times New Roman"/>
          <w:b/>
          <w:color w:val="auto"/>
          <w:sz w:val="28"/>
          <w:szCs w:val="28"/>
        </w:rPr>
      </w:pPr>
      <w:bookmarkStart w:id="73" w:name="_Toc139018824"/>
      <w:r w:rsidRPr="00594C0C">
        <w:rPr>
          <w:rFonts w:ascii="Times New Roman" w:hAnsi="Times New Roman"/>
          <w:b/>
          <w:color w:val="auto"/>
          <w:sz w:val="28"/>
          <w:szCs w:val="28"/>
        </w:rPr>
        <w:lastRenderedPageBreak/>
        <w:t>Критерии оценки качества медицинской помощи</w:t>
      </w:r>
      <w:bookmarkEnd w:id="71"/>
      <w:bookmarkEnd w:id="72"/>
      <w:bookmarkEnd w:id="73"/>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3"/>
        <w:gridCol w:w="4701"/>
        <w:gridCol w:w="1980"/>
        <w:gridCol w:w="2109"/>
      </w:tblGrid>
      <w:tr w:rsidR="006121F8" w:rsidRPr="005B211F" w14:paraId="71ED2019" w14:textId="77777777" w:rsidTr="005B211F">
        <w:trPr>
          <w:trHeight w:val="777"/>
        </w:trPr>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05EC37E8" w14:textId="77777777" w:rsidR="00B91A18" w:rsidRPr="00471383" w:rsidRDefault="00B91A18" w:rsidP="00D82038">
            <w:pPr>
              <w:widowControl w:val="0"/>
              <w:spacing w:after="0" w:line="240" w:lineRule="auto"/>
              <w:rPr>
                <w:rFonts w:ascii="Times New Roman" w:hAnsi="Times New Roman" w:cs="Times New Roman"/>
                <w:sz w:val="24"/>
                <w:szCs w:val="24"/>
                <w:lang w:val="en-US"/>
              </w:rPr>
            </w:pPr>
            <w:r w:rsidRPr="00471383">
              <w:rPr>
                <w:rFonts w:ascii="Times New Roman" w:hAnsi="Times New Roman" w:cs="Times New Roman"/>
                <w:bCs/>
                <w:sz w:val="24"/>
                <w:szCs w:val="24"/>
                <w:lang w:val="en-US"/>
              </w:rPr>
              <w:t>№</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52297B26" w14:textId="77777777" w:rsidR="00B91A18" w:rsidRPr="00471383" w:rsidRDefault="00B91A18" w:rsidP="005B211F">
            <w:pPr>
              <w:widowControl w:val="0"/>
              <w:spacing w:after="0" w:line="240" w:lineRule="auto"/>
              <w:ind w:firstLine="851"/>
              <w:jc w:val="center"/>
              <w:rPr>
                <w:rFonts w:ascii="Times New Roman" w:hAnsi="Times New Roman" w:cs="Times New Roman"/>
                <w:sz w:val="24"/>
                <w:szCs w:val="24"/>
                <w:lang w:val="en-US"/>
              </w:rPr>
            </w:pPr>
            <w:proofErr w:type="spellStart"/>
            <w:r w:rsidRPr="00471383">
              <w:rPr>
                <w:rFonts w:ascii="Times New Roman" w:hAnsi="Times New Roman" w:cs="Times New Roman"/>
                <w:bCs/>
                <w:sz w:val="24"/>
                <w:szCs w:val="24"/>
                <w:lang w:val="en-US"/>
              </w:rPr>
              <w:t>Критерии</w:t>
            </w:r>
            <w:proofErr w:type="spellEnd"/>
            <w:r w:rsidRPr="00471383">
              <w:rPr>
                <w:rFonts w:ascii="Times New Roman" w:hAnsi="Times New Roman" w:cs="Times New Roman"/>
                <w:bCs/>
                <w:sz w:val="24"/>
                <w:szCs w:val="24"/>
                <w:lang w:val="en-US"/>
              </w:rPr>
              <w:t xml:space="preserve"> </w:t>
            </w:r>
            <w:proofErr w:type="spellStart"/>
            <w:r w:rsidRPr="00471383">
              <w:rPr>
                <w:rFonts w:ascii="Times New Roman" w:hAnsi="Times New Roman" w:cs="Times New Roman"/>
                <w:bCs/>
                <w:sz w:val="24"/>
                <w:szCs w:val="24"/>
                <w:lang w:val="en-US"/>
              </w:rPr>
              <w:t>качества</w:t>
            </w:r>
            <w:proofErr w:type="spellEnd"/>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1C663FAB" w14:textId="77777777" w:rsidR="00B91A18" w:rsidRPr="00471383" w:rsidRDefault="00B91A18" w:rsidP="005B211F">
            <w:pPr>
              <w:widowControl w:val="0"/>
              <w:spacing w:after="0" w:line="240" w:lineRule="auto"/>
              <w:jc w:val="center"/>
              <w:rPr>
                <w:rFonts w:ascii="Times New Roman" w:hAnsi="Times New Roman" w:cs="Times New Roman"/>
                <w:sz w:val="24"/>
                <w:szCs w:val="24"/>
                <w:lang w:val="en-US"/>
              </w:rPr>
            </w:pPr>
            <w:proofErr w:type="spellStart"/>
            <w:r w:rsidRPr="00471383">
              <w:rPr>
                <w:rFonts w:ascii="Times New Roman" w:hAnsi="Times New Roman" w:cs="Times New Roman"/>
                <w:bCs/>
                <w:sz w:val="24"/>
                <w:szCs w:val="24"/>
                <w:lang w:val="en-US"/>
              </w:rPr>
              <w:t>Уровень</w:t>
            </w:r>
            <w:proofErr w:type="spellEnd"/>
            <w:r w:rsidRPr="00471383">
              <w:rPr>
                <w:rFonts w:ascii="Times New Roman" w:hAnsi="Times New Roman" w:cs="Times New Roman"/>
                <w:bCs/>
                <w:sz w:val="24"/>
                <w:szCs w:val="24"/>
                <w:lang w:val="en-US"/>
              </w:rPr>
              <w:t xml:space="preserve"> </w:t>
            </w:r>
            <w:proofErr w:type="spellStart"/>
            <w:r w:rsidRPr="00471383">
              <w:rPr>
                <w:rFonts w:ascii="Times New Roman" w:hAnsi="Times New Roman" w:cs="Times New Roman"/>
                <w:bCs/>
                <w:sz w:val="24"/>
                <w:szCs w:val="24"/>
                <w:lang w:val="en-US"/>
              </w:rPr>
              <w:t>достоверности</w:t>
            </w:r>
            <w:proofErr w:type="spellEnd"/>
            <w:r w:rsidRPr="00471383">
              <w:rPr>
                <w:rFonts w:ascii="Times New Roman" w:hAnsi="Times New Roman" w:cs="Times New Roman"/>
                <w:bCs/>
                <w:sz w:val="24"/>
                <w:szCs w:val="24"/>
                <w:lang w:val="en-US"/>
              </w:rPr>
              <w:t xml:space="preserve"> </w:t>
            </w:r>
            <w:proofErr w:type="spellStart"/>
            <w:r w:rsidRPr="00471383">
              <w:rPr>
                <w:rFonts w:ascii="Times New Roman" w:hAnsi="Times New Roman" w:cs="Times New Roman"/>
                <w:bCs/>
                <w:sz w:val="24"/>
                <w:szCs w:val="24"/>
                <w:lang w:val="en-US"/>
              </w:rPr>
              <w:t>доказательств</w:t>
            </w:r>
            <w:proofErr w:type="spellEnd"/>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19A534F3" w14:textId="77777777" w:rsidR="00B91A18" w:rsidRPr="00471383" w:rsidRDefault="00B91A18" w:rsidP="005B211F">
            <w:pPr>
              <w:widowControl w:val="0"/>
              <w:spacing w:after="0" w:line="240" w:lineRule="auto"/>
              <w:jc w:val="center"/>
              <w:rPr>
                <w:rFonts w:ascii="Times New Roman" w:hAnsi="Times New Roman" w:cs="Times New Roman"/>
                <w:sz w:val="24"/>
                <w:szCs w:val="24"/>
                <w:lang w:val="en-US"/>
              </w:rPr>
            </w:pPr>
            <w:proofErr w:type="spellStart"/>
            <w:r w:rsidRPr="00471383">
              <w:rPr>
                <w:rFonts w:ascii="Times New Roman" w:hAnsi="Times New Roman" w:cs="Times New Roman"/>
                <w:bCs/>
                <w:sz w:val="24"/>
                <w:szCs w:val="24"/>
                <w:lang w:val="en-US"/>
              </w:rPr>
              <w:t>Уровень</w:t>
            </w:r>
            <w:proofErr w:type="spellEnd"/>
            <w:r w:rsidRPr="00471383">
              <w:rPr>
                <w:rFonts w:ascii="Times New Roman" w:hAnsi="Times New Roman" w:cs="Times New Roman"/>
                <w:bCs/>
                <w:sz w:val="24"/>
                <w:szCs w:val="24"/>
                <w:lang w:val="en-US"/>
              </w:rPr>
              <w:t xml:space="preserve"> </w:t>
            </w:r>
            <w:proofErr w:type="spellStart"/>
            <w:r w:rsidRPr="00471383">
              <w:rPr>
                <w:rFonts w:ascii="Times New Roman" w:hAnsi="Times New Roman" w:cs="Times New Roman"/>
                <w:bCs/>
                <w:sz w:val="24"/>
                <w:szCs w:val="24"/>
                <w:lang w:val="en-US"/>
              </w:rPr>
              <w:t>убедительности</w:t>
            </w:r>
            <w:proofErr w:type="spellEnd"/>
            <w:r w:rsidRPr="00471383">
              <w:rPr>
                <w:rFonts w:ascii="Times New Roman" w:hAnsi="Times New Roman" w:cs="Times New Roman"/>
                <w:bCs/>
                <w:sz w:val="24"/>
                <w:szCs w:val="24"/>
                <w:lang w:val="en-US"/>
              </w:rPr>
              <w:t xml:space="preserve"> </w:t>
            </w:r>
            <w:proofErr w:type="spellStart"/>
            <w:r w:rsidRPr="00471383">
              <w:rPr>
                <w:rFonts w:ascii="Times New Roman" w:hAnsi="Times New Roman" w:cs="Times New Roman"/>
                <w:bCs/>
                <w:sz w:val="24"/>
                <w:szCs w:val="24"/>
                <w:lang w:val="en-US"/>
              </w:rPr>
              <w:t>рекомендаций</w:t>
            </w:r>
            <w:proofErr w:type="spellEnd"/>
          </w:p>
        </w:tc>
      </w:tr>
      <w:tr w:rsidR="00B91A18" w:rsidRPr="005B211F" w14:paraId="22527A12" w14:textId="77777777" w:rsidTr="002906F0">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30F54669" w14:textId="77777777" w:rsidR="00B91A18" w:rsidRPr="00471383" w:rsidRDefault="00B91A18" w:rsidP="005B211F">
            <w:pPr>
              <w:widowControl w:val="0"/>
              <w:spacing w:after="0" w:line="240" w:lineRule="auto"/>
              <w:ind w:firstLine="402"/>
              <w:rPr>
                <w:rFonts w:ascii="Times New Roman" w:hAnsi="Times New Roman" w:cs="Times New Roman"/>
                <w:sz w:val="24"/>
                <w:szCs w:val="24"/>
                <w:lang w:val="en-US"/>
              </w:rPr>
            </w:pPr>
            <w:r w:rsidRPr="00471383">
              <w:rPr>
                <w:rFonts w:ascii="Times New Roman" w:hAnsi="Times New Roman" w:cs="Times New Roman"/>
                <w:bCs/>
                <w:sz w:val="24"/>
                <w:szCs w:val="24"/>
                <w:lang w:val="en-US"/>
              </w:rPr>
              <w:t>1.</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4C9AF034" w14:textId="77777777" w:rsidR="00B91A18" w:rsidRPr="00471383" w:rsidRDefault="00B91A18" w:rsidP="005B211F">
            <w:pPr>
              <w:widowControl w:val="0"/>
              <w:spacing w:after="0" w:line="240" w:lineRule="auto"/>
              <w:ind w:firstLine="16"/>
              <w:jc w:val="both"/>
              <w:rPr>
                <w:rFonts w:ascii="Times New Roman" w:hAnsi="Times New Roman" w:cs="Times New Roman"/>
                <w:sz w:val="24"/>
                <w:szCs w:val="24"/>
              </w:rPr>
            </w:pPr>
            <w:r w:rsidRPr="00471383">
              <w:rPr>
                <w:rFonts w:ascii="Times New Roman" w:hAnsi="Times New Roman" w:cs="Times New Roman"/>
                <w:sz w:val="24"/>
                <w:szCs w:val="24"/>
              </w:rPr>
              <w:t>Выполнено исследование уровня инсулиноподобного фактора роста 1 в сыворотке крови</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6EFDCE5C" w14:textId="77777777" w:rsidR="00B91A18" w:rsidRPr="00471383" w:rsidRDefault="00B91A18" w:rsidP="005B211F">
            <w:pPr>
              <w:widowControl w:val="0"/>
              <w:spacing w:after="0" w:line="240" w:lineRule="auto"/>
              <w:ind w:firstLine="851"/>
              <w:jc w:val="both"/>
              <w:rPr>
                <w:rFonts w:ascii="Times New Roman" w:hAnsi="Times New Roman" w:cs="Times New Roman"/>
                <w:sz w:val="24"/>
                <w:szCs w:val="24"/>
                <w:lang w:val="en-US"/>
              </w:rPr>
            </w:pPr>
            <w:r w:rsidRPr="00471383">
              <w:rPr>
                <w:rFonts w:ascii="Times New Roman" w:hAnsi="Times New Roman" w:cs="Times New Roman"/>
                <w:bCs/>
                <w:sz w:val="24"/>
                <w:szCs w:val="24"/>
                <w:lang w:val="en-US"/>
              </w:rPr>
              <w:t>2</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19E2869A" w14:textId="77777777" w:rsidR="00B91A18" w:rsidRPr="00471383" w:rsidRDefault="00B91A18" w:rsidP="005B211F">
            <w:pPr>
              <w:widowControl w:val="0"/>
              <w:spacing w:after="0" w:line="240" w:lineRule="auto"/>
              <w:ind w:firstLine="851"/>
              <w:jc w:val="both"/>
              <w:rPr>
                <w:rFonts w:ascii="Times New Roman" w:hAnsi="Times New Roman" w:cs="Times New Roman"/>
                <w:sz w:val="24"/>
                <w:szCs w:val="24"/>
                <w:lang w:val="en-US"/>
              </w:rPr>
            </w:pPr>
            <w:r w:rsidRPr="00471383">
              <w:rPr>
                <w:rFonts w:ascii="Times New Roman" w:hAnsi="Times New Roman" w:cs="Times New Roman"/>
                <w:bCs/>
                <w:sz w:val="24"/>
                <w:szCs w:val="24"/>
                <w:lang w:val="en-US"/>
              </w:rPr>
              <w:t>В</w:t>
            </w:r>
          </w:p>
        </w:tc>
      </w:tr>
      <w:tr w:rsidR="00B91A18" w:rsidRPr="005B211F" w14:paraId="761A2E2F" w14:textId="77777777" w:rsidTr="002906F0">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5121B9E3" w14:textId="77777777" w:rsidR="00B91A18" w:rsidRPr="00471383" w:rsidRDefault="00B91A18" w:rsidP="005B211F">
            <w:pPr>
              <w:widowControl w:val="0"/>
              <w:spacing w:after="0" w:line="240" w:lineRule="auto"/>
              <w:ind w:firstLine="402"/>
              <w:rPr>
                <w:rFonts w:ascii="Times New Roman" w:hAnsi="Times New Roman" w:cs="Times New Roman"/>
                <w:sz w:val="24"/>
                <w:szCs w:val="24"/>
                <w:lang w:val="en-US"/>
              </w:rPr>
            </w:pPr>
            <w:r w:rsidRPr="00471383">
              <w:rPr>
                <w:rFonts w:ascii="Times New Roman" w:hAnsi="Times New Roman" w:cs="Times New Roman"/>
                <w:bCs/>
                <w:sz w:val="24"/>
                <w:szCs w:val="24"/>
                <w:lang w:val="en-US"/>
              </w:rPr>
              <w:t>2.</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15E51FE5" w14:textId="77777777" w:rsidR="00B91A18" w:rsidRPr="00471383" w:rsidRDefault="00B91A18" w:rsidP="005B211F">
            <w:pPr>
              <w:widowControl w:val="0"/>
              <w:spacing w:after="0" w:line="240" w:lineRule="auto"/>
              <w:ind w:firstLine="16"/>
              <w:jc w:val="both"/>
              <w:rPr>
                <w:rFonts w:ascii="Times New Roman" w:hAnsi="Times New Roman" w:cs="Times New Roman"/>
                <w:sz w:val="24"/>
                <w:szCs w:val="24"/>
              </w:rPr>
            </w:pPr>
            <w:r w:rsidRPr="00471383">
              <w:rPr>
                <w:rFonts w:ascii="Times New Roman" w:hAnsi="Times New Roman" w:cs="Times New Roman"/>
                <w:sz w:val="24"/>
                <w:szCs w:val="24"/>
              </w:rPr>
              <w:t xml:space="preserve">Выполнено исследование уровня соматотропного гормона в крови на 0, 30, 60, 90, 120 минутах от начала проведения орального </w:t>
            </w:r>
            <w:proofErr w:type="spellStart"/>
            <w:r w:rsidRPr="00471383">
              <w:rPr>
                <w:rFonts w:ascii="Times New Roman" w:hAnsi="Times New Roman" w:cs="Times New Roman"/>
                <w:sz w:val="24"/>
                <w:szCs w:val="24"/>
              </w:rPr>
              <w:t>глюкозотолерантного</w:t>
            </w:r>
            <w:proofErr w:type="spellEnd"/>
            <w:r w:rsidRPr="00471383">
              <w:rPr>
                <w:rFonts w:ascii="Times New Roman" w:hAnsi="Times New Roman" w:cs="Times New Roman"/>
                <w:sz w:val="24"/>
                <w:szCs w:val="24"/>
              </w:rPr>
              <w:t xml:space="preserve"> теста (или без </w:t>
            </w:r>
            <w:proofErr w:type="spellStart"/>
            <w:r w:rsidRPr="00471383">
              <w:rPr>
                <w:rFonts w:ascii="Times New Roman" w:hAnsi="Times New Roman" w:cs="Times New Roman"/>
                <w:sz w:val="24"/>
                <w:szCs w:val="24"/>
              </w:rPr>
              <w:t>глюкозотолерантного</w:t>
            </w:r>
            <w:proofErr w:type="spellEnd"/>
            <w:r w:rsidRPr="00471383">
              <w:rPr>
                <w:rFonts w:ascii="Times New Roman" w:hAnsi="Times New Roman" w:cs="Times New Roman"/>
                <w:sz w:val="24"/>
                <w:szCs w:val="24"/>
              </w:rPr>
              <w:t xml:space="preserve"> теста у пациентов с декомпенсированным сахарным диабетом) (при отсутствии превышения верхней границы нормы инсулиноподобного фактора роста 1 в сыворотке крови более чем в 1,5 раза)</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12055349" w14:textId="77777777" w:rsidR="00B91A18" w:rsidRPr="00471383" w:rsidRDefault="00B91A18" w:rsidP="005B211F">
            <w:pPr>
              <w:widowControl w:val="0"/>
              <w:spacing w:after="0" w:line="240" w:lineRule="auto"/>
              <w:ind w:firstLine="851"/>
              <w:jc w:val="both"/>
              <w:rPr>
                <w:rFonts w:ascii="Times New Roman" w:hAnsi="Times New Roman" w:cs="Times New Roman"/>
                <w:sz w:val="24"/>
                <w:szCs w:val="24"/>
                <w:lang w:val="en-US"/>
              </w:rPr>
            </w:pPr>
            <w:r w:rsidRPr="00471383">
              <w:rPr>
                <w:rFonts w:ascii="Times New Roman" w:hAnsi="Times New Roman" w:cs="Times New Roman"/>
                <w:bCs/>
                <w:sz w:val="24"/>
                <w:szCs w:val="24"/>
                <w:lang w:val="en-US"/>
              </w:rPr>
              <w:t>3</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7158C8BF" w14:textId="77777777" w:rsidR="00B91A18" w:rsidRPr="00471383" w:rsidRDefault="00B91A18" w:rsidP="005B211F">
            <w:pPr>
              <w:widowControl w:val="0"/>
              <w:spacing w:after="0" w:line="240" w:lineRule="auto"/>
              <w:ind w:firstLine="851"/>
              <w:jc w:val="both"/>
              <w:rPr>
                <w:rFonts w:ascii="Times New Roman" w:hAnsi="Times New Roman" w:cs="Times New Roman"/>
                <w:sz w:val="24"/>
                <w:szCs w:val="24"/>
                <w:lang w:val="en-US"/>
              </w:rPr>
            </w:pPr>
            <w:r w:rsidRPr="00471383">
              <w:rPr>
                <w:rFonts w:ascii="Times New Roman" w:hAnsi="Times New Roman" w:cs="Times New Roman"/>
                <w:bCs/>
                <w:sz w:val="24"/>
                <w:szCs w:val="24"/>
                <w:lang w:val="en-US"/>
              </w:rPr>
              <w:t> С</w:t>
            </w:r>
          </w:p>
        </w:tc>
      </w:tr>
      <w:tr w:rsidR="00B91A18" w:rsidRPr="005B211F" w14:paraId="23C6D6B8" w14:textId="77777777" w:rsidTr="002906F0">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656AC95E" w14:textId="77777777" w:rsidR="00B91A18" w:rsidRPr="00471383" w:rsidRDefault="00B91A18" w:rsidP="005B211F">
            <w:pPr>
              <w:widowControl w:val="0"/>
              <w:spacing w:after="0" w:line="240" w:lineRule="auto"/>
              <w:ind w:firstLine="402"/>
              <w:rPr>
                <w:rFonts w:ascii="Times New Roman" w:hAnsi="Times New Roman" w:cs="Times New Roman"/>
                <w:sz w:val="24"/>
                <w:szCs w:val="24"/>
                <w:lang w:val="en-US"/>
              </w:rPr>
            </w:pPr>
            <w:r w:rsidRPr="00471383">
              <w:rPr>
                <w:rFonts w:ascii="Times New Roman" w:hAnsi="Times New Roman" w:cs="Times New Roman"/>
                <w:bCs/>
                <w:sz w:val="24"/>
                <w:szCs w:val="24"/>
                <w:lang w:val="en-US"/>
              </w:rPr>
              <w:t>3.</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4CBC0492" w14:textId="77777777" w:rsidR="00B91A18" w:rsidRPr="00471383" w:rsidRDefault="00B91A18" w:rsidP="005B211F">
            <w:pPr>
              <w:widowControl w:val="0"/>
              <w:spacing w:after="0" w:line="240" w:lineRule="auto"/>
              <w:ind w:firstLine="16"/>
              <w:jc w:val="both"/>
              <w:rPr>
                <w:rFonts w:ascii="Times New Roman" w:hAnsi="Times New Roman" w:cs="Times New Roman"/>
                <w:sz w:val="24"/>
                <w:szCs w:val="24"/>
              </w:rPr>
            </w:pPr>
            <w:r w:rsidRPr="00471383">
              <w:rPr>
                <w:rFonts w:ascii="Times New Roman" w:hAnsi="Times New Roman" w:cs="Times New Roman"/>
                <w:sz w:val="24"/>
                <w:szCs w:val="24"/>
              </w:rPr>
              <w:t>Выполнена магнитно-резонансная томография головного мозга или компьютерная томография головного мозга</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640844AE" w14:textId="77777777" w:rsidR="00B91A18" w:rsidRPr="00471383" w:rsidRDefault="00B91A18" w:rsidP="005B211F">
            <w:pPr>
              <w:widowControl w:val="0"/>
              <w:spacing w:after="0" w:line="240" w:lineRule="auto"/>
              <w:ind w:firstLine="851"/>
              <w:jc w:val="both"/>
              <w:rPr>
                <w:rFonts w:ascii="Times New Roman" w:hAnsi="Times New Roman" w:cs="Times New Roman"/>
                <w:sz w:val="24"/>
                <w:szCs w:val="24"/>
                <w:lang w:val="en-US"/>
              </w:rPr>
            </w:pPr>
            <w:r w:rsidRPr="00471383">
              <w:rPr>
                <w:rFonts w:ascii="Times New Roman" w:hAnsi="Times New Roman" w:cs="Times New Roman"/>
                <w:bCs/>
                <w:sz w:val="24"/>
                <w:szCs w:val="24"/>
                <w:lang w:val="en-US"/>
              </w:rPr>
              <w:t>1</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2C3FB9C7" w14:textId="77777777" w:rsidR="00B91A18" w:rsidRPr="00471383" w:rsidRDefault="00B91A18" w:rsidP="005B211F">
            <w:pPr>
              <w:widowControl w:val="0"/>
              <w:spacing w:after="0" w:line="240" w:lineRule="auto"/>
              <w:ind w:firstLine="851"/>
              <w:jc w:val="both"/>
              <w:rPr>
                <w:rFonts w:ascii="Times New Roman" w:hAnsi="Times New Roman" w:cs="Times New Roman"/>
                <w:sz w:val="24"/>
                <w:szCs w:val="24"/>
                <w:lang w:val="en-US"/>
              </w:rPr>
            </w:pPr>
            <w:r w:rsidRPr="00471383">
              <w:rPr>
                <w:rFonts w:ascii="Times New Roman" w:hAnsi="Times New Roman" w:cs="Times New Roman"/>
                <w:bCs/>
                <w:sz w:val="24"/>
                <w:szCs w:val="24"/>
                <w:lang w:val="en-US"/>
              </w:rPr>
              <w:t>В</w:t>
            </w:r>
          </w:p>
        </w:tc>
      </w:tr>
      <w:tr w:rsidR="00B91A18" w:rsidRPr="005B211F" w14:paraId="61651C7D" w14:textId="77777777" w:rsidTr="002906F0">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1E281901" w14:textId="77777777" w:rsidR="00B91A18" w:rsidRPr="00471383" w:rsidRDefault="00B91A18" w:rsidP="005B211F">
            <w:pPr>
              <w:widowControl w:val="0"/>
              <w:spacing w:after="0" w:line="240" w:lineRule="auto"/>
              <w:ind w:firstLine="402"/>
              <w:rPr>
                <w:rFonts w:ascii="Times New Roman" w:hAnsi="Times New Roman" w:cs="Times New Roman"/>
                <w:sz w:val="24"/>
                <w:szCs w:val="24"/>
                <w:lang w:val="en-US"/>
              </w:rPr>
            </w:pPr>
            <w:r w:rsidRPr="00471383">
              <w:rPr>
                <w:rFonts w:ascii="Times New Roman" w:hAnsi="Times New Roman" w:cs="Times New Roman"/>
                <w:bCs/>
                <w:sz w:val="24"/>
                <w:szCs w:val="24"/>
                <w:lang w:val="en-US"/>
              </w:rPr>
              <w:t>4.</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0353EBC5" w14:textId="77777777" w:rsidR="00B91A18" w:rsidRPr="00471383" w:rsidRDefault="00B91A18" w:rsidP="005B211F">
            <w:pPr>
              <w:widowControl w:val="0"/>
              <w:spacing w:after="0" w:line="240" w:lineRule="auto"/>
              <w:ind w:firstLine="16"/>
              <w:jc w:val="both"/>
              <w:rPr>
                <w:rFonts w:ascii="Times New Roman" w:hAnsi="Times New Roman" w:cs="Times New Roman"/>
                <w:sz w:val="24"/>
                <w:szCs w:val="24"/>
              </w:rPr>
            </w:pPr>
            <w:r w:rsidRPr="00471383">
              <w:rPr>
                <w:rFonts w:ascii="Times New Roman" w:hAnsi="Times New Roman" w:cs="Times New Roman"/>
                <w:sz w:val="24"/>
                <w:szCs w:val="24"/>
              </w:rPr>
              <w:t xml:space="preserve">Выполнено исследование уровня глюкозы в крови и/или исследование уровня </w:t>
            </w:r>
            <w:proofErr w:type="spellStart"/>
            <w:r w:rsidRPr="00471383">
              <w:rPr>
                <w:rFonts w:ascii="Times New Roman" w:hAnsi="Times New Roman" w:cs="Times New Roman"/>
                <w:sz w:val="24"/>
                <w:szCs w:val="24"/>
              </w:rPr>
              <w:t>гликированного</w:t>
            </w:r>
            <w:proofErr w:type="spellEnd"/>
            <w:r w:rsidRPr="00471383">
              <w:rPr>
                <w:rFonts w:ascii="Times New Roman" w:hAnsi="Times New Roman" w:cs="Times New Roman"/>
                <w:sz w:val="24"/>
                <w:szCs w:val="24"/>
              </w:rPr>
              <w:t xml:space="preserve"> гемоглобина в крови</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4588A514" w14:textId="77777777" w:rsidR="00B91A18" w:rsidRPr="00471383" w:rsidRDefault="00B91A18" w:rsidP="005B211F">
            <w:pPr>
              <w:widowControl w:val="0"/>
              <w:spacing w:after="0" w:line="240" w:lineRule="auto"/>
              <w:ind w:firstLine="851"/>
              <w:jc w:val="both"/>
              <w:rPr>
                <w:rFonts w:ascii="Times New Roman" w:hAnsi="Times New Roman" w:cs="Times New Roman"/>
                <w:sz w:val="24"/>
                <w:szCs w:val="24"/>
                <w:lang w:val="en-US"/>
              </w:rPr>
            </w:pPr>
            <w:r w:rsidRPr="00471383">
              <w:rPr>
                <w:rFonts w:ascii="Times New Roman" w:hAnsi="Times New Roman" w:cs="Times New Roman"/>
                <w:bCs/>
                <w:sz w:val="24"/>
                <w:szCs w:val="24"/>
                <w:lang w:val="en-US"/>
              </w:rPr>
              <w:t>3</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2631D92B" w14:textId="77777777" w:rsidR="00B91A18" w:rsidRPr="00471383" w:rsidRDefault="00B91A18" w:rsidP="005B211F">
            <w:pPr>
              <w:widowControl w:val="0"/>
              <w:spacing w:after="0" w:line="240" w:lineRule="auto"/>
              <w:ind w:firstLine="851"/>
              <w:jc w:val="both"/>
              <w:rPr>
                <w:rFonts w:ascii="Times New Roman" w:hAnsi="Times New Roman" w:cs="Times New Roman"/>
                <w:sz w:val="24"/>
                <w:szCs w:val="24"/>
                <w:lang w:val="en-US"/>
              </w:rPr>
            </w:pPr>
            <w:r w:rsidRPr="00471383">
              <w:rPr>
                <w:rFonts w:ascii="Times New Roman" w:hAnsi="Times New Roman" w:cs="Times New Roman"/>
                <w:bCs/>
                <w:sz w:val="24"/>
                <w:szCs w:val="24"/>
                <w:lang w:val="en-US"/>
              </w:rPr>
              <w:t>С</w:t>
            </w:r>
          </w:p>
        </w:tc>
      </w:tr>
      <w:tr w:rsidR="00B91A18" w:rsidRPr="005B211F" w14:paraId="54D9D034" w14:textId="77777777" w:rsidTr="002906F0">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7F02C764" w14:textId="77777777" w:rsidR="00B91A18" w:rsidRPr="00471383" w:rsidRDefault="00B91A18" w:rsidP="005B211F">
            <w:pPr>
              <w:widowControl w:val="0"/>
              <w:spacing w:after="0" w:line="240" w:lineRule="auto"/>
              <w:ind w:firstLine="402"/>
              <w:rPr>
                <w:rFonts w:ascii="Times New Roman" w:hAnsi="Times New Roman" w:cs="Times New Roman"/>
                <w:sz w:val="24"/>
                <w:szCs w:val="24"/>
                <w:lang w:val="en-US"/>
              </w:rPr>
            </w:pPr>
            <w:r w:rsidRPr="00471383">
              <w:rPr>
                <w:rFonts w:ascii="Times New Roman" w:hAnsi="Times New Roman" w:cs="Times New Roman"/>
                <w:bCs/>
                <w:sz w:val="24"/>
                <w:szCs w:val="24"/>
                <w:lang w:val="en-US"/>
              </w:rPr>
              <w:t>5.</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28A83B52" w14:textId="77777777" w:rsidR="00B91A18" w:rsidRPr="00471383" w:rsidRDefault="00B91A18" w:rsidP="005B211F">
            <w:pPr>
              <w:widowControl w:val="0"/>
              <w:spacing w:after="0" w:line="240" w:lineRule="auto"/>
              <w:ind w:firstLine="16"/>
              <w:jc w:val="both"/>
              <w:rPr>
                <w:rFonts w:ascii="Times New Roman" w:hAnsi="Times New Roman" w:cs="Times New Roman"/>
                <w:sz w:val="24"/>
                <w:szCs w:val="24"/>
              </w:rPr>
            </w:pPr>
            <w:r w:rsidRPr="00471383">
              <w:rPr>
                <w:rFonts w:ascii="Times New Roman" w:hAnsi="Times New Roman" w:cs="Times New Roman"/>
                <w:sz w:val="24"/>
                <w:szCs w:val="24"/>
              </w:rPr>
              <w:t>Выполнен анализ крови биохимический общетерапевтический (АЛТ, АСТ, билирубин, креатинин, калий, натрий, кальций)</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58F87328" w14:textId="77777777" w:rsidR="00B91A18" w:rsidRPr="00471383" w:rsidRDefault="00B91A18" w:rsidP="005B211F">
            <w:pPr>
              <w:widowControl w:val="0"/>
              <w:spacing w:after="0" w:line="240" w:lineRule="auto"/>
              <w:ind w:firstLine="851"/>
              <w:jc w:val="both"/>
              <w:rPr>
                <w:rFonts w:ascii="Times New Roman" w:hAnsi="Times New Roman" w:cs="Times New Roman"/>
                <w:sz w:val="24"/>
                <w:szCs w:val="24"/>
                <w:lang w:val="en-US"/>
              </w:rPr>
            </w:pPr>
            <w:r w:rsidRPr="00471383">
              <w:rPr>
                <w:rFonts w:ascii="Times New Roman" w:hAnsi="Times New Roman" w:cs="Times New Roman"/>
                <w:bCs/>
                <w:sz w:val="24"/>
                <w:szCs w:val="24"/>
                <w:lang w:val="en-US"/>
              </w:rPr>
              <w:t>3</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4E66B27A" w14:textId="77777777" w:rsidR="00B91A18" w:rsidRPr="00471383" w:rsidRDefault="00B91A18" w:rsidP="005B211F">
            <w:pPr>
              <w:widowControl w:val="0"/>
              <w:spacing w:after="0" w:line="240" w:lineRule="auto"/>
              <w:ind w:firstLine="851"/>
              <w:jc w:val="both"/>
              <w:rPr>
                <w:rFonts w:ascii="Times New Roman" w:hAnsi="Times New Roman" w:cs="Times New Roman"/>
                <w:sz w:val="24"/>
                <w:szCs w:val="24"/>
                <w:lang w:val="en-US"/>
              </w:rPr>
            </w:pPr>
            <w:r w:rsidRPr="00471383">
              <w:rPr>
                <w:rFonts w:ascii="Times New Roman" w:hAnsi="Times New Roman" w:cs="Times New Roman"/>
                <w:bCs/>
                <w:sz w:val="24"/>
                <w:szCs w:val="24"/>
                <w:lang w:val="en-US"/>
              </w:rPr>
              <w:t>С</w:t>
            </w:r>
          </w:p>
        </w:tc>
      </w:tr>
      <w:tr w:rsidR="00B91A18" w:rsidRPr="005B211F" w14:paraId="4F5C2FE9" w14:textId="77777777" w:rsidTr="002906F0">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43154B95" w14:textId="77777777" w:rsidR="00B91A18" w:rsidRPr="00471383" w:rsidRDefault="00B91A18" w:rsidP="005B211F">
            <w:pPr>
              <w:widowControl w:val="0"/>
              <w:spacing w:after="0" w:line="240" w:lineRule="auto"/>
              <w:ind w:firstLine="402"/>
              <w:rPr>
                <w:rFonts w:ascii="Times New Roman" w:hAnsi="Times New Roman" w:cs="Times New Roman"/>
                <w:sz w:val="24"/>
                <w:szCs w:val="24"/>
                <w:lang w:val="en-US"/>
              </w:rPr>
            </w:pPr>
            <w:r w:rsidRPr="00471383">
              <w:rPr>
                <w:rFonts w:ascii="Times New Roman" w:hAnsi="Times New Roman" w:cs="Times New Roman"/>
                <w:bCs/>
                <w:sz w:val="24"/>
                <w:szCs w:val="24"/>
                <w:lang w:val="en-US"/>
              </w:rPr>
              <w:t>6.</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2301742A" w14:textId="77777777" w:rsidR="00B91A18" w:rsidRPr="00471383" w:rsidRDefault="00B91A18" w:rsidP="005B211F">
            <w:pPr>
              <w:widowControl w:val="0"/>
              <w:spacing w:after="0" w:line="240" w:lineRule="auto"/>
              <w:ind w:firstLine="16"/>
              <w:jc w:val="both"/>
              <w:rPr>
                <w:rFonts w:ascii="Times New Roman" w:hAnsi="Times New Roman" w:cs="Times New Roman"/>
                <w:sz w:val="24"/>
                <w:szCs w:val="24"/>
              </w:rPr>
            </w:pPr>
            <w:r w:rsidRPr="00471383">
              <w:rPr>
                <w:rFonts w:ascii="Times New Roman" w:hAnsi="Times New Roman" w:cs="Times New Roman"/>
                <w:sz w:val="24"/>
                <w:szCs w:val="24"/>
              </w:rPr>
              <w:t xml:space="preserve">Выполнена консультация врачом - офтальмологом с проверкой остроты зрения, осмотром глазного дна, оценкой полей зрения (при выявлении </w:t>
            </w:r>
            <w:proofErr w:type="spellStart"/>
            <w:r w:rsidRPr="00471383">
              <w:rPr>
                <w:rFonts w:ascii="Times New Roman" w:hAnsi="Times New Roman" w:cs="Times New Roman"/>
                <w:sz w:val="24"/>
                <w:szCs w:val="24"/>
              </w:rPr>
              <w:t>макроаденомы</w:t>
            </w:r>
            <w:proofErr w:type="spellEnd"/>
            <w:r w:rsidRPr="00471383">
              <w:rPr>
                <w:rFonts w:ascii="Times New Roman" w:hAnsi="Times New Roman" w:cs="Times New Roman"/>
                <w:sz w:val="24"/>
                <w:szCs w:val="24"/>
              </w:rPr>
              <w:t xml:space="preserve"> гипофиза)</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09D22B5B" w14:textId="77777777" w:rsidR="00B91A18" w:rsidRPr="00471383" w:rsidRDefault="00B91A18" w:rsidP="005B211F">
            <w:pPr>
              <w:widowControl w:val="0"/>
              <w:spacing w:after="0" w:line="240" w:lineRule="auto"/>
              <w:ind w:firstLine="851"/>
              <w:jc w:val="both"/>
              <w:rPr>
                <w:rFonts w:ascii="Times New Roman" w:hAnsi="Times New Roman" w:cs="Times New Roman"/>
                <w:sz w:val="24"/>
                <w:szCs w:val="24"/>
                <w:lang w:val="en-US"/>
              </w:rPr>
            </w:pPr>
            <w:r w:rsidRPr="00471383">
              <w:rPr>
                <w:rFonts w:ascii="Times New Roman" w:hAnsi="Times New Roman" w:cs="Times New Roman"/>
                <w:bCs/>
                <w:sz w:val="24"/>
                <w:szCs w:val="24"/>
                <w:lang w:val="en-US"/>
              </w:rPr>
              <w:t>2</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5ED5E918" w14:textId="77777777" w:rsidR="00B91A18" w:rsidRPr="00471383" w:rsidRDefault="00B91A18" w:rsidP="005B211F">
            <w:pPr>
              <w:widowControl w:val="0"/>
              <w:spacing w:after="0" w:line="240" w:lineRule="auto"/>
              <w:ind w:firstLine="851"/>
              <w:jc w:val="both"/>
              <w:rPr>
                <w:rFonts w:ascii="Times New Roman" w:hAnsi="Times New Roman" w:cs="Times New Roman"/>
                <w:sz w:val="24"/>
                <w:szCs w:val="24"/>
                <w:lang w:val="en-US"/>
              </w:rPr>
            </w:pPr>
            <w:r w:rsidRPr="00471383">
              <w:rPr>
                <w:rFonts w:ascii="Times New Roman" w:hAnsi="Times New Roman" w:cs="Times New Roman"/>
                <w:bCs/>
                <w:sz w:val="24"/>
                <w:szCs w:val="24"/>
                <w:lang w:val="en-US"/>
              </w:rPr>
              <w:t>В</w:t>
            </w:r>
          </w:p>
        </w:tc>
      </w:tr>
      <w:tr w:rsidR="00B91A18" w:rsidRPr="005B211F" w14:paraId="32EFC47D" w14:textId="77777777" w:rsidTr="002906F0">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1EA6D098" w14:textId="77777777" w:rsidR="00B91A18" w:rsidRPr="00471383" w:rsidRDefault="00B91A18" w:rsidP="005B211F">
            <w:pPr>
              <w:widowControl w:val="0"/>
              <w:spacing w:after="0" w:line="240" w:lineRule="auto"/>
              <w:ind w:firstLine="402"/>
              <w:rPr>
                <w:rFonts w:ascii="Times New Roman" w:hAnsi="Times New Roman" w:cs="Times New Roman"/>
                <w:sz w:val="24"/>
                <w:szCs w:val="24"/>
                <w:lang w:val="en-US"/>
              </w:rPr>
            </w:pPr>
            <w:r w:rsidRPr="00471383">
              <w:rPr>
                <w:rFonts w:ascii="Times New Roman" w:hAnsi="Times New Roman" w:cs="Times New Roman"/>
                <w:bCs/>
                <w:sz w:val="24"/>
                <w:szCs w:val="24"/>
                <w:lang w:val="en-US"/>
              </w:rPr>
              <w:t>7.</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009D0D9F" w14:textId="77777777" w:rsidR="00B91A18" w:rsidRPr="00471383" w:rsidRDefault="00B91A18" w:rsidP="005B211F">
            <w:pPr>
              <w:widowControl w:val="0"/>
              <w:spacing w:after="0" w:line="240" w:lineRule="auto"/>
              <w:ind w:firstLine="16"/>
              <w:jc w:val="both"/>
              <w:rPr>
                <w:rFonts w:ascii="Times New Roman" w:hAnsi="Times New Roman" w:cs="Times New Roman"/>
                <w:sz w:val="24"/>
                <w:szCs w:val="24"/>
              </w:rPr>
            </w:pPr>
            <w:r w:rsidRPr="00471383">
              <w:rPr>
                <w:rFonts w:ascii="Times New Roman" w:hAnsi="Times New Roman" w:cs="Times New Roman"/>
                <w:sz w:val="24"/>
                <w:szCs w:val="24"/>
              </w:rPr>
              <w:t xml:space="preserve">Выполнено УЗИ печени и желчного пузыря (при назначении лечения длительно действующими аналогами </w:t>
            </w:r>
            <w:proofErr w:type="spellStart"/>
            <w:r w:rsidRPr="00471383">
              <w:rPr>
                <w:rFonts w:ascii="Times New Roman" w:hAnsi="Times New Roman" w:cs="Times New Roman"/>
                <w:sz w:val="24"/>
                <w:szCs w:val="24"/>
              </w:rPr>
              <w:t>соматостатина</w:t>
            </w:r>
            <w:proofErr w:type="spellEnd"/>
            <w:r w:rsidRPr="00471383">
              <w:rPr>
                <w:rFonts w:ascii="Times New Roman" w:hAnsi="Times New Roman" w:cs="Times New Roman"/>
                <w:sz w:val="24"/>
                <w:szCs w:val="24"/>
              </w:rPr>
              <w:t xml:space="preserve"> до назначения и 1 раз в 6 месяцев при длительном лечении)</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24203B4B" w14:textId="77777777" w:rsidR="00B91A18" w:rsidRPr="00471383" w:rsidRDefault="00B91A18" w:rsidP="005B211F">
            <w:pPr>
              <w:widowControl w:val="0"/>
              <w:spacing w:after="0" w:line="240" w:lineRule="auto"/>
              <w:ind w:firstLine="851"/>
              <w:jc w:val="both"/>
              <w:rPr>
                <w:rFonts w:ascii="Times New Roman" w:hAnsi="Times New Roman" w:cs="Times New Roman"/>
                <w:sz w:val="24"/>
                <w:szCs w:val="24"/>
                <w:lang w:val="en-US"/>
              </w:rPr>
            </w:pPr>
            <w:r w:rsidRPr="00471383">
              <w:rPr>
                <w:rFonts w:ascii="Times New Roman" w:hAnsi="Times New Roman" w:cs="Times New Roman"/>
                <w:bCs/>
                <w:sz w:val="24"/>
                <w:szCs w:val="24"/>
                <w:lang w:val="en-US"/>
              </w:rPr>
              <w:t>2</w:t>
            </w:r>
          </w:p>
        </w:tc>
        <w:tc>
          <w:tcPr>
            <w:tcW w:w="0" w:type="auto"/>
            <w:tcBorders>
              <w:top w:val="outset" w:sz="6" w:space="0" w:color="auto"/>
              <w:left w:val="outset" w:sz="6" w:space="0" w:color="auto"/>
              <w:bottom w:val="outset" w:sz="6" w:space="0" w:color="auto"/>
              <w:right w:val="outset" w:sz="6" w:space="0" w:color="auto"/>
            </w:tcBorders>
            <w:tcMar>
              <w:top w:w="135" w:type="dxa"/>
              <w:left w:w="150" w:type="dxa"/>
              <w:bottom w:w="135" w:type="dxa"/>
              <w:right w:w="150" w:type="dxa"/>
            </w:tcMar>
            <w:hideMark/>
          </w:tcPr>
          <w:p w14:paraId="038F7E5F" w14:textId="77777777" w:rsidR="00B91A18" w:rsidRPr="00471383" w:rsidRDefault="00B91A18" w:rsidP="005B211F">
            <w:pPr>
              <w:widowControl w:val="0"/>
              <w:spacing w:after="0" w:line="240" w:lineRule="auto"/>
              <w:ind w:firstLine="851"/>
              <w:jc w:val="both"/>
              <w:rPr>
                <w:rFonts w:ascii="Times New Roman" w:hAnsi="Times New Roman" w:cs="Times New Roman"/>
                <w:sz w:val="24"/>
                <w:szCs w:val="24"/>
                <w:lang w:val="en-US"/>
              </w:rPr>
            </w:pPr>
            <w:r w:rsidRPr="00471383">
              <w:rPr>
                <w:rFonts w:ascii="Times New Roman" w:hAnsi="Times New Roman" w:cs="Times New Roman"/>
                <w:bCs/>
                <w:sz w:val="24"/>
                <w:szCs w:val="24"/>
                <w:lang w:val="en-US"/>
              </w:rPr>
              <w:t>В</w:t>
            </w:r>
          </w:p>
        </w:tc>
      </w:tr>
    </w:tbl>
    <w:p w14:paraId="3351B38F" w14:textId="77777777" w:rsidR="005B211F" w:rsidRPr="005B211F" w:rsidRDefault="005B211F" w:rsidP="005B211F">
      <w:bookmarkStart w:id="74" w:name="_Toc531695535"/>
      <w:bookmarkStart w:id="75" w:name="_Toc124495419"/>
    </w:p>
    <w:p w14:paraId="6062435C" w14:textId="77777777" w:rsidR="00AE5FFE" w:rsidRPr="00594C0C" w:rsidRDefault="00AE5FFE" w:rsidP="005B211F">
      <w:pPr>
        <w:pStyle w:val="1"/>
        <w:tabs>
          <w:tab w:val="left" w:pos="709"/>
        </w:tabs>
        <w:spacing w:before="0" w:line="360" w:lineRule="auto"/>
        <w:jc w:val="center"/>
        <w:rPr>
          <w:rFonts w:ascii="Times New Roman" w:hAnsi="Times New Roman"/>
          <w:b/>
          <w:color w:val="auto"/>
          <w:sz w:val="28"/>
          <w:szCs w:val="28"/>
        </w:rPr>
      </w:pPr>
      <w:bookmarkStart w:id="76" w:name="_Toc139018825"/>
      <w:r w:rsidRPr="00594C0C">
        <w:rPr>
          <w:rFonts w:ascii="Times New Roman" w:hAnsi="Times New Roman"/>
          <w:b/>
          <w:color w:val="auto"/>
          <w:sz w:val="28"/>
          <w:szCs w:val="28"/>
        </w:rPr>
        <w:lastRenderedPageBreak/>
        <w:t>Список литературы</w:t>
      </w:r>
      <w:bookmarkEnd w:id="74"/>
      <w:bookmarkEnd w:id="75"/>
      <w:bookmarkEnd w:id="76"/>
    </w:p>
    <w:p w14:paraId="34BF10C7"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eastAsia="ru-RU"/>
        </w:rPr>
        <w:t>Дедов И.И., Мельниченко Г.А. Акромегалия: патогенез, клиника, диагностика, дифференциальная диагностика, методы лечения. Пособие для врачей. М.; 2012.</w:t>
      </w:r>
    </w:p>
    <w:p w14:paraId="20F3771D"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eastAsia="ru-RU"/>
        </w:rPr>
        <w:t>Молитвословова</w:t>
      </w:r>
      <w:proofErr w:type="spellEnd"/>
      <w:r w:rsidRPr="006121F8">
        <w:rPr>
          <w:rFonts w:ascii="Times New Roman" w:eastAsia="Times New Roman" w:hAnsi="Times New Roman" w:cs="Times New Roman"/>
          <w:sz w:val="24"/>
          <w:szCs w:val="24"/>
          <w:lang w:eastAsia="ru-RU"/>
        </w:rPr>
        <w:t xml:space="preserve"> Н.Н., Рожинская Л.</w:t>
      </w:r>
      <w:r w:rsidR="005B211F">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Я, Мельниченко Г.А. Российский консенсус по диагностике, лечению и мониторингу акромегалии (проект). Проблемы эндокринологии. - 2007 - т. 53. - №4. - С 37-42.</w:t>
      </w:r>
    </w:p>
    <w:p w14:paraId="372D5EB0"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Faje</w:t>
      </w:r>
      <w:proofErr w:type="spellEnd"/>
      <w:r w:rsidRPr="006121F8">
        <w:rPr>
          <w:rFonts w:ascii="Times New Roman" w:eastAsia="Times New Roman" w:hAnsi="Times New Roman" w:cs="Times New Roman"/>
          <w:sz w:val="24"/>
          <w:szCs w:val="24"/>
          <w:lang w:val="en-US" w:eastAsia="ru-RU"/>
        </w:rPr>
        <w:t xml:space="preserve"> A.T., </w:t>
      </w:r>
      <w:proofErr w:type="spellStart"/>
      <w:r w:rsidRPr="006121F8">
        <w:rPr>
          <w:rFonts w:ascii="Times New Roman" w:eastAsia="Times New Roman" w:hAnsi="Times New Roman" w:cs="Times New Roman"/>
          <w:sz w:val="24"/>
          <w:szCs w:val="24"/>
          <w:lang w:val="en-US" w:eastAsia="ru-RU"/>
        </w:rPr>
        <w:t>Barkan</w:t>
      </w:r>
      <w:proofErr w:type="spellEnd"/>
      <w:r w:rsidRPr="006121F8">
        <w:rPr>
          <w:rFonts w:ascii="Times New Roman" w:eastAsia="Times New Roman" w:hAnsi="Times New Roman" w:cs="Times New Roman"/>
          <w:sz w:val="24"/>
          <w:szCs w:val="24"/>
          <w:lang w:val="en-US" w:eastAsia="ru-RU"/>
        </w:rPr>
        <w:t xml:space="preserve"> A.L. Basal, but not pulsatile, growth hormone secretion determines the ambient circulating levels of insulin-like growth factor-I.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Metab</w:t>
      </w:r>
      <w:proofErr w:type="spellEnd"/>
      <w:r w:rsidRPr="006121F8">
        <w:rPr>
          <w:rFonts w:ascii="Times New Roman" w:eastAsia="Times New Roman" w:hAnsi="Times New Roman" w:cs="Times New Roman"/>
          <w:sz w:val="24"/>
          <w:szCs w:val="24"/>
          <w:lang w:eastAsia="ru-RU"/>
        </w:rPr>
        <w:t>. 2010;</w:t>
      </w:r>
      <w:r w:rsidR="005B211F">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95:2486–2491.)</w:t>
      </w:r>
    </w:p>
    <w:p w14:paraId="629666E5"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Caregaro</w:t>
      </w:r>
      <w:proofErr w:type="spellEnd"/>
      <w:r w:rsidRPr="006121F8">
        <w:rPr>
          <w:rFonts w:ascii="Times New Roman" w:eastAsia="Times New Roman" w:hAnsi="Times New Roman" w:cs="Times New Roman"/>
          <w:sz w:val="24"/>
          <w:szCs w:val="24"/>
          <w:lang w:val="en-US" w:eastAsia="ru-RU"/>
        </w:rPr>
        <w:t xml:space="preserve"> L, </w:t>
      </w:r>
      <w:proofErr w:type="spellStart"/>
      <w:r w:rsidRPr="006121F8">
        <w:rPr>
          <w:rFonts w:ascii="Times New Roman" w:eastAsia="Times New Roman" w:hAnsi="Times New Roman" w:cs="Times New Roman"/>
          <w:sz w:val="24"/>
          <w:szCs w:val="24"/>
          <w:lang w:val="en-US" w:eastAsia="ru-RU"/>
        </w:rPr>
        <w:t>Favaro</w:t>
      </w:r>
      <w:proofErr w:type="spellEnd"/>
      <w:r w:rsidRPr="006121F8">
        <w:rPr>
          <w:rFonts w:ascii="Times New Roman" w:eastAsia="Times New Roman" w:hAnsi="Times New Roman" w:cs="Times New Roman"/>
          <w:sz w:val="24"/>
          <w:szCs w:val="24"/>
          <w:lang w:val="en-US" w:eastAsia="ru-RU"/>
        </w:rPr>
        <w:t xml:space="preserve"> A, </w:t>
      </w:r>
      <w:proofErr w:type="spellStart"/>
      <w:r w:rsidRPr="006121F8">
        <w:rPr>
          <w:rFonts w:ascii="Times New Roman" w:eastAsia="Times New Roman" w:hAnsi="Times New Roman" w:cs="Times New Roman"/>
          <w:sz w:val="24"/>
          <w:szCs w:val="24"/>
          <w:lang w:val="en-US" w:eastAsia="ru-RU"/>
        </w:rPr>
        <w:t>Santonastaso</w:t>
      </w:r>
      <w:proofErr w:type="spellEnd"/>
      <w:r w:rsidRPr="006121F8">
        <w:rPr>
          <w:rFonts w:ascii="Times New Roman" w:eastAsia="Times New Roman" w:hAnsi="Times New Roman" w:cs="Times New Roman"/>
          <w:sz w:val="24"/>
          <w:szCs w:val="24"/>
          <w:lang w:val="en-US" w:eastAsia="ru-RU"/>
        </w:rPr>
        <w:t xml:space="preserve"> P, et al. Insulin-like growth factor 1 (IGF-1), a nutritional marker in patients with eating disorders. 99(11):3933–3951 Clin </w:t>
      </w:r>
      <w:proofErr w:type="spellStart"/>
      <w:r w:rsidRPr="006121F8">
        <w:rPr>
          <w:rFonts w:ascii="Times New Roman" w:eastAsia="Times New Roman" w:hAnsi="Times New Roman" w:cs="Times New Roman"/>
          <w:sz w:val="24"/>
          <w:szCs w:val="24"/>
          <w:lang w:val="en-US" w:eastAsia="ru-RU"/>
        </w:rPr>
        <w:t>Nutr</w:t>
      </w:r>
      <w:proofErr w:type="spellEnd"/>
      <w:r w:rsidRPr="006121F8">
        <w:rPr>
          <w:rFonts w:ascii="Times New Roman" w:eastAsia="Times New Roman" w:hAnsi="Times New Roman" w:cs="Times New Roman"/>
          <w:sz w:val="24"/>
          <w:szCs w:val="24"/>
          <w:lang w:val="en-US" w:eastAsia="ru-RU"/>
        </w:rPr>
        <w:t>. 2001; 20:251–257.</w:t>
      </w:r>
    </w:p>
    <w:p w14:paraId="3EF63AAE"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Clayton KL, Holly JM, Carlsson LM, et al. Loss of the normal relationships between growth hormone, growth hormone-binding protein and insulin-like growth factor-I in adolescents with </w:t>
      </w:r>
      <w:proofErr w:type="spellStart"/>
      <w:r w:rsidRPr="006121F8">
        <w:rPr>
          <w:rFonts w:ascii="Times New Roman" w:eastAsia="Times New Roman" w:hAnsi="Times New Roman" w:cs="Times New Roman"/>
          <w:sz w:val="24"/>
          <w:szCs w:val="24"/>
          <w:lang w:val="en-US" w:eastAsia="ru-RU"/>
        </w:rPr>
        <w:t>insulindependent</w:t>
      </w:r>
      <w:proofErr w:type="spellEnd"/>
      <w:r w:rsidRPr="006121F8">
        <w:rPr>
          <w:rFonts w:ascii="Times New Roman" w:eastAsia="Times New Roman" w:hAnsi="Times New Roman" w:cs="Times New Roman"/>
          <w:sz w:val="24"/>
          <w:szCs w:val="24"/>
          <w:lang w:val="en-US" w:eastAsia="ru-RU"/>
        </w:rPr>
        <w:t xml:space="preserve"> diabetes mellitus. Clin Endocrinol (</w:t>
      </w:r>
      <w:proofErr w:type="spellStart"/>
      <w:r w:rsidRPr="006121F8">
        <w:rPr>
          <w:rFonts w:ascii="Times New Roman" w:eastAsia="Times New Roman" w:hAnsi="Times New Roman" w:cs="Times New Roman"/>
          <w:sz w:val="24"/>
          <w:szCs w:val="24"/>
          <w:lang w:val="en-US" w:eastAsia="ru-RU"/>
        </w:rPr>
        <w:t>Oxf</w:t>
      </w:r>
      <w:proofErr w:type="spellEnd"/>
      <w:r w:rsidRPr="006121F8">
        <w:rPr>
          <w:rFonts w:ascii="Times New Roman" w:eastAsia="Times New Roman" w:hAnsi="Times New Roman" w:cs="Times New Roman"/>
          <w:sz w:val="24"/>
          <w:szCs w:val="24"/>
          <w:lang w:val="en-US" w:eastAsia="ru-RU"/>
        </w:rPr>
        <w:t>). 1994;</w:t>
      </w:r>
      <w:r w:rsidR="005B211F">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41:517–524.</w:t>
      </w:r>
    </w:p>
    <w:p w14:paraId="0735F6BD"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WeberMM</w:t>
      </w:r>
      <w:proofErr w:type="spellEnd"/>
      <w:r w:rsidRPr="006121F8">
        <w:rPr>
          <w:rFonts w:ascii="Times New Roman" w:eastAsia="Times New Roman" w:hAnsi="Times New Roman" w:cs="Times New Roman"/>
          <w:sz w:val="24"/>
          <w:szCs w:val="24"/>
          <w:lang w:val="en-US" w:eastAsia="ru-RU"/>
        </w:rPr>
        <w:t xml:space="preserve">, </w:t>
      </w:r>
      <w:proofErr w:type="spellStart"/>
      <w:r w:rsidRPr="006121F8">
        <w:rPr>
          <w:rFonts w:ascii="Times New Roman" w:eastAsia="Times New Roman" w:hAnsi="Times New Roman" w:cs="Times New Roman"/>
          <w:sz w:val="24"/>
          <w:szCs w:val="24"/>
          <w:lang w:val="en-US" w:eastAsia="ru-RU"/>
        </w:rPr>
        <w:t>Auernhammer</w:t>
      </w:r>
      <w:proofErr w:type="spellEnd"/>
      <w:r w:rsidRPr="006121F8">
        <w:rPr>
          <w:rFonts w:ascii="Times New Roman" w:eastAsia="Times New Roman" w:hAnsi="Times New Roman" w:cs="Times New Roman"/>
          <w:sz w:val="24"/>
          <w:szCs w:val="24"/>
          <w:lang w:val="en-US" w:eastAsia="ru-RU"/>
        </w:rPr>
        <w:t xml:space="preserve"> CJ, Lee PD, Engelhardt D, </w:t>
      </w:r>
      <w:proofErr w:type="spellStart"/>
      <w:r w:rsidRPr="006121F8">
        <w:rPr>
          <w:rFonts w:ascii="Times New Roman" w:eastAsia="Times New Roman" w:hAnsi="Times New Roman" w:cs="Times New Roman"/>
          <w:sz w:val="24"/>
          <w:szCs w:val="24"/>
          <w:lang w:val="en-US" w:eastAsia="ru-RU"/>
        </w:rPr>
        <w:t>Zachoval</w:t>
      </w:r>
      <w:proofErr w:type="spellEnd"/>
      <w:r w:rsidRPr="006121F8">
        <w:rPr>
          <w:rFonts w:ascii="Times New Roman" w:eastAsia="Times New Roman" w:hAnsi="Times New Roman" w:cs="Times New Roman"/>
          <w:sz w:val="24"/>
          <w:szCs w:val="24"/>
          <w:lang w:val="en-US" w:eastAsia="ru-RU"/>
        </w:rPr>
        <w:t xml:space="preserve"> R. Insulin-like growth factors and insulin-like growth factor binding proteins in adult patients with severe liver disease before and after orthotopic liver transplantation. </w:t>
      </w:r>
      <w:proofErr w:type="spellStart"/>
      <w:r w:rsidRPr="006121F8">
        <w:rPr>
          <w:rFonts w:ascii="Times New Roman" w:eastAsia="Times New Roman" w:hAnsi="Times New Roman" w:cs="Times New Roman"/>
          <w:sz w:val="24"/>
          <w:szCs w:val="24"/>
          <w:lang w:eastAsia="ru-RU"/>
        </w:rPr>
        <w:t>Horm</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Res</w:t>
      </w:r>
      <w:proofErr w:type="spellEnd"/>
      <w:r w:rsidRPr="006121F8">
        <w:rPr>
          <w:rFonts w:ascii="Times New Roman" w:eastAsia="Times New Roman" w:hAnsi="Times New Roman" w:cs="Times New Roman"/>
          <w:sz w:val="24"/>
          <w:szCs w:val="24"/>
          <w:lang w:eastAsia="ru-RU"/>
        </w:rPr>
        <w:t>. 2002;</w:t>
      </w:r>
      <w:r w:rsidR="005B211F">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57:105–112.</w:t>
      </w:r>
    </w:p>
    <w:p w14:paraId="3C4755C0"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Kim HJ, Kwon SH, Kim SW, et al. Diagnostic value of serum IGF-I and IGFBP-3 in growth hormone disorders in adults. </w:t>
      </w:r>
      <w:proofErr w:type="spellStart"/>
      <w:r w:rsidRPr="006121F8">
        <w:rPr>
          <w:rFonts w:ascii="Times New Roman" w:eastAsia="Times New Roman" w:hAnsi="Times New Roman" w:cs="Times New Roman"/>
          <w:sz w:val="24"/>
          <w:szCs w:val="24"/>
          <w:lang w:val="en-US" w:eastAsia="ru-RU"/>
        </w:rPr>
        <w:t>Horm</w:t>
      </w:r>
      <w:proofErr w:type="spellEnd"/>
      <w:r w:rsidRPr="006121F8">
        <w:rPr>
          <w:rFonts w:ascii="Times New Roman" w:eastAsia="Times New Roman" w:hAnsi="Times New Roman" w:cs="Times New Roman"/>
          <w:sz w:val="24"/>
          <w:szCs w:val="24"/>
          <w:lang w:val="en-US" w:eastAsia="ru-RU"/>
        </w:rPr>
        <w:t xml:space="preserve"> Res. 2001;</w:t>
      </w:r>
      <w:r w:rsidR="005B211F">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56:117-123.</w:t>
      </w:r>
    </w:p>
    <w:p w14:paraId="17B17D38"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Fukuda I, </w:t>
      </w:r>
      <w:proofErr w:type="spellStart"/>
      <w:r w:rsidRPr="006121F8">
        <w:rPr>
          <w:rFonts w:ascii="Times New Roman" w:eastAsia="Times New Roman" w:hAnsi="Times New Roman" w:cs="Times New Roman"/>
          <w:sz w:val="24"/>
          <w:szCs w:val="24"/>
          <w:lang w:val="en-US" w:eastAsia="ru-RU"/>
        </w:rPr>
        <w:t>Hizuka</w:t>
      </w:r>
      <w:proofErr w:type="spellEnd"/>
      <w:r w:rsidRPr="006121F8">
        <w:rPr>
          <w:rFonts w:ascii="Times New Roman" w:eastAsia="Times New Roman" w:hAnsi="Times New Roman" w:cs="Times New Roman"/>
          <w:sz w:val="24"/>
          <w:szCs w:val="24"/>
          <w:lang w:val="en-US" w:eastAsia="ru-RU"/>
        </w:rPr>
        <w:t xml:space="preserve"> N, Itoh E, et al. Acid-labile subunit in growth hormone excess and deficiency in adults: evaluation of its diagnostic value in comparison with insulin-like growth factor (IGF)-I and IGF-binding protein-3. </w:t>
      </w:r>
      <w:proofErr w:type="spellStart"/>
      <w:r w:rsidRPr="006121F8">
        <w:rPr>
          <w:rFonts w:ascii="Times New Roman" w:eastAsia="Times New Roman" w:hAnsi="Times New Roman" w:cs="Times New Roman"/>
          <w:sz w:val="24"/>
          <w:szCs w:val="24"/>
          <w:lang w:val="en-US" w:eastAsia="ru-RU"/>
        </w:rPr>
        <w:t>Endocr</w:t>
      </w:r>
      <w:proofErr w:type="spellEnd"/>
      <w:r w:rsidRPr="006121F8">
        <w:rPr>
          <w:rFonts w:ascii="Times New Roman" w:eastAsia="Times New Roman" w:hAnsi="Times New Roman" w:cs="Times New Roman"/>
          <w:sz w:val="24"/>
          <w:szCs w:val="24"/>
          <w:lang w:val="en-US" w:eastAsia="ru-RU"/>
        </w:rPr>
        <w:t xml:space="preserve"> J. 2002;</w:t>
      </w:r>
      <w:r w:rsidR="005B211F">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49:379-386.</w:t>
      </w:r>
    </w:p>
    <w:p w14:paraId="0F1D985A"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Melmed</w:t>
      </w:r>
      <w:proofErr w:type="spellEnd"/>
      <w:r w:rsidRPr="006121F8">
        <w:rPr>
          <w:rFonts w:ascii="Times New Roman" w:eastAsia="Times New Roman" w:hAnsi="Times New Roman" w:cs="Times New Roman"/>
          <w:sz w:val="24"/>
          <w:szCs w:val="24"/>
          <w:lang w:val="en-US" w:eastAsia="ru-RU"/>
        </w:rPr>
        <w:t xml:space="preserve"> S, </w:t>
      </w:r>
      <w:proofErr w:type="spellStart"/>
      <w:r w:rsidRPr="006121F8">
        <w:rPr>
          <w:rFonts w:ascii="Times New Roman" w:eastAsia="Times New Roman" w:hAnsi="Times New Roman" w:cs="Times New Roman"/>
          <w:sz w:val="24"/>
          <w:szCs w:val="24"/>
          <w:lang w:val="en-US" w:eastAsia="ru-RU"/>
        </w:rPr>
        <w:t>Casanueva</w:t>
      </w:r>
      <w:proofErr w:type="spellEnd"/>
      <w:r w:rsidRPr="006121F8">
        <w:rPr>
          <w:rFonts w:ascii="Times New Roman" w:eastAsia="Times New Roman" w:hAnsi="Times New Roman" w:cs="Times New Roman"/>
          <w:sz w:val="24"/>
          <w:szCs w:val="24"/>
          <w:lang w:val="en-US" w:eastAsia="ru-RU"/>
        </w:rPr>
        <w:t xml:space="preserve"> FF, </w:t>
      </w:r>
      <w:proofErr w:type="spellStart"/>
      <w:r w:rsidRPr="006121F8">
        <w:rPr>
          <w:rFonts w:ascii="Times New Roman" w:eastAsia="Times New Roman" w:hAnsi="Times New Roman" w:cs="Times New Roman"/>
          <w:sz w:val="24"/>
          <w:szCs w:val="24"/>
          <w:lang w:val="en-US" w:eastAsia="ru-RU"/>
        </w:rPr>
        <w:t>Klibanski</w:t>
      </w:r>
      <w:proofErr w:type="spellEnd"/>
      <w:r w:rsidRPr="006121F8">
        <w:rPr>
          <w:rFonts w:ascii="Times New Roman" w:eastAsia="Times New Roman" w:hAnsi="Times New Roman" w:cs="Times New Roman"/>
          <w:sz w:val="24"/>
          <w:szCs w:val="24"/>
          <w:lang w:val="en-US" w:eastAsia="ru-RU"/>
        </w:rPr>
        <w:t xml:space="preserve"> A, et al. A consensus on the diagnosis and treatment of acromegaly complications. </w:t>
      </w:r>
      <w:proofErr w:type="spellStart"/>
      <w:r w:rsidRPr="006121F8">
        <w:rPr>
          <w:rFonts w:ascii="Times New Roman" w:eastAsia="Times New Roman" w:hAnsi="Times New Roman" w:cs="Times New Roman"/>
          <w:sz w:val="24"/>
          <w:szCs w:val="24"/>
          <w:lang w:eastAsia="ru-RU"/>
        </w:rPr>
        <w:t>Pituitary</w:t>
      </w:r>
      <w:proofErr w:type="spellEnd"/>
      <w:r w:rsidRPr="006121F8">
        <w:rPr>
          <w:rFonts w:ascii="Times New Roman" w:eastAsia="Times New Roman" w:hAnsi="Times New Roman" w:cs="Times New Roman"/>
          <w:sz w:val="24"/>
          <w:szCs w:val="24"/>
          <w:lang w:eastAsia="ru-RU"/>
        </w:rPr>
        <w:t>. 2013;</w:t>
      </w:r>
      <w:r w:rsidR="005B211F">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16:294–302.</w:t>
      </w:r>
    </w:p>
    <w:p w14:paraId="7D6A6159"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Minuto</w:t>
      </w:r>
      <w:proofErr w:type="spellEnd"/>
      <w:r w:rsidRPr="006121F8">
        <w:rPr>
          <w:rFonts w:ascii="Times New Roman" w:eastAsia="Times New Roman" w:hAnsi="Times New Roman" w:cs="Times New Roman"/>
          <w:sz w:val="24"/>
          <w:szCs w:val="24"/>
          <w:lang w:val="en-US" w:eastAsia="ru-RU"/>
        </w:rPr>
        <w:t xml:space="preserve"> F, </w:t>
      </w:r>
      <w:proofErr w:type="spellStart"/>
      <w:r w:rsidRPr="006121F8">
        <w:rPr>
          <w:rFonts w:ascii="Times New Roman" w:eastAsia="Times New Roman" w:hAnsi="Times New Roman" w:cs="Times New Roman"/>
          <w:sz w:val="24"/>
          <w:szCs w:val="24"/>
          <w:lang w:val="en-US" w:eastAsia="ru-RU"/>
        </w:rPr>
        <w:t>Resmini</w:t>
      </w:r>
      <w:proofErr w:type="spellEnd"/>
      <w:r w:rsidRPr="006121F8">
        <w:rPr>
          <w:rFonts w:ascii="Times New Roman" w:eastAsia="Times New Roman" w:hAnsi="Times New Roman" w:cs="Times New Roman"/>
          <w:sz w:val="24"/>
          <w:szCs w:val="24"/>
          <w:lang w:val="en-US" w:eastAsia="ru-RU"/>
        </w:rPr>
        <w:t xml:space="preserve"> E, </w:t>
      </w:r>
      <w:proofErr w:type="spellStart"/>
      <w:r w:rsidRPr="006121F8">
        <w:rPr>
          <w:rFonts w:ascii="Times New Roman" w:eastAsia="Times New Roman" w:hAnsi="Times New Roman" w:cs="Times New Roman"/>
          <w:sz w:val="24"/>
          <w:szCs w:val="24"/>
          <w:lang w:val="en-US" w:eastAsia="ru-RU"/>
        </w:rPr>
        <w:t>Boschetti</w:t>
      </w:r>
      <w:proofErr w:type="spellEnd"/>
      <w:r w:rsidRPr="006121F8">
        <w:rPr>
          <w:rFonts w:ascii="Times New Roman" w:eastAsia="Times New Roman" w:hAnsi="Times New Roman" w:cs="Times New Roman"/>
          <w:sz w:val="24"/>
          <w:szCs w:val="24"/>
          <w:lang w:val="en-US" w:eastAsia="ru-RU"/>
        </w:rPr>
        <w:t xml:space="preserve"> M, </w:t>
      </w:r>
      <w:proofErr w:type="spellStart"/>
      <w:r w:rsidRPr="006121F8">
        <w:rPr>
          <w:rFonts w:ascii="Times New Roman" w:eastAsia="Times New Roman" w:hAnsi="Times New Roman" w:cs="Times New Roman"/>
          <w:sz w:val="24"/>
          <w:szCs w:val="24"/>
          <w:lang w:val="en-US" w:eastAsia="ru-RU"/>
        </w:rPr>
        <w:t>Arvigo</w:t>
      </w:r>
      <w:proofErr w:type="spellEnd"/>
      <w:r w:rsidRPr="006121F8">
        <w:rPr>
          <w:rFonts w:ascii="Times New Roman" w:eastAsia="Times New Roman" w:hAnsi="Times New Roman" w:cs="Times New Roman"/>
          <w:sz w:val="24"/>
          <w:szCs w:val="24"/>
          <w:lang w:val="en-US" w:eastAsia="ru-RU"/>
        </w:rPr>
        <w:t xml:space="preserve"> M, </w:t>
      </w:r>
      <w:proofErr w:type="spellStart"/>
      <w:r w:rsidRPr="006121F8">
        <w:rPr>
          <w:rFonts w:ascii="Times New Roman" w:eastAsia="Times New Roman" w:hAnsi="Times New Roman" w:cs="Times New Roman"/>
          <w:sz w:val="24"/>
          <w:szCs w:val="24"/>
          <w:lang w:val="en-US" w:eastAsia="ru-RU"/>
        </w:rPr>
        <w:t>Sormani</w:t>
      </w:r>
      <w:proofErr w:type="spellEnd"/>
      <w:r w:rsidRPr="006121F8">
        <w:rPr>
          <w:rFonts w:ascii="Times New Roman" w:eastAsia="Times New Roman" w:hAnsi="Times New Roman" w:cs="Times New Roman"/>
          <w:sz w:val="24"/>
          <w:szCs w:val="24"/>
          <w:lang w:val="en-US" w:eastAsia="ru-RU"/>
        </w:rPr>
        <w:t xml:space="preserve"> MP, Giusti M, </w:t>
      </w:r>
      <w:proofErr w:type="spellStart"/>
      <w:r w:rsidRPr="006121F8">
        <w:rPr>
          <w:rFonts w:ascii="Times New Roman" w:eastAsia="Times New Roman" w:hAnsi="Times New Roman" w:cs="Times New Roman"/>
          <w:sz w:val="24"/>
          <w:szCs w:val="24"/>
          <w:lang w:val="en-US" w:eastAsia="ru-RU"/>
        </w:rPr>
        <w:t>Ferone</w:t>
      </w:r>
      <w:proofErr w:type="spellEnd"/>
      <w:r w:rsidRPr="006121F8">
        <w:rPr>
          <w:rFonts w:ascii="Times New Roman" w:eastAsia="Times New Roman" w:hAnsi="Times New Roman" w:cs="Times New Roman"/>
          <w:sz w:val="24"/>
          <w:szCs w:val="24"/>
          <w:lang w:val="en-US" w:eastAsia="ru-RU"/>
        </w:rPr>
        <w:t xml:space="preserve"> D, </w:t>
      </w:r>
      <w:proofErr w:type="spellStart"/>
      <w:r w:rsidRPr="006121F8">
        <w:rPr>
          <w:rFonts w:ascii="Times New Roman" w:eastAsia="Times New Roman" w:hAnsi="Times New Roman" w:cs="Times New Roman"/>
          <w:sz w:val="24"/>
          <w:szCs w:val="24"/>
          <w:lang w:val="en-US" w:eastAsia="ru-RU"/>
        </w:rPr>
        <w:t>Barreca</w:t>
      </w:r>
      <w:proofErr w:type="spellEnd"/>
      <w:r w:rsidRPr="006121F8">
        <w:rPr>
          <w:rFonts w:ascii="Times New Roman" w:eastAsia="Times New Roman" w:hAnsi="Times New Roman" w:cs="Times New Roman"/>
          <w:sz w:val="24"/>
          <w:szCs w:val="24"/>
          <w:lang w:val="en-US" w:eastAsia="ru-RU"/>
        </w:rPr>
        <w:t xml:space="preserve"> A Assessment of disease activity in acromegaly by means of a single blood sample: comparison of the 120th minute </w:t>
      </w:r>
      <w:proofErr w:type="spellStart"/>
      <w:r w:rsidRPr="006121F8">
        <w:rPr>
          <w:rFonts w:ascii="Times New Roman" w:eastAsia="Times New Roman" w:hAnsi="Times New Roman" w:cs="Times New Roman"/>
          <w:sz w:val="24"/>
          <w:szCs w:val="24"/>
          <w:lang w:val="en-US" w:eastAsia="ru-RU"/>
        </w:rPr>
        <w:t>postglucose</w:t>
      </w:r>
      <w:proofErr w:type="spellEnd"/>
      <w:r w:rsidRPr="006121F8">
        <w:rPr>
          <w:rFonts w:ascii="Times New Roman" w:eastAsia="Times New Roman" w:hAnsi="Times New Roman" w:cs="Times New Roman"/>
          <w:sz w:val="24"/>
          <w:szCs w:val="24"/>
          <w:lang w:val="en-US" w:eastAsia="ru-RU"/>
        </w:rPr>
        <w:t xml:space="preserve"> value with spontaneous GH secretion and with the IGF system.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Oxf</w:t>
      </w:r>
      <w:proofErr w:type="spellEnd"/>
      <w:r w:rsidRPr="006121F8">
        <w:rPr>
          <w:rFonts w:ascii="Times New Roman" w:eastAsia="Times New Roman" w:hAnsi="Times New Roman" w:cs="Times New Roman"/>
          <w:sz w:val="24"/>
          <w:szCs w:val="24"/>
          <w:lang w:eastAsia="ru-RU"/>
        </w:rPr>
        <w:t>) 2004 61:138 –144</w:t>
      </w:r>
    </w:p>
    <w:p w14:paraId="75259D6C"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Trainer PJ, Barth J, Sturgeon C, </w:t>
      </w:r>
      <w:proofErr w:type="spellStart"/>
      <w:r w:rsidRPr="006121F8">
        <w:rPr>
          <w:rFonts w:ascii="Times New Roman" w:eastAsia="Times New Roman" w:hAnsi="Times New Roman" w:cs="Times New Roman"/>
          <w:sz w:val="24"/>
          <w:szCs w:val="24"/>
          <w:lang w:val="en-US" w:eastAsia="ru-RU"/>
        </w:rPr>
        <w:t>Wieringaon</w:t>
      </w:r>
      <w:proofErr w:type="spellEnd"/>
      <w:r w:rsidRPr="006121F8">
        <w:rPr>
          <w:rFonts w:ascii="Times New Roman" w:eastAsia="Times New Roman" w:hAnsi="Times New Roman" w:cs="Times New Roman"/>
          <w:sz w:val="24"/>
          <w:szCs w:val="24"/>
          <w:lang w:val="en-US" w:eastAsia="ru-RU"/>
        </w:rPr>
        <w:t xml:space="preserve"> G Consensus statement on the </w:t>
      </w:r>
      <w:proofErr w:type="spellStart"/>
      <w:r w:rsidRPr="006121F8">
        <w:rPr>
          <w:rFonts w:ascii="Times New Roman" w:eastAsia="Times New Roman" w:hAnsi="Times New Roman" w:cs="Times New Roman"/>
          <w:sz w:val="24"/>
          <w:szCs w:val="24"/>
          <w:lang w:val="en-US" w:eastAsia="ru-RU"/>
        </w:rPr>
        <w:t>standardisation</w:t>
      </w:r>
      <w:proofErr w:type="spellEnd"/>
      <w:r w:rsidRPr="006121F8">
        <w:rPr>
          <w:rFonts w:ascii="Times New Roman" w:eastAsia="Times New Roman" w:hAnsi="Times New Roman" w:cs="Times New Roman"/>
          <w:sz w:val="24"/>
          <w:szCs w:val="24"/>
          <w:lang w:val="en-US" w:eastAsia="ru-RU"/>
        </w:rPr>
        <w:t xml:space="preserve"> of GH assays. </w:t>
      </w:r>
      <w:proofErr w:type="spellStart"/>
      <w:r w:rsidRPr="006121F8">
        <w:rPr>
          <w:rFonts w:ascii="Times New Roman" w:eastAsia="Times New Roman" w:hAnsi="Times New Roman" w:cs="Times New Roman"/>
          <w:sz w:val="24"/>
          <w:szCs w:val="24"/>
          <w:lang w:eastAsia="ru-RU"/>
        </w:rPr>
        <w:t>Eur</w:t>
      </w:r>
      <w:proofErr w:type="spellEnd"/>
      <w:r w:rsidRPr="006121F8">
        <w:rPr>
          <w:rFonts w:ascii="Times New Roman" w:eastAsia="Times New Roman" w:hAnsi="Times New Roman" w:cs="Times New Roman"/>
          <w:sz w:val="24"/>
          <w:szCs w:val="24"/>
          <w:lang w:eastAsia="ru-RU"/>
        </w:rPr>
        <w:t xml:space="preserve"> J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2006: 155:1–2</w:t>
      </w:r>
    </w:p>
    <w:p w14:paraId="3F152F72"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Lund B, </w:t>
      </w:r>
      <w:proofErr w:type="spellStart"/>
      <w:r w:rsidRPr="006121F8">
        <w:rPr>
          <w:rFonts w:ascii="Times New Roman" w:eastAsia="Times New Roman" w:hAnsi="Times New Roman" w:cs="Times New Roman"/>
          <w:sz w:val="24"/>
          <w:szCs w:val="24"/>
          <w:lang w:val="en-US" w:eastAsia="ru-RU"/>
        </w:rPr>
        <w:t>Eskildsen</w:t>
      </w:r>
      <w:proofErr w:type="spellEnd"/>
      <w:r w:rsidRPr="006121F8">
        <w:rPr>
          <w:rFonts w:ascii="Times New Roman" w:eastAsia="Times New Roman" w:hAnsi="Times New Roman" w:cs="Times New Roman"/>
          <w:sz w:val="24"/>
          <w:szCs w:val="24"/>
          <w:lang w:val="en-US" w:eastAsia="ru-RU"/>
        </w:rPr>
        <w:t xml:space="preserve"> PC, Lund B, Norman AW, </w:t>
      </w:r>
      <w:proofErr w:type="spellStart"/>
      <w:proofErr w:type="gramStart"/>
      <w:r w:rsidRPr="006121F8">
        <w:rPr>
          <w:rFonts w:ascii="Times New Roman" w:eastAsia="Times New Roman" w:hAnsi="Times New Roman" w:cs="Times New Roman"/>
          <w:sz w:val="24"/>
          <w:szCs w:val="24"/>
          <w:lang w:val="en-US" w:eastAsia="ru-RU"/>
        </w:rPr>
        <w:t>S?rensen</w:t>
      </w:r>
      <w:proofErr w:type="spellEnd"/>
      <w:proofErr w:type="gramEnd"/>
      <w:r w:rsidRPr="006121F8">
        <w:rPr>
          <w:rFonts w:ascii="Times New Roman" w:eastAsia="Times New Roman" w:hAnsi="Times New Roman" w:cs="Times New Roman"/>
          <w:sz w:val="24"/>
          <w:szCs w:val="24"/>
          <w:lang w:val="en-US" w:eastAsia="ru-RU"/>
        </w:rPr>
        <w:t xml:space="preserve"> OH. Calcium and vitamin D metabolism in acromegaly. </w:t>
      </w:r>
      <w:proofErr w:type="spellStart"/>
      <w:r w:rsidRPr="006121F8">
        <w:rPr>
          <w:rFonts w:ascii="Times New Roman" w:eastAsia="Times New Roman" w:hAnsi="Times New Roman" w:cs="Times New Roman"/>
          <w:sz w:val="24"/>
          <w:szCs w:val="24"/>
          <w:lang w:eastAsia="ru-RU"/>
        </w:rPr>
        <w:t>Acta</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Copenh</w:t>
      </w:r>
      <w:proofErr w:type="spellEnd"/>
      <w:r w:rsidRPr="006121F8">
        <w:rPr>
          <w:rFonts w:ascii="Times New Roman" w:eastAsia="Times New Roman" w:hAnsi="Times New Roman" w:cs="Times New Roman"/>
          <w:sz w:val="24"/>
          <w:szCs w:val="24"/>
          <w:lang w:eastAsia="ru-RU"/>
        </w:rPr>
        <w:t>). 1981;</w:t>
      </w:r>
      <w:r w:rsidR="005B211F">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96:444-450.</w:t>
      </w:r>
    </w:p>
    <w:p w14:paraId="2ACA01F4"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lastRenderedPageBreak/>
        <w:t>Kanis JA, Gillingham FJ, Harris P, et al. Clinical and laboratory study of acromegaly: assessment before and one year after treatment. Q J Med. 1974;</w:t>
      </w:r>
      <w:r w:rsidR="0061024D">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43:409–431.</w:t>
      </w:r>
    </w:p>
    <w:p w14:paraId="22B9C9CE"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Famini</w:t>
      </w:r>
      <w:proofErr w:type="spellEnd"/>
      <w:r w:rsidRPr="006121F8">
        <w:rPr>
          <w:rFonts w:ascii="Times New Roman" w:eastAsia="Times New Roman" w:hAnsi="Times New Roman" w:cs="Times New Roman"/>
          <w:sz w:val="24"/>
          <w:szCs w:val="24"/>
          <w:lang w:val="en-US" w:eastAsia="ru-RU"/>
        </w:rPr>
        <w:t xml:space="preserve"> P, Maya MM, </w:t>
      </w:r>
      <w:proofErr w:type="spellStart"/>
      <w:r w:rsidRPr="006121F8">
        <w:rPr>
          <w:rFonts w:ascii="Times New Roman" w:eastAsia="Times New Roman" w:hAnsi="Times New Roman" w:cs="Times New Roman"/>
          <w:sz w:val="24"/>
          <w:szCs w:val="24"/>
          <w:lang w:val="en-US" w:eastAsia="ru-RU"/>
        </w:rPr>
        <w:t>Melmed</w:t>
      </w:r>
      <w:proofErr w:type="spellEnd"/>
      <w:r w:rsidRPr="006121F8">
        <w:rPr>
          <w:rFonts w:ascii="Times New Roman" w:eastAsia="Times New Roman" w:hAnsi="Times New Roman" w:cs="Times New Roman"/>
          <w:sz w:val="24"/>
          <w:szCs w:val="24"/>
          <w:lang w:val="en-US" w:eastAsia="ru-RU"/>
        </w:rPr>
        <w:t xml:space="preserve"> S. Pituitary magnetic resonance imaging for </w:t>
      </w:r>
      <w:proofErr w:type="spellStart"/>
      <w:r w:rsidRPr="006121F8">
        <w:rPr>
          <w:rFonts w:ascii="Times New Roman" w:eastAsia="Times New Roman" w:hAnsi="Times New Roman" w:cs="Times New Roman"/>
          <w:sz w:val="24"/>
          <w:szCs w:val="24"/>
          <w:lang w:val="en-US" w:eastAsia="ru-RU"/>
        </w:rPr>
        <w:t>sellar</w:t>
      </w:r>
      <w:proofErr w:type="spellEnd"/>
      <w:r w:rsidRPr="006121F8">
        <w:rPr>
          <w:rFonts w:ascii="Times New Roman" w:eastAsia="Times New Roman" w:hAnsi="Times New Roman" w:cs="Times New Roman"/>
          <w:sz w:val="24"/>
          <w:szCs w:val="24"/>
          <w:lang w:val="en-US" w:eastAsia="ru-RU"/>
        </w:rPr>
        <w:t xml:space="preserve"> and </w:t>
      </w:r>
      <w:proofErr w:type="spellStart"/>
      <w:r w:rsidRPr="006121F8">
        <w:rPr>
          <w:rFonts w:ascii="Times New Roman" w:eastAsia="Times New Roman" w:hAnsi="Times New Roman" w:cs="Times New Roman"/>
          <w:sz w:val="24"/>
          <w:szCs w:val="24"/>
          <w:lang w:val="en-US" w:eastAsia="ru-RU"/>
        </w:rPr>
        <w:t>parasellar</w:t>
      </w:r>
      <w:proofErr w:type="spellEnd"/>
      <w:r w:rsidRPr="006121F8">
        <w:rPr>
          <w:rFonts w:ascii="Times New Roman" w:eastAsia="Times New Roman" w:hAnsi="Times New Roman" w:cs="Times New Roman"/>
          <w:sz w:val="24"/>
          <w:szCs w:val="24"/>
          <w:lang w:val="en-US" w:eastAsia="ru-RU"/>
        </w:rPr>
        <w:t xml:space="preserve"> masses: ten-year experience in 2598 patients.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Metab</w:t>
      </w:r>
      <w:proofErr w:type="spellEnd"/>
      <w:r w:rsidRPr="006121F8">
        <w:rPr>
          <w:rFonts w:ascii="Times New Roman" w:eastAsia="Times New Roman" w:hAnsi="Times New Roman" w:cs="Times New Roman"/>
          <w:sz w:val="24"/>
          <w:szCs w:val="24"/>
          <w:lang w:eastAsia="ru-RU"/>
        </w:rPr>
        <w:t>. 2011;</w:t>
      </w:r>
      <w:r w:rsidR="0061024D">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96:1633–1641.</w:t>
      </w:r>
    </w:p>
    <w:p w14:paraId="4C7FA759"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Kan E, Kan EK, </w:t>
      </w:r>
      <w:proofErr w:type="spellStart"/>
      <w:r w:rsidRPr="006121F8">
        <w:rPr>
          <w:rFonts w:ascii="Times New Roman" w:eastAsia="Times New Roman" w:hAnsi="Times New Roman" w:cs="Times New Roman"/>
          <w:sz w:val="24"/>
          <w:szCs w:val="24"/>
          <w:lang w:val="en-US" w:eastAsia="ru-RU"/>
        </w:rPr>
        <w:t>Atmaca</w:t>
      </w:r>
      <w:proofErr w:type="spellEnd"/>
      <w:r w:rsidRPr="006121F8">
        <w:rPr>
          <w:rFonts w:ascii="Times New Roman" w:eastAsia="Times New Roman" w:hAnsi="Times New Roman" w:cs="Times New Roman"/>
          <w:sz w:val="24"/>
          <w:szCs w:val="24"/>
          <w:lang w:val="en-US" w:eastAsia="ru-RU"/>
        </w:rPr>
        <w:t xml:space="preserve"> A, </w:t>
      </w:r>
      <w:proofErr w:type="spellStart"/>
      <w:r w:rsidRPr="006121F8">
        <w:rPr>
          <w:rFonts w:ascii="Times New Roman" w:eastAsia="Times New Roman" w:hAnsi="Times New Roman" w:cs="Times New Roman"/>
          <w:sz w:val="24"/>
          <w:szCs w:val="24"/>
          <w:lang w:val="en-US" w:eastAsia="ru-RU"/>
        </w:rPr>
        <w:t>Atmaca</w:t>
      </w:r>
      <w:proofErr w:type="spellEnd"/>
      <w:r w:rsidRPr="006121F8">
        <w:rPr>
          <w:rFonts w:ascii="Times New Roman" w:eastAsia="Times New Roman" w:hAnsi="Times New Roman" w:cs="Times New Roman"/>
          <w:sz w:val="24"/>
          <w:szCs w:val="24"/>
          <w:lang w:val="en-US" w:eastAsia="ru-RU"/>
        </w:rPr>
        <w:t xml:space="preserve"> H, Colak R. Visual field defects in 23 acromegalic patients. </w:t>
      </w:r>
      <w:proofErr w:type="spellStart"/>
      <w:r w:rsidRPr="006121F8">
        <w:rPr>
          <w:rFonts w:ascii="Times New Roman" w:eastAsia="Times New Roman" w:hAnsi="Times New Roman" w:cs="Times New Roman"/>
          <w:sz w:val="24"/>
          <w:szCs w:val="24"/>
          <w:lang w:eastAsia="ru-RU"/>
        </w:rPr>
        <w:t>Int</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Ophthalmol</w:t>
      </w:r>
      <w:proofErr w:type="spellEnd"/>
      <w:r w:rsidRPr="006121F8">
        <w:rPr>
          <w:rFonts w:ascii="Times New Roman" w:eastAsia="Times New Roman" w:hAnsi="Times New Roman" w:cs="Times New Roman"/>
          <w:sz w:val="24"/>
          <w:szCs w:val="24"/>
          <w:lang w:eastAsia="ru-RU"/>
        </w:rPr>
        <w:t>. 2013;33:</w:t>
      </w:r>
      <w:r w:rsidR="0061024D">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521–525.</w:t>
      </w:r>
    </w:p>
    <w:p w14:paraId="5843CE0F"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Holdaway</w:t>
      </w:r>
      <w:proofErr w:type="spellEnd"/>
      <w:r w:rsidRPr="006121F8">
        <w:rPr>
          <w:rFonts w:ascii="Times New Roman" w:eastAsia="Times New Roman" w:hAnsi="Times New Roman" w:cs="Times New Roman"/>
          <w:sz w:val="24"/>
          <w:szCs w:val="24"/>
          <w:lang w:val="en-US" w:eastAsia="ru-RU"/>
        </w:rPr>
        <w:t> IM1, </w:t>
      </w:r>
      <w:proofErr w:type="spellStart"/>
      <w:r w:rsidRPr="006121F8">
        <w:rPr>
          <w:rFonts w:ascii="Times New Roman" w:eastAsia="Times New Roman" w:hAnsi="Times New Roman" w:cs="Times New Roman"/>
          <w:sz w:val="24"/>
          <w:szCs w:val="24"/>
          <w:lang w:val="en-US" w:eastAsia="ru-RU"/>
        </w:rPr>
        <w:t>Bolland</w:t>
      </w:r>
      <w:proofErr w:type="spellEnd"/>
      <w:r w:rsidRPr="006121F8">
        <w:rPr>
          <w:rFonts w:ascii="Times New Roman" w:eastAsia="Times New Roman" w:hAnsi="Times New Roman" w:cs="Times New Roman"/>
          <w:sz w:val="24"/>
          <w:szCs w:val="24"/>
          <w:lang w:val="en-US" w:eastAsia="ru-RU"/>
        </w:rPr>
        <w:t xml:space="preserve"> MJ, Gamble GD. A meta-analysis of the effect of lowering serum levels of GH and IGF-I on mortality in acromegaly). </w:t>
      </w:r>
      <w:proofErr w:type="spellStart"/>
      <w:r w:rsidRPr="006121F8">
        <w:rPr>
          <w:rFonts w:ascii="Times New Roman" w:eastAsia="Times New Roman" w:hAnsi="Times New Roman" w:cs="Times New Roman"/>
          <w:sz w:val="24"/>
          <w:szCs w:val="24"/>
          <w:lang w:eastAsia="ru-RU"/>
        </w:rPr>
        <w:t>Eur</w:t>
      </w:r>
      <w:proofErr w:type="spellEnd"/>
      <w:r w:rsidRPr="006121F8">
        <w:rPr>
          <w:rFonts w:ascii="Times New Roman" w:eastAsia="Times New Roman" w:hAnsi="Times New Roman" w:cs="Times New Roman"/>
          <w:sz w:val="24"/>
          <w:szCs w:val="24"/>
          <w:lang w:eastAsia="ru-RU"/>
        </w:rPr>
        <w:t xml:space="preserve"> J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2008 Aug;159(2):89-95.</w:t>
      </w:r>
    </w:p>
    <w:p w14:paraId="3C44EF4A"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Jane JA Jr, Starke RM, </w:t>
      </w:r>
      <w:proofErr w:type="spellStart"/>
      <w:r w:rsidRPr="006121F8">
        <w:rPr>
          <w:rFonts w:ascii="Times New Roman" w:eastAsia="Times New Roman" w:hAnsi="Times New Roman" w:cs="Times New Roman"/>
          <w:sz w:val="24"/>
          <w:szCs w:val="24"/>
          <w:lang w:val="en-US" w:eastAsia="ru-RU"/>
        </w:rPr>
        <w:t>Elzoghby</w:t>
      </w:r>
      <w:proofErr w:type="spellEnd"/>
      <w:r w:rsidRPr="006121F8">
        <w:rPr>
          <w:rFonts w:ascii="Times New Roman" w:eastAsia="Times New Roman" w:hAnsi="Times New Roman" w:cs="Times New Roman"/>
          <w:sz w:val="24"/>
          <w:szCs w:val="24"/>
          <w:lang w:val="en-US" w:eastAsia="ru-RU"/>
        </w:rPr>
        <w:t xml:space="preserve"> MA, et al. Endoscopic transsphenoidal surgery for acromegaly: remission using modern criteria, complications, and predictors of outcome.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2011;96:</w:t>
      </w:r>
      <w:r w:rsidR="0061024D">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2732–2740.</w:t>
      </w:r>
    </w:p>
    <w:p w14:paraId="3B9CBB8E"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StarkeRM</w:t>
      </w:r>
      <w:proofErr w:type="spellEnd"/>
      <w:r w:rsidRPr="006121F8">
        <w:rPr>
          <w:rFonts w:ascii="Times New Roman" w:eastAsia="Times New Roman" w:hAnsi="Times New Roman" w:cs="Times New Roman"/>
          <w:sz w:val="24"/>
          <w:szCs w:val="24"/>
          <w:lang w:val="en-US" w:eastAsia="ru-RU"/>
        </w:rPr>
        <w:t xml:space="preserve">, </w:t>
      </w:r>
      <w:proofErr w:type="spellStart"/>
      <w:r w:rsidRPr="006121F8">
        <w:rPr>
          <w:rFonts w:ascii="Times New Roman" w:eastAsia="Times New Roman" w:hAnsi="Times New Roman" w:cs="Times New Roman"/>
          <w:sz w:val="24"/>
          <w:szCs w:val="24"/>
          <w:lang w:val="en-US" w:eastAsia="ru-RU"/>
        </w:rPr>
        <w:t>RaperDM</w:t>
      </w:r>
      <w:proofErr w:type="spellEnd"/>
      <w:r w:rsidRPr="006121F8">
        <w:rPr>
          <w:rFonts w:ascii="Times New Roman" w:eastAsia="Times New Roman" w:hAnsi="Times New Roman" w:cs="Times New Roman"/>
          <w:sz w:val="24"/>
          <w:szCs w:val="24"/>
          <w:lang w:val="en-US" w:eastAsia="ru-RU"/>
        </w:rPr>
        <w:t xml:space="preserve">, Payne SC, </w:t>
      </w:r>
      <w:proofErr w:type="spellStart"/>
      <w:r w:rsidRPr="006121F8">
        <w:rPr>
          <w:rFonts w:ascii="Times New Roman" w:eastAsia="Times New Roman" w:hAnsi="Times New Roman" w:cs="Times New Roman"/>
          <w:sz w:val="24"/>
          <w:szCs w:val="24"/>
          <w:lang w:val="en-US" w:eastAsia="ru-RU"/>
        </w:rPr>
        <w:t>VanceML</w:t>
      </w:r>
      <w:proofErr w:type="spellEnd"/>
      <w:r w:rsidRPr="006121F8">
        <w:rPr>
          <w:rFonts w:ascii="Times New Roman" w:eastAsia="Times New Roman" w:hAnsi="Times New Roman" w:cs="Times New Roman"/>
          <w:sz w:val="24"/>
          <w:szCs w:val="24"/>
          <w:lang w:val="en-US" w:eastAsia="ru-RU"/>
        </w:rPr>
        <w:t xml:space="preserve">, Oldfield EH, Jane JA Jr. Endoscopic vs microsurgical transsphenoidal surgery for acromegaly: outcomes in a concurrent series of patients using modern criteria for remission.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2013;</w:t>
      </w:r>
      <w:r w:rsidR="0061024D">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98:3190–3198.</w:t>
      </w:r>
    </w:p>
    <w:p w14:paraId="06D40FFB"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Karavitaki</w:t>
      </w:r>
      <w:proofErr w:type="spellEnd"/>
      <w:r w:rsidRPr="006121F8">
        <w:rPr>
          <w:rFonts w:ascii="Times New Roman" w:eastAsia="Times New Roman" w:hAnsi="Times New Roman" w:cs="Times New Roman"/>
          <w:sz w:val="24"/>
          <w:szCs w:val="24"/>
          <w:lang w:val="en-US" w:eastAsia="ru-RU"/>
        </w:rPr>
        <w:t xml:space="preserve"> N, Turner HE, Adams CB, et al. Surgical debulking of pituitary macroadenomas causing acromegaly improves control by </w:t>
      </w:r>
      <w:proofErr w:type="spellStart"/>
      <w:r w:rsidRPr="006121F8">
        <w:rPr>
          <w:rFonts w:ascii="Times New Roman" w:eastAsia="Times New Roman" w:hAnsi="Times New Roman" w:cs="Times New Roman"/>
          <w:sz w:val="24"/>
          <w:szCs w:val="24"/>
          <w:lang w:val="en-US" w:eastAsia="ru-RU"/>
        </w:rPr>
        <w:t>lanreotide</w:t>
      </w:r>
      <w:proofErr w:type="spellEnd"/>
      <w:r w:rsidRPr="006121F8">
        <w:rPr>
          <w:rFonts w:ascii="Times New Roman" w:eastAsia="Times New Roman" w:hAnsi="Times New Roman" w:cs="Times New Roman"/>
          <w:sz w:val="24"/>
          <w:szCs w:val="24"/>
          <w:lang w:val="en-US" w:eastAsia="ru-RU"/>
        </w:rPr>
        <w:t>. Clin Endocrinol (</w:t>
      </w:r>
      <w:proofErr w:type="spellStart"/>
      <w:r w:rsidRPr="006121F8">
        <w:rPr>
          <w:rFonts w:ascii="Times New Roman" w:eastAsia="Times New Roman" w:hAnsi="Times New Roman" w:cs="Times New Roman"/>
          <w:sz w:val="24"/>
          <w:szCs w:val="24"/>
          <w:lang w:val="en-US" w:eastAsia="ru-RU"/>
        </w:rPr>
        <w:t>Oxf</w:t>
      </w:r>
      <w:proofErr w:type="spellEnd"/>
      <w:r w:rsidRPr="006121F8">
        <w:rPr>
          <w:rFonts w:ascii="Times New Roman" w:eastAsia="Times New Roman" w:hAnsi="Times New Roman" w:cs="Times New Roman"/>
          <w:sz w:val="24"/>
          <w:szCs w:val="24"/>
          <w:lang w:val="en-US" w:eastAsia="ru-RU"/>
        </w:rPr>
        <w:t>). 2008;68:</w:t>
      </w:r>
      <w:r w:rsidR="0061024D">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970–975.</w:t>
      </w:r>
    </w:p>
    <w:p w14:paraId="1075B80C"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Krieger MD, </w:t>
      </w:r>
      <w:proofErr w:type="spellStart"/>
      <w:r w:rsidRPr="006121F8">
        <w:rPr>
          <w:rFonts w:ascii="Times New Roman" w:eastAsia="Times New Roman" w:hAnsi="Times New Roman" w:cs="Times New Roman"/>
          <w:sz w:val="24"/>
          <w:szCs w:val="24"/>
          <w:lang w:val="en-US" w:eastAsia="ru-RU"/>
        </w:rPr>
        <w:t>Couldwell</w:t>
      </w:r>
      <w:proofErr w:type="spellEnd"/>
      <w:r w:rsidRPr="006121F8">
        <w:rPr>
          <w:rFonts w:ascii="Times New Roman" w:eastAsia="Times New Roman" w:hAnsi="Times New Roman" w:cs="Times New Roman"/>
          <w:sz w:val="24"/>
          <w:szCs w:val="24"/>
          <w:lang w:val="en-US" w:eastAsia="ru-RU"/>
        </w:rPr>
        <w:t xml:space="preserve"> WT, Weiss MH. Assessment of long-term remission of acromegaly following surgery.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Neurosurg</w:t>
      </w:r>
      <w:proofErr w:type="spellEnd"/>
      <w:r w:rsidRPr="006121F8">
        <w:rPr>
          <w:rFonts w:ascii="Times New Roman" w:eastAsia="Times New Roman" w:hAnsi="Times New Roman" w:cs="Times New Roman"/>
          <w:sz w:val="24"/>
          <w:szCs w:val="24"/>
          <w:lang w:eastAsia="ru-RU"/>
        </w:rPr>
        <w:t>. 2003; 98:719–724.</w:t>
      </w:r>
    </w:p>
    <w:p w14:paraId="0F22701D"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Krieger MD, </w:t>
      </w:r>
      <w:proofErr w:type="spellStart"/>
      <w:r w:rsidRPr="006121F8">
        <w:rPr>
          <w:rFonts w:ascii="Times New Roman" w:eastAsia="Times New Roman" w:hAnsi="Times New Roman" w:cs="Times New Roman"/>
          <w:sz w:val="24"/>
          <w:szCs w:val="24"/>
          <w:lang w:val="en-US" w:eastAsia="ru-RU"/>
        </w:rPr>
        <w:t>Couldwell</w:t>
      </w:r>
      <w:proofErr w:type="spellEnd"/>
      <w:r w:rsidRPr="006121F8">
        <w:rPr>
          <w:rFonts w:ascii="Times New Roman" w:eastAsia="Times New Roman" w:hAnsi="Times New Roman" w:cs="Times New Roman"/>
          <w:sz w:val="24"/>
          <w:szCs w:val="24"/>
          <w:lang w:val="en-US" w:eastAsia="ru-RU"/>
        </w:rPr>
        <w:t xml:space="preserve"> WT, Weiss MH. Assessment of long-term remission of acromegaly following surgery.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Neurosurg</w:t>
      </w:r>
      <w:proofErr w:type="spellEnd"/>
      <w:r w:rsidRPr="006121F8">
        <w:rPr>
          <w:rFonts w:ascii="Times New Roman" w:eastAsia="Times New Roman" w:hAnsi="Times New Roman" w:cs="Times New Roman"/>
          <w:sz w:val="24"/>
          <w:szCs w:val="24"/>
          <w:lang w:eastAsia="ru-RU"/>
        </w:rPr>
        <w:t>. 2003; 98:719–724.</w:t>
      </w:r>
    </w:p>
    <w:p w14:paraId="3733D483"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Freda PU. Monitoring of acromegaly: what should be performed when GH and IGF-1 levels are discrepant?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Oxf</w:t>
      </w:r>
      <w:proofErr w:type="spellEnd"/>
      <w:r w:rsidRPr="006121F8">
        <w:rPr>
          <w:rFonts w:ascii="Times New Roman" w:eastAsia="Times New Roman" w:hAnsi="Times New Roman" w:cs="Times New Roman"/>
          <w:sz w:val="24"/>
          <w:szCs w:val="24"/>
          <w:lang w:eastAsia="ru-RU"/>
        </w:rPr>
        <w:t>). 2009;</w:t>
      </w:r>
      <w:r w:rsidR="0061024D">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71:166–170.</w:t>
      </w:r>
    </w:p>
    <w:p w14:paraId="5A6C8679"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Freda PU, </w:t>
      </w:r>
      <w:proofErr w:type="spellStart"/>
      <w:r w:rsidRPr="006121F8">
        <w:rPr>
          <w:rFonts w:ascii="Times New Roman" w:eastAsia="Times New Roman" w:hAnsi="Times New Roman" w:cs="Times New Roman"/>
          <w:sz w:val="24"/>
          <w:szCs w:val="24"/>
          <w:lang w:val="en-US" w:eastAsia="ru-RU"/>
        </w:rPr>
        <w:t>Nuruzzaman</w:t>
      </w:r>
      <w:proofErr w:type="spellEnd"/>
      <w:r w:rsidRPr="006121F8">
        <w:rPr>
          <w:rFonts w:ascii="Times New Roman" w:eastAsia="Times New Roman" w:hAnsi="Times New Roman" w:cs="Times New Roman"/>
          <w:sz w:val="24"/>
          <w:szCs w:val="24"/>
          <w:lang w:val="en-US" w:eastAsia="ru-RU"/>
        </w:rPr>
        <w:t xml:space="preserve"> AT, Reyes CM, </w:t>
      </w:r>
      <w:proofErr w:type="spellStart"/>
      <w:r w:rsidRPr="006121F8">
        <w:rPr>
          <w:rFonts w:ascii="Times New Roman" w:eastAsia="Times New Roman" w:hAnsi="Times New Roman" w:cs="Times New Roman"/>
          <w:sz w:val="24"/>
          <w:szCs w:val="24"/>
          <w:lang w:val="en-US" w:eastAsia="ru-RU"/>
        </w:rPr>
        <w:t>Sundeen</w:t>
      </w:r>
      <w:proofErr w:type="spellEnd"/>
      <w:r w:rsidRPr="006121F8">
        <w:rPr>
          <w:rFonts w:ascii="Times New Roman" w:eastAsia="Times New Roman" w:hAnsi="Times New Roman" w:cs="Times New Roman"/>
          <w:sz w:val="24"/>
          <w:szCs w:val="24"/>
          <w:lang w:val="en-US" w:eastAsia="ru-RU"/>
        </w:rPr>
        <w:t xml:space="preserve"> RE, Post KD. Significance of “abnormal” nadir growth hormone levels after oral glucose in postoperative patients with acromegaly in remission with normal insulin-like growth factor-I levels.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Metab</w:t>
      </w:r>
      <w:proofErr w:type="spellEnd"/>
      <w:r w:rsidRPr="006121F8">
        <w:rPr>
          <w:rFonts w:ascii="Times New Roman" w:eastAsia="Times New Roman" w:hAnsi="Times New Roman" w:cs="Times New Roman"/>
          <w:sz w:val="24"/>
          <w:szCs w:val="24"/>
          <w:lang w:eastAsia="ru-RU"/>
        </w:rPr>
        <w:t>. 2004;</w:t>
      </w:r>
      <w:r w:rsidR="0061024D">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89:495–500.</w:t>
      </w:r>
    </w:p>
    <w:p w14:paraId="106FA47B"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Kim EH, Oh MC, Lee EJ, Kim SH. Predicting long-term remission by measuring immediate postoperative growth hormone levels and oral glucose tolerance test in acromegaly. Neurosurgery. 2012;70:</w:t>
      </w:r>
      <w:r w:rsidR="0061024D">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1106–1113</w:t>
      </w:r>
    </w:p>
    <w:p w14:paraId="2605B1F7"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lastRenderedPageBreak/>
        <w:t>Shin MS, Yu JH, Choi JH, Jung CH, Hwang JY, Cho YH, Kim CJ, Kim MS. Neurosurgery. Long-term changes in serum IGF-1 levels after successful surgical treatment of growth hormone-secreting pituitary adenoma. </w:t>
      </w:r>
      <w:r w:rsidRPr="006121F8">
        <w:rPr>
          <w:rFonts w:ascii="Times New Roman" w:eastAsia="Times New Roman" w:hAnsi="Times New Roman" w:cs="Times New Roman"/>
          <w:sz w:val="24"/>
          <w:szCs w:val="24"/>
          <w:lang w:eastAsia="ru-RU"/>
        </w:rPr>
        <w:t xml:space="preserve">2013 Sep;73(3):473-9; </w:t>
      </w:r>
      <w:proofErr w:type="spellStart"/>
      <w:r w:rsidRPr="006121F8">
        <w:rPr>
          <w:rFonts w:ascii="Times New Roman" w:eastAsia="Times New Roman" w:hAnsi="Times New Roman" w:cs="Times New Roman"/>
          <w:sz w:val="24"/>
          <w:szCs w:val="24"/>
          <w:lang w:eastAsia="ru-RU"/>
        </w:rPr>
        <w:t>quiz</w:t>
      </w:r>
      <w:proofErr w:type="spellEnd"/>
      <w:r w:rsidRPr="006121F8">
        <w:rPr>
          <w:rFonts w:ascii="Times New Roman" w:eastAsia="Times New Roman" w:hAnsi="Times New Roman" w:cs="Times New Roman"/>
          <w:sz w:val="24"/>
          <w:szCs w:val="24"/>
          <w:lang w:eastAsia="ru-RU"/>
        </w:rPr>
        <w:t xml:space="preserve"> 479.</w:t>
      </w:r>
    </w:p>
    <w:p w14:paraId="43891BCF"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Dina TS, Feaster SH, Laws ER Jr, Davis DO. MR of the pituitary gland </w:t>
      </w:r>
      <w:proofErr w:type="spellStart"/>
      <w:r w:rsidRPr="006121F8">
        <w:rPr>
          <w:rFonts w:ascii="Times New Roman" w:eastAsia="Times New Roman" w:hAnsi="Times New Roman" w:cs="Times New Roman"/>
          <w:sz w:val="24"/>
          <w:szCs w:val="24"/>
          <w:lang w:val="en-US" w:eastAsia="ru-RU"/>
        </w:rPr>
        <w:t>postsurgery</w:t>
      </w:r>
      <w:proofErr w:type="spellEnd"/>
      <w:r w:rsidRPr="006121F8">
        <w:rPr>
          <w:rFonts w:ascii="Times New Roman" w:eastAsia="Times New Roman" w:hAnsi="Times New Roman" w:cs="Times New Roman"/>
          <w:sz w:val="24"/>
          <w:szCs w:val="24"/>
          <w:lang w:val="en-US" w:eastAsia="ru-RU"/>
        </w:rPr>
        <w:t xml:space="preserve">: serial MR studies following transsphenoidal resection. </w:t>
      </w:r>
      <w:proofErr w:type="spellStart"/>
      <w:r w:rsidRPr="006121F8">
        <w:rPr>
          <w:rFonts w:ascii="Times New Roman" w:eastAsia="Times New Roman" w:hAnsi="Times New Roman" w:cs="Times New Roman"/>
          <w:sz w:val="24"/>
          <w:szCs w:val="24"/>
          <w:lang w:eastAsia="ru-RU"/>
        </w:rPr>
        <w:t>Am</w:t>
      </w:r>
      <w:proofErr w:type="spellEnd"/>
      <w:r w:rsidRPr="006121F8">
        <w:rPr>
          <w:rFonts w:ascii="Times New Roman" w:eastAsia="Times New Roman" w:hAnsi="Times New Roman" w:cs="Times New Roman"/>
          <w:sz w:val="24"/>
          <w:szCs w:val="24"/>
          <w:lang w:eastAsia="ru-RU"/>
        </w:rPr>
        <w:t xml:space="preserve"> J </w:t>
      </w:r>
      <w:proofErr w:type="spellStart"/>
      <w:r w:rsidRPr="006121F8">
        <w:rPr>
          <w:rFonts w:ascii="Times New Roman" w:eastAsia="Times New Roman" w:hAnsi="Times New Roman" w:cs="Times New Roman"/>
          <w:sz w:val="24"/>
          <w:szCs w:val="24"/>
          <w:lang w:eastAsia="ru-RU"/>
        </w:rPr>
        <w:t>Neuroradiol</w:t>
      </w:r>
      <w:proofErr w:type="spellEnd"/>
      <w:r w:rsidRPr="006121F8">
        <w:rPr>
          <w:rFonts w:ascii="Times New Roman" w:eastAsia="Times New Roman" w:hAnsi="Times New Roman" w:cs="Times New Roman"/>
          <w:sz w:val="24"/>
          <w:szCs w:val="24"/>
          <w:lang w:eastAsia="ru-RU"/>
        </w:rPr>
        <w:t>. 1993;</w:t>
      </w:r>
      <w:r w:rsidR="0061024D">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14:763–769.</w:t>
      </w:r>
    </w:p>
    <w:p w14:paraId="7DFCAE2F"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eastAsia="ru-RU"/>
        </w:rPr>
        <w:t>Пржиялковская</w:t>
      </w:r>
      <w:proofErr w:type="spellEnd"/>
      <w:r w:rsidRPr="006121F8">
        <w:rPr>
          <w:rFonts w:ascii="Times New Roman" w:eastAsia="Times New Roman" w:hAnsi="Times New Roman" w:cs="Times New Roman"/>
          <w:sz w:val="24"/>
          <w:szCs w:val="24"/>
          <w:lang w:eastAsia="ru-RU"/>
        </w:rPr>
        <w:t xml:space="preserve"> Е.Г., Абросимов А.Ю., Григорьев А.Ю., Марова Е.И., Рожинская Л.Я. Прогностическое значение экспрессии Ki-67, CD31 и VEGF в </w:t>
      </w:r>
      <w:proofErr w:type="spellStart"/>
      <w:r w:rsidRPr="006121F8">
        <w:rPr>
          <w:rFonts w:ascii="Times New Roman" w:eastAsia="Times New Roman" w:hAnsi="Times New Roman" w:cs="Times New Roman"/>
          <w:sz w:val="24"/>
          <w:szCs w:val="24"/>
          <w:lang w:eastAsia="ru-RU"/>
        </w:rPr>
        <w:t>соматотропиномах</w:t>
      </w:r>
      <w:proofErr w:type="spellEnd"/>
      <w:r w:rsidRPr="006121F8">
        <w:rPr>
          <w:rFonts w:ascii="Times New Roman" w:eastAsia="Times New Roman" w:hAnsi="Times New Roman" w:cs="Times New Roman"/>
          <w:sz w:val="24"/>
          <w:szCs w:val="24"/>
          <w:lang w:eastAsia="ru-RU"/>
        </w:rPr>
        <w:t xml:space="preserve"> // Ж. Архив патологии, №1, 2010, стр.35-38</w:t>
      </w:r>
    </w:p>
    <w:p w14:paraId="61B3470B"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Nemergut</w:t>
      </w:r>
      <w:proofErr w:type="spellEnd"/>
      <w:r w:rsidRPr="006121F8">
        <w:rPr>
          <w:rFonts w:ascii="Times New Roman" w:eastAsia="Times New Roman" w:hAnsi="Times New Roman" w:cs="Times New Roman"/>
          <w:sz w:val="24"/>
          <w:szCs w:val="24"/>
          <w:lang w:val="en-US" w:eastAsia="ru-RU"/>
        </w:rPr>
        <w:t xml:space="preserve"> EC, </w:t>
      </w:r>
      <w:proofErr w:type="spellStart"/>
      <w:r w:rsidRPr="006121F8">
        <w:rPr>
          <w:rFonts w:ascii="Times New Roman" w:eastAsia="Times New Roman" w:hAnsi="Times New Roman" w:cs="Times New Roman"/>
          <w:sz w:val="24"/>
          <w:szCs w:val="24"/>
          <w:lang w:val="en-US" w:eastAsia="ru-RU"/>
        </w:rPr>
        <w:t>Zuo</w:t>
      </w:r>
      <w:proofErr w:type="spellEnd"/>
      <w:r w:rsidRPr="006121F8">
        <w:rPr>
          <w:rFonts w:ascii="Times New Roman" w:eastAsia="Times New Roman" w:hAnsi="Times New Roman" w:cs="Times New Roman"/>
          <w:sz w:val="24"/>
          <w:szCs w:val="24"/>
          <w:lang w:val="en-US" w:eastAsia="ru-RU"/>
        </w:rPr>
        <w:t xml:space="preserve"> Z, Jane Jr JA, Laws Jr ER. Predictors of diabetes insipidus after transsphenoidal surgery: a review of 881 patients.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Neurosurg</w:t>
      </w:r>
      <w:proofErr w:type="spellEnd"/>
      <w:r w:rsidRPr="006121F8">
        <w:rPr>
          <w:rFonts w:ascii="Times New Roman" w:eastAsia="Times New Roman" w:hAnsi="Times New Roman" w:cs="Times New Roman"/>
          <w:sz w:val="24"/>
          <w:szCs w:val="24"/>
          <w:lang w:eastAsia="ru-RU"/>
        </w:rPr>
        <w:t>. 2005;</w:t>
      </w:r>
      <w:r w:rsidR="0061024D">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103:448---54.</w:t>
      </w:r>
    </w:p>
    <w:p w14:paraId="35B96882"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Katznelson L, Atkinson JL, Cook DM, Ezzat SZ, </w:t>
      </w:r>
      <w:proofErr w:type="spellStart"/>
      <w:r w:rsidRPr="006121F8">
        <w:rPr>
          <w:rFonts w:ascii="Times New Roman" w:eastAsia="Times New Roman" w:hAnsi="Times New Roman" w:cs="Times New Roman"/>
          <w:sz w:val="24"/>
          <w:szCs w:val="24"/>
          <w:lang w:val="en-US" w:eastAsia="ru-RU"/>
        </w:rPr>
        <w:t>Hamrahian</w:t>
      </w:r>
      <w:proofErr w:type="spellEnd"/>
      <w:r w:rsidRPr="006121F8">
        <w:rPr>
          <w:rFonts w:ascii="Times New Roman" w:eastAsia="Times New Roman" w:hAnsi="Times New Roman" w:cs="Times New Roman"/>
          <w:sz w:val="24"/>
          <w:szCs w:val="24"/>
          <w:lang w:val="en-US" w:eastAsia="ru-RU"/>
        </w:rPr>
        <w:t xml:space="preserve"> AH, Miller KK; AACE Acromegaly Task Force. American Association of Clinical Endocrinologists Medical Guidelines for Clinical Practice for the Diagnosis and Treatment of Acromegaly-2011 update: executive summary. </w:t>
      </w:r>
      <w:proofErr w:type="spellStart"/>
      <w:r w:rsidRPr="006121F8">
        <w:rPr>
          <w:rFonts w:ascii="Times New Roman" w:eastAsia="Times New Roman" w:hAnsi="Times New Roman" w:cs="Times New Roman"/>
          <w:sz w:val="24"/>
          <w:szCs w:val="24"/>
          <w:lang w:eastAsia="ru-RU"/>
        </w:rPr>
        <w:t>Endocr</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Pract</w:t>
      </w:r>
      <w:proofErr w:type="spellEnd"/>
      <w:r w:rsidRPr="006121F8">
        <w:rPr>
          <w:rFonts w:ascii="Times New Roman" w:eastAsia="Times New Roman" w:hAnsi="Times New Roman" w:cs="Times New Roman"/>
          <w:sz w:val="24"/>
          <w:szCs w:val="24"/>
          <w:lang w:eastAsia="ru-RU"/>
        </w:rPr>
        <w:t>. 2011 Jul-Aug;17(4):636-46</w:t>
      </w:r>
    </w:p>
    <w:p w14:paraId="24EB1234"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Ronchi CL, </w:t>
      </w:r>
      <w:proofErr w:type="spellStart"/>
      <w:r w:rsidRPr="006121F8">
        <w:rPr>
          <w:rFonts w:ascii="Times New Roman" w:eastAsia="Times New Roman" w:hAnsi="Times New Roman" w:cs="Times New Roman"/>
          <w:sz w:val="24"/>
          <w:szCs w:val="24"/>
          <w:lang w:val="en-US" w:eastAsia="ru-RU"/>
        </w:rPr>
        <w:t>Boschetti</w:t>
      </w:r>
      <w:proofErr w:type="spellEnd"/>
      <w:r w:rsidRPr="006121F8">
        <w:rPr>
          <w:rFonts w:ascii="Times New Roman" w:eastAsia="Times New Roman" w:hAnsi="Times New Roman" w:cs="Times New Roman"/>
          <w:sz w:val="24"/>
          <w:szCs w:val="24"/>
          <w:lang w:val="en-US" w:eastAsia="ru-RU"/>
        </w:rPr>
        <w:t xml:space="preserve"> M, </w:t>
      </w:r>
      <w:proofErr w:type="spellStart"/>
      <w:r w:rsidRPr="006121F8">
        <w:rPr>
          <w:rFonts w:ascii="Times New Roman" w:eastAsia="Times New Roman" w:hAnsi="Times New Roman" w:cs="Times New Roman"/>
          <w:sz w:val="24"/>
          <w:szCs w:val="24"/>
          <w:lang w:val="en-US" w:eastAsia="ru-RU"/>
        </w:rPr>
        <w:t>Degli</w:t>
      </w:r>
      <w:proofErr w:type="spellEnd"/>
      <w:r w:rsidRPr="006121F8">
        <w:rPr>
          <w:rFonts w:ascii="Times New Roman" w:eastAsia="Times New Roman" w:hAnsi="Times New Roman" w:cs="Times New Roman"/>
          <w:sz w:val="24"/>
          <w:szCs w:val="24"/>
          <w:lang w:val="en-US" w:eastAsia="ru-RU"/>
        </w:rPr>
        <w:t xml:space="preserve"> Uberti EC, </w:t>
      </w:r>
      <w:proofErr w:type="spellStart"/>
      <w:r w:rsidRPr="006121F8">
        <w:rPr>
          <w:rFonts w:ascii="Times New Roman" w:eastAsia="Times New Roman" w:hAnsi="Times New Roman" w:cs="Times New Roman"/>
          <w:sz w:val="24"/>
          <w:szCs w:val="24"/>
          <w:lang w:val="en-US" w:eastAsia="ru-RU"/>
        </w:rPr>
        <w:t>Mariotti</w:t>
      </w:r>
      <w:proofErr w:type="spellEnd"/>
      <w:r w:rsidRPr="006121F8">
        <w:rPr>
          <w:rFonts w:ascii="Times New Roman" w:eastAsia="Times New Roman" w:hAnsi="Times New Roman" w:cs="Times New Roman"/>
          <w:sz w:val="24"/>
          <w:szCs w:val="24"/>
          <w:lang w:val="en-US" w:eastAsia="ru-RU"/>
        </w:rPr>
        <w:t xml:space="preserve"> S, </w:t>
      </w:r>
      <w:proofErr w:type="spellStart"/>
      <w:r w:rsidRPr="006121F8">
        <w:rPr>
          <w:rFonts w:ascii="Times New Roman" w:eastAsia="Times New Roman" w:hAnsi="Times New Roman" w:cs="Times New Roman"/>
          <w:sz w:val="24"/>
          <w:szCs w:val="24"/>
          <w:lang w:val="en-US" w:eastAsia="ru-RU"/>
        </w:rPr>
        <w:t>Grottoli</w:t>
      </w:r>
      <w:proofErr w:type="spellEnd"/>
      <w:r w:rsidRPr="006121F8">
        <w:rPr>
          <w:rFonts w:ascii="Times New Roman" w:eastAsia="Times New Roman" w:hAnsi="Times New Roman" w:cs="Times New Roman"/>
          <w:sz w:val="24"/>
          <w:szCs w:val="24"/>
          <w:lang w:val="en-US" w:eastAsia="ru-RU"/>
        </w:rPr>
        <w:t xml:space="preserve"> S, </w:t>
      </w:r>
      <w:proofErr w:type="spellStart"/>
      <w:r w:rsidRPr="006121F8">
        <w:rPr>
          <w:rFonts w:ascii="Times New Roman" w:eastAsia="Times New Roman" w:hAnsi="Times New Roman" w:cs="Times New Roman"/>
          <w:sz w:val="24"/>
          <w:szCs w:val="24"/>
          <w:lang w:val="en-US" w:eastAsia="ru-RU"/>
        </w:rPr>
        <w:t>Loli</w:t>
      </w:r>
      <w:proofErr w:type="spellEnd"/>
      <w:r w:rsidRPr="006121F8">
        <w:rPr>
          <w:rFonts w:ascii="Times New Roman" w:eastAsia="Times New Roman" w:hAnsi="Times New Roman" w:cs="Times New Roman"/>
          <w:sz w:val="24"/>
          <w:szCs w:val="24"/>
          <w:lang w:val="en-US" w:eastAsia="ru-RU"/>
        </w:rPr>
        <w:t xml:space="preserve"> P, Lombardi G, </w:t>
      </w:r>
      <w:proofErr w:type="spellStart"/>
      <w:r w:rsidRPr="006121F8">
        <w:rPr>
          <w:rFonts w:ascii="Times New Roman" w:eastAsia="Times New Roman" w:hAnsi="Times New Roman" w:cs="Times New Roman"/>
          <w:sz w:val="24"/>
          <w:szCs w:val="24"/>
          <w:lang w:val="en-US" w:eastAsia="ru-RU"/>
        </w:rPr>
        <w:t>Tamburrano</w:t>
      </w:r>
      <w:proofErr w:type="spellEnd"/>
      <w:r w:rsidRPr="006121F8">
        <w:rPr>
          <w:rFonts w:ascii="Times New Roman" w:eastAsia="Times New Roman" w:hAnsi="Times New Roman" w:cs="Times New Roman"/>
          <w:sz w:val="24"/>
          <w:szCs w:val="24"/>
          <w:lang w:val="en-US" w:eastAsia="ru-RU"/>
        </w:rPr>
        <w:t xml:space="preserve"> G, </w:t>
      </w:r>
      <w:proofErr w:type="spellStart"/>
      <w:r w:rsidRPr="006121F8">
        <w:rPr>
          <w:rFonts w:ascii="Times New Roman" w:eastAsia="Times New Roman" w:hAnsi="Times New Roman" w:cs="Times New Roman"/>
          <w:sz w:val="24"/>
          <w:szCs w:val="24"/>
          <w:lang w:val="en-US" w:eastAsia="ru-RU"/>
        </w:rPr>
        <w:t>Arvigo</w:t>
      </w:r>
      <w:proofErr w:type="spellEnd"/>
      <w:r w:rsidRPr="006121F8">
        <w:rPr>
          <w:rFonts w:ascii="Times New Roman" w:eastAsia="Times New Roman" w:hAnsi="Times New Roman" w:cs="Times New Roman"/>
          <w:sz w:val="24"/>
          <w:szCs w:val="24"/>
          <w:lang w:val="en-US" w:eastAsia="ru-RU"/>
        </w:rPr>
        <w:t xml:space="preserve"> M, </w:t>
      </w:r>
      <w:proofErr w:type="spellStart"/>
      <w:r w:rsidRPr="006121F8">
        <w:rPr>
          <w:rFonts w:ascii="Times New Roman" w:eastAsia="Times New Roman" w:hAnsi="Times New Roman" w:cs="Times New Roman"/>
          <w:sz w:val="24"/>
          <w:szCs w:val="24"/>
          <w:lang w:val="en-US" w:eastAsia="ru-RU"/>
        </w:rPr>
        <w:t>Angeletti</w:t>
      </w:r>
      <w:proofErr w:type="spellEnd"/>
      <w:r w:rsidRPr="006121F8">
        <w:rPr>
          <w:rFonts w:ascii="Times New Roman" w:eastAsia="Times New Roman" w:hAnsi="Times New Roman" w:cs="Times New Roman"/>
          <w:sz w:val="24"/>
          <w:szCs w:val="24"/>
          <w:lang w:val="en-US" w:eastAsia="ru-RU"/>
        </w:rPr>
        <w:t xml:space="preserve"> G, </w:t>
      </w:r>
      <w:proofErr w:type="spellStart"/>
      <w:r w:rsidRPr="006121F8">
        <w:rPr>
          <w:rFonts w:ascii="Times New Roman" w:eastAsia="Times New Roman" w:hAnsi="Times New Roman" w:cs="Times New Roman"/>
          <w:sz w:val="24"/>
          <w:szCs w:val="24"/>
          <w:lang w:val="en-US" w:eastAsia="ru-RU"/>
        </w:rPr>
        <w:t>Boscani</w:t>
      </w:r>
      <w:proofErr w:type="spellEnd"/>
      <w:r w:rsidRPr="006121F8">
        <w:rPr>
          <w:rFonts w:ascii="Times New Roman" w:eastAsia="Times New Roman" w:hAnsi="Times New Roman" w:cs="Times New Roman"/>
          <w:sz w:val="24"/>
          <w:szCs w:val="24"/>
          <w:lang w:val="en-US" w:eastAsia="ru-RU"/>
        </w:rPr>
        <w:t xml:space="preserve"> PF, Beck-</w:t>
      </w:r>
      <w:proofErr w:type="spellStart"/>
      <w:r w:rsidRPr="006121F8">
        <w:rPr>
          <w:rFonts w:ascii="Times New Roman" w:eastAsia="Times New Roman" w:hAnsi="Times New Roman" w:cs="Times New Roman"/>
          <w:sz w:val="24"/>
          <w:szCs w:val="24"/>
          <w:lang w:val="en-US" w:eastAsia="ru-RU"/>
        </w:rPr>
        <w:t>Peccoz</w:t>
      </w:r>
      <w:proofErr w:type="spellEnd"/>
      <w:r w:rsidRPr="006121F8">
        <w:rPr>
          <w:rFonts w:ascii="Times New Roman" w:eastAsia="Times New Roman" w:hAnsi="Times New Roman" w:cs="Times New Roman"/>
          <w:sz w:val="24"/>
          <w:szCs w:val="24"/>
          <w:lang w:val="en-US" w:eastAsia="ru-RU"/>
        </w:rPr>
        <w:t xml:space="preserve"> P, </w:t>
      </w:r>
      <w:proofErr w:type="spellStart"/>
      <w:r w:rsidRPr="006121F8">
        <w:rPr>
          <w:rFonts w:ascii="Times New Roman" w:eastAsia="Times New Roman" w:hAnsi="Times New Roman" w:cs="Times New Roman"/>
          <w:sz w:val="24"/>
          <w:szCs w:val="24"/>
          <w:lang w:val="en-US" w:eastAsia="ru-RU"/>
        </w:rPr>
        <w:t>Arosio</w:t>
      </w:r>
      <w:proofErr w:type="spellEnd"/>
      <w:r w:rsidRPr="006121F8">
        <w:rPr>
          <w:rFonts w:ascii="Times New Roman" w:eastAsia="Times New Roman" w:hAnsi="Times New Roman" w:cs="Times New Roman"/>
          <w:sz w:val="24"/>
          <w:szCs w:val="24"/>
          <w:lang w:val="en-US" w:eastAsia="ru-RU"/>
        </w:rPr>
        <w:t xml:space="preserve"> M; Italian Multicenter </w:t>
      </w:r>
      <w:proofErr w:type="spellStart"/>
      <w:r w:rsidRPr="006121F8">
        <w:rPr>
          <w:rFonts w:ascii="Times New Roman" w:eastAsia="Times New Roman" w:hAnsi="Times New Roman" w:cs="Times New Roman"/>
          <w:sz w:val="24"/>
          <w:szCs w:val="24"/>
          <w:lang w:val="en-US" w:eastAsia="ru-RU"/>
        </w:rPr>
        <w:t>Autogel</w:t>
      </w:r>
      <w:proofErr w:type="spellEnd"/>
      <w:r w:rsidRPr="006121F8">
        <w:rPr>
          <w:rFonts w:ascii="Times New Roman" w:eastAsia="Times New Roman" w:hAnsi="Times New Roman" w:cs="Times New Roman"/>
          <w:sz w:val="24"/>
          <w:szCs w:val="24"/>
          <w:lang w:val="en-US" w:eastAsia="ru-RU"/>
        </w:rPr>
        <w:t xml:space="preserve"> Study Group in Acromegaly. Efficacy of a slow-release formulation of </w:t>
      </w:r>
      <w:proofErr w:type="spellStart"/>
      <w:r w:rsidRPr="006121F8">
        <w:rPr>
          <w:rFonts w:ascii="Times New Roman" w:eastAsia="Times New Roman" w:hAnsi="Times New Roman" w:cs="Times New Roman"/>
          <w:sz w:val="24"/>
          <w:szCs w:val="24"/>
          <w:lang w:val="en-US" w:eastAsia="ru-RU"/>
        </w:rPr>
        <w:t>lanreotide</w:t>
      </w:r>
      <w:proofErr w:type="spellEnd"/>
      <w:r w:rsidRPr="006121F8">
        <w:rPr>
          <w:rFonts w:ascii="Times New Roman" w:eastAsia="Times New Roman" w:hAnsi="Times New Roman" w:cs="Times New Roman"/>
          <w:sz w:val="24"/>
          <w:szCs w:val="24"/>
          <w:lang w:val="en-US" w:eastAsia="ru-RU"/>
        </w:rPr>
        <w:t xml:space="preserve"> (</w:t>
      </w:r>
      <w:proofErr w:type="spellStart"/>
      <w:r w:rsidRPr="006121F8">
        <w:rPr>
          <w:rFonts w:ascii="Times New Roman" w:eastAsia="Times New Roman" w:hAnsi="Times New Roman" w:cs="Times New Roman"/>
          <w:sz w:val="24"/>
          <w:szCs w:val="24"/>
          <w:lang w:val="en-US" w:eastAsia="ru-RU"/>
        </w:rPr>
        <w:t>Autogel</w:t>
      </w:r>
      <w:proofErr w:type="spellEnd"/>
      <w:r w:rsidRPr="006121F8">
        <w:rPr>
          <w:rFonts w:ascii="Times New Roman" w:eastAsia="Times New Roman" w:hAnsi="Times New Roman" w:cs="Times New Roman"/>
          <w:sz w:val="24"/>
          <w:szCs w:val="24"/>
          <w:lang w:val="en-US" w:eastAsia="ru-RU"/>
        </w:rPr>
        <w:t xml:space="preserve">) 120 mg) in patients with acromegaly previously treated with octreotide long acting release (LAR): an open, </w:t>
      </w:r>
      <w:proofErr w:type="spellStart"/>
      <w:r w:rsidRPr="006121F8">
        <w:rPr>
          <w:rFonts w:ascii="Times New Roman" w:eastAsia="Times New Roman" w:hAnsi="Times New Roman" w:cs="Times New Roman"/>
          <w:sz w:val="24"/>
          <w:szCs w:val="24"/>
          <w:lang w:val="en-US" w:eastAsia="ru-RU"/>
        </w:rPr>
        <w:t>multicentre</w:t>
      </w:r>
      <w:proofErr w:type="spellEnd"/>
      <w:r w:rsidRPr="006121F8">
        <w:rPr>
          <w:rFonts w:ascii="Times New Roman" w:eastAsia="Times New Roman" w:hAnsi="Times New Roman" w:cs="Times New Roman"/>
          <w:sz w:val="24"/>
          <w:szCs w:val="24"/>
          <w:lang w:val="en-US" w:eastAsia="ru-RU"/>
        </w:rPr>
        <w:t xml:space="preserve"> longitudinal study.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Oxf</w:t>
      </w:r>
      <w:proofErr w:type="spellEnd"/>
      <w:r w:rsidRPr="006121F8">
        <w:rPr>
          <w:rFonts w:ascii="Times New Roman" w:eastAsia="Times New Roman" w:hAnsi="Times New Roman" w:cs="Times New Roman"/>
          <w:sz w:val="24"/>
          <w:szCs w:val="24"/>
          <w:lang w:eastAsia="ru-RU"/>
        </w:rPr>
        <w:t>). 2007 Oct;67(4):512-9.</w:t>
      </w:r>
    </w:p>
    <w:p w14:paraId="69261999"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Bevan JS, Newell-Price J, Wass JA, et al. Home administration of </w:t>
      </w:r>
      <w:proofErr w:type="spellStart"/>
      <w:r w:rsidRPr="006121F8">
        <w:rPr>
          <w:rFonts w:ascii="Times New Roman" w:eastAsia="Times New Roman" w:hAnsi="Times New Roman" w:cs="Times New Roman"/>
          <w:sz w:val="24"/>
          <w:szCs w:val="24"/>
          <w:lang w:val="en-US" w:eastAsia="ru-RU"/>
        </w:rPr>
        <w:t>lanreotide</w:t>
      </w:r>
      <w:proofErr w:type="spellEnd"/>
      <w:r w:rsidRPr="006121F8">
        <w:rPr>
          <w:rFonts w:ascii="Times New Roman" w:eastAsia="Times New Roman" w:hAnsi="Times New Roman" w:cs="Times New Roman"/>
          <w:sz w:val="24"/>
          <w:szCs w:val="24"/>
          <w:lang w:val="en-US" w:eastAsia="ru-RU"/>
        </w:rPr>
        <w:t xml:space="preserve"> </w:t>
      </w:r>
      <w:proofErr w:type="spellStart"/>
      <w:r w:rsidRPr="006121F8">
        <w:rPr>
          <w:rFonts w:ascii="Times New Roman" w:eastAsia="Times New Roman" w:hAnsi="Times New Roman" w:cs="Times New Roman"/>
          <w:sz w:val="24"/>
          <w:szCs w:val="24"/>
          <w:lang w:val="en-US" w:eastAsia="ru-RU"/>
        </w:rPr>
        <w:t>autogel</w:t>
      </w:r>
      <w:proofErr w:type="spellEnd"/>
      <w:r w:rsidRPr="006121F8">
        <w:rPr>
          <w:rFonts w:ascii="Times New Roman" w:eastAsia="Times New Roman" w:hAnsi="Times New Roman" w:cs="Times New Roman"/>
          <w:sz w:val="24"/>
          <w:szCs w:val="24"/>
          <w:lang w:val="en-US" w:eastAsia="ru-RU"/>
        </w:rPr>
        <w:t xml:space="preserve"> by patients with acromegaly, or their partners, is safe and effective. Clin Endocrinol (</w:t>
      </w:r>
      <w:proofErr w:type="spellStart"/>
      <w:r w:rsidRPr="006121F8">
        <w:rPr>
          <w:rFonts w:ascii="Times New Roman" w:eastAsia="Times New Roman" w:hAnsi="Times New Roman" w:cs="Times New Roman"/>
          <w:sz w:val="24"/>
          <w:szCs w:val="24"/>
          <w:lang w:val="en-US" w:eastAsia="ru-RU"/>
        </w:rPr>
        <w:t>Oxf</w:t>
      </w:r>
      <w:proofErr w:type="spellEnd"/>
      <w:r w:rsidRPr="006121F8">
        <w:rPr>
          <w:rFonts w:ascii="Times New Roman" w:eastAsia="Times New Roman" w:hAnsi="Times New Roman" w:cs="Times New Roman"/>
          <w:sz w:val="24"/>
          <w:szCs w:val="24"/>
          <w:lang w:val="en-US" w:eastAsia="ru-RU"/>
        </w:rPr>
        <w:t>). 2008;</w:t>
      </w:r>
      <w:r w:rsidR="0061024D">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68:343–349.</w:t>
      </w:r>
    </w:p>
    <w:p w14:paraId="75B0F213"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Carlsen SM, Lund-Johansen M, Schreiner T, et al. Preoperative octreotide treatment in newly diagnosed acromegalic patients with macroadenomas increases cure short-term postoperative rates: a prospective, randomized trial.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2008;93: 2984 –2990.</w:t>
      </w:r>
    </w:p>
    <w:p w14:paraId="2043A789"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Giustina</w:t>
      </w:r>
      <w:proofErr w:type="spellEnd"/>
      <w:r w:rsidRPr="006121F8">
        <w:rPr>
          <w:rFonts w:ascii="Times New Roman" w:eastAsia="Times New Roman" w:hAnsi="Times New Roman" w:cs="Times New Roman"/>
          <w:sz w:val="24"/>
          <w:szCs w:val="24"/>
          <w:lang w:val="en-US" w:eastAsia="ru-RU"/>
        </w:rPr>
        <w:t xml:space="preserve"> A, </w:t>
      </w:r>
      <w:proofErr w:type="spellStart"/>
      <w:r w:rsidRPr="006121F8">
        <w:rPr>
          <w:rFonts w:ascii="Times New Roman" w:eastAsia="Times New Roman" w:hAnsi="Times New Roman" w:cs="Times New Roman"/>
          <w:sz w:val="24"/>
          <w:szCs w:val="24"/>
          <w:lang w:val="en-US" w:eastAsia="ru-RU"/>
        </w:rPr>
        <w:t>Mazziotti</w:t>
      </w:r>
      <w:proofErr w:type="spellEnd"/>
      <w:r w:rsidRPr="006121F8">
        <w:rPr>
          <w:rFonts w:ascii="Times New Roman" w:eastAsia="Times New Roman" w:hAnsi="Times New Roman" w:cs="Times New Roman"/>
          <w:sz w:val="24"/>
          <w:szCs w:val="24"/>
          <w:lang w:val="en-US" w:eastAsia="ru-RU"/>
        </w:rPr>
        <w:t xml:space="preserve"> G, Torri V, </w:t>
      </w:r>
      <w:proofErr w:type="spellStart"/>
      <w:r w:rsidRPr="006121F8">
        <w:rPr>
          <w:rFonts w:ascii="Times New Roman" w:eastAsia="Times New Roman" w:hAnsi="Times New Roman" w:cs="Times New Roman"/>
          <w:sz w:val="24"/>
          <w:szCs w:val="24"/>
          <w:lang w:val="en-US" w:eastAsia="ru-RU"/>
        </w:rPr>
        <w:t>Spinello</w:t>
      </w:r>
      <w:proofErr w:type="spellEnd"/>
      <w:r w:rsidRPr="006121F8">
        <w:rPr>
          <w:rFonts w:ascii="Times New Roman" w:eastAsia="Times New Roman" w:hAnsi="Times New Roman" w:cs="Times New Roman"/>
          <w:sz w:val="24"/>
          <w:szCs w:val="24"/>
          <w:lang w:val="en-US" w:eastAsia="ru-RU"/>
        </w:rPr>
        <w:t xml:space="preserve"> M, </w:t>
      </w:r>
      <w:proofErr w:type="spellStart"/>
      <w:r w:rsidRPr="006121F8">
        <w:rPr>
          <w:rFonts w:ascii="Times New Roman" w:eastAsia="Times New Roman" w:hAnsi="Times New Roman" w:cs="Times New Roman"/>
          <w:sz w:val="24"/>
          <w:szCs w:val="24"/>
          <w:lang w:val="en-US" w:eastAsia="ru-RU"/>
        </w:rPr>
        <w:t>Floriani</w:t>
      </w:r>
      <w:proofErr w:type="spellEnd"/>
      <w:r w:rsidRPr="006121F8">
        <w:rPr>
          <w:rFonts w:ascii="Times New Roman" w:eastAsia="Times New Roman" w:hAnsi="Times New Roman" w:cs="Times New Roman"/>
          <w:sz w:val="24"/>
          <w:szCs w:val="24"/>
          <w:lang w:val="en-US" w:eastAsia="ru-RU"/>
        </w:rPr>
        <w:t xml:space="preserve"> I, </w:t>
      </w:r>
      <w:proofErr w:type="spellStart"/>
      <w:r w:rsidRPr="006121F8">
        <w:rPr>
          <w:rFonts w:ascii="Times New Roman" w:eastAsia="Times New Roman" w:hAnsi="Times New Roman" w:cs="Times New Roman"/>
          <w:sz w:val="24"/>
          <w:szCs w:val="24"/>
          <w:lang w:val="en-US" w:eastAsia="ru-RU"/>
        </w:rPr>
        <w:t>Melmed</w:t>
      </w:r>
      <w:proofErr w:type="spellEnd"/>
      <w:r w:rsidRPr="006121F8">
        <w:rPr>
          <w:rFonts w:ascii="Times New Roman" w:eastAsia="Times New Roman" w:hAnsi="Times New Roman" w:cs="Times New Roman"/>
          <w:sz w:val="24"/>
          <w:szCs w:val="24"/>
          <w:lang w:val="en-US" w:eastAsia="ru-RU"/>
        </w:rPr>
        <w:t xml:space="preserve"> S. Meta-analysis on the effects of octreotide on tumor mass in acromegaly. </w:t>
      </w:r>
      <w:proofErr w:type="spellStart"/>
      <w:r w:rsidRPr="006121F8">
        <w:rPr>
          <w:rFonts w:ascii="Times New Roman" w:eastAsia="Times New Roman" w:hAnsi="Times New Roman" w:cs="Times New Roman"/>
          <w:sz w:val="24"/>
          <w:szCs w:val="24"/>
          <w:lang w:eastAsia="ru-RU"/>
        </w:rPr>
        <w:t>PLoS</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One</w:t>
      </w:r>
      <w:proofErr w:type="spellEnd"/>
      <w:r w:rsidRPr="006121F8">
        <w:rPr>
          <w:rFonts w:ascii="Times New Roman" w:eastAsia="Times New Roman" w:hAnsi="Times New Roman" w:cs="Times New Roman"/>
          <w:sz w:val="24"/>
          <w:szCs w:val="24"/>
          <w:lang w:eastAsia="ru-RU"/>
        </w:rPr>
        <w:t>. 2012</w:t>
      </w:r>
    </w:p>
    <w:p w14:paraId="5E7EE425"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Petrossians</w:t>
      </w:r>
      <w:proofErr w:type="spellEnd"/>
      <w:r w:rsidRPr="006121F8">
        <w:rPr>
          <w:rFonts w:ascii="Times New Roman" w:eastAsia="Times New Roman" w:hAnsi="Times New Roman" w:cs="Times New Roman"/>
          <w:sz w:val="24"/>
          <w:szCs w:val="24"/>
          <w:lang w:val="en-US" w:eastAsia="ru-RU"/>
        </w:rPr>
        <w:t xml:space="preserve"> P, Borges-Martins L, Espinoza C, et al. Gross total resection or debulking of pituitary adenomas improves hormonal control of acromegaly by somatostatin analogs. Eur J Endocrinol. 2005;152:</w:t>
      </w:r>
      <w:r w:rsidR="0061024D">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61-66.</w:t>
      </w:r>
    </w:p>
    <w:p w14:paraId="4503542E"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lastRenderedPageBreak/>
        <w:t>Andries</w:t>
      </w:r>
      <w:proofErr w:type="spellEnd"/>
      <w:r w:rsidRPr="006121F8">
        <w:rPr>
          <w:rFonts w:ascii="Times New Roman" w:eastAsia="Times New Roman" w:hAnsi="Times New Roman" w:cs="Times New Roman"/>
          <w:sz w:val="24"/>
          <w:szCs w:val="24"/>
          <w:lang w:val="en-US" w:eastAsia="ru-RU"/>
        </w:rPr>
        <w:t xml:space="preserve"> M, </w:t>
      </w:r>
      <w:proofErr w:type="spellStart"/>
      <w:r w:rsidRPr="006121F8">
        <w:rPr>
          <w:rFonts w:ascii="Times New Roman" w:eastAsia="Times New Roman" w:hAnsi="Times New Roman" w:cs="Times New Roman"/>
          <w:sz w:val="24"/>
          <w:szCs w:val="24"/>
          <w:lang w:val="en-US" w:eastAsia="ru-RU"/>
        </w:rPr>
        <w:t>Glintborg</w:t>
      </w:r>
      <w:proofErr w:type="spellEnd"/>
      <w:r w:rsidRPr="006121F8">
        <w:rPr>
          <w:rFonts w:ascii="Times New Roman" w:eastAsia="Times New Roman" w:hAnsi="Times New Roman" w:cs="Times New Roman"/>
          <w:sz w:val="24"/>
          <w:szCs w:val="24"/>
          <w:lang w:val="en-US" w:eastAsia="ru-RU"/>
        </w:rPr>
        <w:t xml:space="preserve"> D, </w:t>
      </w:r>
      <w:proofErr w:type="spellStart"/>
      <w:r w:rsidRPr="006121F8">
        <w:rPr>
          <w:rFonts w:ascii="Times New Roman" w:eastAsia="Times New Roman" w:hAnsi="Times New Roman" w:cs="Times New Roman"/>
          <w:sz w:val="24"/>
          <w:szCs w:val="24"/>
          <w:lang w:val="en-US" w:eastAsia="ru-RU"/>
        </w:rPr>
        <w:t>Kvistborg</w:t>
      </w:r>
      <w:proofErr w:type="spellEnd"/>
      <w:r w:rsidRPr="006121F8">
        <w:rPr>
          <w:rFonts w:ascii="Times New Roman" w:eastAsia="Times New Roman" w:hAnsi="Times New Roman" w:cs="Times New Roman"/>
          <w:sz w:val="24"/>
          <w:szCs w:val="24"/>
          <w:lang w:val="en-US" w:eastAsia="ru-RU"/>
        </w:rPr>
        <w:t xml:space="preserve"> A, Hagen C, Andersen M. A 12-month randomized crossover study on the effects of </w:t>
      </w:r>
      <w:proofErr w:type="spellStart"/>
      <w:r w:rsidRPr="006121F8">
        <w:rPr>
          <w:rFonts w:ascii="Times New Roman" w:eastAsia="Times New Roman" w:hAnsi="Times New Roman" w:cs="Times New Roman"/>
          <w:sz w:val="24"/>
          <w:szCs w:val="24"/>
          <w:lang w:val="en-US" w:eastAsia="ru-RU"/>
        </w:rPr>
        <w:t>lanreotide</w:t>
      </w:r>
      <w:proofErr w:type="spellEnd"/>
      <w:r w:rsidRPr="006121F8">
        <w:rPr>
          <w:rFonts w:ascii="Times New Roman" w:eastAsia="Times New Roman" w:hAnsi="Times New Roman" w:cs="Times New Roman"/>
          <w:sz w:val="24"/>
          <w:szCs w:val="24"/>
          <w:lang w:val="en-US" w:eastAsia="ru-RU"/>
        </w:rPr>
        <w:t xml:space="preserve"> </w:t>
      </w:r>
      <w:proofErr w:type="spellStart"/>
      <w:r w:rsidRPr="006121F8">
        <w:rPr>
          <w:rFonts w:ascii="Times New Roman" w:eastAsia="Times New Roman" w:hAnsi="Times New Roman" w:cs="Times New Roman"/>
          <w:sz w:val="24"/>
          <w:szCs w:val="24"/>
          <w:lang w:val="en-US" w:eastAsia="ru-RU"/>
        </w:rPr>
        <w:t>Autogel</w:t>
      </w:r>
      <w:proofErr w:type="spellEnd"/>
      <w:r w:rsidRPr="006121F8">
        <w:rPr>
          <w:rFonts w:ascii="Times New Roman" w:eastAsia="Times New Roman" w:hAnsi="Times New Roman" w:cs="Times New Roman"/>
          <w:sz w:val="24"/>
          <w:szCs w:val="24"/>
          <w:lang w:val="en-US" w:eastAsia="ru-RU"/>
        </w:rPr>
        <w:t xml:space="preserve"> and octreotide long acting repeatable on GH and IGF-l in patients with acromegaly.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Oxf</w:t>
      </w:r>
      <w:proofErr w:type="spellEnd"/>
      <w:r w:rsidRPr="006121F8">
        <w:rPr>
          <w:rFonts w:ascii="Times New Roman" w:eastAsia="Times New Roman" w:hAnsi="Times New Roman" w:cs="Times New Roman"/>
          <w:sz w:val="24"/>
          <w:szCs w:val="24"/>
          <w:lang w:eastAsia="ru-RU"/>
        </w:rPr>
        <w:t>). 2008 Mar;68(3):473-80.</w:t>
      </w:r>
    </w:p>
    <w:p w14:paraId="2BC14267"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Yetkin</w:t>
      </w:r>
      <w:proofErr w:type="spellEnd"/>
      <w:r w:rsidRPr="006121F8">
        <w:rPr>
          <w:rFonts w:ascii="Times New Roman" w:eastAsia="Times New Roman" w:hAnsi="Times New Roman" w:cs="Times New Roman"/>
          <w:sz w:val="24"/>
          <w:szCs w:val="24"/>
          <w:lang w:val="en-US" w:eastAsia="ru-RU"/>
        </w:rPr>
        <w:t xml:space="preserve"> DO, </w:t>
      </w:r>
      <w:proofErr w:type="spellStart"/>
      <w:r w:rsidRPr="006121F8">
        <w:rPr>
          <w:rFonts w:ascii="Times New Roman" w:eastAsia="Times New Roman" w:hAnsi="Times New Roman" w:cs="Times New Roman"/>
          <w:sz w:val="24"/>
          <w:szCs w:val="24"/>
          <w:lang w:val="en-US" w:eastAsia="ru-RU"/>
        </w:rPr>
        <w:t>Boysan</w:t>
      </w:r>
      <w:proofErr w:type="spellEnd"/>
      <w:r w:rsidRPr="006121F8">
        <w:rPr>
          <w:rFonts w:ascii="Times New Roman" w:eastAsia="Times New Roman" w:hAnsi="Times New Roman" w:cs="Times New Roman"/>
          <w:sz w:val="24"/>
          <w:szCs w:val="24"/>
          <w:lang w:val="en-US" w:eastAsia="ru-RU"/>
        </w:rPr>
        <w:t xml:space="preserve"> SN, </w:t>
      </w:r>
      <w:proofErr w:type="spellStart"/>
      <w:r w:rsidRPr="006121F8">
        <w:rPr>
          <w:rFonts w:ascii="Times New Roman" w:eastAsia="Times New Roman" w:hAnsi="Times New Roman" w:cs="Times New Roman"/>
          <w:sz w:val="24"/>
          <w:szCs w:val="24"/>
          <w:lang w:val="en-US" w:eastAsia="ru-RU"/>
        </w:rPr>
        <w:t>Tiryakioglu</w:t>
      </w:r>
      <w:proofErr w:type="spellEnd"/>
      <w:r w:rsidRPr="006121F8">
        <w:rPr>
          <w:rFonts w:ascii="Times New Roman" w:eastAsia="Times New Roman" w:hAnsi="Times New Roman" w:cs="Times New Roman"/>
          <w:sz w:val="24"/>
          <w:szCs w:val="24"/>
          <w:lang w:val="en-US" w:eastAsia="ru-RU"/>
        </w:rPr>
        <w:t xml:space="preserve"> O, </w:t>
      </w:r>
      <w:proofErr w:type="spellStart"/>
      <w:r w:rsidRPr="006121F8">
        <w:rPr>
          <w:rFonts w:ascii="Times New Roman" w:eastAsia="Times New Roman" w:hAnsi="Times New Roman" w:cs="Times New Roman"/>
          <w:sz w:val="24"/>
          <w:szCs w:val="24"/>
          <w:lang w:val="en-US" w:eastAsia="ru-RU"/>
        </w:rPr>
        <w:t>Yalin</w:t>
      </w:r>
      <w:proofErr w:type="spellEnd"/>
      <w:r w:rsidRPr="006121F8">
        <w:rPr>
          <w:rFonts w:ascii="Times New Roman" w:eastAsia="Times New Roman" w:hAnsi="Times New Roman" w:cs="Times New Roman"/>
          <w:sz w:val="24"/>
          <w:szCs w:val="24"/>
          <w:lang w:val="en-US" w:eastAsia="ru-RU"/>
        </w:rPr>
        <w:t xml:space="preserve"> AS, </w:t>
      </w:r>
      <w:proofErr w:type="spellStart"/>
      <w:r w:rsidRPr="006121F8">
        <w:rPr>
          <w:rFonts w:ascii="Times New Roman" w:eastAsia="Times New Roman" w:hAnsi="Times New Roman" w:cs="Times New Roman"/>
          <w:sz w:val="24"/>
          <w:szCs w:val="24"/>
          <w:lang w:val="en-US" w:eastAsia="ru-RU"/>
        </w:rPr>
        <w:t>Kadioglu</w:t>
      </w:r>
      <w:proofErr w:type="spellEnd"/>
      <w:r w:rsidRPr="006121F8">
        <w:rPr>
          <w:rFonts w:ascii="Times New Roman" w:eastAsia="Times New Roman" w:hAnsi="Times New Roman" w:cs="Times New Roman"/>
          <w:sz w:val="24"/>
          <w:szCs w:val="24"/>
          <w:lang w:val="en-US" w:eastAsia="ru-RU"/>
        </w:rPr>
        <w:t xml:space="preserve"> P. </w:t>
      </w:r>
      <w:proofErr w:type="gramStart"/>
      <w:r w:rsidRPr="006121F8">
        <w:rPr>
          <w:rFonts w:ascii="Times New Roman" w:eastAsia="Times New Roman" w:hAnsi="Times New Roman" w:cs="Times New Roman"/>
          <w:sz w:val="24"/>
          <w:szCs w:val="24"/>
          <w:lang w:val="en-US" w:eastAsia="ru-RU"/>
        </w:rPr>
        <w:t>Forty month</w:t>
      </w:r>
      <w:proofErr w:type="gramEnd"/>
      <w:r w:rsidRPr="006121F8">
        <w:rPr>
          <w:rFonts w:ascii="Times New Roman" w:eastAsia="Times New Roman" w:hAnsi="Times New Roman" w:cs="Times New Roman"/>
          <w:sz w:val="24"/>
          <w:szCs w:val="24"/>
          <w:lang w:val="en-US" w:eastAsia="ru-RU"/>
        </w:rPr>
        <w:t xml:space="preserve"> follow-up of persistent and difficultly controlled acromegalic patients treated with depot long acting somatostatin analog octreotide. </w:t>
      </w:r>
      <w:proofErr w:type="spellStart"/>
      <w:r w:rsidRPr="006121F8">
        <w:rPr>
          <w:rFonts w:ascii="Times New Roman" w:eastAsia="Times New Roman" w:hAnsi="Times New Roman" w:cs="Times New Roman"/>
          <w:sz w:val="24"/>
          <w:szCs w:val="24"/>
          <w:lang w:eastAsia="ru-RU"/>
        </w:rPr>
        <w:t>Endocr</w:t>
      </w:r>
      <w:proofErr w:type="spellEnd"/>
      <w:r w:rsidRPr="006121F8">
        <w:rPr>
          <w:rFonts w:ascii="Times New Roman" w:eastAsia="Times New Roman" w:hAnsi="Times New Roman" w:cs="Times New Roman"/>
          <w:sz w:val="24"/>
          <w:szCs w:val="24"/>
          <w:lang w:eastAsia="ru-RU"/>
        </w:rPr>
        <w:t xml:space="preserve"> J. 2007; 54:459-464.</w:t>
      </w:r>
    </w:p>
    <w:p w14:paraId="301D2D28"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Abs R, </w:t>
      </w:r>
      <w:proofErr w:type="spellStart"/>
      <w:r w:rsidRPr="006121F8">
        <w:rPr>
          <w:rFonts w:ascii="Times New Roman" w:eastAsia="Times New Roman" w:hAnsi="Times New Roman" w:cs="Times New Roman"/>
          <w:sz w:val="24"/>
          <w:szCs w:val="24"/>
          <w:lang w:val="en-US" w:eastAsia="ru-RU"/>
        </w:rPr>
        <w:t>Verhelst</w:t>
      </w:r>
      <w:proofErr w:type="spellEnd"/>
      <w:r w:rsidRPr="006121F8">
        <w:rPr>
          <w:rFonts w:ascii="Times New Roman" w:eastAsia="Times New Roman" w:hAnsi="Times New Roman" w:cs="Times New Roman"/>
          <w:sz w:val="24"/>
          <w:szCs w:val="24"/>
          <w:lang w:val="en-US" w:eastAsia="ru-RU"/>
        </w:rPr>
        <w:t xml:space="preserve"> J, </w:t>
      </w:r>
      <w:proofErr w:type="spellStart"/>
      <w:r w:rsidRPr="006121F8">
        <w:rPr>
          <w:rFonts w:ascii="Times New Roman" w:eastAsia="Times New Roman" w:hAnsi="Times New Roman" w:cs="Times New Roman"/>
          <w:sz w:val="24"/>
          <w:szCs w:val="24"/>
          <w:lang w:val="en-US" w:eastAsia="ru-RU"/>
        </w:rPr>
        <w:t>Maiter</w:t>
      </w:r>
      <w:proofErr w:type="spellEnd"/>
      <w:r w:rsidRPr="006121F8">
        <w:rPr>
          <w:rFonts w:ascii="Times New Roman" w:eastAsia="Times New Roman" w:hAnsi="Times New Roman" w:cs="Times New Roman"/>
          <w:sz w:val="24"/>
          <w:szCs w:val="24"/>
          <w:lang w:val="en-US" w:eastAsia="ru-RU"/>
        </w:rPr>
        <w:t xml:space="preserve"> D, et al. Cabergoline in the treatment of acromegaly: a study in 64 patients.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1998; 83:374-378.</w:t>
      </w:r>
    </w:p>
    <w:p w14:paraId="6A5A12CC"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Cozzi</w:t>
      </w:r>
      <w:proofErr w:type="spellEnd"/>
      <w:r w:rsidRPr="006121F8">
        <w:rPr>
          <w:rFonts w:ascii="Times New Roman" w:eastAsia="Times New Roman" w:hAnsi="Times New Roman" w:cs="Times New Roman"/>
          <w:sz w:val="24"/>
          <w:szCs w:val="24"/>
          <w:lang w:val="en-US" w:eastAsia="ru-RU"/>
        </w:rPr>
        <w:t xml:space="preserve"> R, </w:t>
      </w:r>
      <w:proofErr w:type="spellStart"/>
      <w:r w:rsidRPr="006121F8">
        <w:rPr>
          <w:rFonts w:ascii="Times New Roman" w:eastAsia="Times New Roman" w:hAnsi="Times New Roman" w:cs="Times New Roman"/>
          <w:sz w:val="24"/>
          <w:szCs w:val="24"/>
          <w:lang w:val="en-US" w:eastAsia="ru-RU"/>
        </w:rPr>
        <w:t>Attanasio</w:t>
      </w:r>
      <w:proofErr w:type="spellEnd"/>
      <w:r w:rsidRPr="006121F8">
        <w:rPr>
          <w:rFonts w:ascii="Times New Roman" w:eastAsia="Times New Roman" w:hAnsi="Times New Roman" w:cs="Times New Roman"/>
          <w:sz w:val="24"/>
          <w:szCs w:val="24"/>
          <w:lang w:val="en-US" w:eastAsia="ru-RU"/>
        </w:rPr>
        <w:t xml:space="preserve"> R, </w:t>
      </w:r>
      <w:proofErr w:type="spellStart"/>
      <w:r w:rsidRPr="006121F8">
        <w:rPr>
          <w:rFonts w:ascii="Times New Roman" w:eastAsia="Times New Roman" w:hAnsi="Times New Roman" w:cs="Times New Roman"/>
          <w:sz w:val="24"/>
          <w:szCs w:val="24"/>
          <w:lang w:val="en-US" w:eastAsia="ru-RU"/>
        </w:rPr>
        <w:t>Lodrini</w:t>
      </w:r>
      <w:proofErr w:type="spellEnd"/>
      <w:r w:rsidRPr="006121F8">
        <w:rPr>
          <w:rFonts w:ascii="Times New Roman" w:eastAsia="Times New Roman" w:hAnsi="Times New Roman" w:cs="Times New Roman"/>
          <w:sz w:val="24"/>
          <w:szCs w:val="24"/>
          <w:lang w:val="en-US" w:eastAsia="ru-RU"/>
        </w:rPr>
        <w:t xml:space="preserve"> S, </w:t>
      </w:r>
      <w:proofErr w:type="spellStart"/>
      <w:r w:rsidRPr="006121F8">
        <w:rPr>
          <w:rFonts w:ascii="Times New Roman" w:eastAsia="Times New Roman" w:hAnsi="Times New Roman" w:cs="Times New Roman"/>
          <w:sz w:val="24"/>
          <w:szCs w:val="24"/>
          <w:lang w:val="en-US" w:eastAsia="ru-RU"/>
        </w:rPr>
        <w:t>Lasio</w:t>
      </w:r>
      <w:proofErr w:type="spellEnd"/>
      <w:r w:rsidRPr="006121F8">
        <w:rPr>
          <w:rFonts w:ascii="Times New Roman" w:eastAsia="Times New Roman" w:hAnsi="Times New Roman" w:cs="Times New Roman"/>
          <w:sz w:val="24"/>
          <w:szCs w:val="24"/>
          <w:lang w:val="en-US" w:eastAsia="ru-RU"/>
        </w:rPr>
        <w:t xml:space="preserve"> G. Cabergoline addition to depot somatostatin analogues in resistant acromegalic patients: efficacy and lack of predictive value of prolactin status.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Oxf</w:t>
      </w:r>
      <w:proofErr w:type="spellEnd"/>
      <w:r w:rsidRPr="006121F8">
        <w:rPr>
          <w:rFonts w:ascii="Times New Roman" w:eastAsia="Times New Roman" w:hAnsi="Times New Roman" w:cs="Times New Roman"/>
          <w:sz w:val="24"/>
          <w:szCs w:val="24"/>
          <w:lang w:eastAsia="ru-RU"/>
        </w:rPr>
        <w:t xml:space="preserve">). </w:t>
      </w:r>
      <w:proofErr w:type="gramStart"/>
      <w:r w:rsidRPr="006121F8">
        <w:rPr>
          <w:rFonts w:ascii="Times New Roman" w:eastAsia="Times New Roman" w:hAnsi="Times New Roman" w:cs="Times New Roman"/>
          <w:sz w:val="24"/>
          <w:szCs w:val="24"/>
          <w:lang w:eastAsia="ru-RU"/>
        </w:rPr>
        <w:t>2004;61:209</w:t>
      </w:r>
      <w:proofErr w:type="gramEnd"/>
      <w:r w:rsidRPr="006121F8">
        <w:rPr>
          <w:rFonts w:ascii="Times New Roman" w:eastAsia="Times New Roman" w:hAnsi="Times New Roman" w:cs="Times New Roman"/>
          <w:sz w:val="24"/>
          <w:szCs w:val="24"/>
          <w:lang w:eastAsia="ru-RU"/>
        </w:rPr>
        <w:t>-215.</w:t>
      </w:r>
    </w:p>
    <w:p w14:paraId="1C900FF3"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Gatta</w:t>
      </w:r>
      <w:proofErr w:type="spellEnd"/>
      <w:r w:rsidRPr="006121F8">
        <w:rPr>
          <w:rFonts w:ascii="Times New Roman" w:eastAsia="Times New Roman" w:hAnsi="Times New Roman" w:cs="Times New Roman"/>
          <w:sz w:val="24"/>
          <w:szCs w:val="24"/>
          <w:lang w:val="en-US" w:eastAsia="ru-RU"/>
        </w:rPr>
        <w:t xml:space="preserve"> B, </w:t>
      </w:r>
      <w:proofErr w:type="spellStart"/>
      <w:r w:rsidRPr="006121F8">
        <w:rPr>
          <w:rFonts w:ascii="Times New Roman" w:eastAsia="Times New Roman" w:hAnsi="Times New Roman" w:cs="Times New Roman"/>
          <w:sz w:val="24"/>
          <w:szCs w:val="24"/>
          <w:lang w:val="en-US" w:eastAsia="ru-RU"/>
        </w:rPr>
        <w:t>Hau</w:t>
      </w:r>
      <w:proofErr w:type="spellEnd"/>
      <w:r w:rsidRPr="006121F8">
        <w:rPr>
          <w:rFonts w:ascii="Times New Roman" w:eastAsia="Times New Roman" w:hAnsi="Times New Roman" w:cs="Times New Roman"/>
          <w:sz w:val="24"/>
          <w:szCs w:val="24"/>
          <w:lang w:val="en-US" w:eastAsia="ru-RU"/>
        </w:rPr>
        <w:t xml:space="preserve"> DH, </w:t>
      </w:r>
      <w:proofErr w:type="spellStart"/>
      <w:r w:rsidRPr="006121F8">
        <w:rPr>
          <w:rFonts w:ascii="Times New Roman" w:eastAsia="Times New Roman" w:hAnsi="Times New Roman" w:cs="Times New Roman"/>
          <w:sz w:val="24"/>
          <w:szCs w:val="24"/>
          <w:lang w:val="en-US" w:eastAsia="ru-RU"/>
        </w:rPr>
        <w:t>Catargi</w:t>
      </w:r>
      <w:proofErr w:type="spellEnd"/>
      <w:r w:rsidRPr="006121F8">
        <w:rPr>
          <w:rFonts w:ascii="Times New Roman" w:eastAsia="Times New Roman" w:hAnsi="Times New Roman" w:cs="Times New Roman"/>
          <w:sz w:val="24"/>
          <w:szCs w:val="24"/>
          <w:lang w:val="en-US" w:eastAsia="ru-RU"/>
        </w:rPr>
        <w:t xml:space="preserve"> B, Roger P, </w:t>
      </w:r>
      <w:proofErr w:type="spellStart"/>
      <w:r w:rsidRPr="006121F8">
        <w:rPr>
          <w:rFonts w:ascii="Times New Roman" w:eastAsia="Times New Roman" w:hAnsi="Times New Roman" w:cs="Times New Roman"/>
          <w:sz w:val="24"/>
          <w:szCs w:val="24"/>
          <w:lang w:val="en-US" w:eastAsia="ru-RU"/>
        </w:rPr>
        <w:t>Tabarin</w:t>
      </w:r>
      <w:proofErr w:type="spellEnd"/>
      <w:r w:rsidRPr="006121F8">
        <w:rPr>
          <w:rFonts w:ascii="Times New Roman" w:eastAsia="Times New Roman" w:hAnsi="Times New Roman" w:cs="Times New Roman"/>
          <w:sz w:val="24"/>
          <w:szCs w:val="24"/>
          <w:lang w:val="en-US" w:eastAsia="ru-RU"/>
        </w:rPr>
        <w:t xml:space="preserve"> A. Re-evaluation of the efficacy of the association of cabergoline to somatostatin analogues in acromegalic patients.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Oxf</w:t>
      </w:r>
      <w:proofErr w:type="spellEnd"/>
      <w:r w:rsidRPr="006121F8">
        <w:rPr>
          <w:rFonts w:ascii="Times New Roman" w:eastAsia="Times New Roman" w:hAnsi="Times New Roman" w:cs="Times New Roman"/>
          <w:sz w:val="24"/>
          <w:szCs w:val="24"/>
          <w:lang w:eastAsia="ru-RU"/>
        </w:rPr>
        <w:t xml:space="preserve">). </w:t>
      </w:r>
      <w:proofErr w:type="gramStart"/>
      <w:r w:rsidRPr="006121F8">
        <w:rPr>
          <w:rFonts w:ascii="Times New Roman" w:eastAsia="Times New Roman" w:hAnsi="Times New Roman" w:cs="Times New Roman"/>
          <w:sz w:val="24"/>
          <w:szCs w:val="24"/>
          <w:lang w:eastAsia="ru-RU"/>
        </w:rPr>
        <w:t>2005;63:477</w:t>
      </w:r>
      <w:proofErr w:type="gramEnd"/>
      <w:r w:rsidRPr="006121F8">
        <w:rPr>
          <w:rFonts w:ascii="Times New Roman" w:eastAsia="Times New Roman" w:hAnsi="Times New Roman" w:cs="Times New Roman"/>
          <w:sz w:val="24"/>
          <w:szCs w:val="24"/>
          <w:lang w:eastAsia="ru-RU"/>
        </w:rPr>
        <w:t>-478.</w:t>
      </w:r>
    </w:p>
    <w:p w14:paraId="5DC0B012"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Moyes VJ, Metcalfe KA, Drake WM. Clinical use of cabergoline as primary and adjunctive treatment for acromegaly. Eur J Endocrinol. </w:t>
      </w:r>
      <w:proofErr w:type="gramStart"/>
      <w:r w:rsidRPr="006121F8">
        <w:rPr>
          <w:rFonts w:ascii="Times New Roman" w:eastAsia="Times New Roman" w:hAnsi="Times New Roman" w:cs="Times New Roman"/>
          <w:sz w:val="24"/>
          <w:szCs w:val="24"/>
          <w:lang w:val="en-US" w:eastAsia="ru-RU"/>
        </w:rPr>
        <w:t>2008;159:541</w:t>
      </w:r>
      <w:proofErr w:type="gramEnd"/>
      <w:r w:rsidRPr="006121F8">
        <w:rPr>
          <w:rFonts w:ascii="Times New Roman" w:eastAsia="Times New Roman" w:hAnsi="Times New Roman" w:cs="Times New Roman"/>
          <w:sz w:val="24"/>
          <w:szCs w:val="24"/>
          <w:lang w:val="en-US" w:eastAsia="ru-RU"/>
        </w:rPr>
        <w:t>-545.</w:t>
      </w:r>
    </w:p>
    <w:p w14:paraId="442F97BA"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Sandret</w:t>
      </w:r>
      <w:proofErr w:type="spellEnd"/>
      <w:r w:rsidRPr="006121F8">
        <w:rPr>
          <w:rFonts w:ascii="Times New Roman" w:eastAsia="Times New Roman" w:hAnsi="Times New Roman" w:cs="Times New Roman"/>
          <w:sz w:val="24"/>
          <w:szCs w:val="24"/>
          <w:lang w:val="en-US" w:eastAsia="ru-RU"/>
        </w:rPr>
        <w:t xml:space="preserve"> L, Maison P, Chanson P. Place of cabergoline in acromegaly: a meta-analysis.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Metab</w:t>
      </w:r>
      <w:proofErr w:type="spellEnd"/>
      <w:r w:rsidRPr="006121F8">
        <w:rPr>
          <w:rFonts w:ascii="Times New Roman" w:eastAsia="Times New Roman" w:hAnsi="Times New Roman" w:cs="Times New Roman"/>
          <w:sz w:val="24"/>
          <w:szCs w:val="24"/>
          <w:lang w:eastAsia="ru-RU"/>
        </w:rPr>
        <w:t xml:space="preserve">. </w:t>
      </w:r>
      <w:proofErr w:type="gramStart"/>
      <w:r w:rsidRPr="006121F8">
        <w:rPr>
          <w:rFonts w:ascii="Times New Roman" w:eastAsia="Times New Roman" w:hAnsi="Times New Roman" w:cs="Times New Roman"/>
          <w:sz w:val="24"/>
          <w:szCs w:val="24"/>
          <w:lang w:eastAsia="ru-RU"/>
        </w:rPr>
        <w:t>2011;96:1327</w:t>
      </w:r>
      <w:proofErr w:type="gramEnd"/>
      <w:r w:rsidRPr="006121F8">
        <w:rPr>
          <w:rFonts w:ascii="Times New Roman" w:eastAsia="Times New Roman" w:hAnsi="Times New Roman" w:cs="Times New Roman"/>
          <w:sz w:val="24"/>
          <w:szCs w:val="24"/>
          <w:lang w:eastAsia="ru-RU"/>
        </w:rPr>
        <w:t>–1335.</w:t>
      </w:r>
    </w:p>
    <w:p w14:paraId="70DC97B4"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Neggers</w:t>
      </w:r>
      <w:proofErr w:type="spellEnd"/>
      <w:r w:rsidRPr="006121F8">
        <w:rPr>
          <w:rFonts w:ascii="Times New Roman" w:eastAsia="Times New Roman" w:hAnsi="Times New Roman" w:cs="Times New Roman"/>
          <w:sz w:val="24"/>
          <w:szCs w:val="24"/>
          <w:lang w:val="en-US" w:eastAsia="ru-RU"/>
        </w:rPr>
        <w:t xml:space="preserve"> SJ, van </w:t>
      </w:r>
      <w:proofErr w:type="spellStart"/>
      <w:r w:rsidRPr="006121F8">
        <w:rPr>
          <w:rFonts w:ascii="Times New Roman" w:eastAsia="Times New Roman" w:hAnsi="Times New Roman" w:cs="Times New Roman"/>
          <w:sz w:val="24"/>
          <w:szCs w:val="24"/>
          <w:lang w:val="en-US" w:eastAsia="ru-RU"/>
        </w:rPr>
        <w:t>Aken</w:t>
      </w:r>
      <w:proofErr w:type="spellEnd"/>
      <w:r w:rsidRPr="006121F8">
        <w:rPr>
          <w:rFonts w:ascii="Times New Roman" w:eastAsia="Times New Roman" w:hAnsi="Times New Roman" w:cs="Times New Roman"/>
          <w:sz w:val="24"/>
          <w:szCs w:val="24"/>
          <w:lang w:val="en-US" w:eastAsia="ru-RU"/>
        </w:rPr>
        <w:t xml:space="preserve"> MO, de Herder WW, et al. Quality of life in acromegalic patients during long-term somatostatin analog treatment with and without </w:t>
      </w:r>
      <w:proofErr w:type="spellStart"/>
      <w:r w:rsidRPr="006121F8">
        <w:rPr>
          <w:rFonts w:ascii="Times New Roman" w:eastAsia="Times New Roman" w:hAnsi="Times New Roman" w:cs="Times New Roman"/>
          <w:sz w:val="24"/>
          <w:szCs w:val="24"/>
          <w:lang w:val="en-US" w:eastAsia="ru-RU"/>
        </w:rPr>
        <w:t>pegvisomant</w:t>
      </w:r>
      <w:proofErr w:type="spellEnd"/>
      <w:r w:rsidRPr="006121F8">
        <w:rPr>
          <w:rFonts w:ascii="Times New Roman" w:eastAsia="Times New Roman" w:hAnsi="Times New Roman" w:cs="Times New Roman"/>
          <w:sz w:val="24"/>
          <w:szCs w:val="24"/>
          <w:lang w:val="en-US" w:eastAsia="ru-RU"/>
        </w:rPr>
        <w:t xml:space="preserve">.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xml:space="preserve">. </w:t>
      </w:r>
      <w:proofErr w:type="gramStart"/>
      <w:r w:rsidRPr="006121F8">
        <w:rPr>
          <w:rFonts w:ascii="Times New Roman" w:eastAsia="Times New Roman" w:hAnsi="Times New Roman" w:cs="Times New Roman"/>
          <w:sz w:val="24"/>
          <w:szCs w:val="24"/>
          <w:lang w:val="en-US" w:eastAsia="ru-RU"/>
        </w:rPr>
        <w:t>2008;93:3853</w:t>
      </w:r>
      <w:proofErr w:type="gramEnd"/>
      <w:r w:rsidRPr="006121F8">
        <w:rPr>
          <w:rFonts w:ascii="Times New Roman" w:eastAsia="Times New Roman" w:hAnsi="Times New Roman" w:cs="Times New Roman"/>
          <w:sz w:val="24"/>
          <w:szCs w:val="24"/>
          <w:lang w:val="en-US" w:eastAsia="ru-RU"/>
        </w:rPr>
        <w:t>–3859</w:t>
      </w:r>
    </w:p>
    <w:p w14:paraId="59B4CC20"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Abs R, </w:t>
      </w:r>
      <w:proofErr w:type="spellStart"/>
      <w:r w:rsidRPr="006121F8">
        <w:rPr>
          <w:rFonts w:ascii="Times New Roman" w:eastAsia="Times New Roman" w:hAnsi="Times New Roman" w:cs="Times New Roman"/>
          <w:sz w:val="24"/>
          <w:szCs w:val="24"/>
          <w:lang w:val="en-US" w:eastAsia="ru-RU"/>
        </w:rPr>
        <w:t>Verhelst</w:t>
      </w:r>
      <w:proofErr w:type="spellEnd"/>
      <w:r w:rsidRPr="006121F8">
        <w:rPr>
          <w:rFonts w:ascii="Times New Roman" w:eastAsia="Times New Roman" w:hAnsi="Times New Roman" w:cs="Times New Roman"/>
          <w:sz w:val="24"/>
          <w:szCs w:val="24"/>
          <w:lang w:val="en-US" w:eastAsia="ru-RU"/>
        </w:rPr>
        <w:t xml:space="preserve"> J, </w:t>
      </w:r>
      <w:proofErr w:type="spellStart"/>
      <w:r w:rsidRPr="006121F8">
        <w:rPr>
          <w:rFonts w:ascii="Times New Roman" w:eastAsia="Times New Roman" w:hAnsi="Times New Roman" w:cs="Times New Roman"/>
          <w:sz w:val="24"/>
          <w:szCs w:val="24"/>
          <w:lang w:val="en-US" w:eastAsia="ru-RU"/>
        </w:rPr>
        <w:t>Maiter</w:t>
      </w:r>
      <w:proofErr w:type="spellEnd"/>
      <w:r w:rsidRPr="006121F8">
        <w:rPr>
          <w:rFonts w:ascii="Times New Roman" w:eastAsia="Times New Roman" w:hAnsi="Times New Roman" w:cs="Times New Roman"/>
          <w:sz w:val="24"/>
          <w:szCs w:val="24"/>
          <w:lang w:val="en-US" w:eastAsia="ru-RU"/>
        </w:rPr>
        <w:t xml:space="preserve"> D, et al. Cabergoline in the treatment of acromegaly: a study in 64 patients.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1998; 83:374–378.</w:t>
      </w:r>
    </w:p>
    <w:p w14:paraId="0807CBA8"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Carmichael JD, </w:t>
      </w:r>
      <w:proofErr w:type="spellStart"/>
      <w:r w:rsidRPr="006121F8">
        <w:rPr>
          <w:rFonts w:ascii="Times New Roman" w:eastAsia="Times New Roman" w:hAnsi="Times New Roman" w:cs="Times New Roman"/>
          <w:sz w:val="24"/>
          <w:szCs w:val="24"/>
          <w:lang w:val="en-US" w:eastAsia="ru-RU"/>
        </w:rPr>
        <w:t>Bonert</w:t>
      </w:r>
      <w:proofErr w:type="spellEnd"/>
      <w:r w:rsidRPr="006121F8">
        <w:rPr>
          <w:rFonts w:ascii="Times New Roman" w:eastAsia="Times New Roman" w:hAnsi="Times New Roman" w:cs="Times New Roman"/>
          <w:sz w:val="24"/>
          <w:szCs w:val="24"/>
          <w:lang w:val="en-US" w:eastAsia="ru-RU"/>
        </w:rPr>
        <w:t xml:space="preserve"> VS, </w:t>
      </w:r>
      <w:proofErr w:type="spellStart"/>
      <w:r w:rsidRPr="006121F8">
        <w:rPr>
          <w:rFonts w:ascii="Times New Roman" w:eastAsia="Times New Roman" w:hAnsi="Times New Roman" w:cs="Times New Roman"/>
          <w:sz w:val="24"/>
          <w:szCs w:val="24"/>
          <w:lang w:val="en-US" w:eastAsia="ru-RU"/>
        </w:rPr>
        <w:t>Mirocha</w:t>
      </w:r>
      <w:proofErr w:type="spellEnd"/>
      <w:r w:rsidRPr="006121F8">
        <w:rPr>
          <w:rFonts w:ascii="Times New Roman" w:eastAsia="Times New Roman" w:hAnsi="Times New Roman" w:cs="Times New Roman"/>
          <w:sz w:val="24"/>
          <w:szCs w:val="24"/>
          <w:lang w:val="en-US" w:eastAsia="ru-RU"/>
        </w:rPr>
        <w:t xml:space="preserve"> JM, </w:t>
      </w:r>
      <w:proofErr w:type="spellStart"/>
      <w:r w:rsidRPr="006121F8">
        <w:rPr>
          <w:rFonts w:ascii="Times New Roman" w:eastAsia="Times New Roman" w:hAnsi="Times New Roman" w:cs="Times New Roman"/>
          <w:sz w:val="24"/>
          <w:szCs w:val="24"/>
          <w:lang w:val="en-US" w:eastAsia="ru-RU"/>
        </w:rPr>
        <w:t>Melmed</w:t>
      </w:r>
      <w:proofErr w:type="spellEnd"/>
      <w:r w:rsidRPr="006121F8">
        <w:rPr>
          <w:rFonts w:ascii="Times New Roman" w:eastAsia="Times New Roman" w:hAnsi="Times New Roman" w:cs="Times New Roman"/>
          <w:sz w:val="24"/>
          <w:szCs w:val="24"/>
          <w:lang w:val="en-US" w:eastAsia="ru-RU"/>
        </w:rPr>
        <w:t xml:space="preserve"> S. The utility of oral glucose tolerance testing for diagnosis and assessment of treatment outcomes in 166 patients with acromegaly.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Metab</w:t>
      </w:r>
      <w:proofErr w:type="spellEnd"/>
      <w:r w:rsidRPr="006121F8">
        <w:rPr>
          <w:rFonts w:ascii="Times New Roman" w:eastAsia="Times New Roman" w:hAnsi="Times New Roman" w:cs="Times New Roman"/>
          <w:sz w:val="24"/>
          <w:szCs w:val="24"/>
          <w:lang w:eastAsia="ru-RU"/>
        </w:rPr>
        <w:t xml:space="preserve">. </w:t>
      </w:r>
      <w:proofErr w:type="gramStart"/>
      <w:r w:rsidRPr="006121F8">
        <w:rPr>
          <w:rFonts w:ascii="Times New Roman" w:eastAsia="Times New Roman" w:hAnsi="Times New Roman" w:cs="Times New Roman"/>
          <w:sz w:val="24"/>
          <w:szCs w:val="24"/>
          <w:lang w:eastAsia="ru-RU"/>
        </w:rPr>
        <w:t>2009;94:523</w:t>
      </w:r>
      <w:proofErr w:type="gramEnd"/>
      <w:r w:rsidRPr="006121F8">
        <w:rPr>
          <w:rFonts w:ascii="Times New Roman" w:eastAsia="Times New Roman" w:hAnsi="Times New Roman" w:cs="Times New Roman"/>
          <w:sz w:val="24"/>
          <w:szCs w:val="24"/>
          <w:lang w:eastAsia="ru-RU"/>
        </w:rPr>
        <w:t>-527.</w:t>
      </w:r>
    </w:p>
    <w:p w14:paraId="2E1CB251"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Dobrashian</w:t>
      </w:r>
      <w:proofErr w:type="spellEnd"/>
      <w:r w:rsidRPr="006121F8">
        <w:rPr>
          <w:rFonts w:ascii="Times New Roman" w:eastAsia="Times New Roman" w:hAnsi="Times New Roman" w:cs="Times New Roman"/>
          <w:sz w:val="24"/>
          <w:szCs w:val="24"/>
          <w:lang w:val="en-US" w:eastAsia="ru-RU"/>
        </w:rPr>
        <w:t xml:space="preserve"> RD, O’Halloran DJ, Hunt A, </w:t>
      </w:r>
      <w:proofErr w:type="spellStart"/>
      <w:r w:rsidRPr="006121F8">
        <w:rPr>
          <w:rFonts w:ascii="Times New Roman" w:eastAsia="Times New Roman" w:hAnsi="Times New Roman" w:cs="Times New Roman"/>
          <w:sz w:val="24"/>
          <w:szCs w:val="24"/>
          <w:lang w:val="en-US" w:eastAsia="ru-RU"/>
        </w:rPr>
        <w:t>Beardwell</w:t>
      </w:r>
      <w:proofErr w:type="spellEnd"/>
      <w:r w:rsidRPr="006121F8">
        <w:rPr>
          <w:rFonts w:ascii="Times New Roman" w:eastAsia="Times New Roman" w:hAnsi="Times New Roman" w:cs="Times New Roman"/>
          <w:sz w:val="24"/>
          <w:szCs w:val="24"/>
          <w:lang w:val="en-US" w:eastAsia="ru-RU"/>
        </w:rPr>
        <w:t xml:space="preserve"> CG, </w:t>
      </w:r>
      <w:proofErr w:type="spellStart"/>
      <w:r w:rsidRPr="006121F8">
        <w:rPr>
          <w:rFonts w:ascii="Times New Roman" w:eastAsia="Times New Roman" w:hAnsi="Times New Roman" w:cs="Times New Roman"/>
          <w:sz w:val="24"/>
          <w:szCs w:val="24"/>
          <w:lang w:val="en-US" w:eastAsia="ru-RU"/>
        </w:rPr>
        <w:t>Shalet</w:t>
      </w:r>
      <w:proofErr w:type="spellEnd"/>
      <w:r w:rsidRPr="006121F8">
        <w:rPr>
          <w:rFonts w:ascii="Times New Roman" w:eastAsia="Times New Roman" w:hAnsi="Times New Roman" w:cs="Times New Roman"/>
          <w:sz w:val="24"/>
          <w:szCs w:val="24"/>
          <w:lang w:val="en-US" w:eastAsia="ru-RU"/>
        </w:rPr>
        <w:t xml:space="preserve"> SM. Relationships between insulin-like growth factor-1 levels and growth hormone concentrations during diurnal profiles and following oral glucose in acromegaly. Clin Endocrinol (</w:t>
      </w:r>
      <w:proofErr w:type="spellStart"/>
      <w:r w:rsidRPr="006121F8">
        <w:rPr>
          <w:rFonts w:ascii="Times New Roman" w:eastAsia="Times New Roman" w:hAnsi="Times New Roman" w:cs="Times New Roman"/>
          <w:sz w:val="24"/>
          <w:szCs w:val="24"/>
          <w:lang w:val="en-US" w:eastAsia="ru-RU"/>
        </w:rPr>
        <w:t>Oxf</w:t>
      </w:r>
      <w:proofErr w:type="spellEnd"/>
      <w:r w:rsidRPr="006121F8">
        <w:rPr>
          <w:rFonts w:ascii="Times New Roman" w:eastAsia="Times New Roman" w:hAnsi="Times New Roman" w:cs="Times New Roman"/>
          <w:sz w:val="24"/>
          <w:szCs w:val="24"/>
          <w:lang w:val="en-US" w:eastAsia="ru-RU"/>
        </w:rPr>
        <w:t xml:space="preserve">). </w:t>
      </w:r>
      <w:proofErr w:type="gramStart"/>
      <w:r w:rsidRPr="006121F8">
        <w:rPr>
          <w:rFonts w:ascii="Times New Roman" w:eastAsia="Times New Roman" w:hAnsi="Times New Roman" w:cs="Times New Roman"/>
          <w:sz w:val="24"/>
          <w:szCs w:val="24"/>
          <w:lang w:val="en-US" w:eastAsia="ru-RU"/>
        </w:rPr>
        <w:t>1993;38:589</w:t>
      </w:r>
      <w:proofErr w:type="gramEnd"/>
      <w:r w:rsidRPr="006121F8">
        <w:rPr>
          <w:rFonts w:ascii="Times New Roman" w:eastAsia="Times New Roman" w:hAnsi="Times New Roman" w:cs="Times New Roman"/>
          <w:sz w:val="24"/>
          <w:szCs w:val="24"/>
          <w:lang w:val="en-US" w:eastAsia="ru-RU"/>
        </w:rPr>
        <w:t>-593.</w:t>
      </w:r>
    </w:p>
    <w:p w14:paraId="1DF18F71"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Salvatori</w:t>
      </w:r>
      <w:proofErr w:type="spellEnd"/>
      <w:r w:rsidRPr="006121F8">
        <w:rPr>
          <w:rFonts w:ascii="Times New Roman" w:eastAsia="Times New Roman" w:hAnsi="Times New Roman" w:cs="Times New Roman"/>
          <w:sz w:val="24"/>
          <w:szCs w:val="24"/>
          <w:lang w:val="en-US" w:eastAsia="ru-RU"/>
        </w:rPr>
        <w:t xml:space="preserve"> R, </w:t>
      </w:r>
      <w:proofErr w:type="spellStart"/>
      <w:r w:rsidRPr="006121F8">
        <w:rPr>
          <w:rFonts w:ascii="Times New Roman" w:eastAsia="Times New Roman" w:hAnsi="Times New Roman" w:cs="Times New Roman"/>
          <w:sz w:val="24"/>
          <w:szCs w:val="24"/>
          <w:lang w:val="en-US" w:eastAsia="ru-RU"/>
        </w:rPr>
        <w:t>Nachtigall</w:t>
      </w:r>
      <w:proofErr w:type="spellEnd"/>
      <w:r w:rsidRPr="006121F8">
        <w:rPr>
          <w:rFonts w:ascii="Times New Roman" w:eastAsia="Times New Roman" w:hAnsi="Times New Roman" w:cs="Times New Roman"/>
          <w:sz w:val="24"/>
          <w:szCs w:val="24"/>
          <w:lang w:val="en-US" w:eastAsia="ru-RU"/>
        </w:rPr>
        <w:t xml:space="preserve"> LB, Cook DM, et al (SALSA Study Group). Effectiveness of self- or partner-administration of an extended-release aqueous-gel formulation of </w:t>
      </w:r>
      <w:proofErr w:type="spellStart"/>
      <w:r w:rsidRPr="006121F8">
        <w:rPr>
          <w:rFonts w:ascii="Times New Roman" w:eastAsia="Times New Roman" w:hAnsi="Times New Roman" w:cs="Times New Roman"/>
          <w:sz w:val="24"/>
          <w:szCs w:val="24"/>
          <w:lang w:val="en-US" w:eastAsia="ru-RU"/>
        </w:rPr>
        <w:t>lanreotide</w:t>
      </w:r>
      <w:proofErr w:type="spellEnd"/>
      <w:r w:rsidRPr="006121F8">
        <w:rPr>
          <w:rFonts w:ascii="Times New Roman" w:eastAsia="Times New Roman" w:hAnsi="Times New Roman" w:cs="Times New Roman"/>
          <w:sz w:val="24"/>
          <w:szCs w:val="24"/>
          <w:lang w:val="en-US" w:eastAsia="ru-RU"/>
        </w:rPr>
        <w:t xml:space="preserve"> in </w:t>
      </w:r>
      <w:proofErr w:type="spellStart"/>
      <w:r w:rsidRPr="006121F8">
        <w:rPr>
          <w:rFonts w:ascii="Times New Roman" w:eastAsia="Times New Roman" w:hAnsi="Times New Roman" w:cs="Times New Roman"/>
          <w:sz w:val="24"/>
          <w:szCs w:val="24"/>
          <w:lang w:val="en-US" w:eastAsia="ru-RU"/>
        </w:rPr>
        <w:t>lanreotide-</w:t>
      </w:r>
      <w:proofErr w:type="gramStart"/>
      <w:r w:rsidRPr="006121F8">
        <w:rPr>
          <w:rFonts w:ascii="Times New Roman" w:eastAsia="Times New Roman" w:hAnsi="Times New Roman" w:cs="Times New Roman"/>
          <w:sz w:val="24"/>
          <w:szCs w:val="24"/>
          <w:lang w:val="en-US" w:eastAsia="ru-RU"/>
        </w:rPr>
        <w:t>na?ve</w:t>
      </w:r>
      <w:proofErr w:type="spellEnd"/>
      <w:proofErr w:type="gramEnd"/>
      <w:r w:rsidRPr="006121F8">
        <w:rPr>
          <w:rFonts w:ascii="Times New Roman" w:eastAsia="Times New Roman" w:hAnsi="Times New Roman" w:cs="Times New Roman"/>
          <w:sz w:val="24"/>
          <w:szCs w:val="24"/>
          <w:lang w:val="en-US" w:eastAsia="ru-RU"/>
        </w:rPr>
        <w:t xml:space="preserve"> patients with acromegaly. </w:t>
      </w:r>
      <w:proofErr w:type="spellStart"/>
      <w:r w:rsidRPr="006121F8">
        <w:rPr>
          <w:rFonts w:ascii="Times New Roman" w:eastAsia="Times New Roman" w:hAnsi="Times New Roman" w:cs="Times New Roman"/>
          <w:sz w:val="24"/>
          <w:szCs w:val="24"/>
          <w:lang w:eastAsia="ru-RU"/>
        </w:rPr>
        <w:t>Pituitary</w:t>
      </w:r>
      <w:proofErr w:type="spellEnd"/>
      <w:r w:rsidRPr="006121F8">
        <w:rPr>
          <w:rFonts w:ascii="Times New Roman" w:eastAsia="Times New Roman" w:hAnsi="Times New Roman" w:cs="Times New Roman"/>
          <w:sz w:val="24"/>
          <w:szCs w:val="24"/>
          <w:lang w:eastAsia="ru-RU"/>
        </w:rPr>
        <w:t xml:space="preserve">. </w:t>
      </w:r>
      <w:proofErr w:type="gramStart"/>
      <w:r w:rsidRPr="006121F8">
        <w:rPr>
          <w:rFonts w:ascii="Times New Roman" w:eastAsia="Times New Roman" w:hAnsi="Times New Roman" w:cs="Times New Roman"/>
          <w:sz w:val="24"/>
          <w:szCs w:val="24"/>
          <w:lang w:eastAsia="ru-RU"/>
        </w:rPr>
        <w:t>2010;13:115</w:t>
      </w:r>
      <w:proofErr w:type="gramEnd"/>
      <w:r w:rsidRPr="006121F8">
        <w:rPr>
          <w:rFonts w:ascii="Times New Roman" w:eastAsia="Times New Roman" w:hAnsi="Times New Roman" w:cs="Times New Roman"/>
          <w:sz w:val="24"/>
          <w:szCs w:val="24"/>
          <w:lang w:eastAsia="ru-RU"/>
        </w:rPr>
        <w:t>-122.</w:t>
      </w:r>
    </w:p>
    <w:p w14:paraId="57189680"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lastRenderedPageBreak/>
        <w:t>Yetkin</w:t>
      </w:r>
      <w:proofErr w:type="spellEnd"/>
      <w:r w:rsidRPr="006121F8">
        <w:rPr>
          <w:rFonts w:ascii="Times New Roman" w:eastAsia="Times New Roman" w:hAnsi="Times New Roman" w:cs="Times New Roman"/>
          <w:sz w:val="24"/>
          <w:szCs w:val="24"/>
          <w:lang w:val="en-US" w:eastAsia="ru-RU"/>
        </w:rPr>
        <w:t xml:space="preserve"> DO, </w:t>
      </w:r>
      <w:proofErr w:type="spellStart"/>
      <w:r w:rsidRPr="006121F8">
        <w:rPr>
          <w:rFonts w:ascii="Times New Roman" w:eastAsia="Times New Roman" w:hAnsi="Times New Roman" w:cs="Times New Roman"/>
          <w:sz w:val="24"/>
          <w:szCs w:val="24"/>
          <w:lang w:val="en-US" w:eastAsia="ru-RU"/>
        </w:rPr>
        <w:t>Boysan</w:t>
      </w:r>
      <w:proofErr w:type="spellEnd"/>
      <w:r w:rsidRPr="006121F8">
        <w:rPr>
          <w:rFonts w:ascii="Times New Roman" w:eastAsia="Times New Roman" w:hAnsi="Times New Roman" w:cs="Times New Roman"/>
          <w:sz w:val="24"/>
          <w:szCs w:val="24"/>
          <w:lang w:val="en-US" w:eastAsia="ru-RU"/>
        </w:rPr>
        <w:t xml:space="preserve"> SN, </w:t>
      </w:r>
      <w:proofErr w:type="spellStart"/>
      <w:r w:rsidRPr="006121F8">
        <w:rPr>
          <w:rFonts w:ascii="Times New Roman" w:eastAsia="Times New Roman" w:hAnsi="Times New Roman" w:cs="Times New Roman"/>
          <w:sz w:val="24"/>
          <w:szCs w:val="24"/>
          <w:lang w:val="en-US" w:eastAsia="ru-RU"/>
        </w:rPr>
        <w:t>Tiryakioglu</w:t>
      </w:r>
      <w:proofErr w:type="spellEnd"/>
      <w:r w:rsidRPr="006121F8">
        <w:rPr>
          <w:rFonts w:ascii="Times New Roman" w:eastAsia="Times New Roman" w:hAnsi="Times New Roman" w:cs="Times New Roman"/>
          <w:sz w:val="24"/>
          <w:szCs w:val="24"/>
          <w:lang w:val="en-US" w:eastAsia="ru-RU"/>
        </w:rPr>
        <w:t xml:space="preserve"> O, </w:t>
      </w:r>
      <w:proofErr w:type="spellStart"/>
      <w:r w:rsidRPr="006121F8">
        <w:rPr>
          <w:rFonts w:ascii="Times New Roman" w:eastAsia="Times New Roman" w:hAnsi="Times New Roman" w:cs="Times New Roman"/>
          <w:sz w:val="24"/>
          <w:szCs w:val="24"/>
          <w:lang w:val="en-US" w:eastAsia="ru-RU"/>
        </w:rPr>
        <w:t>Yalin</w:t>
      </w:r>
      <w:proofErr w:type="spellEnd"/>
      <w:r w:rsidRPr="006121F8">
        <w:rPr>
          <w:rFonts w:ascii="Times New Roman" w:eastAsia="Times New Roman" w:hAnsi="Times New Roman" w:cs="Times New Roman"/>
          <w:sz w:val="24"/>
          <w:szCs w:val="24"/>
          <w:lang w:val="en-US" w:eastAsia="ru-RU"/>
        </w:rPr>
        <w:t xml:space="preserve"> AS, </w:t>
      </w:r>
      <w:proofErr w:type="spellStart"/>
      <w:r w:rsidRPr="006121F8">
        <w:rPr>
          <w:rFonts w:ascii="Times New Roman" w:eastAsia="Times New Roman" w:hAnsi="Times New Roman" w:cs="Times New Roman"/>
          <w:sz w:val="24"/>
          <w:szCs w:val="24"/>
          <w:lang w:val="en-US" w:eastAsia="ru-RU"/>
        </w:rPr>
        <w:t>Kadioglu</w:t>
      </w:r>
      <w:proofErr w:type="spellEnd"/>
      <w:r w:rsidRPr="006121F8">
        <w:rPr>
          <w:rFonts w:ascii="Times New Roman" w:eastAsia="Times New Roman" w:hAnsi="Times New Roman" w:cs="Times New Roman"/>
          <w:sz w:val="24"/>
          <w:szCs w:val="24"/>
          <w:lang w:val="en-US" w:eastAsia="ru-RU"/>
        </w:rPr>
        <w:t xml:space="preserve"> P. </w:t>
      </w:r>
      <w:proofErr w:type="gramStart"/>
      <w:r w:rsidRPr="006121F8">
        <w:rPr>
          <w:rFonts w:ascii="Times New Roman" w:eastAsia="Times New Roman" w:hAnsi="Times New Roman" w:cs="Times New Roman"/>
          <w:sz w:val="24"/>
          <w:szCs w:val="24"/>
          <w:lang w:val="en-US" w:eastAsia="ru-RU"/>
        </w:rPr>
        <w:t>Forty month</w:t>
      </w:r>
      <w:proofErr w:type="gramEnd"/>
      <w:r w:rsidRPr="006121F8">
        <w:rPr>
          <w:rFonts w:ascii="Times New Roman" w:eastAsia="Times New Roman" w:hAnsi="Times New Roman" w:cs="Times New Roman"/>
          <w:sz w:val="24"/>
          <w:szCs w:val="24"/>
          <w:lang w:val="en-US" w:eastAsia="ru-RU"/>
        </w:rPr>
        <w:t xml:space="preserve"> follow-up of persistent and difficultly controlled acromegalic patients treated with depot long acting somatostatin analog octreotide. </w:t>
      </w:r>
      <w:proofErr w:type="spellStart"/>
      <w:r w:rsidRPr="006121F8">
        <w:rPr>
          <w:rFonts w:ascii="Times New Roman" w:eastAsia="Times New Roman" w:hAnsi="Times New Roman" w:cs="Times New Roman"/>
          <w:sz w:val="24"/>
          <w:szCs w:val="24"/>
          <w:lang w:eastAsia="ru-RU"/>
        </w:rPr>
        <w:t>Endocr</w:t>
      </w:r>
      <w:proofErr w:type="spellEnd"/>
      <w:r w:rsidRPr="006121F8">
        <w:rPr>
          <w:rFonts w:ascii="Times New Roman" w:eastAsia="Times New Roman" w:hAnsi="Times New Roman" w:cs="Times New Roman"/>
          <w:sz w:val="24"/>
          <w:szCs w:val="24"/>
          <w:lang w:eastAsia="ru-RU"/>
        </w:rPr>
        <w:t xml:space="preserve"> J. 2007;</w:t>
      </w:r>
      <w:r w:rsidR="00426F7E">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54:459-464.</w:t>
      </w:r>
    </w:p>
    <w:p w14:paraId="65528C08"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Freda PU, Post KD, Powell JS, Wardlaw SL. Evaluation of disease status with sensitive measures of growth hormone secretion in 60 postoperative patients with acromegaly.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1998;83:</w:t>
      </w:r>
      <w:r w:rsidR="00426F7E">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3808-3816.</w:t>
      </w:r>
    </w:p>
    <w:p w14:paraId="2AD2FF73"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Minniti</w:t>
      </w:r>
      <w:proofErr w:type="spellEnd"/>
      <w:r w:rsidRPr="006121F8">
        <w:rPr>
          <w:rFonts w:ascii="Times New Roman" w:eastAsia="Times New Roman" w:hAnsi="Times New Roman" w:cs="Times New Roman"/>
          <w:sz w:val="24"/>
          <w:szCs w:val="24"/>
          <w:lang w:val="en-US" w:eastAsia="ru-RU"/>
        </w:rPr>
        <w:t xml:space="preserve"> G, Gilbert DC, Brada M. Modern techniques for pituitary radiotherapy. </w:t>
      </w:r>
      <w:proofErr w:type="spellStart"/>
      <w:r w:rsidRPr="006121F8">
        <w:rPr>
          <w:rFonts w:ascii="Times New Roman" w:eastAsia="Times New Roman" w:hAnsi="Times New Roman" w:cs="Times New Roman"/>
          <w:sz w:val="24"/>
          <w:szCs w:val="24"/>
          <w:lang w:eastAsia="ru-RU"/>
        </w:rPr>
        <w:t>Rev</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Metab</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Disord</w:t>
      </w:r>
      <w:proofErr w:type="spellEnd"/>
      <w:r w:rsidRPr="006121F8">
        <w:rPr>
          <w:rFonts w:ascii="Times New Roman" w:eastAsia="Times New Roman" w:hAnsi="Times New Roman" w:cs="Times New Roman"/>
          <w:sz w:val="24"/>
          <w:szCs w:val="24"/>
          <w:lang w:eastAsia="ru-RU"/>
        </w:rPr>
        <w:t>. 2009; 10:135-144.</w:t>
      </w:r>
    </w:p>
    <w:p w14:paraId="7B9EB1DF"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Petit JH, Biller BM, Coen JJ, et al. Proton stereotactic radiosurgery in management of persistent acromegaly. </w:t>
      </w:r>
      <w:proofErr w:type="spellStart"/>
      <w:r w:rsidRPr="006121F8">
        <w:rPr>
          <w:rFonts w:ascii="Times New Roman" w:eastAsia="Times New Roman" w:hAnsi="Times New Roman" w:cs="Times New Roman"/>
          <w:sz w:val="24"/>
          <w:szCs w:val="24"/>
          <w:lang w:val="en-US" w:eastAsia="ru-RU"/>
        </w:rPr>
        <w:t>Endocr</w:t>
      </w:r>
      <w:proofErr w:type="spellEnd"/>
      <w:r w:rsidRPr="006121F8">
        <w:rPr>
          <w:rFonts w:ascii="Times New Roman" w:eastAsia="Times New Roman" w:hAnsi="Times New Roman" w:cs="Times New Roman"/>
          <w:sz w:val="24"/>
          <w:szCs w:val="24"/>
          <w:lang w:val="en-US" w:eastAsia="ru-RU"/>
        </w:rPr>
        <w:t xml:space="preserve"> </w:t>
      </w:r>
      <w:proofErr w:type="spellStart"/>
      <w:r w:rsidRPr="006121F8">
        <w:rPr>
          <w:rFonts w:ascii="Times New Roman" w:eastAsia="Times New Roman" w:hAnsi="Times New Roman" w:cs="Times New Roman"/>
          <w:sz w:val="24"/>
          <w:szCs w:val="24"/>
          <w:lang w:val="en-US" w:eastAsia="ru-RU"/>
        </w:rPr>
        <w:t>Pract</w:t>
      </w:r>
      <w:proofErr w:type="spellEnd"/>
      <w:r w:rsidRPr="006121F8">
        <w:rPr>
          <w:rFonts w:ascii="Times New Roman" w:eastAsia="Times New Roman" w:hAnsi="Times New Roman" w:cs="Times New Roman"/>
          <w:sz w:val="24"/>
          <w:szCs w:val="24"/>
          <w:lang w:val="en-US" w:eastAsia="ru-RU"/>
        </w:rPr>
        <w:t>. 2007; 13:726-734.</w:t>
      </w:r>
    </w:p>
    <w:p w14:paraId="121AA2B6"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Giustina</w:t>
      </w:r>
      <w:proofErr w:type="spellEnd"/>
      <w:r w:rsidRPr="006121F8">
        <w:rPr>
          <w:rFonts w:ascii="Times New Roman" w:eastAsia="Times New Roman" w:hAnsi="Times New Roman" w:cs="Times New Roman"/>
          <w:sz w:val="24"/>
          <w:szCs w:val="24"/>
          <w:lang w:val="en-US" w:eastAsia="ru-RU"/>
        </w:rPr>
        <w:t xml:space="preserve"> A, </w:t>
      </w:r>
      <w:proofErr w:type="spellStart"/>
      <w:r w:rsidRPr="006121F8">
        <w:rPr>
          <w:rFonts w:ascii="Times New Roman" w:eastAsia="Times New Roman" w:hAnsi="Times New Roman" w:cs="Times New Roman"/>
          <w:sz w:val="24"/>
          <w:szCs w:val="24"/>
          <w:lang w:val="en-US" w:eastAsia="ru-RU"/>
        </w:rPr>
        <w:t>Bonadonna</w:t>
      </w:r>
      <w:proofErr w:type="spellEnd"/>
      <w:r w:rsidRPr="006121F8">
        <w:rPr>
          <w:rFonts w:ascii="Times New Roman" w:eastAsia="Times New Roman" w:hAnsi="Times New Roman" w:cs="Times New Roman"/>
          <w:sz w:val="24"/>
          <w:szCs w:val="24"/>
          <w:lang w:val="en-US" w:eastAsia="ru-RU"/>
        </w:rPr>
        <w:t xml:space="preserve"> S, </w:t>
      </w:r>
      <w:proofErr w:type="spellStart"/>
      <w:r w:rsidRPr="006121F8">
        <w:rPr>
          <w:rFonts w:ascii="Times New Roman" w:eastAsia="Times New Roman" w:hAnsi="Times New Roman" w:cs="Times New Roman"/>
          <w:sz w:val="24"/>
          <w:szCs w:val="24"/>
          <w:lang w:val="en-US" w:eastAsia="ru-RU"/>
        </w:rPr>
        <w:t>Bugari</w:t>
      </w:r>
      <w:proofErr w:type="spellEnd"/>
      <w:r w:rsidRPr="006121F8">
        <w:rPr>
          <w:rFonts w:ascii="Times New Roman" w:eastAsia="Times New Roman" w:hAnsi="Times New Roman" w:cs="Times New Roman"/>
          <w:sz w:val="24"/>
          <w:szCs w:val="24"/>
          <w:lang w:val="en-US" w:eastAsia="ru-RU"/>
        </w:rPr>
        <w:t xml:space="preserve"> G, et al. High-dose intramuscular octreotide in patients with acromegaly inadequately controlled on conventional somatostatin analogue therapy: a </w:t>
      </w:r>
      <w:proofErr w:type="spellStart"/>
      <w:r w:rsidRPr="006121F8">
        <w:rPr>
          <w:rFonts w:ascii="Times New Roman" w:eastAsia="Times New Roman" w:hAnsi="Times New Roman" w:cs="Times New Roman"/>
          <w:sz w:val="24"/>
          <w:szCs w:val="24"/>
          <w:lang w:val="en-US" w:eastAsia="ru-RU"/>
        </w:rPr>
        <w:t>randomised</w:t>
      </w:r>
      <w:proofErr w:type="spellEnd"/>
      <w:r w:rsidRPr="006121F8">
        <w:rPr>
          <w:rFonts w:ascii="Times New Roman" w:eastAsia="Times New Roman" w:hAnsi="Times New Roman" w:cs="Times New Roman"/>
          <w:sz w:val="24"/>
          <w:szCs w:val="24"/>
          <w:lang w:val="en-US" w:eastAsia="ru-RU"/>
        </w:rPr>
        <w:t xml:space="preserve"> controlled trial. Eur J Endocrinol. 2009; 161:331-338.</w:t>
      </w:r>
    </w:p>
    <w:p w14:paraId="22E0ECC5"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Freda PU, Katznelson L, van der Lely AJ, Reyes CM, Zhao S, Rabinowitz D. Long-acting somatostatin analog therapy of acromegaly: a meta-analysis.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Metab</w:t>
      </w:r>
      <w:proofErr w:type="spellEnd"/>
      <w:r w:rsidRPr="006121F8">
        <w:rPr>
          <w:rFonts w:ascii="Times New Roman" w:eastAsia="Times New Roman" w:hAnsi="Times New Roman" w:cs="Times New Roman"/>
          <w:sz w:val="24"/>
          <w:szCs w:val="24"/>
          <w:lang w:eastAsia="ru-RU"/>
        </w:rPr>
        <w:t>. 2005; 90:4465-4473.</w:t>
      </w:r>
    </w:p>
    <w:p w14:paraId="29E81470"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224. Murray RD, </w:t>
      </w:r>
      <w:proofErr w:type="spellStart"/>
      <w:r w:rsidRPr="006121F8">
        <w:rPr>
          <w:rFonts w:ascii="Times New Roman" w:eastAsia="Times New Roman" w:hAnsi="Times New Roman" w:cs="Times New Roman"/>
          <w:sz w:val="24"/>
          <w:szCs w:val="24"/>
          <w:lang w:val="en-US" w:eastAsia="ru-RU"/>
        </w:rPr>
        <w:t>Melmed</w:t>
      </w:r>
      <w:proofErr w:type="spellEnd"/>
      <w:r w:rsidRPr="006121F8">
        <w:rPr>
          <w:rFonts w:ascii="Times New Roman" w:eastAsia="Times New Roman" w:hAnsi="Times New Roman" w:cs="Times New Roman"/>
          <w:sz w:val="24"/>
          <w:szCs w:val="24"/>
          <w:lang w:val="en-US" w:eastAsia="ru-RU"/>
        </w:rPr>
        <w:t xml:space="preserve"> S. A critical analysis of clinically available somatostatin analog formulations for therapy of acromegaly.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Metab</w:t>
      </w:r>
      <w:proofErr w:type="spellEnd"/>
      <w:r w:rsidRPr="006121F8">
        <w:rPr>
          <w:rFonts w:ascii="Times New Roman" w:eastAsia="Times New Roman" w:hAnsi="Times New Roman" w:cs="Times New Roman"/>
          <w:sz w:val="24"/>
          <w:szCs w:val="24"/>
          <w:lang w:eastAsia="ru-RU"/>
        </w:rPr>
        <w:t>. 2008; 93:2957- 2968.</w:t>
      </w:r>
    </w:p>
    <w:p w14:paraId="4764E27B"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Melmed</w:t>
      </w:r>
      <w:proofErr w:type="spellEnd"/>
      <w:r w:rsidRPr="006121F8">
        <w:rPr>
          <w:rFonts w:ascii="Times New Roman" w:eastAsia="Times New Roman" w:hAnsi="Times New Roman" w:cs="Times New Roman"/>
          <w:sz w:val="24"/>
          <w:szCs w:val="24"/>
          <w:lang w:val="en-US" w:eastAsia="ru-RU"/>
        </w:rPr>
        <w:t xml:space="preserve"> S. Medical progress: acromegaly. </w:t>
      </w:r>
      <w:r w:rsidRPr="006121F8">
        <w:rPr>
          <w:rFonts w:ascii="Times New Roman" w:eastAsia="Times New Roman" w:hAnsi="Times New Roman" w:cs="Times New Roman"/>
          <w:sz w:val="24"/>
          <w:szCs w:val="24"/>
          <w:lang w:eastAsia="ru-RU"/>
        </w:rPr>
        <w:t xml:space="preserve">N </w:t>
      </w:r>
      <w:proofErr w:type="spellStart"/>
      <w:r w:rsidRPr="006121F8">
        <w:rPr>
          <w:rFonts w:ascii="Times New Roman" w:eastAsia="Times New Roman" w:hAnsi="Times New Roman" w:cs="Times New Roman"/>
          <w:sz w:val="24"/>
          <w:szCs w:val="24"/>
          <w:lang w:eastAsia="ru-RU"/>
        </w:rPr>
        <w:t>Engl</w:t>
      </w:r>
      <w:proofErr w:type="spellEnd"/>
      <w:r w:rsidRPr="006121F8">
        <w:rPr>
          <w:rFonts w:ascii="Times New Roman" w:eastAsia="Times New Roman" w:hAnsi="Times New Roman" w:cs="Times New Roman"/>
          <w:sz w:val="24"/>
          <w:szCs w:val="24"/>
          <w:lang w:eastAsia="ru-RU"/>
        </w:rPr>
        <w:t xml:space="preserve"> J </w:t>
      </w:r>
      <w:proofErr w:type="spellStart"/>
      <w:r w:rsidRPr="006121F8">
        <w:rPr>
          <w:rFonts w:ascii="Times New Roman" w:eastAsia="Times New Roman" w:hAnsi="Times New Roman" w:cs="Times New Roman"/>
          <w:sz w:val="24"/>
          <w:szCs w:val="24"/>
          <w:lang w:eastAsia="ru-RU"/>
        </w:rPr>
        <w:t>Med</w:t>
      </w:r>
      <w:proofErr w:type="spellEnd"/>
      <w:r w:rsidRPr="006121F8">
        <w:rPr>
          <w:rFonts w:ascii="Times New Roman" w:eastAsia="Times New Roman" w:hAnsi="Times New Roman" w:cs="Times New Roman"/>
          <w:sz w:val="24"/>
          <w:szCs w:val="24"/>
          <w:lang w:eastAsia="ru-RU"/>
        </w:rPr>
        <w:t>. 2006; 355:2558–2573.</w:t>
      </w:r>
    </w:p>
    <w:p w14:paraId="045161B4"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Melmed</w:t>
      </w:r>
      <w:proofErr w:type="spellEnd"/>
      <w:r w:rsidRPr="006121F8">
        <w:rPr>
          <w:rFonts w:ascii="Times New Roman" w:eastAsia="Times New Roman" w:hAnsi="Times New Roman" w:cs="Times New Roman"/>
          <w:sz w:val="24"/>
          <w:szCs w:val="24"/>
          <w:lang w:val="en-US" w:eastAsia="ru-RU"/>
        </w:rPr>
        <w:t xml:space="preserve"> S. Acromegaly pathogenesis and treatment.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Invest</w:t>
      </w:r>
      <w:proofErr w:type="spellEnd"/>
      <w:r w:rsidRPr="006121F8">
        <w:rPr>
          <w:rFonts w:ascii="Times New Roman" w:eastAsia="Times New Roman" w:hAnsi="Times New Roman" w:cs="Times New Roman"/>
          <w:sz w:val="24"/>
          <w:szCs w:val="24"/>
          <w:lang w:eastAsia="ru-RU"/>
        </w:rPr>
        <w:t xml:space="preserve">. </w:t>
      </w:r>
      <w:proofErr w:type="gramStart"/>
      <w:r w:rsidRPr="006121F8">
        <w:rPr>
          <w:rFonts w:ascii="Times New Roman" w:eastAsia="Times New Roman" w:hAnsi="Times New Roman" w:cs="Times New Roman"/>
          <w:sz w:val="24"/>
          <w:szCs w:val="24"/>
          <w:lang w:eastAsia="ru-RU"/>
        </w:rPr>
        <w:t>2009;119:3189</w:t>
      </w:r>
      <w:proofErr w:type="gramEnd"/>
      <w:r w:rsidRPr="006121F8">
        <w:rPr>
          <w:rFonts w:ascii="Times New Roman" w:eastAsia="Times New Roman" w:hAnsi="Times New Roman" w:cs="Times New Roman"/>
          <w:sz w:val="24"/>
          <w:szCs w:val="24"/>
          <w:lang w:eastAsia="ru-RU"/>
        </w:rPr>
        <w:t>–3202.</w:t>
      </w:r>
    </w:p>
    <w:p w14:paraId="411DE1C6"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Castinetti F, </w:t>
      </w:r>
      <w:proofErr w:type="spellStart"/>
      <w:r w:rsidRPr="006121F8">
        <w:rPr>
          <w:rFonts w:ascii="Times New Roman" w:eastAsia="Times New Roman" w:hAnsi="Times New Roman" w:cs="Times New Roman"/>
          <w:sz w:val="24"/>
          <w:szCs w:val="24"/>
          <w:lang w:val="en-US" w:eastAsia="ru-RU"/>
        </w:rPr>
        <w:t>Morange</w:t>
      </w:r>
      <w:proofErr w:type="spellEnd"/>
      <w:r w:rsidRPr="006121F8">
        <w:rPr>
          <w:rFonts w:ascii="Times New Roman" w:eastAsia="Times New Roman" w:hAnsi="Times New Roman" w:cs="Times New Roman"/>
          <w:sz w:val="24"/>
          <w:szCs w:val="24"/>
          <w:lang w:val="en-US" w:eastAsia="ru-RU"/>
        </w:rPr>
        <w:t xml:space="preserve"> I, Dufour H, Regis J, Brue T. Radiotherapy and radiosurgery in acromegaly. </w:t>
      </w:r>
      <w:proofErr w:type="spellStart"/>
      <w:r w:rsidRPr="006121F8">
        <w:rPr>
          <w:rFonts w:ascii="Times New Roman" w:eastAsia="Times New Roman" w:hAnsi="Times New Roman" w:cs="Times New Roman"/>
          <w:sz w:val="24"/>
          <w:szCs w:val="24"/>
          <w:lang w:eastAsia="ru-RU"/>
        </w:rPr>
        <w:t>Pituitary</w:t>
      </w:r>
      <w:proofErr w:type="spellEnd"/>
      <w:r w:rsidRPr="006121F8">
        <w:rPr>
          <w:rFonts w:ascii="Times New Roman" w:eastAsia="Times New Roman" w:hAnsi="Times New Roman" w:cs="Times New Roman"/>
          <w:sz w:val="24"/>
          <w:szCs w:val="24"/>
          <w:lang w:eastAsia="ru-RU"/>
        </w:rPr>
        <w:t>. 2009; 12:3–10.</w:t>
      </w:r>
    </w:p>
    <w:p w14:paraId="326B494A"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Melmed</w:t>
      </w:r>
      <w:proofErr w:type="spellEnd"/>
      <w:r w:rsidRPr="006121F8">
        <w:rPr>
          <w:rFonts w:ascii="Times New Roman" w:eastAsia="Times New Roman" w:hAnsi="Times New Roman" w:cs="Times New Roman"/>
          <w:sz w:val="24"/>
          <w:szCs w:val="24"/>
          <w:lang w:val="en-US" w:eastAsia="ru-RU"/>
        </w:rPr>
        <w:t xml:space="preserve"> S, </w:t>
      </w:r>
      <w:proofErr w:type="spellStart"/>
      <w:r w:rsidRPr="006121F8">
        <w:rPr>
          <w:rFonts w:ascii="Times New Roman" w:eastAsia="Times New Roman" w:hAnsi="Times New Roman" w:cs="Times New Roman"/>
          <w:sz w:val="24"/>
          <w:szCs w:val="24"/>
          <w:lang w:val="en-US" w:eastAsia="ru-RU"/>
        </w:rPr>
        <w:t>Colao</w:t>
      </w:r>
      <w:proofErr w:type="spellEnd"/>
      <w:r w:rsidRPr="006121F8">
        <w:rPr>
          <w:rFonts w:ascii="Times New Roman" w:eastAsia="Times New Roman" w:hAnsi="Times New Roman" w:cs="Times New Roman"/>
          <w:sz w:val="24"/>
          <w:szCs w:val="24"/>
          <w:lang w:val="en-US" w:eastAsia="ru-RU"/>
        </w:rPr>
        <w:t xml:space="preserve"> A, </w:t>
      </w:r>
      <w:proofErr w:type="spellStart"/>
      <w:r w:rsidRPr="006121F8">
        <w:rPr>
          <w:rFonts w:ascii="Times New Roman" w:eastAsia="Times New Roman" w:hAnsi="Times New Roman" w:cs="Times New Roman"/>
          <w:sz w:val="24"/>
          <w:szCs w:val="24"/>
          <w:lang w:val="en-US" w:eastAsia="ru-RU"/>
        </w:rPr>
        <w:t>Barkan</w:t>
      </w:r>
      <w:proofErr w:type="spellEnd"/>
      <w:r w:rsidRPr="006121F8">
        <w:rPr>
          <w:rFonts w:ascii="Times New Roman" w:eastAsia="Times New Roman" w:hAnsi="Times New Roman" w:cs="Times New Roman"/>
          <w:sz w:val="24"/>
          <w:szCs w:val="24"/>
          <w:lang w:val="en-US" w:eastAsia="ru-RU"/>
        </w:rPr>
        <w:t xml:space="preserve"> A, et al (Acromegaly Consensus Group). Guidelines for acromegaly management: an update.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xml:space="preserve">. </w:t>
      </w:r>
      <w:r w:rsidRPr="006121F8">
        <w:rPr>
          <w:rFonts w:ascii="Times New Roman" w:eastAsia="Times New Roman" w:hAnsi="Times New Roman" w:cs="Times New Roman"/>
          <w:sz w:val="24"/>
          <w:szCs w:val="24"/>
          <w:lang w:eastAsia="ru-RU"/>
        </w:rPr>
        <w:t>2009; 94:1509- 1517.</w:t>
      </w:r>
    </w:p>
    <w:p w14:paraId="58E765FC"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Castinetti F, </w:t>
      </w:r>
      <w:proofErr w:type="spellStart"/>
      <w:r w:rsidRPr="006121F8">
        <w:rPr>
          <w:rFonts w:ascii="Times New Roman" w:eastAsia="Times New Roman" w:hAnsi="Times New Roman" w:cs="Times New Roman"/>
          <w:sz w:val="24"/>
          <w:szCs w:val="24"/>
          <w:lang w:val="en-US" w:eastAsia="ru-RU"/>
        </w:rPr>
        <w:t>Taieb</w:t>
      </w:r>
      <w:proofErr w:type="spellEnd"/>
      <w:r w:rsidRPr="006121F8">
        <w:rPr>
          <w:rFonts w:ascii="Times New Roman" w:eastAsia="Times New Roman" w:hAnsi="Times New Roman" w:cs="Times New Roman"/>
          <w:sz w:val="24"/>
          <w:szCs w:val="24"/>
          <w:lang w:val="en-US" w:eastAsia="ru-RU"/>
        </w:rPr>
        <w:t xml:space="preserve"> D, Kuhn JM, et al. Outcome of Gamma Knife radiosurgery in 82 patients with acromegaly: correlation with initial hypersecretion.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2005; 90:4483-4488.</w:t>
      </w:r>
    </w:p>
    <w:p w14:paraId="4040670A"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Attanasio</w:t>
      </w:r>
      <w:proofErr w:type="spellEnd"/>
      <w:r w:rsidRPr="006121F8">
        <w:rPr>
          <w:rFonts w:ascii="Times New Roman" w:eastAsia="Times New Roman" w:hAnsi="Times New Roman" w:cs="Times New Roman"/>
          <w:sz w:val="24"/>
          <w:szCs w:val="24"/>
          <w:lang w:val="en-US" w:eastAsia="ru-RU"/>
        </w:rPr>
        <w:t xml:space="preserve"> R, </w:t>
      </w:r>
      <w:proofErr w:type="spellStart"/>
      <w:r w:rsidRPr="006121F8">
        <w:rPr>
          <w:rFonts w:ascii="Times New Roman" w:eastAsia="Times New Roman" w:hAnsi="Times New Roman" w:cs="Times New Roman"/>
          <w:sz w:val="24"/>
          <w:szCs w:val="24"/>
          <w:lang w:val="en-US" w:eastAsia="ru-RU"/>
        </w:rPr>
        <w:t>Epaminonda</w:t>
      </w:r>
      <w:proofErr w:type="spellEnd"/>
      <w:r w:rsidRPr="006121F8">
        <w:rPr>
          <w:rFonts w:ascii="Times New Roman" w:eastAsia="Times New Roman" w:hAnsi="Times New Roman" w:cs="Times New Roman"/>
          <w:sz w:val="24"/>
          <w:szCs w:val="24"/>
          <w:lang w:val="en-US" w:eastAsia="ru-RU"/>
        </w:rPr>
        <w:t xml:space="preserve"> P, </w:t>
      </w:r>
      <w:proofErr w:type="spellStart"/>
      <w:r w:rsidRPr="006121F8">
        <w:rPr>
          <w:rFonts w:ascii="Times New Roman" w:eastAsia="Times New Roman" w:hAnsi="Times New Roman" w:cs="Times New Roman"/>
          <w:sz w:val="24"/>
          <w:szCs w:val="24"/>
          <w:lang w:val="en-US" w:eastAsia="ru-RU"/>
        </w:rPr>
        <w:t>Motti</w:t>
      </w:r>
      <w:proofErr w:type="spellEnd"/>
      <w:r w:rsidRPr="006121F8">
        <w:rPr>
          <w:rFonts w:ascii="Times New Roman" w:eastAsia="Times New Roman" w:hAnsi="Times New Roman" w:cs="Times New Roman"/>
          <w:sz w:val="24"/>
          <w:szCs w:val="24"/>
          <w:lang w:val="en-US" w:eastAsia="ru-RU"/>
        </w:rPr>
        <w:t xml:space="preserve"> E, et al. </w:t>
      </w:r>
      <w:proofErr w:type="spellStart"/>
      <w:r w:rsidRPr="006121F8">
        <w:rPr>
          <w:rFonts w:ascii="Times New Roman" w:eastAsia="Times New Roman" w:hAnsi="Times New Roman" w:cs="Times New Roman"/>
          <w:sz w:val="24"/>
          <w:szCs w:val="24"/>
          <w:lang w:val="en-US" w:eastAsia="ru-RU"/>
        </w:rPr>
        <w:t>GammaKnife</w:t>
      </w:r>
      <w:proofErr w:type="spellEnd"/>
      <w:r w:rsidRPr="006121F8">
        <w:rPr>
          <w:rFonts w:ascii="Times New Roman" w:eastAsia="Times New Roman" w:hAnsi="Times New Roman" w:cs="Times New Roman"/>
          <w:sz w:val="24"/>
          <w:szCs w:val="24"/>
          <w:lang w:val="en-US" w:eastAsia="ru-RU"/>
        </w:rPr>
        <w:t xml:space="preserve"> radiosurgery in acromegaly: a 4-year follow-up study.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2003; 88:3105-3112.</w:t>
      </w:r>
    </w:p>
    <w:p w14:paraId="01BDB318"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Pollock BE, Jacob JT, Brown PD, </w:t>
      </w:r>
      <w:proofErr w:type="spellStart"/>
      <w:r w:rsidRPr="006121F8">
        <w:rPr>
          <w:rFonts w:ascii="Times New Roman" w:eastAsia="Times New Roman" w:hAnsi="Times New Roman" w:cs="Times New Roman"/>
          <w:sz w:val="24"/>
          <w:szCs w:val="24"/>
          <w:lang w:val="en-US" w:eastAsia="ru-RU"/>
        </w:rPr>
        <w:t>Nippoldt</w:t>
      </w:r>
      <w:proofErr w:type="spellEnd"/>
      <w:r w:rsidRPr="006121F8">
        <w:rPr>
          <w:rFonts w:ascii="Times New Roman" w:eastAsia="Times New Roman" w:hAnsi="Times New Roman" w:cs="Times New Roman"/>
          <w:sz w:val="24"/>
          <w:szCs w:val="24"/>
          <w:lang w:val="en-US" w:eastAsia="ru-RU"/>
        </w:rPr>
        <w:t xml:space="preserve"> TB. Radiosurgery of growth hormone-producing pituitary adenomas: factors associated with biochemical remission.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Neurosurg</w:t>
      </w:r>
      <w:proofErr w:type="spellEnd"/>
      <w:r w:rsidRPr="006121F8">
        <w:rPr>
          <w:rFonts w:ascii="Times New Roman" w:eastAsia="Times New Roman" w:hAnsi="Times New Roman" w:cs="Times New Roman"/>
          <w:sz w:val="24"/>
          <w:szCs w:val="24"/>
          <w:lang w:eastAsia="ru-RU"/>
        </w:rPr>
        <w:t>. 2007;</w:t>
      </w:r>
      <w:r w:rsidR="00426F7E">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106:833-838.</w:t>
      </w:r>
    </w:p>
    <w:p w14:paraId="658C45A1"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lastRenderedPageBreak/>
        <w:t xml:space="preserve">Ronchi CL, </w:t>
      </w:r>
      <w:proofErr w:type="spellStart"/>
      <w:r w:rsidRPr="006121F8">
        <w:rPr>
          <w:rFonts w:ascii="Times New Roman" w:eastAsia="Times New Roman" w:hAnsi="Times New Roman" w:cs="Times New Roman"/>
          <w:sz w:val="24"/>
          <w:szCs w:val="24"/>
          <w:lang w:val="en-US" w:eastAsia="ru-RU"/>
        </w:rPr>
        <w:t>Attanasio</w:t>
      </w:r>
      <w:proofErr w:type="spellEnd"/>
      <w:r w:rsidRPr="006121F8">
        <w:rPr>
          <w:rFonts w:ascii="Times New Roman" w:eastAsia="Times New Roman" w:hAnsi="Times New Roman" w:cs="Times New Roman"/>
          <w:sz w:val="24"/>
          <w:szCs w:val="24"/>
          <w:lang w:val="en-US" w:eastAsia="ru-RU"/>
        </w:rPr>
        <w:t xml:space="preserve"> R, </w:t>
      </w:r>
      <w:proofErr w:type="spellStart"/>
      <w:r w:rsidRPr="006121F8">
        <w:rPr>
          <w:rFonts w:ascii="Times New Roman" w:eastAsia="Times New Roman" w:hAnsi="Times New Roman" w:cs="Times New Roman"/>
          <w:sz w:val="24"/>
          <w:szCs w:val="24"/>
          <w:lang w:val="en-US" w:eastAsia="ru-RU"/>
        </w:rPr>
        <w:t>Verrua</w:t>
      </w:r>
      <w:proofErr w:type="spellEnd"/>
      <w:r w:rsidRPr="006121F8">
        <w:rPr>
          <w:rFonts w:ascii="Times New Roman" w:eastAsia="Times New Roman" w:hAnsi="Times New Roman" w:cs="Times New Roman"/>
          <w:sz w:val="24"/>
          <w:szCs w:val="24"/>
          <w:lang w:val="en-US" w:eastAsia="ru-RU"/>
        </w:rPr>
        <w:t xml:space="preserve"> E, et al. Efficacy and tolerability of gamma knife radiosurgery in acromegaly: a 10-year follow-up study. Clin Endocrinol (</w:t>
      </w:r>
      <w:proofErr w:type="spellStart"/>
      <w:r w:rsidRPr="006121F8">
        <w:rPr>
          <w:rFonts w:ascii="Times New Roman" w:eastAsia="Times New Roman" w:hAnsi="Times New Roman" w:cs="Times New Roman"/>
          <w:sz w:val="24"/>
          <w:szCs w:val="24"/>
          <w:lang w:val="en-US" w:eastAsia="ru-RU"/>
        </w:rPr>
        <w:t>Oxf</w:t>
      </w:r>
      <w:proofErr w:type="spellEnd"/>
      <w:r w:rsidRPr="006121F8">
        <w:rPr>
          <w:rFonts w:ascii="Times New Roman" w:eastAsia="Times New Roman" w:hAnsi="Times New Roman" w:cs="Times New Roman"/>
          <w:sz w:val="24"/>
          <w:szCs w:val="24"/>
          <w:lang w:val="en-US" w:eastAsia="ru-RU"/>
        </w:rPr>
        <w:t>). 2009;</w:t>
      </w:r>
      <w:r w:rsidR="00426F7E">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71:846–852.</w:t>
      </w:r>
    </w:p>
    <w:p w14:paraId="51582E3F"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Minniti</w:t>
      </w:r>
      <w:proofErr w:type="spellEnd"/>
      <w:r w:rsidRPr="006121F8">
        <w:rPr>
          <w:rFonts w:ascii="Times New Roman" w:eastAsia="Times New Roman" w:hAnsi="Times New Roman" w:cs="Times New Roman"/>
          <w:sz w:val="24"/>
          <w:szCs w:val="24"/>
          <w:lang w:val="en-US" w:eastAsia="ru-RU"/>
        </w:rPr>
        <w:t xml:space="preserve"> G, </w:t>
      </w:r>
      <w:proofErr w:type="spellStart"/>
      <w:r w:rsidRPr="006121F8">
        <w:rPr>
          <w:rFonts w:ascii="Times New Roman" w:eastAsia="Times New Roman" w:hAnsi="Times New Roman" w:cs="Times New Roman"/>
          <w:sz w:val="24"/>
          <w:szCs w:val="24"/>
          <w:lang w:val="en-US" w:eastAsia="ru-RU"/>
        </w:rPr>
        <w:t>Jaffrain</w:t>
      </w:r>
      <w:proofErr w:type="spellEnd"/>
      <w:r w:rsidRPr="006121F8">
        <w:rPr>
          <w:rFonts w:ascii="Times New Roman" w:eastAsia="Times New Roman" w:hAnsi="Times New Roman" w:cs="Times New Roman"/>
          <w:sz w:val="24"/>
          <w:szCs w:val="24"/>
          <w:lang w:val="en-US" w:eastAsia="ru-RU"/>
        </w:rPr>
        <w:t xml:space="preserve">-Rea ML, </w:t>
      </w:r>
      <w:proofErr w:type="spellStart"/>
      <w:r w:rsidRPr="006121F8">
        <w:rPr>
          <w:rFonts w:ascii="Times New Roman" w:eastAsia="Times New Roman" w:hAnsi="Times New Roman" w:cs="Times New Roman"/>
          <w:sz w:val="24"/>
          <w:szCs w:val="24"/>
          <w:lang w:val="en-US" w:eastAsia="ru-RU"/>
        </w:rPr>
        <w:t>Osti</w:t>
      </w:r>
      <w:proofErr w:type="spellEnd"/>
      <w:r w:rsidRPr="006121F8">
        <w:rPr>
          <w:rFonts w:ascii="Times New Roman" w:eastAsia="Times New Roman" w:hAnsi="Times New Roman" w:cs="Times New Roman"/>
          <w:sz w:val="24"/>
          <w:szCs w:val="24"/>
          <w:lang w:val="en-US" w:eastAsia="ru-RU"/>
        </w:rPr>
        <w:t xml:space="preserve"> M, et al. The </w:t>
      </w:r>
      <w:proofErr w:type="spellStart"/>
      <w:r w:rsidRPr="006121F8">
        <w:rPr>
          <w:rFonts w:ascii="Times New Roman" w:eastAsia="Times New Roman" w:hAnsi="Times New Roman" w:cs="Times New Roman"/>
          <w:sz w:val="24"/>
          <w:szCs w:val="24"/>
          <w:lang w:val="en-US" w:eastAsia="ru-RU"/>
        </w:rPr>
        <w:t>longterm</w:t>
      </w:r>
      <w:proofErr w:type="spellEnd"/>
      <w:r w:rsidRPr="006121F8">
        <w:rPr>
          <w:rFonts w:ascii="Times New Roman" w:eastAsia="Times New Roman" w:hAnsi="Times New Roman" w:cs="Times New Roman"/>
          <w:sz w:val="24"/>
          <w:szCs w:val="24"/>
          <w:lang w:val="en-US" w:eastAsia="ru-RU"/>
        </w:rPr>
        <w:t xml:space="preserve"> efficacy of conventional radiotherapy in patients with GH-secreting pituitary adenomas.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Oxf</w:t>
      </w:r>
      <w:proofErr w:type="spellEnd"/>
      <w:r w:rsidRPr="006121F8">
        <w:rPr>
          <w:rFonts w:ascii="Times New Roman" w:eastAsia="Times New Roman" w:hAnsi="Times New Roman" w:cs="Times New Roman"/>
          <w:sz w:val="24"/>
          <w:szCs w:val="24"/>
          <w:lang w:eastAsia="ru-RU"/>
        </w:rPr>
        <w:t>). 2005;</w:t>
      </w:r>
      <w:r w:rsidR="00426F7E">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62:210-216.</w:t>
      </w:r>
    </w:p>
    <w:p w14:paraId="3EF301ED"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Barkan</w:t>
      </w:r>
      <w:proofErr w:type="spellEnd"/>
      <w:r w:rsidRPr="006121F8">
        <w:rPr>
          <w:rFonts w:ascii="Times New Roman" w:eastAsia="Times New Roman" w:hAnsi="Times New Roman" w:cs="Times New Roman"/>
          <w:sz w:val="24"/>
          <w:szCs w:val="24"/>
          <w:lang w:val="en-US" w:eastAsia="ru-RU"/>
        </w:rPr>
        <w:t xml:space="preserve"> AL, </w:t>
      </w:r>
      <w:proofErr w:type="spellStart"/>
      <w:r w:rsidRPr="006121F8">
        <w:rPr>
          <w:rFonts w:ascii="Times New Roman" w:eastAsia="Times New Roman" w:hAnsi="Times New Roman" w:cs="Times New Roman"/>
          <w:sz w:val="24"/>
          <w:szCs w:val="24"/>
          <w:lang w:val="en-US" w:eastAsia="ru-RU"/>
        </w:rPr>
        <w:t>Halasz</w:t>
      </w:r>
      <w:proofErr w:type="spellEnd"/>
      <w:r w:rsidRPr="006121F8">
        <w:rPr>
          <w:rFonts w:ascii="Times New Roman" w:eastAsia="Times New Roman" w:hAnsi="Times New Roman" w:cs="Times New Roman"/>
          <w:sz w:val="24"/>
          <w:szCs w:val="24"/>
          <w:lang w:val="en-US" w:eastAsia="ru-RU"/>
        </w:rPr>
        <w:t xml:space="preserve"> I, </w:t>
      </w:r>
      <w:proofErr w:type="spellStart"/>
      <w:r w:rsidRPr="006121F8">
        <w:rPr>
          <w:rFonts w:ascii="Times New Roman" w:eastAsia="Times New Roman" w:hAnsi="Times New Roman" w:cs="Times New Roman"/>
          <w:sz w:val="24"/>
          <w:szCs w:val="24"/>
          <w:lang w:val="en-US" w:eastAsia="ru-RU"/>
        </w:rPr>
        <w:t>Dornfeld</w:t>
      </w:r>
      <w:proofErr w:type="spellEnd"/>
      <w:r w:rsidRPr="006121F8">
        <w:rPr>
          <w:rFonts w:ascii="Times New Roman" w:eastAsia="Times New Roman" w:hAnsi="Times New Roman" w:cs="Times New Roman"/>
          <w:sz w:val="24"/>
          <w:szCs w:val="24"/>
          <w:lang w:val="en-US" w:eastAsia="ru-RU"/>
        </w:rPr>
        <w:t xml:space="preserve"> KJ, et al. Pituitary irradiation is ineffective in normalizing plasma </w:t>
      </w:r>
      <w:proofErr w:type="spellStart"/>
      <w:r w:rsidRPr="006121F8">
        <w:rPr>
          <w:rFonts w:ascii="Times New Roman" w:eastAsia="Times New Roman" w:hAnsi="Times New Roman" w:cs="Times New Roman"/>
          <w:sz w:val="24"/>
          <w:szCs w:val="24"/>
          <w:lang w:val="en-US" w:eastAsia="ru-RU"/>
        </w:rPr>
        <w:t>insulinlike</w:t>
      </w:r>
      <w:proofErr w:type="spellEnd"/>
      <w:r w:rsidRPr="006121F8">
        <w:rPr>
          <w:rFonts w:ascii="Times New Roman" w:eastAsia="Times New Roman" w:hAnsi="Times New Roman" w:cs="Times New Roman"/>
          <w:sz w:val="24"/>
          <w:szCs w:val="24"/>
          <w:lang w:val="en-US" w:eastAsia="ru-RU"/>
        </w:rPr>
        <w:t xml:space="preserve"> growth factor I in patients with acromegaly.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1997;82:</w:t>
      </w:r>
      <w:r w:rsidR="00426F7E">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3187-3191.</w:t>
      </w:r>
    </w:p>
    <w:p w14:paraId="0B9DAF2D"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Xu Z, Lee Vance M, Schlesinger D, Sheehan JP. Hypopituitarism after stereotactic radiosurgery for pituitary adenomas. </w:t>
      </w:r>
      <w:proofErr w:type="spellStart"/>
      <w:r w:rsidRPr="006121F8">
        <w:rPr>
          <w:rFonts w:ascii="Times New Roman" w:eastAsia="Times New Roman" w:hAnsi="Times New Roman" w:cs="Times New Roman"/>
          <w:sz w:val="24"/>
          <w:szCs w:val="24"/>
          <w:lang w:eastAsia="ru-RU"/>
        </w:rPr>
        <w:t>Neurosurgery</w:t>
      </w:r>
      <w:proofErr w:type="spellEnd"/>
      <w:r w:rsidRPr="006121F8">
        <w:rPr>
          <w:rFonts w:ascii="Times New Roman" w:eastAsia="Times New Roman" w:hAnsi="Times New Roman" w:cs="Times New Roman"/>
          <w:sz w:val="24"/>
          <w:szCs w:val="24"/>
          <w:lang w:eastAsia="ru-RU"/>
        </w:rPr>
        <w:t>. 2013 Apr;72(4):630-7; 636-7.</w:t>
      </w:r>
    </w:p>
    <w:p w14:paraId="3B560F2A"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Sherlock M, </w:t>
      </w:r>
      <w:proofErr w:type="spellStart"/>
      <w:r w:rsidRPr="006121F8">
        <w:rPr>
          <w:rFonts w:ascii="Times New Roman" w:eastAsia="Times New Roman" w:hAnsi="Times New Roman" w:cs="Times New Roman"/>
          <w:sz w:val="24"/>
          <w:szCs w:val="24"/>
          <w:lang w:val="en-US" w:eastAsia="ru-RU"/>
        </w:rPr>
        <w:t>Ayuk</w:t>
      </w:r>
      <w:proofErr w:type="spellEnd"/>
      <w:r w:rsidRPr="006121F8">
        <w:rPr>
          <w:rFonts w:ascii="Times New Roman" w:eastAsia="Times New Roman" w:hAnsi="Times New Roman" w:cs="Times New Roman"/>
          <w:sz w:val="24"/>
          <w:szCs w:val="24"/>
          <w:lang w:val="en-US" w:eastAsia="ru-RU"/>
        </w:rPr>
        <w:t xml:space="preserve"> J, Tomlinson JW, et al. Mortality in patients with pituitary disease. </w:t>
      </w:r>
      <w:proofErr w:type="spellStart"/>
      <w:r w:rsidRPr="006121F8">
        <w:rPr>
          <w:rFonts w:ascii="Times New Roman" w:eastAsia="Times New Roman" w:hAnsi="Times New Roman" w:cs="Times New Roman"/>
          <w:sz w:val="24"/>
          <w:szCs w:val="24"/>
          <w:lang w:val="en-US" w:eastAsia="ru-RU"/>
        </w:rPr>
        <w:t>Endocr</w:t>
      </w:r>
      <w:proofErr w:type="spellEnd"/>
      <w:r w:rsidRPr="006121F8">
        <w:rPr>
          <w:rFonts w:ascii="Times New Roman" w:eastAsia="Times New Roman" w:hAnsi="Times New Roman" w:cs="Times New Roman"/>
          <w:sz w:val="24"/>
          <w:szCs w:val="24"/>
          <w:lang w:val="en-US" w:eastAsia="ru-RU"/>
        </w:rPr>
        <w:t xml:space="preserve"> Rev. 2010; 31:301- 342.</w:t>
      </w:r>
    </w:p>
    <w:p w14:paraId="6F90927A"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Mestron</w:t>
      </w:r>
      <w:proofErr w:type="spellEnd"/>
      <w:r w:rsidRPr="006121F8">
        <w:rPr>
          <w:rFonts w:ascii="Times New Roman" w:eastAsia="Times New Roman" w:hAnsi="Times New Roman" w:cs="Times New Roman"/>
          <w:sz w:val="24"/>
          <w:szCs w:val="24"/>
          <w:lang w:val="en-US" w:eastAsia="ru-RU"/>
        </w:rPr>
        <w:t xml:space="preserve"> A, Webb SM, </w:t>
      </w:r>
      <w:proofErr w:type="spellStart"/>
      <w:r w:rsidRPr="006121F8">
        <w:rPr>
          <w:rFonts w:ascii="Times New Roman" w:eastAsia="Times New Roman" w:hAnsi="Times New Roman" w:cs="Times New Roman"/>
          <w:sz w:val="24"/>
          <w:szCs w:val="24"/>
          <w:lang w:val="en-US" w:eastAsia="ru-RU"/>
        </w:rPr>
        <w:t>Astorga</w:t>
      </w:r>
      <w:proofErr w:type="spellEnd"/>
      <w:r w:rsidRPr="006121F8">
        <w:rPr>
          <w:rFonts w:ascii="Times New Roman" w:eastAsia="Times New Roman" w:hAnsi="Times New Roman" w:cs="Times New Roman"/>
          <w:sz w:val="24"/>
          <w:szCs w:val="24"/>
          <w:lang w:val="en-US" w:eastAsia="ru-RU"/>
        </w:rPr>
        <w:t xml:space="preserve"> R, et al. Epidemiology, clinical characteristics, outcome, morbidity and mortality in acromegaly based on the Spanish Acromegaly Registry (</w:t>
      </w:r>
      <w:proofErr w:type="spellStart"/>
      <w:r w:rsidRPr="006121F8">
        <w:rPr>
          <w:rFonts w:ascii="Times New Roman" w:eastAsia="Times New Roman" w:hAnsi="Times New Roman" w:cs="Times New Roman"/>
          <w:sz w:val="24"/>
          <w:szCs w:val="24"/>
          <w:lang w:val="en-US" w:eastAsia="ru-RU"/>
        </w:rPr>
        <w:t>Registro</w:t>
      </w:r>
      <w:proofErr w:type="spellEnd"/>
      <w:r w:rsidRPr="006121F8">
        <w:rPr>
          <w:rFonts w:ascii="Times New Roman" w:eastAsia="Times New Roman" w:hAnsi="Times New Roman" w:cs="Times New Roman"/>
          <w:sz w:val="24"/>
          <w:szCs w:val="24"/>
          <w:lang w:val="en-US" w:eastAsia="ru-RU"/>
        </w:rPr>
        <w:t xml:space="preserve"> </w:t>
      </w:r>
      <w:proofErr w:type="spellStart"/>
      <w:r w:rsidRPr="006121F8">
        <w:rPr>
          <w:rFonts w:ascii="Times New Roman" w:eastAsia="Times New Roman" w:hAnsi="Times New Roman" w:cs="Times New Roman"/>
          <w:sz w:val="24"/>
          <w:szCs w:val="24"/>
          <w:lang w:val="en-US" w:eastAsia="ru-RU"/>
        </w:rPr>
        <w:t>Espanol</w:t>
      </w:r>
      <w:proofErr w:type="spellEnd"/>
      <w:r w:rsidRPr="006121F8">
        <w:rPr>
          <w:rFonts w:ascii="Times New Roman" w:eastAsia="Times New Roman" w:hAnsi="Times New Roman" w:cs="Times New Roman"/>
          <w:sz w:val="24"/>
          <w:szCs w:val="24"/>
          <w:lang w:val="en-US" w:eastAsia="ru-RU"/>
        </w:rPr>
        <w:t xml:space="preserve"> de Acromegalia, REA). Eur J Endocrinol. 2004;151:</w:t>
      </w:r>
      <w:r w:rsidR="00426F7E">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439-446.</w:t>
      </w:r>
    </w:p>
    <w:p w14:paraId="18503275"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Erfurth</w:t>
      </w:r>
      <w:proofErr w:type="spellEnd"/>
      <w:r w:rsidRPr="006121F8">
        <w:rPr>
          <w:rFonts w:ascii="Times New Roman" w:eastAsia="Times New Roman" w:hAnsi="Times New Roman" w:cs="Times New Roman"/>
          <w:sz w:val="24"/>
          <w:szCs w:val="24"/>
          <w:lang w:val="en-US" w:eastAsia="ru-RU"/>
        </w:rPr>
        <w:t xml:space="preserve"> EM, </w:t>
      </w:r>
      <w:proofErr w:type="spellStart"/>
      <w:proofErr w:type="gramStart"/>
      <w:r w:rsidRPr="006121F8">
        <w:rPr>
          <w:rFonts w:ascii="Times New Roman" w:eastAsia="Times New Roman" w:hAnsi="Times New Roman" w:cs="Times New Roman"/>
          <w:sz w:val="24"/>
          <w:szCs w:val="24"/>
          <w:lang w:val="en-US" w:eastAsia="ru-RU"/>
        </w:rPr>
        <w:t>B?low</w:t>
      </w:r>
      <w:proofErr w:type="spellEnd"/>
      <w:proofErr w:type="gramEnd"/>
      <w:r w:rsidRPr="006121F8">
        <w:rPr>
          <w:rFonts w:ascii="Times New Roman" w:eastAsia="Times New Roman" w:hAnsi="Times New Roman" w:cs="Times New Roman"/>
          <w:sz w:val="24"/>
          <w:szCs w:val="24"/>
          <w:lang w:val="en-US" w:eastAsia="ru-RU"/>
        </w:rPr>
        <w:t xml:space="preserve"> B, </w:t>
      </w:r>
      <w:proofErr w:type="spellStart"/>
      <w:r w:rsidRPr="006121F8">
        <w:rPr>
          <w:rFonts w:ascii="Times New Roman" w:eastAsia="Times New Roman" w:hAnsi="Times New Roman" w:cs="Times New Roman"/>
          <w:sz w:val="24"/>
          <w:szCs w:val="24"/>
          <w:lang w:val="en-US" w:eastAsia="ru-RU"/>
        </w:rPr>
        <w:t>Mikoczy</w:t>
      </w:r>
      <w:proofErr w:type="spellEnd"/>
      <w:r w:rsidRPr="006121F8">
        <w:rPr>
          <w:rFonts w:ascii="Times New Roman" w:eastAsia="Times New Roman" w:hAnsi="Times New Roman" w:cs="Times New Roman"/>
          <w:sz w:val="24"/>
          <w:szCs w:val="24"/>
          <w:lang w:val="en-US" w:eastAsia="ru-RU"/>
        </w:rPr>
        <w:t xml:space="preserve"> Z, </w:t>
      </w:r>
      <w:proofErr w:type="spellStart"/>
      <w:r w:rsidRPr="006121F8">
        <w:rPr>
          <w:rFonts w:ascii="Times New Roman" w:eastAsia="Times New Roman" w:hAnsi="Times New Roman" w:cs="Times New Roman"/>
          <w:sz w:val="24"/>
          <w:szCs w:val="24"/>
          <w:lang w:val="en-US" w:eastAsia="ru-RU"/>
        </w:rPr>
        <w:t>Svahn</w:t>
      </w:r>
      <w:proofErr w:type="spellEnd"/>
      <w:r w:rsidRPr="006121F8">
        <w:rPr>
          <w:rFonts w:ascii="Times New Roman" w:eastAsia="Times New Roman" w:hAnsi="Times New Roman" w:cs="Times New Roman"/>
          <w:sz w:val="24"/>
          <w:szCs w:val="24"/>
          <w:lang w:val="en-US" w:eastAsia="ru-RU"/>
        </w:rPr>
        <w:t xml:space="preserve">-Tapper G, </w:t>
      </w:r>
      <w:proofErr w:type="spellStart"/>
      <w:r w:rsidRPr="006121F8">
        <w:rPr>
          <w:rFonts w:ascii="Times New Roman" w:eastAsia="Times New Roman" w:hAnsi="Times New Roman" w:cs="Times New Roman"/>
          <w:sz w:val="24"/>
          <w:szCs w:val="24"/>
          <w:lang w:val="en-US" w:eastAsia="ru-RU"/>
        </w:rPr>
        <w:t>Hagmar</w:t>
      </w:r>
      <w:proofErr w:type="spellEnd"/>
      <w:r w:rsidRPr="006121F8">
        <w:rPr>
          <w:rFonts w:ascii="Times New Roman" w:eastAsia="Times New Roman" w:hAnsi="Times New Roman" w:cs="Times New Roman"/>
          <w:sz w:val="24"/>
          <w:szCs w:val="24"/>
          <w:lang w:val="en-US" w:eastAsia="ru-RU"/>
        </w:rPr>
        <w:t xml:space="preserve"> L. Is there an increase in second brain </w:t>
      </w:r>
      <w:proofErr w:type="spellStart"/>
      <w:r w:rsidRPr="006121F8">
        <w:rPr>
          <w:rFonts w:ascii="Times New Roman" w:eastAsia="Times New Roman" w:hAnsi="Times New Roman" w:cs="Times New Roman"/>
          <w:sz w:val="24"/>
          <w:szCs w:val="24"/>
          <w:lang w:val="en-US" w:eastAsia="ru-RU"/>
        </w:rPr>
        <w:t>tumours</w:t>
      </w:r>
      <w:proofErr w:type="spellEnd"/>
      <w:r w:rsidRPr="006121F8">
        <w:rPr>
          <w:rFonts w:ascii="Times New Roman" w:eastAsia="Times New Roman" w:hAnsi="Times New Roman" w:cs="Times New Roman"/>
          <w:sz w:val="24"/>
          <w:szCs w:val="24"/>
          <w:lang w:val="en-US" w:eastAsia="ru-RU"/>
        </w:rPr>
        <w:t xml:space="preserve"> after surgery and irradiation for a pituitary </w:t>
      </w:r>
      <w:proofErr w:type="spellStart"/>
      <w:r w:rsidRPr="006121F8">
        <w:rPr>
          <w:rFonts w:ascii="Times New Roman" w:eastAsia="Times New Roman" w:hAnsi="Times New Roman" w:cs="Times New Roman"/>
          <w:sz w:val="24"/>
          <w:szCs w:val="24"/>
          <w:lang w:val="en-US" w:eastAsia="ru-RU"/>
        </w:rPr>
        <w:t>tumour</w:t>
      </w:r>
      <w:proofErr w:type="spellEnd"/>
      <w:r w:rsidRPr="006121F8">
        <w:rPr>
          <w:rFonts w:ascii="Times New Roman" w:eastAsia="Times New Roman" w:hAnsi="Times New Roman" w:cs="Times New Roman"/>
          <w:sz w:val="24"/>
          <w:szCs w:val="24"/>
          <w:lang w:val="en-US" w:eastAsia="ru-RU"/>
        </w:rPr>
        <w:t xml:space="preserve">?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Oxf</w:t>
      </w:r>
      <w:proofErr w:type="spellEnd"/>
      <w:r w:rsidRPr="006121F8">
        <w:rPr>
          <w:rFonts w:ascii="Times New Roman" w:eastAsia="Times New Roman" w:hAnsi="Times New Roman" w:cs="Times New Roman"/>
          <w:sz w:val="24"/>
          <w:szCs w:val="24"/>
          <w:lang w:eastAsia="ru-RU"/>
        </w:rPr>
        <w:t>). 2001; 55:613-616.</w:t>
      </w:r>
    </w:p>
    <w:p w14:paraId="57AC67C7"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Minniti</w:t>
      </w:r>
      <w:proofErr w:type="spellEnd"/>
      <w:r w:rsidRPr="006121F8">
        <w:rPr>
          <w:rFonts w:ascii="Times New Roman" w:eastAsia="Times New Roman" w:hAnsi="Times New Roman" w:cs="Times New Roman"/>
          <w:sz w:val="24"/>
          <w:szCs w:val="24"/>
          <w:lang w:val="en-US" w:eastAsia="ru-RU"/>
        </w:rPr>
        <w:t xml:space="preserve"> G, </w:t>
      </w:r>
      <w:proofErr w:type="spellStart"/>
      <w:r w:rsidRPr="006121F8">
        <w:rPr>
          <w:rFonts w:ascii="Times New Roman" w:eastAsia="Times New Roman" w:hAnsi="Times New Roman" w:cs="Times New Roman"/>
          <w:sz w:val="24"/>
          <w:szCs w:val="24"/>
          <w:lang w:val="en-US" w:eastAsia="ru-RU"/>
        </w:rPr>
        <w:t>Traish</w:t>
      </w:r>
      <w:proofErr w:type="spellEnd"/>
      <w:r w:rsidRPr="006121F8">
        <w:rPr>
          <w:rFonts w:ascii="Times New Roman" w:eastAsia="Times New Roman" w:hAnsi="Times New Roman" w:cs="Times New Roman"/>
          <w:sz w:val="24"/>
          <w:szCs w:val="24"/>
          <w:lang w:val="en-US" w:eastAsia="ru-RU"/>
        </w:rPr>
        <w:t xml:space="preserve"> D, Ashley S, Gonsalves A, Brada M. Risk of second brain tumor after conservative surgery and radiotherapy for pituitary adenoma: update after an additional 10 years.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Metab</w:t>
      </w:r>
      <w:proofErr w:type="spellEnd"/>
      <w:r w:rsidRPr="006121F8">
        <w:rPr>
          <w:rFonts w:ascii="Times New Roman" w:eastAsia="Times New Roman" w:hAnsi="Times New Roman" w:cs="Times New Roman"/>
          <w:sz w:val="24"/>
          <w:szCs w:val="24"/>
          <w:lang w:eastAsia="ru-RU"/>
        </w:rPr>
        <w:t>. 2005;</w:t>
      </w:r>
      <w:r w:rsidR="00426F7E">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90:800- 804.</w:t>
      </w:r>
    </w:p>
    <w:p w14:paraId="0C161CC1"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Tsang RW, </w:t>
      </w:r>
      <w:proofErr w:type="spellStart"/>
      <w:r w:rsidRPr="006121F8">
        <w:rPr>
          <w:rFonts w:ascii="Times New Roman" w:eastAsia="Times New Roman" w:hAnsi="Times New Roman" w:cs="Times New Roman"/>
          <w:sz w:val="24"/>
          <w:szCs w:val="24"/>
          <w:lang w:val="en-US" w:eastAsia="ru-RU"/>
        </w:rPr>
        <w:t>Laperriere</w:t>
      </w:r>
      <w:proofErr w:type="spellEnd"/>
      <w:r w:rsidRPr="006121F8">
        <w:rPr>
          <w:rFonts w:ascii="Times New Roman" w:eastAsia="Times New Roman" w:hAnsi="Times New Roman" w:cs="Times New Roman"/>
          <w:sz w:val="24"/>
          <w:szCs w:val="24"/>
          <w:lang w:val="en-US" w:eastAsia="ru-RU"/>
        </w:rPr>
        <w:t xml:space="preserve"> NJ, Simpson WJ, Brierley J, </w:t>
      </w:r>
      <w:proofErr w:type="spellStart"/>
      <w:r w:rsidRPr="006121F8">
        <w:rPr>
          <w:rFonts w:ascii="Times New Roman" w:eastAsia="Times New Roman" w:hAnsi="Times New Roman" w:cs="Times New Roman"/>
          <w:sz w:val="24"/>
          <w:szCs w:val="24"/>
          <w:lang w:val="en-US" w:eastAsia="ru-RU"/>
        </w:rPr>
        <w:t>Panzarella</w:t>
      </w:r>
      <w:proofErr w:type="spellEnd"/>
      <w:r w:rsidRPr="006121F8">
        <w:rPr>
          <w:rFonts w:ascii="Times New Roman" w:eastAsia="Times New Roman" w:hAnsi="Times New Roman" w:cs="Times New Roman"/>
          <w:sz w:val="24"/>
          <w:szCs w:val="24"/>
          <w:lang w:val="en-US" w:eastAsia="ru-RU"/>
        </w:rPr>
        <w:t xml:space="preserve"> T, Smyth HS. Glioma arising after radiation therapy for pituitary adenoma: a report of four patients and estimation of risk. </w:t>
      </w:r>
      <w:proofErr w:type="spellStart"/>
      <w:r w:rsidRPr="006121F8">
        <w:rPr>
          <w:rFonts w:ascii="Times New Roman" w:eastAsia="Times New Roman" w:hAnsi="Times New Roman" w:cs="Times New Roman"/>
          <w:sz w:val="24"/>
          <w:szCs w:val="24"/>
          <w:lang w:eastAsia="ru-RU"/>
        </w:rPr>
        <w:t>Cancer</w:t>
      </w:r>
      <w:proofErr w:type="spellEnd"/>
      <w:r w:rsidRPr="006121F8">
        <w:rPr>
          <w:rFonts w:ascii="Times New Roman" w:eastAsia="Times New Roman" w:hAnsi="Times New Roman" w:cs="Times New Roman"/>
          <w:sz w:val="24"/>
          <w:szCs w:val="24"/>
          <w:lang w:eastAsia="ru-RU"/>
        </w:rPr>
        <w:t>. 1993; 72:2227-2233.</w:t>
      </w:r>
    </w:p>
    <w:p w14:paraId="4759DB53"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Brada M, Ford D, Ashley S, et al. Risk of second brain </w:t>
      </w:r>
      <w:proofErr w:type="spellStart"/>
      <w:r w:rsidRPr="006121F8">
        <w:rPr>
          <w:rFonts w:ascii="Times New Roman" w:eastAsia="Times New Roman" w:hAnsi="Times New Roman" w:cs="Times New Roman"/>
          <w:sz w:val="24"/>
          <w:szCs w:val="24"/>
          <w:lang w:val="en-US" w:eastAsia="ru-RU"/>
        </w:rPr>
        <w:t>tumour</w:t>
      </w:r>
      <w:proofErr w:type="spellEnd"/>
      <w:r w:rsidRPr="006121F8">
        <w:rPr>
          <w:rFonts w:ascii="Times New Roman" w:eastAsia="Times New Roman" w:hAnsi="Times New Roman" w:cs="Times New Roman"/>
          <w:sz w:val="24"/>
          <w:szCs w:val="24"/>
          <w:lang w:val="en-US" w:eastAsia="ru-RU"/>
        </w:rPr>
        <w:t xml:space="preserve"> after conservative surgery a </w:t>
      </w:r>
      <w:proofErr w:type="spellStart"/>
      <w:r w:rsidRPr="006121F8">
        <w:rPr>
          <w:rFonts w:ascii="Times New Roman" w:eastAsia="Times New Roman" w:hAnsi="Times New Roman" w:cs="Times New Roman"/>
          <w:sz w:val="24"/>
          <w:szCs w:val="24"/>
          <w:lang w:val="en-US" w:eastAsia="ru-RU"/>
        </w:rPr>
        <w:t>nd</w:t>
      </w:r>
      <w:proofErr w:type="spellEnd"/>
      <w:r w:rsidRPr="006121F8">
        <w:rPr>
          <w:rFonts w:ascii="Times New Roman" w:eastAsia="Times New Roman" w:hAnsi="Times New Roman" w:cs="Times New Roman"/>
          <w:sz w:val="24"/>
          <w:szCs w:val="24"/>
          <w:lang w:val="en-US" w:eastAsia="ru-RU"/>
        </w:rPr>
        <w:t xml:space="preserve"> radiotherapy for pituitary adenoma. BMJ. 1992; 304:1343-1346.</w:t>
      </w:r>
    </w:p>
    <w:p w14:paraId="5D3FD65E"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Claessen</w:t>
      </w:r>
      <w:proofErr w:type="spellEnd"/>
      <w:r w:rsidRPr="006121F8">
        <w:rPr>
          <w:rFonts w:ascii="Times New Roman" w:eastAsia="Times New Roman" w:hAnsi="Times New Roman" w:cs="Times New Roman"/>
          <w:sz w:val="24"/>
          <w:szCs w:val="24"/>
          <w:lang w:val="en-US" w:eastAsia="ru-RU"/>
        </w:rPr>
        <w:t xml:space="preserve"> KM, </w:t>
      </w:r>
      <w:proofErr w:type="spellStart"/>
      <w:r w:rsidRPr="006121F8">
        <w:rPr>
          <w:rFonts w:ascii="Times New Roman" w:eastAsia="Times New Roman" w:hAnsi="Times New Roman" w:cs="Times New Roman"/>
          <w:sz w:val="24"/>
          <w:szCs w:val="24"/>
          <w:lang w:val="en-US" w:eastAsia="ru-RU"/>
        </w:rPr>
        <w:t>Ramautar</w:t>
      </w:r>
      <w:proofErr w:type="spellEnd"/>
      <w:r w:rsidRPr="006121F8">
        <w:rPr>
          <w:rFonts w:ascii="Times New Roman" w:eastAsia="Times New Roman" w:hAnsi="Times New Roman" w:cs="Times New Roman"/>
          <w:sz w:val="24"/>
          <w:szCs w:val="24"/>
          <w:lang w:val="en-US" w:eastAsia="ru-RU"/>
        </w:rPr>
        <w:t xml:space="preserve"> SR, Pereira AM, </w:t>
      </w:r>
      <w:proofErr w:type="spellStart"/>
      <w:r w:rsidRPr="006121F8">
        <w:rPr>
          <w:rFonts w:ascii="Times New Roman" w:eastAsia="Times New Roman" w:hAnsi="Times New Roman" w:cs="Times New Roman"/>
          <w:sz w:val="24"/>
          <w:szCs w:val="24"/>
          <w:lang w:val="en-US" w:eastAsia="ru-RU"/>
        </w:rPr>
        <w:t>Romijn</w:t>
      </w:r>
      <w:proofErr w:type="spellEnd"/>
      <w:r w:rsidRPr="006121F8">
        <w:rPr>
          <w:rFonts w:ascii="Times New Roman" w:eastAsia="Times New Roman" w:hAnsi="Times New Roman" w:cs="Times New Roman"/>
          <w:sz w:val="24"/>
          <w:szCs w:val="24"/>
          <w:lang w:val="en-US" w:eastAsia="ru-RU"/>
        </w:rPr>
        <w:t xml:space="preserve"> JA, Kroon HM, Kloppenburg M, </w:t>
      </w:r>
      <w:proofErr w:type="spellStart"/>
      <w:r w:rsidRPr="006121F8">
        <w:rPr>
          <w:rFonts w:ascii="Times New Roman" w:eastAsia="Times New Roman" w:hAnsi="Times New Roman" w:cs="Times New Roman"/>
          <w:sz w:val="24"/>
          <w:szCs w:val="24"/>
          <w:lang w:val="en-US" w:eastAsia="ru-RU"/>
        </w:rPr>
        <w:t>Biermasz</w:t>
      </w:r>
      <w:proofErr w:type="spellEnd"/>
      <w:r w:rsidRPr="006121F8">
        <w:rPr>
          <w:rFonts w:ascii="Times New Roman" w:eastAsia="Times New Roman" w:hAnsi="Times New Roman" w:cs="Times New Roman"/>
          <w:sz w:val="24"/>
          <w:szCs w:val="24"/>
          <w:lang w:val="en-US" w:eastAsia="ru-RU"/>
        </w:rPr>
        <w:t xml:space="preserve"> NR. Increased clinical symptoms of acromegalic arthropathy in patients with long-term disease control: a prospective follow-up study. </w:t>
      </w:r>
      <w:proofErr w:type="spellStart"/>
      <w:r w:rsidRPr="006121F8">
        <w:rPr>
          <w:rFonts w:ascii="Times New Roman" w:eastAsia="Times New Roman" w:hAnsi="Times New Roman" w:cs="Times New Roman"/>
          <w:sz w:val="24"/>
          <w:szCs w:val="24"/>
          <w:lang w:eastAsia="ru-RU"/>
        </w:rPr>
        <w:t>Pituitary</w:t>
      </w:r>
      <w:proofErr w:type="spellEnd"/>
      <w:r w:rsidRPr="006121F8">
        <w:rPr>
          <w:rFonts w:ascii="Times New Roman" w:eastAsia="Times New Roman" w:hAnsi="Times New Roman" w:cs="Times New Roman"/>
          <w:sz w:val="24"/>
          <w:szCs w:val="24"/>
          <w:lang w:eastAsia="ru-RU"/>
        </w:rPr>
        <w:t>. 2014 Feb;17(1):44-52.</w:t>
      </w:r>
    </w:p>
    <w:p w14:paraId="750FBE78"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Miller A, Doll H, David J, Wass J. Impact of musculoskeletal disease on quality of life in long-standing acromegaly. </w:t>
      </w:r>
      <w:proofErr w:type="spellStart"/>
      <w:r w:rsidRPr="006121F8">
        <w:rPr>
          <w:rFonts w:ascii="Times New Roman" w:eastAsia="Times New Roman" w:hAnsi="Times New Roman" w:cs="Times New Roman"/>
          <w:sz w:val="24"/>
          <w:szCs w:val="24"/>
          <w:lang w:eastAsia="ru-RU"/>
        </w:rPr>
        <w:t>Eur</w:t>
      </w:r>
      <w:proofErr w:type="spellEnd"/>
      <w:r w:rsidRPr="006121F8">
        <w:rPr>
          <w:rFonts w:ascii="Times New Roman" w:eastAsia="Times New Roman" w:hAnsi="Times New Roman" w:cs="Times New Roman"/>
          <w:sz w:val="24"/>
          <w:szCs w:val="24"/>
          <w:lang w:eastAsia="ru-RU"/>
        </w:rPr>
        <w:t xml:space="preserve"> J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2008;</w:t>
      </w:r>
      <w:r w:rsidR="00426F7E">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eastAsia="ru-RU"/>
        </w:rPr>
        <w:t>158:587-593.</w:t>
      </w:r>
    </w:p>
    <w:p w14:paraId="780AF821"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lastRenderedPageBreak/>
        <w:t xml:space="preserve">Herrmann BL, </w:t>
      </w:r>
      <w:proofErr w:type="spellStart"/>
      <w:r w:rsidRPr="006121F8">
        <w:rPr>
          <w:rFonts w:ascii="Times New Roman" w:eastAsia="Times New Roman" w:hAnsi="Times New Roman" w:cs="Times New Roman"/>
          <w:sz w:val="24"/>
          <w:szCs w:val="24"/>
          <w:lang w:val="en-US" w:eastAsia="ru-RU"/>
        </w:rPr>
        <w:t>Mortsch</w:t>
      </w:r>
      <w:proofErr w:type="spellEnd"/>
      <w:r w:rsidRPr="006121F8">
        <w:rPr>
          <w:rFonts w:ascii="Times New Roman" w:eastAsia="Times New Roman" w:hAnsi="Times New Roman" w:cs="Times New Roman"/>
          <w:sz w:val="24"/>
          <w:szCs w:val="24"/>
          <w:lang w:val="en-US" w:eastAsia="ru-RU"/>
        </w:rPr>
        <w:t xml:space="preserve"> F, Berg C, </w:t>
      </w:r>
      <w:proofErr w:type="spellStart"/>
      <w:r w:rsidRPr="006121F8">
        <w:rPr>
          <w:rFonts w:ascii="Times New Roman" w:eastAsia="Times New Roman" w:hAnsi="Times New Roman" w:cs="Times New Roman"/>
          <w:sz w:val="24"/>
          <w:szCs w:val="24"/>
          <w:lang w:val="en-US" w:eastAsia="ru-RU"/>
        </w:rPr>
        <w:t>Weischer</w:t>
      </w:r>
      <w:proofErr w:type="spellEnd"/>
      <w:r w:rsidRPr="006121F8">
        <w:rPr>
          <w:rFonts w:ascii="Times New Roman" w:eastAsia="Times New Roman" w:hAnsi="Times New Roman" w:cs="Times New Roman"/>
          <w:sz w:val="24"/>
          <w:szCs w:val="24"/>
          <w:lang w:val="en-US" w:eastAsia="ru-RU"/>
        </w:rPr>
        <w:t xml:space="preserve"> T, Mohr C, Mann K. Acromegaly: a cross-sectional analysis of the oral and maxillofacial pathologies. </w:t>
      </w:r>
      <w:proofErr w:type="spellStart"/>
      <w:r w:rsidRPr="006121F8">
        <w:rPr>
          <w:rFonts w:ascii="Times New Roman" w:eastAsia="Times New Roman" w:hAnsi="Times New Roman" w:cs="Times New Roman"/>
          <w:sz w:val="24"/>
          <w:szCs w:val="24"/>
          <w:lang w:eastAsia="ru-RU"/>
        </w:rPr>
        <w:t>Exp</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Diabetes</w:t>
      </w:r>
      <w:proofErr w:type="spellEnd"/>
      <w:r w:rsidRPr="006121F8">
        <w:rPr>
          <w:rFonts w:ascii="Times New Roman" w:eastAsia="Times New Roman" w:hAnsi="Times New Roman" w:cs="Times New Roman"/>
          <w:sz w:val="24"/>
          <w:szCs w:val="24"/>
          <w:lang w:eastAsia="ru-RU"/>
        </w:rPr>
        <w:t>. 2011 Jan;119(1):9-14.</w:t>
      </w:r>
    </w:p>
    <w:p w14:paraId="57DDF19D" w14:textId="77777777" w:rsidR="00BC7A95" w:rsidRPr="00426F7E"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Davi</w:t>
      </w:r>
      <w:proofErr w:type="spellEnd"/>
      <w:r w:rsidRPr="006121F8">
        <w:rPr>
          <w:rFonts w:ascii="Times New Roman" w:eastAsia="Times New Roman" w:hAnsi="Times New Roman" w:cs="Times New Roman"/>
          <w:sz w:val="24"/>
          <w:szCs w:val="24"/>
          <w:lang w:val="en-US" w:eastAsia="ru-RU"/>
        </w:rPr>
        <w:t xml:space="preserve"> MV, </w:t>
      </w:r>
      <w:proofErr w:type="spellStart"/>
      <w:r w:rsidRPr="006121F8">
        <w:rPr>
          <w:rFonts w:ascii="Times New Roman" w:eastAsia="Times New Roman" w:hAnsi="Times New Roman" w:cs="Times New Roman"/>
          <w:sz w:val="24"/>
          <w:szCs w:val="24"/>
          <w:lang w:val="en-US" w:eastAsia="ru-RU"/>
        </w:rPr>
        <w:t>Dalle</w:t>
      </w:r>
      <w:proofErr w:type="spellEnd"/>
      <w:r w:rsidRPr="006121F8">
        <w:rPr>
          <w:rFonts w:ascii="Times New Roman" w:eastAsia="Times New Roman" w:hAnsi="Times New Roman" w:cs="Times New Roman"/>
          <w:sz w:val="24"/>
          <w:szCs w:val="24"/>
          <w:lang w:val="en-US" w:eastAsia="ru-RU"/>
        </w:rPr>
        <w:t xml:space="preserve"> </w:t>
      </w:r>
      <w:proofErr w:type="spellStart"/>
      <w:r w:rsidRPr="006121F8">
        <w:rPr>
          <w:rFonts w:ascii="Times New Roman" w:eastAsia="Times New Roman" w:hAnsi="Times New Roman" w:cs="Times New Roman"/>
          <w:sz w:val="24"/>
          <w:szCs w:val="24"/>
          <w:lang w:val="en-US" w:eastAsia="ru-RU"/>
        </w:rPr>
        <w:t>Carbonare</w:t>
      </w:r>
      <w:proofErr w:type="spellEnd"/>
      <w:r w:rsidRPr="006121F8">
        <w:rPr>
          <w:rFonts w:ascii="Times New Roman" w:eastAsia="Times New Roman" w:hAnsi="Times New Roman" w:cs="Times New Roman"/>
          <w:sz w:val="24"/>
          <w:szCs w:val="24"/>
          <w:lang w:val="en-US" w:eastAsia="ru-RU"/>
        </w:rPr>
        <w:t xml:space="preserve"> L, </w:t>
      </w:r>
      <w:proofErr w:type="spellStart"/>
      <w:r w:rsidRPr="006121F8">
        <w:rPr>
          <w:rFonts w:ascii="Times New Roman" w:eastAsia="Times New Roman" w:hAnsi="Times New Roman" w:cs="Times New Roman"/>
          <w:sz w:val="24"/>
          <w:szCs w:val="24"/>
          <w:lang w:val="en-US" w:eastAsia="ru-RU"/>
        </w:rPr>
        <w:t>Giustina</w:t>
      </w:r>
      <w:proofErr w:type="spellEnd"/>
      <w:r w:rsidRPr="006121F8">
        <w:rPr>
          <w:rFonts w:ascii="Times New Roman" w:eastAsia="Times New Roman" w:hAnsi="Times New Roman" w:cs="Times New Roman"/>
          <w:sz w:val="24"/>
          <w:szCs w:val="24"/>
          <w:lang w:val="en-US" w:eastAsia="ru-RU"/>
        </w:rPr>
        <w:t xml:space="preserve"> A, Ferrari M, </w:t>
      </w:r>
      <w:proofErr w:type="spellStart"/>
      <w:r w:rsidRPr="006121F8">
        <w:rPr>
          <w:rFonts w:ascii="Times New Roman" w:eastAsia="Times New Roman" w:hAnsi="Times New Roman" w:cs="Times New Roman"/>
          <w:sz w:val="24"/>
          <w:szCs w:val="24"/>
          <w:lang w:val="en-US" w:eastAsia="ru-RU"/>
        </w:rPr>
        <w:t>Frigo</w:t>
      </w:r>
      <w:proofErr w:type="spellEnd"/>
      <w:r w:rsidRPr="006121F8">
        <w:rPr>
          <w:rFonts w:ascii="Times New Roman" w:eastAsia="Times New Roman" w:hAnsi="Times New Roman" w:cs="Times New Roman"/>
          <w:sz w:val="24"/>
          <w:szCs w:val="24"/>
          <w:lang w:val="en-US" w:eastAsia="ru-RU"/>
        </w:rPr>
        <w:t xml:space="preserve"> A, Lo Cascio V, Francia </w:t>
      </w:r>
      <w:proofErr w:type="spellStart"/>
      <w:proofErr w:type="gramStart"/>
      <w:r w:rsidRPr="006121F8">
        <w:rPr>
          <w:rFonts w:ascii="Times New Roman" w:eastAsia="Times New Roman" w:hAnsi="Times New Roman" w:cs="Times New Roman"/>
          <w:sz w:val="24"/>
          <w:szCs w:val="24"/>
          <w:lang w:val="en-US" w:eastAsia="ru-RU"/>
        </w:rPr>
        <w:t>G</w:t>
      </w:r>
      <w:r w:rsidR="00426F7E" w:rsidRPr="00426F7E">
        <w:rPr>
          <w:rFonts w:ascii="Times New Roman" w:eastAsia="Times New Roman" w:hAnsi="Times New Roman" w:cs="Times New Roman"/>
          <w:sz w:val="24"/>
          <w:szCs w:val="24"/>
          <w:lang w:val="en-US" w:eastAsia="ru-RU"/>
        </w:rPr>
        <w:t>.</w:t>
      </w:r>
      <w:r w:rsidRPr="006121F8">
        <w:rPr>
          <w:rFonts w:ascii="Times New Roman" w:eastAsia="Times New Roman" w:hAnsi="Times New Roman" w:cs="Times New Roman"/>
          <w:sz w:val="24"/>
          <w:szCs w:val="24"/>
          <w:lang w:val="en-US" w:eastAsia="ru-RU"/>
        </w:rPr>
        <w:t>Sleep</w:t>
      </w:r>
      <w:proofErr w:type="spellEnd"/>
      <w:proofErr w:type="gramEnd"/>
      <w:r w:rsidRPr="006121F8">
        <w:rPr>
          <w:rFonts w:ascii="Times New Roman" w:eastAsia="Times New Roman" w:hAnsi="Times New Roman" w:cs="Times New Roman"/>
          <w:sz w:val="24"/>
          <w:szCs w:val="24"/>
          <w:lang w:val="en-US" w:eastAsia="ru-RU"/>
        </w:rPr>
        <w:t xml:space="preserve"> </w:t>
      </w:r>
      <w:proofErr w:type="spellStart"/>
      <w:r w:rsidRPr="006121F8">
        <w:rPr>
          <w:rFonts w:ascii="Times New Roman" w:eastAsia="Times New Roman" w:hAnsi="Times New Roman" w:cs="Times New Roman"/>
          <w:sz w:val="24"/>
          <w:szCs w:val="24"/>
          <w:lang w:val="en-US" w:eastAsia="ru-RU"/>
        </w:rPr>
        <w:t>apnoea</w:t>
      </w:r>
      <w:proofErr w:type="spellEnd"/>
      <w:r w:rsidRPr="006121F8">
        <w:rPr>
          <w:rFonts w:ascii="Times New Roman" w:eastAsia="Times New Roman" w:hAnsi="Times New Roman" w:cs="Times New Roman"/>
          <w:sz w:val="24"/>
          <w:szCs w:val="24"/>
          <w:lang w:val="en-US" w:eastAsia="ru-RU"/>
        </w:rPr>
        <w:t xml:space="preserve"> syndrome is highly prevalent in acromegaly and only partially reversible after biochemical control of the disease. </w:t>
      </w:r>
      <w:r w:rsidRPr="00426F7E">
        <w:rPr>
          <w:rFonts w:ascii="Times New Roman" w:eastAsia="Times New Roman" w:hAnsi="Times New Roman" w:cs="Times New Roman"/>
          <w:sz w:val="24"/>
          <w:szCs w:val="24"/>
          <w:lang w:val="en-US" w:eastAsia="ru-RU"/>
        </w:rPr>
        <w:t>Eur J Endocrinol 2008:159(5): 533–540</w:t>
      </w:r>
    </w:p>
    <w:p w14:paraId="788AF5F7"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Sze L, Schmid C, Bloch KE, Bernays R, </w:t>
      </w:r>
      <w:proofErr w:type="spellStart"/>
      <w:r w:rsidRPr="006121F8">
        <w:rPr>
          <w:rFonts w:ascii="Times New Roman" w:eastAsia="Times New Roman" w:hAnsi="Times New Roman" w:cs="Times New Roman"/>
          <w:sz w:val="24"/>
          <w:szCs w:val="24"/>
          <w:lang w:val="en-US" w:eastAsia="ru-RU"/>
        </w:rPr>
        <w:t>Brandle</w:t>
      </w:r>
      <w:proofErr w:type="spellEnd"/>
      <w:r w:rsidRPr="006121F8">
        <w:rPr>
          <w:rFonts w:ascii="Times New Roman" w:eastAsia="Times New Roman" w:hAnsi="Times New Roman" w:cs="Times New Roman"/>
          <w:sz w:val="24"/>
          <w:szCs w:val="24"/>
          <w:lang w:val="en-US" w:eastAsia="ru-RU"/>
        </w:rPr>
        <w:t xml:space="preserve"> M Effect of transsphenoidal surgery on sleep </w:t>
      </w:r>
      <w:proofErr w:type="spellStart"/>
      <w:r w:rsidRPr="006121F8">
        <w:rPr>
          <w:rFonts w:ascii="Times New Roman" w:eastAsia="Times New Roman" w:hAnsi="Times New Roman" w:cs="Times New Roman"/>
          <w:sz w:val="24"/>
          <w:szCs w:val="24"/>
          <w:lang w:val="en-US" w:eastAsia="ru-RU"/>
        </w:rPr>
        <w:t>apnoea</w:t>
      </w:r>
      <w:proofErr w:type="spellEnd"/>
      <w:r w:rsidRPr="006121F8">
        <w:rPr>
          <w:rFonts w:ascii="Times New Roman" w:eastAsia="Times New Roman" w:hAnsi="Times New Roman" w:cs="Times New Roman"/>
          <w:sz w:val="24"/>
          <w:szCs w:val="24"/>
          <w:lang w:val="en-US" w:eastAsia="ru-RU"/>
        </w:rPr>
        <w:t xml:space="preserve"> in acromegaly. </w:t>
      </w:r>
      <w:proofErr w:type="spellStart"/>
      <w:r w:rsidRPr="006121F8">
        <w:rPr>
          <w:rFonts w:ascii="Times New Roman" w:eastAsia="Times New Roman" w:hAnsi="Times New Roman" w:cs="Times New Roman"/>
          <w:sz w:val="24"/>
          <w:szCs w:val="24"/>
          <w:lang w:eastAsia="ru-RU"/>
        </w:rPr>
        <w:t>Eur</w:t>
      </w:r>
      <w:proofErr w:type="spellEnd"/>
      <w:r w:rsidRPr="006121F8">
        <w:rPr>
          <w:rFonts w:ascii="Times New Roman" w:eastAsia="Times New Roman" w:hAnsi="Times New Roman" w:cs="Times New Roman"/>
          <w:sz w:val="24"/>
          <w:szCs w:val="24"/>
          <w:lang w:eastAsia="ru-RU"/>
        </w:rPr>
        <w:t xml:space="preserve"> J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2007 156(3):321–329</w:t>
      </w:r>
    </w:p>
    <w:p w14:paraId="060AEE15"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Grunstein</w:t>
      </w:r>
      <w:proofErr w:type="spellEnd"/>
      <w:r w:rsidRPr="006121F8">
        <w:rPr>
          <w:rFonts w:ascii="Times New Roman" w:eastAsia="Times New Roman" w:hAnsi="Times New Roman" w:cs="Times New Roman"/>
          <w:sz w:val="24"/>
          <w:szCs w:val="24"/>
          <w:lang w:val="en-US" w:eastAsia="ru-RU"/>
        </w:rPr>
        <w:t xml:space="preserve"> RR, Ho KK, Sullivan CE Effect of octreotide, a somatostatin analog, on sleep apnea in patients with acromegaly. </w:t>
      </w:r>
      <w:proofErr w:type="spellStart"/>
      <w:r w:rsidRPr="006121F8">
        <w:rPr>
          <w:rFonts w:ascii="Times New Roman" w:eastAsia="Times New Roman" w:hAnsi="Times New Roman" w:cs="Times New Roman"/>
          <w:sz w:val="24"/>
          <w:szCs w:val="24"/>
          <w:lang w:eastAsia="ru-RU"/>
        </w:rPr>
        <w:t>Ann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Intern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Med</w:t>
      </w:r>
      <w:proofErr w:type="spellEnd"/>
      <w:r w:rsidRPr="006121F8">
        <w:rPr>
          <w:rFonts w:ascii="Times New Roman" w:eastAsia="Times New Roman" w:hAnsi="Times New Roman" w:cs="Times New Roman"/>
          <w:sz w:val="24"/>
          <w:szCs w:val="24"/>
          <w:lang w:eastAsia="ru-RU"/>
        </w:rPr>
        <w:t xml:space="preserve"> (1994) 121(7):478–483</w:t>
      </w:r>
    </w:p>
    <w:p w14:paraId="6C5C5E17"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Herrmann BL, </w:t>
      </w:r>
      <w:proofErr w:type="spellStart"/>
      <w:r w:rsidRPr="006121F8">
        <w:rPr>
          <w:rFonts w:ascii="Times New Roman" w:eastAsia="Times New Roman" w:hAnsi="Times New Roman" w:cs="Times New Roman"/>
          <w:sz w:val="24"/>
          <w:szCs w:val="24"/>
          <w:lang w:val="en-US" w:eastAsia="ru-RU"/>
        </w:rPr>
        <w:t>Wessendorf</w:t>
      </w:r>
      <w:proofErr w:type="spellEnd"/>
      <w:r w:rsidRPr="006121F8">
        <w:rPr>
          <w:rFonts w:ascii="Times New Roman" w:eastAsia="Times New Roman" w:hAnsi="Times New Roman" w:cs="Times New Roman"/>
          <w:sz w:val="24"/>
          <w:szCs w:val="24"/>
          <w:lang w:val="en-US" w:eastAsia="ru-RU"/>
        </w:rPr>
        <w:t xml:space="preserve"> TE, </w:t>
      </w:r>
      <w:proofErr w:type="spellStart"/>
      <w:r w:rsidRPr="006121F8">
        <w:rPr>
          <w:rFonts w:ascii="Times New Roman" w:eastAsia="Times New Roman" w:hAnsi="Times New Roman" w:cs="Times New Roman"/>
          <w:sz w:val="24"/>
          <w:szCs w:val="24"/>
          <w:lang w:val="en-US" w:eastAsia="ru-RU"/>
        </w:rPr>
        <w:t>Ajaj</w:t>
      </w:r>
      <w:proofErr w:type="spellEnd"/>
      <w:r w:rsidRPr="006121F8">
        <w:rPr>
          <w:rFonts w:ascii="Times New Roman" w:eastAsia="Times New Roman" w:hAnsi="Times New Roman" w:cs="Times New Roman"/>
          <w:sz w:val="24"/>
          <w:szCs w:val="24"/>
          <w:lang w:val="en-US" w:eastAsia="ru-RU"/>
        </w:rPr>
        <w:t xml:space="preserve"> W, </w:t>
      </w:r>
      <w:proofErr w:type="spellStart"/>
      <w:r w:rsidRPr="006121F8">
        <w:rPr>
          <w:rFonts w:ascii="Times New Roman" w:eastAsia="Times New Roman" w:hAnsi="Times New Roman" w:cs="Times New Roman"/>
          <w:sz w:val="24"/>
          <w:szCs w:val="24"/>
          <w:lang w:val="en-US" w:eastAsia="ru-RU"/>
        </w:rPr>
        <w:t>Kahlke</w:t>
      </w:r>
      <w:proofErr w:type="spellEnd"/>
      <w:r w:rsidRPr="006121F8">
        <w:rPr>
          <w:rFonts w:ascii="Times New Roman" w:eastAsia="Times New Roman" w:hAnsi="Times New Roman" w:cs="Times New Roman"/>
          <w:sz w:val="24"/>
          <w:szCs w:val="24"/>
          <w:lang w:val="en-US" w:eastAsia="ru-RU"/>
        </w:rPr>
        <w:t xml:space="preserve"> S, </w:t>
      </w:r>
      <w:proofErr w:type="spellStart"/>
      <w:r w:rsidRPr="006121F8">
        <w:rPr>
          <w:rFonts w:ascii="Times New Roman" w:eastAsia="Times New Roman" w:hAnsi="Times New Roman" w:cs="Times New Roman"/>
          <w:sz w:val="24"/>
          <w:szCs w:val="24"/>
          <w:lang w:val="en-US" w:eastAsia="ru-RU"/>
        </w:rPr>
        <w:t>Teschler</w:t>
      </w:r>
      <w:proofErr w:type="spellEnd"/>
      <w:r w:rsidRPr="006121F8">
        <w:rPr>
          <w:rFonts w:ascii="Times New Roman" w:eastAsia="Times New Roman" w:hAnsi="Times New Roman" w:cs="Times New Roman"/>
          <w:sz w:val="24"/>
          <w:szCs w:val="24"/>
          <w:lang w:val="en-US" w:eastAsia="ru-RU"/>
        </w:rPr>
        <w:t xml:space="preserve"> H, Mann K Effects of octreotide on sleep </w:t>
      </w:r>
      <w:proofErr w:type="spellStart"/>
      <w:r w:rsidRPr="006121F8">
        <w:rPr>
          <w:rFonts w:ascii="Times New Roman" w:eastAsia="Times New Roman" w:hAnsi="Times New Roman" w:cs="Times New Roman"/>
          <w:sz w:val="24"/>
          <w:szCs w:val="24"/>
          <w:lang w:val="en-US" w:eastAsia="ru-RU"/>
        </w:rPr>
        <w:t>apnoea</w:t>
      </w:r>
      <w:proofErr w:type="spellEnd"/>
      <w:r w:rsidRPr="006121F8">
        <w:rPr>
          <w:rFonts w:ascii="Times New Roman" w:eastAsia="Times New Roman" w:hAnsi="Times New Roman" w:cs="Times New Roman"/>
          <w:sz w:val="24"/>
          <w:szCs w:val="24"/>
          <w:lang w:val="en-US" w:eastAsia="ru-RU"/>
        </w:rPr>
        <w:t xml:space="preserve"> and tongue volume (magnetic resonance imaging) in patients with acromegaly. </w:t>
      </w:r>
      <w:proofErr w:type="spellStart"/>
      <w:r w:rsidRPr="006121F8">
        <w:rPr>
          <w:rFonts w:ascii="Times New Roman" w:eastAsia="Times New Roman" w:hAnsi="Times New Roman" w:cs="Times New Roman"/>
          <w:sz w:val="24"/>
          <w:szCs w:val="24"/>
          <w:lang w:eastAsia="ru-RU"/>
        </w:rPr>
        <w:t>Eur</w:t>
      </w:r>
      <w:proofErr w:type="spellEnd"/>
      <w:r w:rsidRPr="006121F8">
        <w:rPr>
          <w:rFonts w:ascii="Times New Roman" w:eastAsia="Times New Roman" w:hAnsi="Times New Roman" w:cs="Times New Roman"/>
          <w:sz w:val="24"/>
          <w:szCs w:val="24"/>
          <w:lang w:eastAsia="ru-RU"/>
        </w:rPr>
        <w:t xml:space="preserve"> J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(2004) 151(3):309–315 43. </w:t>
      </w:r>
      <w:proofErr w:type="spellStart"/>
      <w:r w:rsidRPr="006121F8">
        <w:rPr>
          <w:rFonts w:ascii="Times New Roman" w:eastAsia="Times New Roman" w:hAnsi="Times New Roman" w:cs="Times New Roman"/>
          <w:sz w:val="24"/>
          <w:szCs w:val="24"/>
          <w:lang w:eastAsia="ru-RU"/>
        </w:rPr>
        <w:t>Ip</w:t>
      </w:r>
      <w:proofErr w:type="spellEnd"/>
      <w:r w:rsidRPr="006121F8">
        <w:rPr>
          <w:rFonts w:ascii="Times New Roman" w:eastAsia="Times New Roman" w:hAnsi="Times New Roman" w:cs="Times New Roman"/>
          <w:sz w:val="24"/>
          <w:szCs w:val="24"/>
          <w:lang w:eastAsia="ru-RU"/>
        </w:rPr>
        <w:t xml:space="preserve"> MS,</w:t>
      </w:r>
    </w:p>
    <w:p w14:paraId="2E92769E"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Tan KC, </w:t>
      </w:r>
      <w:proofErr w:type="spellStart"/>
      <w:r w:rsidRPr="006121F8">
        <w:rPr>
          <w:rFonts w:ascii="Times New Roman" w:eastAsia="Times New Roman" w:hAnsi="Times New Roman" w:cs="Times New Roman"/>
          <w:sz w:val="24"/>
          <w:szCs w:val="24"/>
          <w:lang w:val="en-US" w:eastAsia="ru-RU"/>
        </w:rPr>
        <w:t>Peh</w:t>
      </w:r>
      <w:proofErr w:type="spellEnd"/>
      <w:r w:rsidRPr="006121F8">
        <w:rPr>
          <w:rFonts w:ascii="Times New Roman" w:eastAsia="Times New Roman" w:hAnsi="Times New Roman" w:cs="Times New Roman"/>
          <w:sz w:val="24"/>
          <w:szCs w:val="24"/>
          <w:lang w:val="en-US" w:eastAsia="ru-RU"/>
        </w:rPr>
        <w:t xml:space="preserve"> WC, Lam KS Effect of </w:t>
      </w:r>
      <w:proofErr w:type="spellStart"/>
      <w:r w:rsidRPr="006121F8">
        <w:rPr>
          <w:rFonts w:ascii="Times New Roman" w:eastAsia="Times New Roman" w:hAnsi="Times New Roman" w:cs="Times New Roman"/>
          <w:sz w:val="24"/>
          <w:szCs w:val="24"/>
          <w:lang w:val="en-US" w:eastAsia="ru-RU"/>
        </w:rPr>
        <w:t>Sandostatin</w:t>
      </w:r>
      <w:proofErr w:type="spellEnd"/>
      <w:r w:rsidRPr="006121F8">
        <w:rPr>
          <w:rFonts w:ascii="Times New Roman" w:eastAsia="Times New Roman" w:hAnsi="Times New Roman" w:cs="Times New Roman"/>
          <w:sz w:val="24"/>
          <w:szCs w:val="24"/>
          <w:lang w:val="en-US" w:eastAsia="ru-RU"/>
        </w:rPr>
        <w:t xml:space="preserve"> LAR on sleep </w:t>
      </w:r>
      <w:proofErr w:type="spellStart"/>
      <w:r w:rsidRPr="006121F8">
        <w:rPr>
          <w:rFonts w:ascii="Times New Roman" w:eastAsia="Times New Roman" w:hAnsi="Times New Roman" w:cs="Times New Roman"/>
          <w:sz w:val="24"/>
          <w:szCs w:val="24"/>
          <w:lang w:val="en-US" w:eastAsia="ru-RU"/>
        </w:rPr>
        <w:t>apnoea</w:t>
      </w:r>
      <w:proofErr w:type="spellEnd"/>
      <w:r w:rsidRPr="006121F8">
        <w:rPr>
          <w:rFonts w:ascii="Times New Roman" w:eastAsia="Times New Roman" w:hAnsi="Times New Roman" w:cs="Times New Roman"/>
          <w:sz w:val="24"/>
          <w:szCs w:val="24"/>
          <w:lang w:val="en-US" w:eastAsia="ru-RU"/>
        </w:rPr>
        <w:t xml:space="preserve"> in acromegaly: correlation with computerized tomographic cephalometry and hormonal activity.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(2001) 55(4):477–483</w:t>
      </w:r>
    </w:p>
    <w:p w14:paraId="43DD525B"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Biering</w:t>
      </w:r>
      <w:proofErr w:type="spellEnd"/>
      <w:r w:rsidRPr="006121F8">
        <w:rPr>
          <w:rFonts w:ascii="Times New Roman" w:eastAsia="Times New Roman" w:hAnsi="Times New Roman" w:cs="Times New Roman"/>
          <w:sz w:val="24"/>
          <w:szCs w:val="24"/>
          <w:lang w:val="en-US" w:eastAsia="ru-RU"/>
        </w:rPr>
        <w:t xml:space="preserve"> H, </w:t>
      </w:r>
      <w:proofErr w:type="spellStart"/>
      <w:r w:rsidRPr="006121F8">
        <w:rPr>
          <w:rFonts w:ascii="Times New Roman" w:eastAsia="Times New Roman" w:hAnsi="Times New Roman" w:cs="Times New Roman"/>
          <w:sz w:val="24"/>
          <w:szCs w:val="24"/>
          <w:lang w:val="en-US" w:eastAsia="ru-RU"/>
        </w:rPr>
        <w:t>Knappe</w:t>
      </w:r>
      <w:proofErr w:type="spellEnd"/>
      <w:r w:rsidRPr="006121F8">
        <w:rPr>
          <w:rFonts w:ascii="Times New Roman" w:eastAsia="Times New Roman" w:hAnsi="Times New Roman" w:cs="Times New Roman"/>
          <w:sz w:val="24"/>
          <w:szCs w:val="24"/>
          <w:lang w:val="en-US" w:eastAsia="ru-RU"/>
        </w:rPr>
        <w:t xml:space="preserve"> G, </w:t>
      </w:r>
      <w:proofErr w:type="spellStart"/>
      <w:r w:rsidRPr="006121F8">
        <w:rPr>
          <w:rFonts w:ascii="Times New Roman" w:eastAsia="Times New Roman" w:hAnsi="Times New Roman" w:cs="Times New Roman"/>
          <w:sz w:val="24"/>
          <w:szCs w:val="24"/>
          <w:lang w:val="en-US" w:eastAsia="ru-RU"/>
        </w:rPr>
        <w:t>Gerl</w:t>
      </w:r>
      <w:proofErr w:type="spellEnd"/>
      <w:r w:rsidRPr="006121F8">
        <w:rPr>
          <w:rFonts w:ascii="Times New Roman" w:eastAsia="Times New Roman" w:hAnsi="Times New Roman" w:cs="Times New Roman"/>
          <w:sz w:val="24"/>
          <w:szCs w:val="24"/>
          <w:lang w:val="en-US" w:eastAsia="ru-RU"/>
        </w:rPr>
        <w:t xml:space="preserve"> H, Lochs H. Prevalence of diabetes in acromegaly and Cushing syndrome [in German]. </w:t>
      </w:r>
      <w:proofErr w:type="spellStart"/>
      <w:r w:rsidRPr="006121F8">
        <w:rPr>
          <w:rFonts w:ascii="Times New Roman" w:eastAsia="Times New Roman" w:hAnsi="Times New Roman" w:cs="Times New Roman"/>
          <w:sz w:val="24"/>
          <w:szCs w:val="24"/>
          <w:lang w:eastAsia="ru-RU"/>
        </w:rPr>
        <w:t>Acta</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Med</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Austriaca</w:t>
      </w:r>
      <w:proofErr w:type="spellEnd"/>
      <w:r w:rsidRPr="006121F8">
        <w:rPr>
          <w:rFonts w:ascii="Times New Roman" w:eastAsia="Times New Roman" w:hAnsi="Times New Roman" w:cs="Times New Roman"/>
          <w:sz w:val="24"/>
          <w:szCs w:val="24"/>
          <w:lang w:eastAsia="ru-RU"/>
        </w:rPr>
        <w:t>. 2000; 27:27-31.</w:t>
      </w:r>
    </w:p>
    <w:p w14:paraId="1CAD476D"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Kasayama</w:t>
      </w:r>
      <w:proofErr w:type="spellEnd"/>
      <w:r w:rsidRPr="006121F8">
        <w:rPr>
          <w:rFonts w:ascii="Times New Roman" w:eastAsia="Times New Roman" w:hAnsi="Times New Roman" w:cs="Times New Roman"/>
          <w:sz w:val="24"/>
          <w:szCs w:val="24"/>
          <w:lang w:val="en-US" w:eastAsia="ru-RU"/>
        </w:rPr>
        <w:t xml:space="preserve"> S, </w:t>
      </w:r>
      <w:proofErr w:type="spellStart"/>
      <w:r w:rsidRPr="006121F8">
        <w:rPr>
          <w:rFonts w:ascii="Times New Roman" w:eastAsia="Times New Roman" w:hAnsi="Times New Roman" w:cs="Times New Roman"/>
          <w:sz w:val="24"/>
          <w:szCs w:val="24"/>
          <w:lang w:val="en-US" w:eastAsia="ru-RU"/>
        </w:rPr>
        <w:t>Otsuki</w:t>
      </w:r>
      <w:proofErr w:type="spellEnd"/>
      <w:r w:rsidRPr="006121F8">
        <w:rPr>
          <w:rFonts w:ascii="Times New Roman" w:eastAsia="Times New Roman" w:hAnsi="Times New Roman" w:cs="Times New Roman"/>
          <w:sz w:val="24"/>
          <w:szCs w:val="24"/>
          <w:lang w:val="en-US" w:eastAsia="ru-RU"/>
        </w:rPr>
        <w:t xml:space="preserve"> M, Takagi M, et al. Impaired beta-cell function in the presence of reduced insulin sensitivity determines glucose tolerance status in acromegalic patients. Clin Endocrinol (</w:t>
      </w:r>
      <w:proofErr w:type="spellStart"/>
      <w:r w:rsidRPr="006121F8">
        <w:rPr>
          <w:rFonts w:ascii="Times New Roman" w:eastAsia="Times New Roman" w:hAnsi="Times New Roman" w:cs="Times New Roman"/>
          <w:sz w:val="24"/>
          <w:szCs w:val="24"/>
          <w:lang w:val="en-US" w:eastAsia="ru-RU"/>
        </w:rPr>
        <w:t>Oxf</w:t>
      </w:r>
      <w:proofErr w:type="spellEnd"/>
      <w:r w:rsidRPr="006121F8">
        <w:rPr>
          <w:rFonts w:ascii="Times New Roman" w:eastAsia="Times New Roman" w:hAnsi="Times New Roman" w:cs="Times New Roman"/>
          <w:sz w:val="24"/>
          <w:szCs w:val="24"/>
          <w:lang w:val="en-US" w:eastAsia="ru-RU"/>
        </w:rPr>
        <w:t>). 2000;52:</w:t>
      </w:r>
      <w:r w:rsidR="00426F7E">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549-555.</w:t>
      </w:r>
    </w:p>
    <w:p w14:paraId="3E99D652"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Colao</w:t>
      </w:r>
      <w:proofErr w:type="spellEnd"/>
      <w:r w:rsidRPr="006121F8">
        <w:rPr>
          <w:rFonts w:ascii="Times New Roman" w:eastAsia="Times New Roman" w:hAnsi="Times New Roman" w:cs="Times New Roman"/>
          <w:sz w:val="24"/>
          <w:szCs w:val="24"/>
          <w:lang w:val="en-US" w:eastAsia="ru-RU"/>
        </w:rPr>
        <w:t xml:space="preserve"> A, </w:t>
      </w:r>
      <w:proofErr w:type="spellStart"/>
      <w:r w:rsidRPr="006121F8">
        <w:rPr>
          <w:rFonts w:ascii="Times New Roman" w:eastAsia="Times New Roman" w:hAnsi="Times New Roman" w:cs="Times New Roman"/>
          <w:sz w:val="24"/>
          <w:szCs w:val="24"/>
          <w:lang w:val="en-US" w:eastAsia="ru-RU"/>
        </w:rPr>
        <w:t>Ferone</w:t>
      </w:r>
      <w:proofErr w:type="spellEnd"/>
      <w:r w:rsidRPr="006121F8">
        <w:rPr>
          <w:rFonts w:ascii="Times New Roman" w:eastAsia="Times New Roman" w:hAnsi="Times New Roman" w:cs="Times New Roman"/>
          <w:sz w:val="24"/>
          <w:szCs w:val="24"/>
          <w:lang w:val="en-US" w:eastAsia="ru-RU"/>
        </w:rPr>
        <w:t xml:space="preserve"> D, </w:t>
      </w:r>
      <w:proofErr w:type="spellStart"/>
      <w:r w:rsidRPr="006121F8">
        <w:rPr>
          <w:rFonts w:ascii="Times New Roman" w:eastAsia="Times New Roman" w:hAnsi="Times New Roman" w:cs="Times New Roman"/>
          <w:sz w:val="24"/>
          <w:szCs w:val="24"/>
          <w:lang w:val="en-US" w:eastAsia="ru-RU"/>
        </w:rPr>
        <w:t>Marzullo</w:t>
      </w:r>
      <w:proofErr w:type="spellEnd"/>
      <w:r w:rsidRPr="006121F8">
        <w:rPr>
          <w:rFonts w:ascii="Times New Roman" w:eastAsia="Times New Roman" w:hAnsi="Times New Roman" w:cs="Times New Roman"/>
          <w:sz w:val="24"/>
          <w:szCs w:val="24"/>
          <w:lang w:val="en-US" w:eastAsia="ru-RU"/>
        </w:rPr>
        <w:t xml:space="preserve"> P, Lombardi G. Systemic complications of acromegaly: epidemiology, pathogenesis, and management. </w:t>
      </w:r>
      <w:proofErr w:type="spellStart"/>
      <w:r w:rsidRPr="006121F8">
        <w:rPr>
          <w:rFonts w:ascii="Times New Roman" w:eastAsia="Times New Roman" w:hAnsi="Times New Roman" w:cs="Times New Roman"/>
          <w:sz w:val="24"/>
          <w:szCs w:val="24"/>
          <w:lang w:eastAsia="ru-RU"/>
        </w:rPr>
        <w:t>Endocr</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Rev</w:t>
      </w:r>
      <w:proofErr w:type="spellEnd"/>
      <w:r w:rsidRPr="006121F8">
        <w:rPr>
          <w:rFonts w:ascii="Times New Roman" w:eastAsia="Times New Roman" w:hAnsi="Times New Roman" w:cs="Times New Roman"/>
          <w:sz w:val="24"/>
          <w:szCs w:val="24"/>
          <w:lang w:eastAsia="ru-RU"/>
        </w:rPr>
        <w:t>. 2004; 25:102-152.</w:t>
      </w:r>
    </w:p>
    <w:p w14:paraId="2EBFEAB2"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Terzolo</w:t>
      </w:r>
      <w:proofErr w:type="spellEnd"/>
      <w:r w:rsidRPr="006121F8">
        <w:rPr>
          <w:rFonts w:ascii="Times New Roman" w:eastAsia="Times New Roman" w:hAnsi="Times New Roman" w:cs="Times New Roman"/>
          <w:sz w:val="24"/>
          <w:szCs w:val="24"/>
          <w:lang w:val="en-US" w:eastAsia="ru-RU"/>
        </w:rPr>
        <w:t xml:space="preserve"> M, </w:t>
      </w:r>
      <w:proofErr w:type="spellStart"/>
      <w:r w:rsidRPr="006121F8">
        <w:rPr>
          <w:rFonts w:ascii="Times New Roman" w:eastAsia="Times New Roman" w:hAnsi="Times New Roman" w:cs="Times New Roman"/>
          <w:sz w:val="24"/>
          <w:szCs w:val="24"/>
          <w:lang w:val="en-US" w:eastAsia="ru-RU"/>
        </w:rPr>
        <w:t>Reimondo</w:t>
      </w:r>
      <w:proofErr w:type="spellEnd"/>
      <w:r w:rsidRPr="006121F8">
        <w:rPr>
          <w:rFonts w:ascii="Times New Roman" w:eastAsia="Times New Roman" w:hAnsi="Times New Roman" w:cs="Times New Roman"/>
          <w:sz w:val="24"/>
          <w:szCs w:val="24"/>
          <w:lang w:val="en-US" w:eastAsia="ru-RU"/>
        </w:rPr>
        <w:t xml:space="preserve"> G, </w:t>
      </w:r>
      <w:proofErr w:type="spellStart"/>
      <w:r w:rsidRPr="006121F8">
        <w:rPr>
          <w:rFonts w:ascii="Times New Roman" w:eastAsia="Times New Roman" w:hAnsi="Times New Roman" w:cs="Times New Roman"/>
          <w:sz w:val="24"/>
          <w:szCs w:val="24"/>
          <w:lang w:val="en-US" w:eastAsia="ru-RU"/>
        </w:rPr>
        <w:t>Gasperi</w:t>
      </w:r>
      <w:proofErr w:type="spellEnd"/>
      <w:r w:rsidRPr="006121F8">
        <w:rPr>
          <w:rFonts w:ascii="Times New Roman" w:eastAsia="Times New Roman" w:hAnsi="Times New Roman" w:cs="Times New Roman"/>
          <w:sz w:val="24"/>
          <w:szCs w:val="24"/>
          <w:lang w:val="en-US" w:eastAsia="ru-RU"/>
        </w:rPr>
        <w:t xml:space="preserve"> M, et al. </w:t>
      </w:r>
      <w:proofErr w:type="spellStart"/>
      <w:r w:rsidRPr="006121F8">
        <w:rPr>
          <w:rFonts w:ascii="Times New Roman" w:eastAsia="Times New Roman" w:hAnsi="Times New Roman" w:cs="Times New Roman"/>
          <w:sz w:val="24"/>
          <w:szCs w:val="24"/>
          <w:lang w:val="en-US" w:eastAsia="ru-RU"/>
        </w:rPr>
        <w:t>Colonoscopic</w:t>
      </w:r>
      <w:proofErr w:type="spellEnd"/>
      <w:r w:rsidRPr="006121F8">
        <w:rPr>
          <w:rFonts w:ascii="Times New Roman" w:eastAsia="Times New Roman" w:hAnsi="Times New Roman" w:cs="Times New Roman"/>
          <w:sz w:val="24"/>
          <w:szCs w:val="24"/>
          <w:lang w:val="en-US" w:eastAsia="ru-RU"/>
        </w:rPr>
        <w:t xml:space="preserve"> screening and follow-up in patients with acromegaly: a multicenter study in Italy.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2005; 90:84-90.</w:t>
      </w:r>
    </w:p>
    <w:p w14:paraId="139B7F84"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Dworakowska</w:t>
      </w:r>
      <w:proofErr w:type="spellEnd"/>
      <w:r w:rsidRPr="006121F8">
        <w:rPr>
          <w:rFonts w:ascii="Times New Roman" w:eastAsia="Times New Roman" w:hAnsi="Times New Roman" w:cs="Times New Roman"/>
          <w:sz w:val="24"/>
          <w:szCs w:val="24"/>
          <w:lang w:val="en-US" w:eastAsia="ru-RU"/>
        </w:rPr>
        <w:t xml:space="preserve"> D, </w:t>
      </w:r>
      <w:proofErr w:type="spellStart"/>
      <w:r w:rsidRPr="006121F8">
        <w:rPr>
          <w:rFonts w:ascii="Times New Roman" w:eastAsia="Times New Roman" w:hAnsi="Times New Roman" w:cs="Times New Roman"/>
          <w:sz w:val="24"/>
          <w:szCs w:val="24"/>
          <w:lang w:val="en-US" w:eastAsia="ru-RU"/>
        </w:rPr>
        <w:t>Gueorguiev</w:t>
      </w:r>
      <w:proofErr w:type="spellEnd"/>
      <w:r w:rsidRPr="006121F8">
        <w:rPr>
          <w:rFonts w:ascii="Times New Roman" w:eastAsia="Times New Roman" w:hAnsi="Times New Roman" w:cs="Times New Roman"/>
          <w:sz w:val="24"/>
          <w:szCs w:val="24"/>
          <w:lang w:val="en-US" w:eastAsia="ru-RU"/>
        </w:rPr>
        <w:t xml:space="preserve"> M, Kelly P, et al. Repeated </w:t>
      </w:r>
      <w:proofErr w:type="spellStart"/>
      <w:r w:rsidRPr="006121F8">
        <w:rPr>
          <w:rFonts w:ascii="Times New Roman" w:eastAsia="Times New Roman" w:hAnsi="Times New Roman" w:cs="Times New Roman"/>
          <w:sz w:val="24"/>
          <w:szCs w:val="24"/>
          <w:lang w:val="en-US" w:eastAsia="ru-RU"/>
        </w:rPr>
        <w:t>colonoscopic</w:t>
      </w:r>
      <w:proofErr w:type="spellEnd"/>
      <w:r w:rsidRPr="006121F8">
        <w:rPr>
          <w:rFonts w:ascii="Times New Roman" w:eastAsia="Times New Roman" w:hAnsi="Times New Roman" w:cs="Times New Roman"/>
          <w:sz w:val="24"/>
          <w:szCs w:val="24"/>
          <w:lang w:val="en-US" w:eastAsia="ru-RU"/>
        </w:rPr>
        <w:t xml:space="preserve"> screening of patients with acromegaly: 15-year experience identifies those at risk of new colonic neoplasia and allows for effective screening guidelines. Eur J Endocrinol. 2010;</w:t>
      </w:r>
      <w:r w:rsidR="00426F7E">
        <w:rPr>
          <w:rFonts w:ascii="Times New Roman" w:eastAsia="Times New Roman" w:hAnsi="Times New Roman" w:cs="Times New Roman"/>
          <w:sz w:val="24"/>
          <w:szCs w:val="24"/>
          <w:lang w:eastAsia="ru-RU"/>
        </w:rPr>
        <w:t xml:space="preserve"> </w:t>
      </w:r>
      <w:r w:rsidRPr="006121F8">
        <w:rPr>
          <w:rFonts w:ascii="Times New Roman" w:eastAsia="Times New Roman" w:hAnsi="Times New Roman" w:cs="Times New Roman"/>
          <w:sz w:val="24"/>
          <w:szCs w:val="24"/>
          <w:lang w:val="en-US" w:eastAsia="ru-RU"/>
        </w:rPr>
        <w:t>163:21-28.</w:t>
      </w:r>
    </w:p>
    <w:p w14:paraId="4F779E0E"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Alexopoulou</w:t>
      </w:r>
      <w:proofErr w:type="spellEnd"/>
      <w:r w:rsidRPr="006121F8">
        <w:rPr>
          <w:rFonts w:ascii="Times New Roman" w:eastAsia="Times New Roman" w:hAnsi="Times New Roman" w:cs="Times New Roman"/>
          <w:sz w:val="24"/>
          <w:szCs w:val="24"/>
          <w:lang w:val="en-US" w:eastAsia="ru-RU"/>
        </w:rPr>
        <w:t xml:space="preserve"> O, Bex M, </w:t>
      </w:r>
      <w:proofErr w:type="spellStart"/>
      <w:r w:rsidRPr="006121F8">
        <w:rPr>
          <w:rFonts w:ascii="Times New Roman" w:eastAsia="Times New Roman" w:hAnsi="Times New Roman" w:cs="Times New Roman"/>
          <w:sz w:val="24"/>
          <w:szCs w:val="24"/>
          <w:lang w:val="en-US" w:eastAsia="ru-RU"/>
        </w:rPr>
        <w:t>Kamenicky</w:t>
      </w:r>
      <w:proofErr w:type="spellEnd"/>
      <w:r w:rsidRPr="006121F8">
        <w:rPr>
          <w:rFonts w:ascii="Times New Roman" w:eastAsia="Times New Roman" w:hAnsi="Times New Roman" w:cs="Times New Roman"/>
          <w:sz w:val="24"/>
          <w:szCs w:val="24"/>
          <w:lang w:val="en-US" w:eastAsia="ru-RU"/>
        </w:rPr>
        <w:t xml:space="preserve"> P, </w:t>
      </w:r>
      <w:proofErr w:type="spellStart"/>
      <w:r w:rsidRPr="006121F8">
        <w:rPr>
          <w:rFonts w:ascii="Times New Roman" w:eastAsia="Times New Roman" w:hAnsi="Times New Roman" w:cs="Times New Roman"/>
          <w:sz w:val="24"/>
          <w:szCs w:val="24"/>
          <w:lang w:val="en-US" w:eastAsia="ru-RU"/>
        </w:rPr>
        <w:t>Mvoula</w:t>
      </w:r>
      <w:proofErr w:type="spellEnd"/>
      <w:r w:rsidRPr="006121F8">
        <w:rPr>
          <w:rFonts w:ascii="Times New Roman" w:eastAsia="Times New Roman" w:hAnsi="Times New Roman" w:cs="Times New Roman"/>
          <w:sz w:val="24"/>
          <w:szCs w:val="24"/>
          <w:lang w:val="en-US" w:eastAsia="ru-RU"/>
        </w:rPr>
        <w:t xml:space="preserve"> AB, Chanson P, </w:t>
      </w:r>
      <w:proofErr w:type="spellStart"/>
      <w:r w:rsidRPr="006121F8">
        <w:rPr>
          <w:rFonts w:ascii="Times New Roman" w:eastAsia="Times New Roman" w:hAnsi="Times New Roman" w:cs="Times New Roman"/>
          <w:sz w:val="24"/>
          <w:szCs w:val="24"/>
          <w:lang w:val="en-US" w:eastAsia="ru-RU"/>
        </w:rPr>
        <w:t>Maiter</w:t>
      </w:r>
      <w:proofErr w:type="spellEnd"/>
      <w:r w:rsidRPr="006121F8">
        <w:rPr>
          <w:rFonts w:ascii="Times New Roman" w:eastAsia="Times New Roman" w:hAnsi="Times New Roman" w:cs="Times New Roman"/>
          <w:sz w:val="24"/>
          <w:szCs w:val="24"/>
          <w:lang w:val="en-US" w:eastAsia="ru-RU"/>
        </w:rPr>
        <w:t xml:space="preserve"> D. Prevalence and risk factors of impaired glucose tolerance and diabetes mellitus at diagnosis of acromegaly: a study in 148 patients. </w:t>
      </w:r>
      <w:proofErr w:type="spellStart"/>
      <w:r w:rsidRPr="006121F8">
        <w:rPr>
          <w:rFonts w:ascii="Times New Roman" w:eastAsia="Times New Roman" w:hAnsi="Times New Roman" w:cs="Times New Roman"/>
          <w:sz w:val="24"/>
          <w:szCs w:val="24"/>
          <w:lang w:eastAsia="ru-RU"/>
        </w:rPr>
        <w:t>Pituitary</w:t>
      </w:r>
      <w:proofErr w:type="spellEnd"/>
      <w:r w:rsidRPr="006121F8">
        <w:rPr>
          <w:rFonts w:ascii="Times New Roman" w:eastAsia="Times New Roman" w:hAnsi="Times New Roman" w:cs="Times New Roman"/>
          <w:sz w:val="24"/>
          <w:szCs w:val="24"/>
          <w:lang w:eastAsia="ru-RU"/>
        </w:rPr>
        <w:t>. 2014 Feb;17(1):81-9</w:t>
      </w:r>
    </w:p>
    <w:p w14:paraId="3AF75448"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lastRenderedPageBreak/>
        <w:t xml:space="preserve">Monaghan JM, Godber IM, Lawson N, Kaur M, </w:t>
      </w:r>
      <w:proofErr w:type="spellStart"/>
      <w:r w:rsidRPr="006121F8">
        <w:rPr>
          <w:rFonts w:ascii="Times New Roman" w:eastAsia="Times New Roman" w:hAnsi="Times New Roman" w:cs="Times New Roman"/>
          <w:sz w:val="24"/>
          <w:szCs w:val="24"/>
          <w:lang w:val="en-US" w:eastAsia="ru-RU"/>
        </w:rPr>
        <w:t>Wark</w:t>
      </w:r>
      <w:proofErr w:type="spellEnd"/>
      <w:r w:rsidRPr="006121F8">
        <w:rPr>
          <w:rFonts w:ascii="Times New Roman" w:eastAsia="Times New Roman" w:hAnsi="Times New Roman" w:cs="Times New Roman"/>
          <w:sz w:val="24"/>
          <w:szCs w:val="24"/>
          <w:lang w:val="en-US" w:eastAsia="ru-RU"/>
        </w:rPr>
        <w:t xml:space="preserve"> G, Teale D, Hosking DJ. Longitudinal changes of insulin-like growth factors and their binding proteins throughout normal pregnancy. </w:t>
      </w:r>
      <w:proofErr w:type="spellStart"/>
      <w:r w:rsidRPr="006121F8">
        <w:rPr>
          <w:rFonts w:ascii="Times New Roman" w:eastAsia="Times New Roman" w:hAnsi="Times New Roman" w:cs="Times New Roman"/>
          <w:sz w:val="24"/>
          <w:szCs w:val="24"/>
          <w:lang w:eastAsia="ru-RU"/>
        </w:rPr>
        <w:t>Ann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Biochem</w:t>
      </w:r>
      <w:proofErr w:type="spellEnd"/>
      <w:r w:rsidRPr="006121F8">
        <w:rPr>
          <w:rFonts w:ascii="Times New Roman" w:eastAsia="Times New Roman" w:hAnsi="Times New Roman" w:cs="Times New Roman"/>
          <w:sz w:val="24"/>
          <w:szCs w:val="24"/>
          <w:lang w:eastAsia="ru-RU"/>
        </w:rPr>
        <w:t>. 2004 May;41(</w:t>
      </w:r>
      <w:proofErr w:type="spellStart"/>
      <w:r w:rsidRPr="006121F8">
        <w:rPr>
          <w:rFonts w:ascii="Times New Roman" w:eastAsia="Times New Roman" w:hAnsi="Times New Roman" w:cs="Times New Roman"/>
          <w:sz w:val="24"/>
          <w:szCs w:val="24"/>
          <w:lang w:eastAsia="ru-RU"/>
        </w:rPr>
        <w:t>Pt</w:t>
      </w:r>
      <w:proofErr w:type="spellEnd"/>
      <w:r w:rsidRPr="006121F8">
        <w:rPr>
          <w:rFonts w:ascii="Times New Roman" w:eastAsia="Times New Roman" w:hAnsi="Times New Roman" w:cs="Times New Roman"/>
          <w:sz w:val="24"/>
          <w:szCs w:val="24"/>
          <w:lang w:eastAsia="ru-RU"/>
        </w:rPr>
        <w:t xml:space="preserve"> 3):220-6.</w:t>
      </w:r>
    </w:p>
    <w:p w14:paraId="3D6915CA"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Beckers</w:t>
      </w:r>
      <w:proofErr w:type="spellEnd"/>
      <w:r w:rsidRPr="006121F8">
        <w:rPr>
          <w:rFonts w:ascii="Times New Roman" w:eastAsia="Times New Roman" w:hAnsi="Times New Roman" w:cs="Times New Roman"/>
          <w:sz w:val="24"/>
          <w:szCs w:val="24"/>
          <w:lang w:val="en-US" w:eastAsia="ru-RU"/>
        </w:rPr>
        <w:t xml:space="preserve"> A, </w:t>
      </w:r>
      <w:proofErr w:type="spellStart"/>
      <w:r w:rsidRPr="006121F8">
        <w:rPr>
          <w:rFonts w:ascii="Times New Roman" w:eastAsia="Times New Roman" w:hAnsi="Times New Roman" w:cs="Times New Roman"/>
          <w:sz w:val="24"/>
          <w:szCs w:val="24"/>
          <w:lang w:val="en-US" w:eastAsia="ru-RU"/>
        </w:rPr>
        <w:t>Stevenaert</w:t>
      </w:r>
      <w:proofErr w:type="spellEnd"/>
      <w:r w:rsidRPr="006121F8">
        <w:rPr>
          <w:rFonts w:ascii="Times New Roman" w:eastAsia="Times New Roman" w:hAnsi="Times New Roman" w:cs="Times New Roman"/>
          <w:sz w:val="24"/>
          <w:szCs w:val="24"/>
          <w:lang w:val="en-US" w:eastAsia="ru-RU"/>
        </w:rPr>
        <w:t xml:space="preserve"> A, </w:t>
      </w:r>
      <w:proofErr w:type="spellStart"/>
      <w:r w:rsidRPr="006121F8">
        <w:rPr>
          <w:rFonts w:ascii="Times New Roman" w:eastAsia="Times New Roman" w:hAnsi="Times New Roman" w:cs="Times New Roman"/>
          <w:sz w:val="24"/>
          <w:szCs w:val="24"/>
          <w:lang w:val="en-US" w:eastAsia="ru-RU"/>
        </w:rPr>
        <w:t>Foidart</w:t>
      </w:r>
      <w:proofErr w:type="spellEnd"/>
      <w:r w:rsidRPr="006121F8">
        <w:rPr>
          <w:rFonts w:ascii="Times New Roman" w:eastAsia="Times New Roman" w:hAnsi="Times New Roman" w:cs="Times New Roman"/>
          <w:sz w:val="24"/>
          <w:szCs w:val="24"/>
          <w:lang w:val="en-US" w:eastAsia="ru-RU"/>
        </w:rPr>
        <w:t xml:space="preserve"> JM, Hennen G, </w:t>
      </w:r>
      <w:proofErr w:type="spellStart"/>
      <w:r w:rsidRPr="006121F8">
        <w:rPr>
          <w:rFonts w:ascii="Times New Roman" w:eastAsia="Times New Roman" w:hAnsi="Times New Roman" w:cs="Times New Roman"/>
          <w:sz w:val="24"/>
          <w:szCs w:val="24"/>
          <w:lang w:val="en-US" w:eastAsia="ru-RU"/>
        </w:rPr>
        <w:t>Frankenne</w:t>
      </w:r>
      <w:proofErr w:type="spellEnd"/>
      <w:r w:rsidRPr="006121F8">
        <w:rPr>
          <w:rFonts w:ascii="Times New Roman" w:eastAsia="Times New Roman" w:hAnsi="Times New Roman" w:cs="Times New Roman"/>
          <w:sz w:val="24"/>
          <w:szCs w:val="24"/>
          <w:lang w:val="en-US" w:eastAsia="ru-RU"/>
        </w:rPr>
        <w:t xml:space="preserve"> F. Placental and pituitary growth hormone secretion during pregnancy in acromegalic women.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Metab</w:t>
      </w:r>
      <w:proofErr w:type="spellEnd"/>
      <w:r w:rsidRPr="006121F8">
        <w:rPr>
          <w:rFonts w:ascii="Times New Roman" w:eastAsia="Times New Roman" w:hAnsi="Times New Roman" w:cs="Times New Roman"/>
          <w:sz w:val="24"/>
          <w:szCs w:val="24"/>
          <w:lang w:eastAsia="ru-RU"/>
        </w:rPr>
        <w:t>. 1990; 71:725-731.</w:t>
      </w:r>
    </w:p>
    <w:p w14:paraId="0375B2BD"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Cozzi</w:t>
      </w:r>
      <w:proofErr w:type="spellEnd"/>
      <w:r w:rsidRPr="006121F8">
        <w:rPr>
          <w:rFonts w:ascii="Times New Roman" w:eastAsia="Times New Roman" w:hAnsi="Times New Roman" w:cs="Times New Roman"/>
          <w:sz w:val="24"/>
          <w:szCs w:val="24"/>
          <w:lang w:val="en-US" w:eastAsia="ru-RU"/>
        </w:rPr>
        <w:t xml:space="preserve"> R, </w:t>
      </w:r>
      <w:proofErr w:type="spellStart"/>
      <w:r w:rsidRPr="006121F8">
        <w:rPr>
          <w:rFonts w:ascii="Times New Roman" w:eastAsia="Times New Roman" w:hAnsi="Times New Roman" w:cs="Times New Roman"/>
          <w:sz w:val="24"/>
          <w:szCs w:val="24"/>
          <w:lang w:val="en-US" w:eastAsia="ru-RU"/>
        </w:rPr>
        <w:t>Attanasio</w:t>
      </w:r>
      <w:proofErr w:type="spellEnd"/>
      <w:r w:rsidRPr="006121F8">
        <w:rPr>
          <w:rFonts w:ascii="Times New Roman" w:eastAsia="Times New Roman" w:hAnsi="Times New Roman" w:cs="Times New Roman"/>
          <w:sz w:val="24"/>
          <w:szCs w:val="24"/>
          <w:lang w:val="en-US" w:eastAsia="ru-RU"/>
        </w:rPr>
        <w:t xml:space="preserve"> R, </w:t>
      </w:r>
      <w:proofErr w:type="spellStart"/>
      <w:r w:rsidRPr="006121F8">
        <w:rPr>
          <w:rFonts w:ascii="Times New Roman" w:eastAsia="Times New Roman" w:hAnsi="Times New Roman" w:cs="Times New Roman"/>
          <w:sz w:val="24"/>
          <w:szCs w:val="24"/>
          <w:lang w:val="en-US" w:eastAsia="ru-RU"/>
        </w:rPr>
        <w:t>Barausse</w:t>
      </w:r>
      <w:proofErr w:type="spellEnd"/>
      <w:r w:rsidRPr="006121F8">
        <w:rPr>
          <w:rFonts w:ascii="Times New Roman" w:eastAsia="Times New Roman" w:hAnsi="Times New Roman" w:cs="Times New Roman"/>
          <w:sz w:val="24"/>
          <w:szCs w:val="24"/>
          <w:lang w:val="en-US" w:eastAsia="ru-RU"/>
        </w:rPr>
        <w:t xml:space="preserve"> M. Pregnancy in acromegaly: a one-center experience. </w:t>
      </w:r>
      <w:proofErr w:type="spellStart"/>
      <w:r w:rsidRPr="006121F8">
        <w:rPr>
          <w:rFonts w:ascii="Times New Roman" w:eastAsia="Times New Roman" w:hAnsi="Times New Roman" w:cs="Times New Roman"/>
          <w:sz w:val="24"/>
          <w:szCs w:val="24"/>
          <w:lang w:eastAsia="ru-RU"/>
        </w:rPr>
        <w:t>Eur</w:t>
      </w:r>
      <w:proofErr w:type="spellEnd"/>
      <w:r w:rsidRPr="006121F8">
        <w:rPr>
          <w:rFonts w:ascii="Times New Roman" w:eastAsia="Times New Roman" w:hAnsi="Times New Roman" w:cs="Times New Roman"/>
          <w:sz w:val="24"/>
          <w:szCs w:val="24"/>
          <w:lang w:eastAsia="ru-RU"/>
        </w:rPr>
        <w:t xml:space="preserve"> J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gramStart"/>
      <w:r w:rsidRPr="006121F8">
        <w:rPr>
          <w:rFonts w:ascii="Times New Roman" w:eastAsia="Times New Roman" w:hAnsi="Times New Roman" w:cs="Times New Roman"/>
          <w:sz w:val="24"/>
          <w:szCs w:val="24"/>
          <w:lang w:eastAsia="ru-RU"/>
        </w:rPr>
        <w:t>2006;155:279</w:t>
      </w:r>
      <w:proofErr w:type="gramEnd"/>
      <w:r w:rsidRPr="006121F8">
        <w:rPr>
          <w:rFonts w:ascii="Times New Roman" w:eastAsia="Times New Roman" w:hAnsi="Times New Roman" w:cs="Times New Roman"/>
          <w:sz w:val="24"/>
          <w:szCs w:val="24"/>
          <w:lang w:eastAsia="ru-RU"/>
        </w:rPr>
        <w:t>-284.</w:t>
      </w:r>
    </w:p>
    <w:p w14:paraId="5556B3A8"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t xml:space="preserve">Caron P, </w:t>
      </w:r>
      <w:proofErr w:type="spellStart"/>
      <w:r w:rsidRPr="006121F8">
        <w:rPr>
          <w:rFonts w:ascii="Times New Roman" w:eastAsia="Times New Roman" w:hAnsi="Times New Roman" w:cs="Times New Roman"/>
          <w:sz w:val="24"/>
          <w:szCs w:val="24"/>
          <w:lang w:val="en-US" w:eastAsia="ru-RU"/>
        </w:rPr>
        <w:t>Broussaud</w:t>
      </w:r>
      <w:proofErr w:type="spellEnd"/>
      <w:r w:rsidRPr="006121F8">
        <w:rPr>
          <w:rFonts w:ascii="Times New Roman" w:eastAsia="Times New Roman" w:hAnsi="Times New Roman" w:cs="Times New Roman"/>
          <w:sz w:val="24"/>
          <w:szCs w:val="24"/>
          <w:lang w:val="en-US" w:eastAsia="ru-RU"/>
        </w:rPr>
        <w:t xml:space="preserve"> S, </w:t>
      </w:r>
      <w:proofErr w:type="spellStart"/>
      <w:r w:rsidRPr="006121F8">
        <w:rPr>
          <w:rFonts w:ascii="Times New Roman" w:eastAsia="Times New Roman" w:hAnsi="Times New Roman" w:cs="Times New Roman"/>
          <w:sz w:val="24"/>
          <w:szCs w:val="24"/>
          <w:lang w:val="en-US" w:eastAsia="ru-RU"/>
        </w:rPr>
        <w:t>Bertherat</w:t>
      </w:r>
      <w:proofErr w:type="spellEnd"/>
      <w:r w:rsidRPr="006121F8">
        <w:rPr>
          <w:rFonts w:ascii="Times New Roman" w:eastAsia="Times New Roman" w:hAnsi="Times New Roman" w:cs="Times New Roman"/>
          <w:sz w:val="24"/>
          <w:szCs w:val="24"/>
          <w:lang w:val="en-US" w:eastAsia="ru-RU"/>
        </w:rPr>
        <w:t xml:space="preserve"> J, et al. Acromegaly and pregnancy: a retrospective multicenter study of 59 pregnancies in 46 women.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xml:space="preserve">. </w:t>
      </w:r>
      <w:proofErr w:type="gramStart"/>
      <w:r w:rsidRPr="006121F8">
        <w:rPr>
          <w:rFonts w:ascii="Times New Roman" w:eastAsia="Times New Roman" w:hAnsi="Times New Roman" w:cs="Times New Roman"/>
          <w:sz w:val="24"/>
          <w:szCs w:val="24"/>
          <w:lang w:val="en-US" w:eastAsia="ru-RU"/>
        </w:rPr>
        <w:t>2010;95:4680</w:t>
      </w:r>
      <w:proofErr w:type="gramEnd"/>
      <w:r w:rsidRPr="006121F8">
        <w:rPr>
          <w:rFonts w:ascii="Times New Roman" w:eastAsia="Times New Roman" w:hAnsi="Times New Roman" w:cs="Times New Roman"/>
          <w:sz w:val="24"/>
          <w:szCs w:val="24"/>
          <w:lang w:val="en-US" w:eastAsia="ru-RU"/>
        </w:rPr>
        <w:t>-4687.</w:t>
      </w:r>
    </w:p>
    <w:p w14:paraId="7A371A4E"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Herman-</w:t>
      </w:r>
      <w:proofErr w:type="spellStart"/>
      <w:r w:rsidRPr="006121F8">
        <w:rPr>
          <w:rFonts w:ascii="Times New Roman" w:eastAsia="Times New Roman" w:hAnsi="Times New Roman" w:cs="Times New Roman"/>
          <w:sz w:val="24"/>
          <w:szCs w:val="24"/>
          <w:lang w:val="en-US" w:eastAsia="ru-RU"/>
        </w:rPr>
        <w:t>Bonert</w:t>
      </w:r>
      <w:proofErr w:type="spellEnd"/>
      <w:r w:rsidRPr="006121F8">
        <w:rPr>
          <w:rFonts w:ascii="Times New Roman" w:eastAsia="Times New Roman" w:hAnsi="Times New Roman" w:cs="Times New Roman"/>
          <w:sz w:val="24"/>
          <w:szCs w:val="24"/>
          <w:lang w:val="en-US" w:eastAsia="ru-RU"/>
        </w:rPr>
        <w:t xml:space="preserve"> V, </w:t>
      </w:r>
      <w:proofErr w:type="spellStart"/>
      <w:r w:rsidRPr="006121F8">
        <w:rPr>
          <w:rFonts w:ascii="Times New Roman" w:eastAsia="Times New Roman" w:hAnsi="Times New Roman" w:cs="Times New Roman"/>
          <w:sz w:val="24"/>
          <w:szCs w:val="24"/>
          <w:lang w:val="en-US" w:eastAsia="ru-RU"/>
        </w:rPr>
        <w:t>Seliverstov</w:t>
      </w:r>
      <w:proofErr w:type="spellEnd"/>
      <w:r w:rsidRPr="006121F8">
        <w:rPr>
          <w:rFonts w:ascii="Times New Roman" w:eastAsia="Times New Roman" w:hAnsi="Times New Roman" w:cs="Times New Roman"/>
          <w:sz w:val="24"/>
          <w:szCs w:val="24"/>
          <w:lang w:val="en-US" w:eastAsia="ru-RU"/>
        </w:rPr>
        <w:t xml:space="preserve"> M, </w:t>
      </w:r>
      <w:proofErr w:type="spellStart"/>
      <w:r w:rsidRPr="006121F8">
        <w:rPr>
          <w:rFonts w:ascii="Times New Roman" w:eastAsia="Times New Roman" w:hAnsi="Times New Roman" w:cs="Times New Roman"/>
          <w:sz w:val="24"/>
          <w:szCs w:val="24"/>
          <w:lang w:val="en-US" w:eastAsia="ru-RU"/>
        </w:rPr>
        <w:t>Melmed</w:t>
      </w:r>
      <w:proofErr w:type="spellEnd"/>
      <w:r w:rsidRPr="006121F8">
        <w:rPr>
          <w:rFonts w:ascii="Times New Roman" w:eastAsia="Times New Roman" w:hAnsi="Times New Roman" w:cs="Times New Roman"/>
          <w:sz w:val="24"/>
          <w:szCs w:val="24"/>
          <w:lang w:val="en-US" w:eastAsia="ru-RU"/>
        </w:rPr>
        <w:t xml:space="preserve"> S. Pregnancy in acromegaly: successful therapeutic outcome. </w:t>
      </w:r>
      <w:r w:rsidRPr="006121F8">
        <w:rPr>
          <w:rFonts w:ascii="Times New Roman" w:eastAsia="Times New Roman" w:hAnsi="Times New Roman" w:cs="Times New Roman"/>
          <w:sz w:val="24"/>
          <w:szCs w:val="24"/>
          <w:lang w:eastAsia="ru-RU"/>
        </w:rPr>
        <w:t xml:space="preserve">J </w:t>
      </w:r>
      <w:proofErr w:type="spellStart"/>
      <w:r w:rsidRPr="006121F8">
        <w:rPr>
          <w:rFonts w:ascii="Times New Roman" w:eastAsia="Times New Roman" w:hAnsi="Times New Roman" w:cs="Times New Roman"/>
          <w:sz w:val="24"/>
          <w:szCs w:val="24"/>
          <w:lang w:eastAsia="ru-RU"/>
        </w:rPr>
        <w:t>Clin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Endocrinol</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Metab</w:t>
      </w:r>
      <w:proofErr w:type="spellEnd"/>
      <w:r w:rsidRPr="006121F8">
        <w:rPr>
          <w:rFonts w:ascii="Times New Roman" w:eastAsia="Times New Roman" w:hAnsi="Times New Roman" w:cs="Times New Roman"/>
          <w:sz w:val="24"/>
          <w:szCs w:val="24"/>
          <w:lang w:eastAsia="ru-RU"/>
        </w:rPr>
        <w:t xml:space="preserve">. </w:t>
      </w:r>
      <w:proofErr w:type="gramStart"/>
      <w:r w:rsidRPr="006121F8">
        <w:rPr>
          <w:rFonts w:ascii="Times New Roman" w:eastAsia="Times New Roman" w:hAnsi="Times New Roman" w:cs="Times New Roman"/>
          <w:sz w:val="24"/>
          <w:szCs w:val="24"/>
          <w:lang w:eastAsia="ru-RU"/>
        </w:rPr>
        <w:t>1998;83:727</w:t>
      </w:r>
      <w:proofErr w:type="gramEnd"/>
      <w:r w:rsidRPr="006121F8">
        <w:rPr>
          <w:rFonts w:ascii="Times New Roman" w:eastAsia="Times New Roman" w:hAnsi="Times New Roman" w:cs="Times New Roman"/>
          <w:sz w:val="24"/>
          <w:szCs w:val="24"/>
          <w:lang w:eastAsia="ru-RU"/>
        </w:rPr>
        <w:t>-731.</w:t>
      </w:r>
    </w:p>
    <w:p w14:paraId="2EF92038"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Leung KC, Johannsson G, Leong GM, Ho KK. Estrogen regulation of growth hormone action. </w:t>
      </w:r>
      <w:proofErr w:type="spellStart"/>
      <w:r w:rsidRPr="006121F8">
        <w:rPr>
          <w:rFonts w:ascii="Times New Roman" w:eastAsia="Times New Roman" w:hAnsi="Times New Roman" w:cs="Times New Roman"/>
          <w:sz w:val="24"/>
          <w:szCs w:val="24"/>
          <w:lang w:eastAsia="ru-RU"/>
        </w:rPr>
        <w:t>Endocr</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Rev</w:t>
      </w:r>
      <w:proofErr w:type="spellEnd"/>
      <w:r w:rsidRPr="006121F8">
        <w:rPr>
          <w:rFonts w:ascii="Times New Roman" w:eastAsia="Times New Roman" w:hAnsi="Times New Roman" w:cs="Times New Roman"/>
          <w:sz w:val="24"/>
          <w:szCs w:val="24"/>
          <w:lang w:eastAsia="ru-RU"/>
        </w:rPr>
        <w:t>. 2004; 25:693-721.</w:t>
      </w:r>
    </w:p>
    <w:p w14:paraId="2655BDD1"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Manoranjan</w:t>
      </w:r>
      <w:proofErr w:type="spellEnd"/>
      <w:r w:rsidRPr="006121F8">
        <w:rPr>
          <w:rFonts w:ascii="Times New Roman" w:eastAsia="Times New Roman" w:hAnsi="Times New Roman" w:cs="Times New Roman"/>
          <w:sz w:val="24"/>
          <w:szCs w:val="24"/>
          <w:lang w:val="en-US" w:eastAsia="ru-RU"/>
        </w:rPr>
        <w:t xml:space="preserve"> B, Salehi F, </w:t>
      </w:r>
      <w:proofErr w:type="spellStart"/>
      <w:r w:rsidRPr="006121F8">
        <w:rPr>
          <w:rFonts w:ascii="Times New Roman" w:eastAsia="Times New Roman" w:hAnsi="Times New Roman" w:cs="Times New Roman"/>
          <w:sz w:val="24"/>
          <w:szCs w:val="24"/>
          <w:lang w:val="en-US" w:eastAsia="ru-RU"/>
        </w:rPr>
        <w:t>Scheithauer</w:t>
      </w:r>
      <w:proofErr w:type="spellEnd"/>
      <w:r w:rsidRPr="006121F8">
        <w:rPr>
          <w:rFonts w:ascii="Times New Roman" w:eastAsia="Times New Roman" w:hAnsi="Times New Roman" w:cs="Times New Roman"/>
          <w:sz w:val="24"/>
          <w:szCs w:val="24"/>
          <w:lang w:val="en-US" w:eastAsia="ru-RU"/>
        </w:rPr>
        <w:t xml:space="preserve"> BW, </w:t>
      </w:r>
      <w:proofErr w:type="spellStart"/>
      <w:r w:rsidRPr="006121F8">
        <w:rPr>
          <w:rFonts w:ascii="Times New Roman" w:eastAsia="Times New Roman" w:hAnsi="Times New Roman" w:cs="Times New Roman"/>
          <w:sz w:val="24"/>
          <w:szCs w:val="24"/>
          <w:lang w:val="en-US" w:eastAsia="ru-RU"/>
        </w:rPr>
        <w:t>Rotondo</w:t>
      </w:r>
      <w:proofErr w:type="spellEnd"/>
      <w:r w:rsidRPr="006121F8">
        <w:rPr>
          <w:rFonts w:ascii="Times New Roman" w:eastAsia="Times New Roman" w:hAnsi="Times New Roman" w:cs="Times New Roman"/>
          <w:sz w:val="24"/>
          <w:szCs w:val="24"/>
          <w:lang w:val="en-US" w:eastAsia="ru-RU"/>
        </w:rPr>
        <w:t xml:space="preserve"> F, Kovacs K, </w:t>
      </w:r>
      <w:proofErr w:type="spellStart"/>
      <w:r w:rsidRPr="006121F8">
        <w:rPr>
          <w:rFonts w:ascii="Times New Roman" w:eastAsia="Times New Roman" w:hAnsi="Times New Roman" w:cs="Times New Roman"/>
          <w:sz w:val="24"/>
          <w:szCs w:val="24"/>
          <w:lang w:val="en-US" w:eastAsia="ru-RU"/>
        </w:rPr>
        <w:t>Cusimano</w:t>
      </w:r>
      <w:proofErr w:type="spellEnd"/>
      <w:r w:rsidRPr="006121F8">
        <w:rPr>
          <w:rFonts w:ascii="Times New Roman" w:eastAsia="Times New Roman" w:hAnsi="Times New Roman" w:cs="Times New Roman"/>
          <w:sz w:val="24"/>
          <w:szCs w:val="24"/>
          <w:lang w:val="en-US" w:eastAsia="ru-RU"/>
        </w:rPr>
        <w:t xml:space="preserve"> MD. Estrogen receptors alpha and beta immunohistochemical expression: clinicopathological correlations in pituitary adenomas. Anticancer Res. 2010; 30:2897-2904.</w:t>
      </w:r>
    </w:p>
    <w:p w14:paraId="425FBA9D"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Chaidarun</w:t>
      </w:r>
      <w:proofErr w:type="spellEnd"/>
      <w:r w:rsidRPr="006121F8">
        <w:rPr>
          <w:rFonts w:ascii="Times New Roman" w:eastAsia="Times New Roman" w:hAnsi="Times New Roman" w:cs="Times New Roman"/>
          <w:sz w:val="24"/>
          <w:szCs w:val="24"/>
          <w:lang w:val="en-US" w:eastAsia="ru-RU"/>
        </w:rPr>
        <w:t xml:space="preserve"> SS, </w:t>
      </w:r>
      <w:proofErr w:type="spellStart"/>
      <w:r w:rsidRPr="006121F8">
        <w:rPr>
          <w:rFonts w:ascii="Times New Roman" w:eastAsia="Times New Roman" w:hAnsi="Times New Roman" w:cs="Times New Roman"/>
          <w:sz w:val="24"/>
          <w:szCs w:val="24"/>
          <w:lang w:val="en-US" w:eastAsia="ru-RU"/>
        </w:rPr>
        <w:t>Klibanski</w:t>
      </w:r>
      <w:proofErr w:type="spellEnd"/>
      <w:r w:rsidRPr="006121F8">
        <w:rPr>
          <w:rFonts w:ascii="Times New Roman" w:eastAsia="Times New Roman" w:hAnsi="Times New Roman" w:cs="Times New Roman"/>
          <w:sz w:val="24"/>
          <w:szCs w:val="24"/>
          <w:lang w:val="en-US" w:eastAsia="ru-RU"/>
        </w:rPr>
        <w:t xml:space="preserve"> A, Alexander JM. </w:t>
      </w:r>
      <w:proofErr w:type="spellStart"/>
      <w:r w:rsidRPr="006121F8">
        <w:rPr>
          <w:rFonts w:ascii="Times New Roman" w:eastAsia="Times New Roman" w:hAnsi="Times New Roman" w:cs="Times New Roman"/>
          <w:sz w:val="24"/>
          <w:szCs w:val="24"/>
          <w:lang w:val="en-US" w:eastAsia="ru-RU"/>
        </w:rPr>
        <w:t>Tumorspecific</w:t>
      </w:r>
      <w:proofErr w:type="spellEnd"/>
      <w:r w:rsidRPr="006121F8">
        <w:rPr>
          <w:rFonts w:ascii="Times New Roman" w:eastAsia="Times New Roman" w:hAnsi="Times New Roman" w:cs="Times New Roman"/>
          <w:sz w:val="24"/>
          <w:szCs w:val="24"/>
          <w:lang w:val="en-US" w:eastAsia="ru-RU"/>
        </w:rPr>
        <w:t xml:space="preserve"> expression of alternatively spliced estrogen receptor messenger ribonucleic acid variants in human pituitary adenomas.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1997; 82:1058-1065.  </w:t>
      </w:r>
    </w:p>
    <w:p w14:paraId="6D870202"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Kupersmith</w:t>
      </w:r>
      <w:proofErr w:type="spellEnd"/>
      <w:r w:rsidRPr="006121F8">
        <w:rPr>
          <w:rFonts w:ascii="Times New Roman" w:eastAsia="Times New Roman" w:hAnsi="Times New Roman" w:cs="Times New Roman"/>
          <w:sz w:val="24"/>
          <w:szCs w:val="24"/>
          <w:lang w:val="en-US" w:eastAsia="ru-RU"/>
        </w:rPr>
        <w:t xml:space="preserve"> MJ, Rosenberg C, Kleinberg D. Visual loss in pregnant women with pituitary adenomas. </w:t>
      </w:r>
      <w:proofErr w:type="spellStart"/>
      <w:r w:rsidRPr="006121F8">
        <w:rPr>
          <w:rFonts w:ascii="Times New Roman" w:eastAsia="Times New Roman" w:hAnsi="Times New Roman" w:cs="Times New Roman"/>
          <w:sz w:val="24"/>
          <w:szCs w:val="24"/>
          <w:lang w:eastAsia="ru-RU"/>
        </w:rPr>
        <w:t>Ann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Intern</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Med</w:t>
      </w:r>
      <w:proofErr w:type="spellEnd"/>
      <w:r w:rsidRPr="006121F8">
        <w:rPr>
          <w:rFonts w:ascii="Times New Roman" w:eastAsia="Times New Roman" w:hAnsi="Times New Roman" w:cs="Times New Roman"/>
          <w:sz w:val="24"/>
          <w:szCs w:val="24"/>
          <w:lang w:eastAsia="ru-RU"/>
        </w:rPr>
        <w:t>. 1994; 121:473-477.</w:t>
      </w:r>
    </w:p>
    <w:p w14:paraId="6F64F2EC"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proofErr w:type="spellStart"/>
      <w:r w:rsidRPr="006121F8">
        <w:rPr>
          <w:rFonts w:ascii="Times New Roman" w:eastAsia="Times New Roman" w:hAnsi="Times New Roman" w:cs="Times New Roman"/>
          <w:sz w:val="24"/>
          <w:szCs w:val="24"/>
          <w:lang w:val="en-US" w:eastAsia="ru-RU"/>
        </w:rPr>
        <w:t>Molitch</w:t>
      </w:r>
      <w:proofErr w:type="spellEnd"/>
      <w:r w:rsidRPr="006121F8">
        <w:rPr>
          <w:rFonts w:ascii="Times New Roman" w:eastAsia="Times New Roman" w:hAnsi="Times New Roman" w:cs="Times New Roman"/>
          <w:sz w:val="24"/>
          <w:szCs w:val="24"/>
          <w:lang w:val="en-US" w:eastAsia="ru-RU"/>
        </w:rPr>
        <w:t xml:space="preserve"> ME. Pituitary and Adrenal Disorders of Pregnancy. Dec 31. In: De Groot LJ, </w:t>
      </w:r>
      <w:proofErr w:type="spellStart"/>
      <w:r w:rsidRPr="006121F8">
        <w:rPr>
          <w:rFonts w:ascii="Times New Roman" w:eastAsia="Times New Roman" w:hAnsi="Times New Roman" w:cs="Times New Roman"/>
          <w:sz w:val="24"/>
          <w:szCs w:val="24"/>
          <w:lang w:val="en-US" w:eastAsia="ru-RU"/>
        </w:rPr>
        <w:t>Chrousos</w:t>
      </w:r>
      <w:proofErr w:type="spellEnd"/>
      <w:r w:rsidRPr="006121F8">
        <w:rPr>
          <w:rFonts w:ascii="Times New Roman" w:eastAsia="Times New Roman" w:hAnsi="Times New Roman" w:cs="Times New Roman"/>
          <w:sz w:val="24"/>
          <w:szCs w:val="24"/>
          <w:lang w:val="en-US" w:eastAsia="ru-RU"/>
        </w:rPr>
        <w:t xml:space="preserve"> G, Dungan K, Feingold KR, Grossman A, Hershman JM, Koch C, </w:t>
      </w:r>
      <w:proofErr w:type="spellStart"/>
      <w:r w:rsidRPr="006121F8">
        <w:rPr>
          <w:rFonts w:ascii="Times New Roman" w:eastAsia="Times New Roman" w:hAnsi="Times New Roman" w:cs="Times New Roman"/>
          <w:sz w:val="24"/>
          <w:szCs w:val="24"/>
          <w:lang w:val="en-US" w:eastAsia="ru-RU"/>
        </w:rPr>
        <w:t>Korbonits</w:t>
      </w:r>
      <w:proofErr w:type="spellEnd"/>
      <w:r w:rsidRPr="006121F8">
        <w:rPr>
          <w:rFonts w:ascii="Times New Roman" w:eastAsia="Times New Roman" w:hAnsi="Times New Roman" w:cs="Times New Roman"/>
          <w:sz w:val="24"/>
          <w:szCs w:val="24"/>
          <w:lang w:val="en-US" w:eastAsia="ru-RU"/>
        </w:rPr>
        <w:t xml:space="preserve"> M, McLachlan R, New M, Purnell J, Rebar R, Singer F, </w:t>
      </w:r>
      <w:proofErr w:type="spellStart"/>
      <w:r w:rsidRPr="006121F8">
        <w:rPr>
          <w:rFonts w:ascii="Times New Roman" w:eastAsia="Times New Roman" w:hAnsi="Times New Roman" w:cs="Times New Roman"/>
          <w:sz w:val="24"/>
          <w:szCs w:val="24"/>
          <w:lang w:val="en-US" w:eastAsia="ru-RU"/>
        </w:rPr>
        <w:t>Vinik</w:t>
      </w:r>
      <w:proofErr w:type="spellEnd"/>
      <w:r w:rsidRPr="006121F8">
        <w:rPr>
          <w:rFonts w:ascii="Times New Roman" w:eastAsia="Times New Roman" w:hAnsi="Times New Roman" w:cs="Times New Roman"/>
          <w:sz w:val="24"/>
          <w:szCs w:val="24"/>
          <w:lang w:val="en-US" w:eastAsia="ru-RU"/>
        </w:rPr>
        <w:t xml:space="preserve"> A, editors.  </w:t>
      </w:r>
      <w:proofErr w:type="spellStart"/>
      <w:r w:rsidRPr="006121F8">
        <w:rPr>
          <w:rFonts w:ascii="Times New Roman" w:eastAsia="Times New Roman" w:hAnsi="Times New Roman" w:cs="Times New Roman"/>
          <w:sz w:val="24"/>
          <w:szCs w:val="24"/>
          <w:lang w:eastAsia="ru-RU"/>
        </w:rPr>
        <w:t>Endotext</w:t>
      </w:r>
      <w:proofErr w:type="spellEnd"/>
      <w:r w:rsidRPr="006121F8">
        <w:rPr>
          <w:rFonts w:ascii="Times New Roman" w:eastAsia="Times New Roman" w:hAnsi="Times New Roman" w:cs="Times New Roman"/>
          <w:sz w:val="24"/>
          <w:szCs w:val="24"/>
          <w:lang w:eastAsia="ru-RU"/>
        </w:rPr>
        <w:t xml:space="preserve"> 2015</w:t>
      </w:r>
    </w:p>
    <w:p w14:paraId="0EC82CAB"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Raymond JP, Goldstein E, Konopka P, </w:t>
      </w:r>
      <w:proofErr w:type="spellStart"/>
      <w:r w:rsidRPr="006121F8">
        <w:rPr>
          <w:rFonts w:ascii="Times New Roman" w:eastAsia="Times New Roman" w:hAnsi="Times New Roman" w:cs="Times New Roman"/>
          <w:sz w:val="24"/>
          <w:szCs w:val="24"/>
          <w:lang w:val="en-US" w:eastAsia="ru-RU"/>
        </w:rPr>
        <w:t>Leleu</w:t>
      </w:r>
      <w:proofErr w:type="spellEnd"/>
      <w:r w:rsidRPr="006121F8">
        <w:rPr>
          <w:rFonts w:ascii="Times New Roman" w:eastAsia="Times New Roman" w:hAnsi="Times New Roman" w:cs="Times New Roman"/>
          <w:sz w:val="24"/>
          <w:szCs w:val="24"/>
          <w:lang w:val="en-US" w:eastAsia="ru-RU"/>
        </w:rPr>
        <w:t xml:space="preserve"> MF, Merceron RE, Loria Y. Follow-up of children born of bromocriptine-treated mothers. </w:t>
      </w:r>
      <w:proofErr w:type="spellStart"/>
      <w:r w:rsidRPr="006121F8">
        <w:rPr>
          <w:rFonts w:ascii="Times New Roman" w:eastAsia="Times New Roman" w:hAnsi="Times New Roman" w:cs="Times New Roman"/>
          <w:sz w:val="24"/>
          <w:szCs w:val="24"/>
          <w:lang w:eastAsia="ru-RU"/>
        </w:rPr>
        <w:t>Horm</w:t>
      </w:r>
      <w:proofErr w:type="spellEnd"/>
      <w:r w:rsidRPr="006121F8">
        <w:rPr>
          <w:rFonts w:ascii="Times New Roman" w:eastAsia="Times New Roman" w:hAnsi="Times New Roman" w:cs="Times New Roman"/>
          <w:sz w:val="24"/>
          <w:szCs w:val="24"/>
          <w:lang w:eastAsia="ru-RU"/>
        </w:rPr>
        <w:t xml:space="preserve"> </w:t>
      </w:r>
      <w:proofErr w:type="spellStart"/>
      <w:r w:rsidRPr="006121F8">
        <w:rPr>
          <w:rFonts w:ascii="Times New Roman" w:eastAsia="Times New Roman" w:hAnsi="Times New Roman" w:cs="Times New Roman"/>
          <w:sz w:val="24"/>
          <w:szCs w:val="24"/>
          <w:lang w:eastAsia="ru-RU"/>
        </w:rPr>
        <w:t>Res</w:t>
      </w:r>
      <w:proofErr w:type="spellEnd"/>
      <w:r w:rsidRPr="006121F8">
        <w:rPr>
          <w:rFonts w:ascii="Times New Roman" w:eastAsia="Times New Roman" w:hAnsi="Times New Roman" w:cs="Times New Roman"/>
          <w:sz w:val="24"/>
          <w:szCs w:val="24"/>
          <w:lang w:eastAsia="ru-RU"/>
        </w:rPr>
        <w:t>. 1985; 22:239- 246.</w:t>
      </w:r>
    </w:p>
    <w:p w14:paraId="30664303"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proofErr w:type="spellStart"/>
      <w:r w:rsidRPr="006121F8">
        <w:rPr>
          <w:rFonts w:ascii="Times New Roman" w:eastAsia="Times New Roman" w:hAnsi="Times New Roman" w:cs="Times New Roman"/>
          <w:sz w:val="24"/>
          <w:szCs w:val="24"/>
          <w:lang w:val="en-US" w:eastAsia="ru-RU"/>
        </w:rPr>
        <w:t>Montini</w:t>
      </w:r>
      <w:proofErr w:type="spellEnd"/>
      <w:r w:rsidRPr="006121F8">
        <w:rPr>
          <w:rFonts w:ascii="Times New Roman" w:eastAsia="Times New Roman" w:hAnsi="Times New Roman" w:cs="Times New Roman"/>
          <w:sz w:val="24"/>
          <w:szCs w:val="24"/>
          <w:lang w:val="en-US" w:eastAsia="ru-RU"/>
        </w:rPr>
        <w:t xml:space="preserve"> M, Pagani G, </w:t>
      </w:r>
      <w:proofErr w:type="spellStart"/>
      <w:r w:rsidRPr="006121F8">
        <w:rPr>
          <w:rFonts w:ascii="Times New Roman" w:eastAsia="Times New Roman" w:hAnsi="Times New Roman" w:cs="Times New Roman"/>
          <w:sz w:val="24"/>
          <w:szCs w:val="24"/>
          <w:lang w:val="en-US" w:eastAsia="ru-RU"/>
        </w:rPr>
        <w:t>Gianola</w:t>
      </w:r>
      <w:proofErr w:type="spellEnd"/>
      <w:r w:rsidRPr="006121F8">
        <w:rPr>
          <w:rFonts w:ascii="Times New Roman" w:eastAsia="Times New Roman" w:hAnsi="Times New Roman" w:cs="Times New Roman"/>
          <w:sz w:val="24"/>
          <w:szCs w:val="24"/>
          <w:lang w:val="en-US" w:eastAsia="ru-RU"/>
        </w:rPr>
        <w:t xml:space="preserve"> D, Pagani MD, </w:t>
      </w:r>
      <w:proofErr w:type="spellStart"/>
      <w:r w:rsidRPr="006121F8">
        <w:rPr>
          <w:rFonts w:ascii="Times New Roman" w:eastAsia="Times New Roman" w:hAnsi="Times New Roman" w:cs="Times New Roman"/>
          <w:sz w:val="24"/>
          <w:szCs w:val="24"/>
          <w:lang w:val="en-US" w:eastAsia="ru-RU"/>
        </w:rPr>
        <w:t>Piolini</w:t>
      </w:r>
      <w:proofErr w:type="spellEnd"/>
      <w:r w:rsidRPr="006121F8">
        <w:rPr>
          <w:rFonts w:ascii="Times New Roman" w:eastAsia="Times New Roman" w:hAnsi="Times New Roman" w:cs="Times New Roman"/>
          <w:sz w:val="24"/>
          <w:szCs w:val="24"/>
          <w:lang w:val="en-US" w:eastAsia="ru-RU"/>
        </w:rPr>
        <w:t xml:space="preserve"> R, </w:t>
      </w:r>
      <w:proofErr w:type="spellStart"/>
      <w:r w:rsidRPr="006121F8">
        <w:rPr>
          <w:rFonts w:ascii="Times New Roman" w:eastAsia="Times New Roman" w:hAnsi="Times New Roman" w:cs="Times New Roman"/>
          <w:sz w:val="24"/>
          <w:szCs w:val="24"/>
          <w:lang w:val="en-US" w:eastAsia="ru-RU"/>
        </w:rPr>
        <w:t>Camboni</w:t>
      </w:r>
      <w:proofErr w:type="spellEnd"/>
      <w:r w:rsidRPr="006121F8">
        <w:rPr>
          <w:rFonts w:ascii="Times New Roman" w:eastAsia="Times New Roman" w:hAnsi="Times New Roman" w:cs="Times New Roman"/>
          <w:sz w:val="24"/>
          <w:szCs w:val="24"/>
          <w:lang w:val="en-US" w:eastAsia="ru-RU"/>
        </w:rPr>
        <w:t xml:space="preserve"> MG. Acromegaly and primary amenorrhea: ovulation and pregnancy induced by SMS 201-995 and bromocriptine. J Endocrinol Invest. </w:t>
      </w:r>
      <w:proofErr w:type="gramStart"/>
      <w:r w:rsidRPr="006121F8">
        <w:rPr>
          <w:rFonts w:ascii="Times New Roman" w:eastAsia="Times New Roman" w:hAnsi="Times New Roman" w:cs="Times New Roman"/>
          <w:sz w:val="24"/>
          <w:szCs w:val="24"/>
          <w:lang w:val="en-US" w:eastAsia="ru-RU"/>
        </w:rPr>
        <w:t>1990;13:193</w:t>
      </w:r>
      <w:proofErr w:type="gramEnd"/>
      <w:r w:rsidRPr="006121F8">
        <w:rPr>
          <w:rFonts w:ascii="Times New Roman" w:eastAsia="Times New Roman" w:hAnsi="Times New Roman" w:cs="Times New Roman"/>
          <w:sz w:val="24"/>
          <w:szCs w:val="24"/>
          <w:lang w:val="en-US" w:eastAsia="ru-RU"/>
        </w:rPr>
        <w:t>.</w:t>
      </w:r>
    </w:p>
    <w:p w14:paraId="5E2587FB"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val="en-US" w:eastAsia="ru-RU"/>
        </w:rPr>
      </w:pPr>
      <w:r w:rsidRPr="006121F8">
        <w:rPr>
          <w:rFonts w:ascii="Times New Roman" w:eastAsia="Times New Roman" w:hAnsi="Times New Roman" w:cs="Times New Roman"/>
          <w:sz w:val="24"/>
          <w:szCs w:val="24"/>
          <w:lang w:val="en-US" w:eastAsia="ru-RU"/>
        </w:rPr>
        <w:lastRenderedPageBreak/>
        <w:t xml:space="preserve">Brian SR, </w:t>
      </w:r>
      <w:proofErr w:type="spellStart"/>
      <w:r w:rsidRPr="006121F8">
        <w:rPr>
          <w:rFonts w:ascii="Times New Roman" w:eastAsia="Times New Roman" w:hAnsi="Times New Roman" w:cs="Times New Roman"/>
          <w:sz w:val="24"/>
          <w:szCs w:val="24"/>
          <w:lang w:val="en-US" w:eastAsia="ru-RU"/>
        </w:rPr>
        <w:t>Bidlingmaier</w:t>
      </w:r>
      <w:proofErr w:type="spellEnd"/>
      <w:r w:rsidRPr="006121F8">
        <w:rPr>
          <w:rFonts w:ascii="Times New Roman" w:eastAsia="Times New Roman" w:hAnsi="Times New Roman" w:cs="Times New Roman"/>
          <w:sz w:val="24"/>
          <w:szCs w:val="24"/>
          <w:lang w:val="en-US" w:eastAsia="ru-RU"/>
        </w:rPr>
        <w:t xml:space="preserve"> M, </w:t>
      </w:r>
      <w:proofErr w:type="spellStart"/>
      <w:r w:rsidRPr="006121F8">
        <w:rPr>
          <w:rFonts w:ascii="Times New Roman" w:eastAsia="Times New Roman" w:hAnsi="Times New Roman" w:cs="Times New Roman"/>
          <w:sz w:val="24"/>
          <w:szCs w:val="24"/>
          <w:lang w:val="en-US" w:eastAsia="ru-RU"/>
        </w:rPr>
        <w:t>Wajnrajch</w:t>
      </w:r>
      <w:proofErr w:type="spellEnd"/>
      <w:r w:rsidRPr="006121F8">
        <w:rPr>
          <w:rFonts w:ascii="Times New Roman" w:eastAsia="Times New Roman" w:hAnsi="Times New Roman" w:cs="Times New Roman"/>
          <w:sz w:val="24"/>
          <w:szCs w:val="24"/>
          <w:lang w:val="en-US" w:eastAsia="ru-RU"/>
        </w:rPr>
        <w:t xml:space="preserve"> MP, </w:t>
      </w:r>
      <w:proofErr w:type="spellStart"/>
      <w:r w:rsidRPr="006121F8">
        <w:rPr>
          <w:rFonts w:ascii="Times New Roman" w:eastAsia="Times New Roman" w:hAnsi="Times New Roman" w:cs="Times New Roman"/>
          <w:sz w:val="24"/>
          <w:szCs w:val="24"/>
          <w:lang w:val="en-US" w:eastAsia="ru-RU"/>
        </w:rPr>
        <w:t>Weinzimer</w:t>
      </w:r>
      <w:proofErr w:type="spellEnd"/>
      <w:r w:rsidRPr="006121F8">
        <w:rPr>
          <w:rFonts w:ascii="Times New Roman" w:eastAsia="Times New Roman" w:hAnsi="Times New Roman" w:cs="Times New Roman"/>
          <w:sz w:val="24"/>
          <w:szCs w:val="24"/>
          <w:lang w:val="en-US" w:eastAsia="ru-RU"/>
        </w:rPr>
        <w:t xml:space="preserve"> SA, </w:t>
      </w:r>
      <w:proofErr w:type="spellStart"/>
      <w:r w:rsidRPr="006121F8">
        <w:rPr>
          <w:rFonts w:ascii="Times New Roman" w:eastAsia="Times New Roman" w:hAnsi="Times New Roman" w:cs="Times New Roman"/>
          <w:sz w:val="24"/>
          <w:szCs w:val="24"/>
          <w:lang w:val="en-US" w:eastAsia="ru-RU"/>
        </w:rPr>
        <w:t>Inzucchi</w:t>
      </w:r>
      <w:proofErr w:type="spellEnd"/>
      <w:r w:rsidRPr="006121F8">
        <w:rPr>
          <w:rFonts w:ascii="Times New Roman" w:eastAsia="Times New Roman" w:hAnsi="Times New Roman" w:cs="Times New Roman"/>
          <w:sz w:val="24"/>
          <w:szCs w:val="24"/>
          <w:lang w:val="en-US" w:eastAsia="ru-RU"/>
        </w:rPr>
        <w:t xml:space="preserve"> SE. Treatment of acromegaly with </w:t>
      </w:r>
      <w:proofErr w:type="spellStart"/>
      <w:r w:rsidRPr="006121F8">
        <w:rPr>
          <w:rFonts w:ascii="Times New Roman" w:eastAsia="Times New Roman" w:hAnsi="Times New Roman" w:cs="Times New Roman"/>
          <w:sz w:val="24"/>
          <w:szCs w:val="24"/>
          <w:lang w:val="en-US" w:eastAsia="ru-RU"/>
        </w:rPr>
        <w:t>pegvisomant</w:t>
      </w:r>
      <w:proofErr w:type="spellEnd"/>
      <w:r w:rsidRPr="006121F8">
        <w:rPr>
          <w:rFonts w:ascii="Times New Roman" w:eastAsia="Times New Roman" w:hAnsi="Times New Roman" w:cs="Times New Roman"/>
          <w:sz w:val="24"/>
          <w:szCs w:val="24"/>
          <w:lang w:val="en-US" w:eastAsia="ru-RU"/>
        </w:rPr>
        <w:t xml:space="preserve"> during pregnancy: maternal and fetal effects. J Clin Endocrinol </w:t>
      </w:r>
      <w:proofErr w:type="spellStart"/>
      <w:r w:rsidRPr="006121F8">
        <w:rPr>
          <w:rFonts w:ascii="Times New Roman" w:eastAsia="Times New Roman" w:hAnsi="Times New Roman" w:cs="Times New Roman"/>
          <w:sz w:val="24"/>
          <w:szCs w:val="24"/>
          <w:lang w:val="en-US" w:eastAsia="ru-RU"/>
        </w:rPr>
        <w:t>Metab</w:t>
      </w:r>
      <w:proofErr w:type="spellEnd"/>
      <w:r w:rsidRPr="006121F8">
        <w:rPr>
          <w:rFonts w:ascii="Times New Roman" w:eastAsia="Times New Roman" w:hAnsi="Times New Roman" w:cs="Times New Roman"/>
          <w:sz w:val="24"/>
          <w:szCs w:val="24"/>
          <w:lang w:val="en-US" w:eastAsia="ru-RU"/>
        </w:rPr>
        <w:t xml:space="preserve">. </w:t>
      </w:r>
      <w:proofErr w:type="gramStart"/>
      <w:r w:rsidRPr="006121F8">
        <w:rPr>
          <w:rFonts w:ascii="Times New Roman" w:eastAsia="Times New Roman" w:hAnsi="Times New Roman" w:cs="Times New Roman"/>
          <w:sz w:val="24"/>
          <w:szCs w:val="24"/>
          <w:lang w:val="en-US" w:eastAsia="ru-RU"/>
        </w:rPr>
        <w:t>2007;92:3374</w:t>
      </w:r>
      <w:proofErr w:type="gramEnd"/>
      <w:r w:rsidRPr="006121F8">
        <w:rPr>
          <w:rFonts w:ascii="Times New Roman" w:eastAsia="Times New Roman" w:hAnsi="Times New Roman" w:cs="Times New Roman"/>
          <w:sz w:val="24"/>
          <w:szCs w:val="24"/>
          <w:lang w:val="en-US" w:eastAsia="ru-RU"/>
        </w:rPr>
        <w:t>-3377.</w:t>
      </w:r>
    </w:p>
    <w:p w14:paraId="60DE835F" w14:textId="77777777" w:rsidR="00BC7A95" w:rsidRPr="006121F8" w:rsidRDefault="00BC7A95" w:rsidP="005B211F">
      <w:pPr>
        <w:numPr>
          <w:ilvl w:val="0"/>
          <w:numId w:val="27"/>
        </w:numPr>
        <w:shd w:val="clear" w:color="auto" w:fill="FFFFFF"/>
        <w:tabs>
          <w:tab w:val="left" w:pos="1134"/>
        </w:tabs>
        <w:spacing w:after="0" w:line="360" w:lineRule="auto"/>
        <w:ind w:left="0"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val="en-US" w:eastAsia="ru-RU"/>
        </w:rPr>
        <w:t xml:space="preserve">Caron P, </w:t>
      </w:r>
      <w:proofErr w:type="spellStart"/>
      <w:r w:rsidRPr="006121F8">
        <w:rPr>
          <w:rFonts w:ascii="Times New Roman" w:eastAsia="Times New Roman" w:hAnsi="Times New Roman" w:cs="Times New Roman"/>
          <w:sz w:val="24"/>
          <w:szCs w:val="24"/>
          <w:lang w:val="en-US" w:eastAsia="ru-RU"/>
        </w:rPr>
        <w:t>Gerbeau</w:t>
      </w:r>
      <w:proofErr w:type="spellEnd"/>
      <w:r w:rsidRPr="006121F8">
        <w:rPr>
          <w:rFonts w:ascii="Times New Roman" w:eastAsia="Times New Roman" w:hAnsi="Times New Roman" w:cs="Times New Roman"/>
          <w:sz w:val="24"/>
          <w:szCs w:val="24"/>
          <w:lang w:val="en-US" w:eastAsia="ru-RU"/>
        </w:rPr>
        <w:t xml:space="preserve"> C, </w:t>
      </w:r>
      <w:proofErr w:type="spellStart"/>
      <w:r w:rsidRPr="006121F8">
        <w:rPr>
          <w:rFonts w:ascii="Times New Roman" w:eastAsia="Times New Roman" w:hAnsi="Times New Roman" w:cs="Times New Roman"/>
          <w:sz w:val="24"/>
          <w:szCs w:val="24"/>
          <w:lang w:val="en-US" w:eastAsia="ru-RU"/>
        </w:rPr>
        <w:t>Pradayrol</w:t>
      </w:r>
      <w:proofErr w:type="spellEnd"/>
      <w:r w:rsidRPr="006121F8">
        <w:rPr>
          <w:rFonts w:ascii="Times New Roman" w:eastAsia="Times New Roman" w:hAnsi="Times New Roman" w:cs="Times New Roman"/>
          <w:sz w:val="24"/>
          <w:szCs w:val="24"/>
          <w:lang w:val="en-US" w:eastAsia="ru-RU"/>
        </w:rPr>
        <w:t xml:space="preserve"> L. Maternal-fetal transfer of octreotide. </w:t>
      </w:r>
      <w:r w:rsidRPr="006121F8">
        <w:rPr>
          <w:rFonts w:ascii="Times New Roman" w:eastAsia="Times New Roman" w:hAnsi="Times New Roman" w:cs="Times New Roman"/>
          <w:sz w:val="24"/>
          <w:szCs w:val="24"/>
          <w:lang w:eastAsia="ru-RU"/>
        </w:rPr>
        <w:t xml:space="preserve">N </w:t>
      </w:r>
      <w:proofErr w:type="spellStart"/>
      <w:r w:rsidRPr="006121F8">
        <w:rPr>
          <w:rFonts w:ascii="Times New Roman" w:eastAsia="Times New Roman" w:hAnsi="Times New Roman" w:cs="Times New Roman"/>
          <w:sz w:val="24"/>
          <w:szCs w:val="24"/>
          <w:lang w:eastAsia="ru-RU"/>
        </w:rPr>
        <w:t>Engl</w:t>
      </w:r>
      <w:proofErr w:type="spellEnd"/>
      <w:r w:rsidRPr="006121F8">
        <w:rPr>
          <w:rFonts w:ascii="Times New Roman" w:eastAsia="Times New Roman" w:hAnsi="Times New Roman" w:cs="Times New Roman"/>
          <w:sz w:val="24"/>
          <w:szCs w:val="24"/>
          <w:lang w:eastAsia="ru-RU"/>
        </w:rPr>
        <w:t xml:space="preserve"> J </w:t>
      </w:r>
      <w:proofErr w:type="spellStart"/>
      <w:r w:rsidRPr="006121F8">
        <w:rPr>
          <w:rFonts w:ascii="Times New Roman" w:eastAsia="Times New Roman" w:hAnsi="Times New Roman" w:cs="Times New Roman"/>
          <w:sz w:val="24"/>
          <w:szCs w:val="24"/>
          <w:lang w:eastAsia="ru-RU"/>
        </w:rPr>
        <w:t>Med</w:t>
      </w:r>
      <w:proofErr w:type="spellEnd"/>
      <w:r w:rsidRPr="006121F8">
        <w:rPr>
          <w:rFonts w:ascii="Times New Roman" w:eastAsia="Times New Roman" w:hAnsi="Times New Roman" w:cs="Times New Roman"/>
          <w:sz w:val="24"/>
          <w:szCs w:val="24"/>
          <w:lang w:eastAsia="ru-RU"/>
        </w:rPr>
        <w:t>. 1995; 333:601-602.</w:t>
      </w:r>
    </w:p>
    <w:p w14:paraId="5362AF86" w14:textId="77777777" w:rsidR="00AE5FFE" w:rsidRPr="006121F8" w:rsidRDefault="00AE5FFE" w:rsidP="005B211F">
      <w:pPr>
        <w:shd w:val="clear" w:color="auto" w:fill="FFFFFF"/>
        <w:tabs>
          <w:tab w:val="left" w:pos="1134"/>
        </w:tabs>
        <w:spacing w:after="0" w:line="360" w:lineRule="auto"/>
        <w:jc w:val="both"/>
        <w:rPr>
          <w:rFonts w:ascii="Times New Roman" w:hAnsi="Times New Roman" w:cs="Times New Roman"/>
          <w:sz w:val="24"/>
          <w:szCs w:val="24"/>
        </w:rPr>
      </w:pPr>
    </w:p>
    <w:p w14:paraId="0BF4839F" w14:textId="77777777" w:rsidR="00594C0C" w:rsidRPr="006121F8" w:rsidRDefault="00594C0C" w:rsidP="00F34416">
      <w:pPr>
        <w:shd w:val="clear" w:color="auto" w:fill="FFFFFF"/>
        <w:tabs>
          <w:tab w:val="left" w:pos="1134"/>
        </w:tabs>
        <w:spacing w:after="0" w:line="360" w:lineRule="auto"/>
        <w:jc w:val="both"/>
        <w:rPr>
          <w:rFonts w:ascii="Times New Roman" w:hAnsi="Times New Roman" w:cs="Times New Roman"/>
          <w:sz w:val="24"/>
          <w:szCs w:val="24"/>
        </w:rPr>
      </w:pPr>
    </w:p>
    <w:p w14:paraId="3E6A195E" w14:textId="77777777" w:rsidR="0061024D" w:rsidRPr="0061024D" w:rsidRDefault="0061024D" w:rsidP="0061024D">
      <w:bookmarkStart w:id="77" w:name="_Toc97305637"/>
      <w:bookmarkStart w:id="78" w:name="_Toc124495420"/>
      <w:bookmarkStart w:id="79" w:name="_Toc532568812"/>
      <w:bookmarkStart w:id="80" w:name="_Toc531695536"/>
    </w:p>
    <w:p w14:paraId="075C043E" w14:textId="77777777" w:rsidR="0061024D" w:rsidRPr="0061024D" w:rsidRDefault="0061024D" w:rsidP="0061024D"/>
    <w:p w14:paraId="701B70DF" w14:textId="77777777" w:rsidR="0061024D" w:rsidRPr="0061024D" w:rsidRDefault="0061024D" w:rsidP="0061024D"/>
    <w:p w14:paraId="67C61D9C" w14:textId="77777777" w:rsidR="0061024D" w:rsidRPr="0061024D" w:rsidRDefault="0061024D" w:rsidP="0061024D"/>
    <w:p w14:paraId="366ADA97" w14:textId="77777777" w:rsidR="0061024D" w:rsidRPr="0061024D" w:rsidRDefault="0061024D" w:rsidP="0061024D"/>
    <w:p w14:paraId="3C50A26E" w14:textId="77777777" w:rsidR="0061024D" w:rsidRPr="0061024D" w:rsidRDefault="0061024D" w:rsidP="0061024D"/>
    <w:p w14:paraId="7C742C0D" w14:textId="77777777" w:rsidR="0061024D" w:rsidRPr="0061024D" w:rsidRDefault="0061024D" w:rsidP="0061024D"/>
    <w:p w14:paraId="0FCAE39D" w14:textId="77777777" w:rsidR="0061024D" w:rsidRPr="0061024D" w:rsidRDefault="0061024D" w:rsidP="0061024D"/>
    <w:p w14:paraId="758ABF4B" w14:textId="77777777" w:rsidR="0061024D" w:rsidRPr="0061024D" w:rsidRDefault="0061024D" w:rsidP="0061024D"/>
    <w:p w14:paraId="66D9A877" w14:textId="77777777" w:rsidR="0061024D" w:rsidRPr="0061024D" w:rsidRDefault="0061024D" w:rsidP="0061024D"/>
    <w:p w14:paraId="4720BFC3" w14:textId="77777777" w:rsidR="0061024D" w:rsidRPr="0061024D" w:rsidRDefault="0061024D" w:rsidP="0061024D"/>
    <w:p w14:paraId="4E697035" w14:textId="77777777" w:rsidR="0061024D" w:rsidRPr="0061024D" w:rsidRDefault="0061024D" w:rsidP="0061024D"/>
    <w:p w14:paraId="3E028F53" w14:textId="77777777" w:rsidR="0061024D" w:rsidRPr="0061024D" w:rsidRDefault="0061024D" w:rsidP="0061024D"/>
    <w:p w14:paraId="0341367A" w14:textId="77777777" w:rsidR="0061024D" w:rsidRPr="0061024D" w:rsidRDefault="0061024D" w:rsidP="0061024D"/>
    <w:p w14:paraId="77D39932" w14:textId="77777777" w:rsidR="0061024D" w:rsidRPr="0061024D" w:rsidRDefault="0061024D" w:rsidP="0061024D"/>
    <w:p w14:paraId="0BA8F9D2" w14:textId="77777777" w:rsidR="0061024D" w:rsidRPr="0061024D" w:rsidRDefault="0061024D" w:rsidP="0061024D"/>
    <w:p w14:paraId="6C84B1FF" w14:textId="77777777" w:rsidR="0061024D" w:rsidRDefault="0061024D" w:rsidP="0061024D"/>
    <w:p w14:paraId="39AD7321" w14:textId="77777777" w:rsidR="00471383" w:rsidRPr="0061024D" w:rsidRDefault="00471383" w:rsidP="0061024D"/>
    <w:p w14:paraId="4E269D9E" w14:textId="77777777" w:rsidR="0061024D" w:rsidRPr="0061024D" w:rsidRDefault="0061024D" w:rsidP="0061024D"/>
    <w:p w14:paraId="3A798E11" w14:textId="77777777" w:rsidR="00C21604" w:rsidRPr="00F92CC4" w:rsidRDefault="00C21604" w:rsidP="00C21604">
      <w:pPr>
        <w:pStyle w:val="1"/>
        <w:spacing w:before="0" w:line="360" w:lineRule="auto"/>
        <w:ind w:left="357"/>
        <w:jc w:val="right"/>
        <w:rPr>
          <w:rFonts w:ascii="Times New Roman" w:hAnsi="Times New Roman"/>
          <w:b/>
          <w:bCs/>
          <w:color w:val="auto"/>
          <w:sz w:val="28"/>
          <w:szCs w:val="28"/>
        </w:rPr>
      </w:pPr>
      <w:bookmarkStart w:id="81" w:name="_Toc128737404"/>
      <w:bookmarkStart w:id="82" w:name="_Toc139018826"/>
      <w:r w:rsidRPr="00F92CC4">
        <w:rPr>
          <w:rFonts w:ascii="Times New Roman" w:hAnsi="Times New Roman"/>
          <w:b/>
          <w:bCs/>
          <w:color w:val="auto"/>
          <w:sz w:val="28"/>
          <w:szCs w:val="28"/>
        </w:rPr>
        <w:lastRenderedPageBreak/>
        <w:t>Приложение А1.</w:t>
      </w:r>
      <w:bookmarkEnd w:id="81"/>
      <w:bookmarkEnd w:id="82"/>
      <w:r w:rsidRPr="00F92CC4">
        <w:rPr>
          <w:rFonts w:ascii="Times New Roman" w:hAnsi="Times New Roman"/>
          <w:b/>
          <w:bCs/>
          <w:color w:val="auto"/>
          <w:sz w:val="28"/>
          <w:szCs w:val="28"/>
        </w:rPr>
        <w:t xml:space="preserve"> </w:t>
      </w:r>
    </w:p>
    <w:p w14:paraId="644BE995" w14:textId="77777777" w:rsidR="00C21604" w:rsidRPr="00F92CC4" w:rsidRDefault="00C21604" w:rsidP="00C21604">
      <w:pPr>
        <w:pStyle w:val="1"/>
        <w:spacing w:before="0" w:line="360" w:lineRule="auto"/>
        <w:ind w:left="357"/>
        <w:jc w:val="center"/>
        <w:rPr>
          <w:rFonts w:ascii="Times New Roman" w:hAnsi="Times New Roman"/>
          <w:b/>
          <w:bCs/>
          <w:color w:val="auto"/>
          <w:sz w:val="28"/>
          <w:szCs w:val="28"/>
        </w:rPr>
      </w:pPr>
      <w:bookmarkStart w:id="83" w:name="_Toc128737405"/>
      <w:bookmarkStart w:id="84" w:name="_Toc139018827"/>
      <w:r w:rsidRPr="00F92CC4">
        <w:rPr>
          <w:rFonts w:ascii="Times New Roman" w:hAnsi="Times New Roman"/>
          <w:b/>
          <w:bCs/>
          <w:color w:val="auto"/>
          <w:sz w:val="28"/>
          <w:szCs w:val="28"/>
        </w:rPr>
        <w:t>Состав рабочей группы</w:t>
      </w:r>
      <w:bookmarkEnd w:id="83"/>
      <w:bookmarkEnd w:id="84"/>
    </w:p>
    <w:p w14:paraId="4F4CD6F0" w14:textId="77777777" w:rsidR="00C21604" w:rsidRPr="00C21604" w:rsidRDefault="00C21604" w:rsidP="00C21604">
      <w:pPr>
        <w:ind w:firstLine="709"/>
        <w:rPr>
          <w:rFonts w:ascii="Times New Roman" w:hAnsi="Times New Roman" w:cs="Times New Roman"/>
          <w:b/>
          <w:bCs/>
          <w:sz w:val="24"/>
          <w:szCs w:val="24"/>
        </w:rPr>
      </w:pPr>
      <w:r w:rsidRPr="00C21604">
        <w:rPr>
          <w:rFonts w:ascii="Times New Roman" w:hAnsi="Times New Roman" w:cs="Times New Roman"/>
          <w:b/>
          <w:bCs/>
          <w:sz w:val="24"/>
          <w:szCs w:val="24"/>
        </w:rPr>
        <w:t>Председатель:</w:t>
      </w:r>
    </w:p>
    <w:p w14:paraId="51DE9EE9" w14:textId="77777777" w:rsidR="00C21604" w:rsidRDefault="00C21604" w:rsidP="00D82038">
      <w:pPr>
        <w:pStyle w:val="af3"/>
        <w:spacing w:line="36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Бурлак С.А</w:t>
      </w:r>
      <w:r w:rsidRPr="00C21604">
        <w:rPr>
          <w:rFonts w:ascii="Times New Roman" w:hAnsi="Times New Roman" w:cs="Times New Roman"/>
          <w:sz w:val="24"/>
          <w:szCs w:val="24"/>
          <w:lang w:val="ru-RU"/>
        </w:rPr>
        <w:t xml:space="preserve">. – главный внештатный </w:t>
      </w:r>
      <w:r>
        <w:rPr>
          <w:rFonts w:ascii="Times New Roman" w:hAnsi="Times New Roman" w:cs="Times New Roman"/>
          <w:sz w:val="24"/>
          <w:szCs w:val="24"/>
          <w:lang w:val="ru-RU"/>
        </w:rPr>
        <w:t>эндокринолог</w:t>
      </w:r>
      <w:r w:rsidRPr="00C21604">
        <w:rPr>
          <w:rFonts w:ascii="Times New Roman" w:hAnsi="Times New Roman" w:cs="Times New Roman"/>
          <w:sz w:val="24"/>
          <w:szCs w:val="24"/>
          <w:lang w:val="ru-RU"/>
        </w:rPr>
        <w:t xml:space="preserve"> Министерства здравоохранения Приднестровской Молдавской Республики, </w:t>
      </w:r>
      <w:r>
        <w:rPr>
          <w:rFonts w:ascii="Times New Roman" w:hAnsi="Times New Roman" w:cs="Times New Roman"/>
          <w:sz w:val="24"/>
          <w:szCs w:val="24"/>
          <w:lang w:val="ru-RU"/>
        </w:rPr>
        <w:t>заведующий эндокринологическим отделением государственного учреждения «Республиканская клиническая больница»</w:t>
      </w:r>
    </w:p>
    <w:p w14:paraId="648335CC" w14:textId="77777777" w:rsidR="00C21604" w:rsidRPr="00C21604" w:rsidRDefault="00C21604" w:rsidP="00471383">
      <w:pPr>
        <w:ind w:firstLine="709"/>
        <w:jc w:val="both"/>
        <w:rPr>
          <w:rFonts w:ascii="Times New Roman" w:hAnsi="Times New Roman" w:cs="Times New Roman"/>
          <w:b/>
          <w:bCs/>
          <w:sz w:val="24"/>
          <w:szCs w:val="24"/>
        </w:rPr>
      </w:pPr>
      <w:r w:rsidRPr="00C21604">
        <w:rPr>
          <w:rFonts w:ascii="Times New Roman" w:hAnsi="Times New Roman" w:cs="Times New Roman"/>
          <w:b/>
          <w:bCs/>
          <w:sz w:val="24"/>
          <w:szCs w:val="24"/>
        </w:rPr>
        <w:t>Члены:</w:t>
      </w:r>
    </w:p>
    <w:p w14:paraId="18B3B531" w14:textId="77777777" w:rsidR="00C21604" w:rsidRPr="006121F8" w:rsidRDefault="00C21604" w:rsidP="00D82038">
      <w:pPr>
        <w:pStyle w:val="a5"/>
        <w:tabs>
          <w:tab w:val="left" w:pos="993"/>
        </w:tabs>
        <w:spacing w:before="0" w:beforeAutospacing="0" w:after="0" w:afterAutospacing="0" w:line="360" w:lineRule="auto"/>
        <w:ind w:firstLine="709"/>
        <w:jc w:val="both"/>
      </w:pPr>
      <w:r w:rsidRPr="006121F8">
        <w:t xml:space="preserve">Жеребцова Н.З. </w:t>
      </w:r>
      <w:r>
        <w:t xml:space="preserve">– </w:t>
      </w:r>
      <w:r w:rsidRPr="006121F8">
        <w:t>врач</w:t>
      </w:r>
      <w:r>
        <w:t xml:space="preserve"> -</w:t>
      </w:r>
      <w:r w:rsidRPr="006121F8">
        <w:t xml:space="preserve"> эндокринолог эндокринологического отделения </w:t>
      </w:r>
      <w:r>
        <w:t>государственного учреждения «Республиканская клиническая больница»;</w:t>
      </w:r>
    </w:p>
    <w:p w14:paraId="413AE9B9" w14:textId="77777777" w:rsidR="00C21604" w:rsidRPr="006121F8" w:rsidRDefault="00C21604" w:rsidP="00D82038">
      <w:pPr>
        <w:pStyle w:val="a5"/>
        <w:tabs>
          <w:tab w:val="left" w:pos="993"/>
        </w:tabs>
        <w:spacing w:before="0" w:beforeAutospacing="0" w:after="0" w:afterAutospacing="0" w:line="360" w:lineRule="auto"/>
        <w:ind w:firstLine="709"/>
        <w:jc w:val="both"/>
      </w:pPr>
      <w:r w:rsidRPr="006121F8">
        <w:t>Губина Т.И. – врач</w:t>
      </w:r>
      <w:r>
        <w:t xml:space="preserve"> </w:t>
      </w:r>
      <w:r w:rsidRPr="006121F8">
        <w:t>-</w:t>
      </w:r>
      <w:r>
        <w:t xml:space="preserve"> </w:t>
      </w:r>
      <w:r w:rsidRPr="006121F8">
        <w:t>эндокринолог консультативной поликлиники</w:t>
      </w:r>
      <w:r w:rsidRPr="00C21604">
        <w:t xml:space="preserve"> </w:t>
      </w:r>
      <w:r>
        <w:t>государственного учреждения «Республиканская клиническая больница»</w:t>
      </w:r>
      <w:r w:rsidRPr="006121F8">
        <w:t>;</w:t>
      </w:r>
    </w:p>
    <w:p w14:paraId="0C253EA5" w14:textId="77777777" w:rsidR="00C21604" w:rsidRPr="006121F8" w:rsidRDefault="00C21604" w:rsidP="00D82038">
      <w:pPr>
        <w:pStyle w:val="a5"/>
        <w:tabs>
          <w:tab w:val="left" w:pos="993"/>
        </w:tabs>
        <w:spacing w:before="0" w:beforeAutospacing="0" w:after="0" w:afterAutospacing="0" w:line="360" w:lineRule="auto"/>
        <w:ind w:firstLine="709"/>
        <w:jc w:val="both"/>
      </w:pPr>
      <w:proofErr w:type="spellStart"/>
      <w:r w:rsidRPr="006121F8">
        <w:t>Дутка</w:t>
      </w:r>
      <w:proofErr w:type="spellEnd"/>
      <w:r w:rsidRPr="006121F8">
        <w:t xml:space="preserve"> И.М. – врач</w:t>
      </w:r>
      <w:r>
        <w:t xml:space="preserve"> </w:t>
      </w:r>
      <w:r w:rsidRPr="006121F8">
        <w:t>-</w:t>
      </w:r>
      <w:r>
        <w:t xml:space="preserve"> </w:t>
      </w:r>
      <w:r w:rsidRPr="006121F8">
        <w:t xml:space="preserve">эндокринолог консультативной поликлиники </w:t>
      </w:r>
      <w:r>
        <w:t>государственного учреждения «Бендерская центральная городская больница</w:t>
      </w:r>
      <w:r w:rsidRPr="006121F8">
        <w:t>»;</w:t>
      </w:r>
    </w:p>
    <w:p w14:paraId="0BE0EAA7" w14:textId="77777777" w:rsidR="00C21604" w:rsidRPr="006121F8" w:rsidRDefault="00C21604" w:rsidP="00D82038">
      <w:pPr>
        <w:pStyle w:val="a5"/>
        <w:tabs>
          <w:tab w:val="left" w:pos="993"/>
        </w:tabs>
        <w:spacing w:before="0" w:beforeAutospacing="0" w:after="0" w:afterAutospacing="0" w:line="360" w:lineRule="auto"/>
        <w:ind w:firstLine="709"/>
        <w:jc w:val="both"/>
      </w:pPr>
      <w:r w:rsidRPr="006121F8">
        <w:t>Лягу А.А.  –    врач</w:t>
      </w:r>
      <w:r>
        <w:t xml:space="preserve"> </w:t>
      </w:r>
      <w:r w:rsidRPr="006121F8">
        <w:t>-</w:t>
      </w:r>
      <w:r>
        <w:t xml:space="preserve"> </w:t>
      </w:r>
      <w:r w:rsidRPr="006121F8">
        <w:t>эндокринолог консультативной поликлиники</w:t>
      </w:r>
      <w:r>
        <w:t xml:space="preserve"> государственного учреждения «Бендерская центральная городская больница</w:t>
      </w:r>
      <w:r w:rsidRPr="006121F8">
        <w:t>»;</w:t>
      </w:r>
    </w:p>
    <w:p w14:paraId="4E96D0AC" w14:textId="77777777" w:rsidR="00C21604" w:rsidRPr="00C21604" w:rsidRDefault="00C21604" w:rsidP="00D82038">
      <w:pPr>
        <w:pStyle w:val="a5"/>
        <w:tabs>
          <w:tab w:val="left" w:pos="993"/>
        </w:tabs>
        <w:spacing w:before="0" w:beforeAutospacing="0" w:after="0" w:afterAutospacing="0" w:line="360" w:lineRule="auto"/>
        <w:ind w:firstLine="709"/>
        <w:jc w:val="both"/>
      </w:pPr>
      <w:r w:rsidRPr="006121F8">
        <w:t xml:space="preserve">Сидченко Е.С. – ассистент кафедры терапии №2 медицинского факультета </w:t>
      </w:r>
      <w:r>
        <w:t>«Приднестровского государственного университета им. Т.Г. Шевченко».</w:t>
      </w:r>
    </w:p>
    <w:p w14:paraId="0AD045AE" w14:textId="77777777" w:rsidR="00C21604" w:rsidRDefault="00C21604" w:rsidP="00471383">
      <w:pPr>
        <w:pStyle w:val="af3"/>
        <w:spacing w:line="360" w:lineRule="auto"/>
        <w:jc w:val="both"/>
        <w:rPr>
          <w:rFonts w:ascii="Times New Roman" w:hAnsi="Times New Roman" w:cs="Times New Roman"/>
          <w:sz w:val="24"/>
          <w:szCs w:val="24"/>
          <w:lang w:val="ru-RU"/>
        </w:rPr>
      </w:pPr>
    </w:p>
    <w:p w14:paraId="730DECF7" w14:textId="77777777" w:rsidR="00C21604" w:rsidRPr="00C21604" w:rsidRDefault="00C21604" w:rsidP="00471383">
      <w:pPr>
        <w:ind w:left="709"/>
        <w:jc w:val="both"/>
        <w:rPr>
          <w:rFonts w:ascii="Times New Roman" w:hAnsi="Times New Roman" w:cs="Times New Roman"/>
          <w:sz w:val="24"/>
          <w:szCs w:val="24"/>
        </w:rPr>
      </w:pPr>
      <w:r w:rsidRPr="00C21604">
        <w:rPr>
          <w:rFonts w:ascii="Times New Roman" w:hAnsi="Times New Roman" w:cs="Times New Roman"/>
          <w:b/>
          <w:bCs/>
          <w:sz w:val="24"/>
          <w:szCs w:val="24"/>
        </w:rPr>
        <w:t>Конфликт интересов:</w:t>
      </w:r>
      <w:r w:rsidRPr="00C21604">
        <w:rPr>
          <w:rFonts w:ascii="Times New Roman" w:hAnsi="Times New Roman" w:cs="Times New Roman"/>
          <w:sz w:val="24"/>
          <w:szCs w:val="24"/>
        </w:rPr>
        <w:t xml:space="preserve"> конфликт интересов отсутствует.</w:t>
      </w:r>
    </w:p>
    <w:p w14:paraId="7848A7E1" w14:textId="77777777" w:rsidR="00426F7E" w:rsidRPr="006121F8" w:rsidRDefault="00426F7E" w:rsidP="00471383">
      <w:pPr>
        <w:pStyle w:val="23"/>
        <w:shd w:val="clear" w:color="auto" w:fill="auto"/>
        <w:spacing w:before="0" w:after="0" w:line="360" w:lineRule="auto"/>
        <w:ind w:firstLine="709"/>
        <w:jc w:val="both"/>
        <w:rPr>
          <w:rFonts w:ascii="Times New Roman" w:hAnsi="Times New Roman" w:cs="Times New Roman"/>
          <w:sz w:val="24"/>
          <w:szCs w:val="24"/>
          <w:lang w:val="ru-RU"/>
        </w:rPr>
      </w:pPr>
      <w:r w:rsidRPr="006121F8">
        <w:rPr>
          <w:rFonts w:ascii="Times New Roman" w:hAnsi="Times New Roman" w:cs="Times New Roman"/>
          <w:sz w:val="24"/>
          <w:szCs w:val="24"/>
          <w:lang w:val="ru-RU"/>
        </w:rPr>
        <w:t>Экспертизу проекта клинических рекомендаций провел</w:t>
      </w:r>
      <w:r w:rsidRPr="006121F8">
        <w:rPr>
          <w:rFonts w:ascii="Times New Roman" w:hAnsi="Times New Roman" w:cs="Times New Roman"/>
          <w:b/>
          <w:bCs/>
          <w:sz w:val="24"/>
          <w:szCs w:val="24"/>
          <w:lang w:val="ru-RU"/>
        </w:rPr>
        <w:t xml:space="preserve"> </w:t>
      </w:r>
      <w:r w:rsidRPr="006121F8">
        <w:rPr>
          <w:rFonts w:ascii="Times New Roman" w:hAnsi="Times New Roman" w:cs="Times New Roman"/>
          <w:sz w:val="24"/>
          <w:szCs w:val="24"/>
          <w:lang w:val="ru-RU"/>
        </w:rPr>
        <w:t xml:space="preserve">эксперт по клиническому направлению «Эндокринология» </w:t>
      </w:r>
      <w:r w:rsidRPr="006121F8">
        <w:rPr>
          <w:rFonts w:ascii="Times New Roman" w:hAnsi="Times New Roman" w:cs="Times New Roman"/>
          <w:bCs/>
          <w:sz w:val="24"/>
          <w:szCs w:val="24"/>
          <w:lang w:val="ru-RU"/>
        </w:rPr>
        <w:t xml:space="preserve">Окушко Р.В. – </w:t>
      </w:r>
      <w:r w:rsidRPr="006121F8">
        <w:rPr>
          <w:rFonts w:ascii="Times New Roman" w:hAnsi="Times New Roman" w:cs="Times New Roman"/>
          <w:sz w:val="24"/>
          <w:szCs w:val="24"/>
          <w:lang w:val="ru-RU"/>
        </w:rPr>
        <w:t xml:space="preserve">кандидат медицинских наук, директор </w:t>
      </w:r>
      <w:r>
        <w:rPr>
          <w:rFonts w:ascii="Times New Roman" w:eastAsia="Times New Roman" w:hAnsi="Times New Roman" w:cs="Times New Roman"/>
          <w:bCs/>
          <w:sz w:val="24"/>
          <w:szCs w:val="24"/>
          <w:lang w:val="ru-RU"/>
        </w:rPr>
        <w:t xml:space="preserve">Государственного образовательного учреждения среднего профессионального образования </w:t>
      </w:r>
      <w:r w:rsidRPr="006121F8">
        <w:rPr>
          <w:rFonts w:ascii="Times New Roman" w:eastAsia="Times New Roman" w:hAnsi="Times New Roman" w:cs="Times New Roman"/>
          <w:bCs/>
          <w:sz w:val="24"/>
          <w:szCs w:val="24"/>
          <w:lang w:val="ru-RU"/>
        </w:rPr>
        <w:t>«Приднестровский государственный медицинский колледж им. Л. А. Тарасевича»</w:t>
      </w:r>
    </w:p>
    <w:p w14:paraId="165D4F2A" w14:textId="77777777" w:rsidR="00426F7E" w:rsidRDefault="00426F7E" w:rsidP="00471383">
      <w:pPr>
        <w:pStyle w:val="af3"/>
        <w:spacing w:line="360" w:lineRule="auto"/>
        <w:ind w:firstLine="709"/>
        <w:jc w:val="both"/>
        <w:rPr>
          <w:rFonts w:ascii="Times New Roman" w:eastAsia="Cambria" w:hAnsi="Times New Roman" w:cs="Times New Roman"/>
          <w:sz w:val="24"/>
          <w:szCs w:val="24"/>
          <w:lang w:val="ru-RU"/>
        </w:rPr>
      </w:pPr>
    </w:p>
    <w:p w14:paraId="14B2AB71" w14:textId="6B539F19" w:rsidR="00C21604" w:rsidRPr="00C21604" w:rsidRDefault="00E20ACF" w:rsidP="00E20ACF">
      <w:pPr>
        <w:widowControl w:val="0"/>
        <w:tabs>
          <w:tab w:val="left" w:pos="709"/>
        </w:tabs>
        <w:jc w:val="both"/>
        <w:rPr>
          <w:rFonts w:ascii="Times New Roman" w:eastAsia="Cambria" w:hAnsi="Times New Roman" w:cs="Times New Roman"/>
          <w:sz w:val="24"/>
          <w:szCs w:val="24"/>
        </w:rPr>
      </w:pPr>
      <w:r>
        <w:rPr>
          <w:rFonts w:ascii="Times New Roman" w:eastAsia="Cambria" w:hAnsi="Times New Roman" w:cs="Times New Roman"/>
          <w:b/>
          <w:bCs/>
          <w:sz w:val="24"/>
          <w:szCs w:val="24"/>
        </w:rPr>
        <w:t xml:space="preserve">           </w:t>
      </w:r>
      <w:bookmarkStart w:id="85" w:name="_GoBack"/>
      <w:bookmarkEnd w:id="85"/>
      <w:r w:rsidR="00C21604" w:rsidRPr="00C21604">
        <w:rPr>
          <w:rFonts w:ascii="Times New Roman" w:eastAsia="Cambria" w:hAnsi="Times New Roman" w:cs="Times New Roman"/>
          <w:b/>
          <w:bCs/>
          <w:sz w:val="24"/>
          <w:szCs w:val="24"/>
        </w:rPr>
        <w:t xml:space="preserve">Конфликт интересов: </w:t>
      </w:r>
      <w:r w:rsidR="00C21604" w:rsidRPr="00C21604">
        <w:rPr>
          <w:rFonts w:ascii="Times New Roman" w:eastAsia="Cambria" w:hAnsi="Times New Roman" w:cs="Times New Roman"/>
          <w:sz w:val="24"/>
          <w:szCs w:val="24"/>
        </w:rPr>
        <w:t>конфликт интересов отсутствует.</w:t>
      </w:r>
    </w:p>
    <w:p w14:paraId="2567D5D6" w14:textId="77777777" w:rsidR="00C21604" w:rsidRDefault="00C21604" w:rsidP="00F34416">
      <w:pPr>
        <w:pStyle w:val="1"/>
        <w:spacing w:before="0" w:line="360" w:lineRule="auto"/>
        <w:jc w:val="right"/>
        <w:rPr>
          <w:rFonts w:ascii="Times New Roman" w:hAnsi="Times New Roman"/>
          <w:b/>
          <w:color w:val="auto"/>
          <w:sz w:val="28"/>
          <w:szCs w:val="28"/>
        </w:rPr>
      </w:pPr>
    </w:p>
    <w:bookmarkEnd w:id="77"/>
    <w:bookmarkEnd w:id="78"/>
    <w:bookmarkEnd w:id="79"/>
    <w:p w14:paraId="1B8326AC" w14:textId="77777777" w:rsidR="00AE5FFE" w:rsidRPr="006121F8" w:rsidRDefault="00AE5FFE" w:rsidP="00F34416">
      <w:pPr>
        <w:shd w:val="clear" w:color="auto" w:fill="FFFFFF"/>
        <w:spacing w:after="0" w:line="360" w:lineRule="auto"/>
        <w:jc w:val="both"/>
        <w:outlineLvl w:val="1"/>
        <w:rPr>
          <w:rFonts w:ascii="Times New Roman" w:eastAsia="Times New Roman" w:hAnsi="Times New Roman" w:cs="Times New Roman"/>
          <w:b/>
          <w:bCs/>
          <w:szCs w:val="24"/>
        </w:rPr>
      </w:pPr>
    </w:p>
    <w:p w14:paraId="116F433E" w14:textId="77777777" w:rsidR="00AE5FFE" w:rsidRPr="00471383" w:rsidRDefault="00AE5FFE" w:rsidP="00F34416">
      <w:pPr>
        <w:pStyle w:val="1"/>
        <w:spacing w:before="0" w:line="360" w:lineRule="auto"/>
        <w:jc w:val="right"/>
        <w:rPr>
          <w:rFonts w:ascii="Times New Roman" w:hAnsi="Times New Roman"/>
          <w:b/>
          <w:color w:val="auto"/>
          <w:sz w:val="28"/>
          <w:szCs w:val="28"/>
        </w:rPr>
      </w:pPr>
      <w:bookmarkStart w:id="86" w:name="_Toc124495422"/>
      <w:bookmarkStart w:id="87" w:name="_Toc139018828"/>
      <w:bookmarkStart w:id="88" w:name="_Toc531695555"/>
      <w:bookmarkEnd w:id="80"/>
      <w:r w:rsidRPr="00471383">
        <w:rPr>
          <w:rFonts w:ascii="Times New Roman" w:hAnsi="Times New Roman"/>
          <w:b/>
          <w:color w:val="auto"/>
          <w:sz w:val="28"/>
          <w:szCs w:val="28"/>
        </w:rPr>
        <w:lastRenderedPageBreak/>
        <w:t>Приложение А2</w:t>
      </w:r>
      <w:bookmarkEnd w:id="86"/>
      <w:bookmarkEnd w:id="87"/>
    </w:p>
    <w:p w14:paraId="7473622F" w14:textId="77777777" w:rsidR="00AE5FFE" w:rsidRPr="007268AF" w:rsidRDefault="00AE5FFE" w:rsidP="00F34416">
      <w:pPr>
        <w:pStyle w:val="1"/>
        <w:spacing w:before="0" w:line="360" w:lineRule="auto"/>
        <w:jc w:val="center"/>
        <w:rPr>
          <w:rFonts w:ascii="Times New Roman" w:hAnsi="Times New Roman"/>
          <w:b/>
          <w:color w:val="auto"/>
          <w:sz w:val="28"/>
          <w:szCs w:val="28"/>
        </w:rPr>
      </w:pPr>
      <w:bookmarkStart w:id="89" w:name="_Toc124415313"/>
      <w:bookmarkStart w:id="90" w:name="_Toc124495423"/>
      <w:bookmarkStart w:id="91" w:name="_Toc124496690"/>
      <w:bookmarkStart w:id="92" w:name="_Toc139018829"/>
      <w:r w:rsidRPr="00471383">
        <w:rPr>
          <w:rFonts w:ascii="Times New Roman" w:hAnsi="Times New Roman"/>
          <w:b/>
          <w:color w:val="auto"/>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89"/>
      <w:bookmarkEnd w:id="90"/>
      <w:bookmarkEnd w:id="91"/>
      <w:bookmarkEnd w:id="92"/>
    </w:p>
    <w:p w14:paraId="098A9BEA" w14:textId="77777777" w:rsidR="00AE5FFE" w:rsidRPr="006121F8" w:rsidRDefault="00AE5FFE" w:rsidP="00471383">
      <w:pPr>
        <w:spacing w:after="0" w:line="360" w:lineRule="auto"/>
        <w:ind w:firstLine="709"/>
        <w:jc w:val="both"/>
        <w:rPr>
          <w:rFonts w:ascii="Times New Roman" w:eastAsia="Times New Roman" w:hAnsi="Times New Roman" w:cs="Times New Roman"/>
          <w:sz w:val="24"/>
          <w:szCs w:val="24"/>
          <w:lang w:eastAsia="ru-RU"/>
        </w:rPr>
      </w:pPr>
      <w:bookmarkStart w:id="93" w:name="_Toc124415314"/>
      <w:bookmarkStart w:id="94" w:name="_Toc124495424"/>
      <w:bookmarkStart w:id="95" w:name="_Toc124496691"/>
      <w:r w:rsidRPr="006121F8">
        <w:rPr>
          <w:rFonts w:ascii="Times New Roman" w:hAnsi="Times New Roman" w:cs="Times New Roman"/>
          <w:sz w:val="24"/>
          <w:szCs w:val="24"/>
        </w:rPr>
        <w:t>В основе данных клинических рекомендаций положены клинические рекомендации всероссийской общественной организации «Российской ассоциации эндокринологов», адаптированные экспертной группой ведущих специалистов эндокринологов   Приднестровской Молдавской Республики.</w:t>
      </w:r>
      <w:bookmarkEnd w:id="93"/>
      <w:bookmarkEnd w:id="94"/>
      <w:bookmarkEnd w:id="95"/>
    </w:p>
    <w:p w14:paraId="258C16C8" w14:textId="77777777" w:rsidR="00AE5FFE" w:rsidRPr="006121F8" w:rsidRDefault="00AE5FFE" w:rsidP="00A723AF">
      <w:pPr>
        <w:spacing w:after="0" w:line="360" w:lineRule="auto"/>
        <w:ind w:firstLine="709"/>
        <w:jc w:val="both"/>
        <w:rPr>
          <w:rFonts w:ascii="Times New Roman" w:eastAsia="Times New Roman" w:hAnsi="Times New Roman" w:cs="Times New Roman"/>
          <w:b/>
          <w:sz w:val="24"/>
          <w:szCs w:val="24"/>
          <w:lang w:eastAsia="ru-RU"/>
        </w:rPr>
      </w:pPr>
      <w:r w:rsidRPr="006121F8">
        <w:rPr>
          <w:rFonts w:ascii="Times New Roman" w:eastAsia="Times New Roman" w:hAnsi="Times New Roman" w:cs="Times New Roman"/>
          <w:kern w:val="2"/>
          <w:sz w:val="24"/>
          <w:szCs w:val="24"/>
          <w:lang w:eastAsia="ar-SA"/>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0A52C808" w14:textId="77777777" w:rsidR="00AE5FFE" w:rsidRPr="006121F8" w:rsidRDefault="00AE5FFE" w:rsidP="00F34416">
      <w:pPr>
        <w:spacing w:after="0" w:line="360" w:lineRule="auto"/>
        <w:ind w:firstLine="709"/>
        <w:jc w:val="both"/>
        <w:rPr>
          <w:rFonts w:ascii="Times New Roman" w:eastAsia="Times New Roman" w:hAnsi="Times New Roman" w:cs="Times New Roman"/>
          <w:sz w:val="24"/>
          <w:szCs w:val="24"/>
          <w:lang w:eastAsia="ru-RU"/>
        </w:rPr>
      </w:pPr>
      <w:r w:rsidRPr="006121F8">
        <w:rPr>
          <w:rFonts w:ascii="Times New Roman" w:eastAsia="Times New Roman" w:hAnsi="Times New Roman" w:cs="Times New Roman"/>
          <w:sz w:val="24"/>
          <w:szCs w:val="24"/>
          <w:lang w:eastAsia="ru-RU"/>
        </w:rPr>
        <w:t xml:space="preserve">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 </w:t>
      </w:r>
    </w:p>
    <w:p w14:paraId="24D0986D" w14:textId="77777777" w:rsidR="00AE5FFE" w:rsidRPr="006121F8" w:rsidRDefault="00AE5FFE" w:rsidP="00F34416">
      <w:pPr>
        <w:spacing w:after="0" w:line="360" w:lineRule="auto"/>
        <w:ind w:firstLine="709"/>
        <w:jc w:val="both"/>
        <w:rPr>
          <w:rFonts w:ascii="Times New Roman" w:eastAsia="Times New Roman" w:hAnsi="Times New Roman" w:cs="Times New Roman"/>
          <w:bCs/>
          <w:kern w:val="2"/>
          <w:sz w:val="24"/>
          <w:szCs w:val="24"/>
          <w:lang w:eastAsia="ar-SA"/>
        </w:rPr>
      </w:pPr>
      <w:r w:rsidRPr="006121F8">
        <w:rPr>
          <w:rFonts w:ascii="Times New Roman" w:eastAsia="Times New Roman" w:hAnsi="Times New Roman" w:cs="Times New Roman"/>
          <w:bCs/>
          <w:kern w:val="2"/>
          <w:sz w:val="24"/>
          <w:szCs w:val="24"/>
          <w:lang w:eastAsia="ar-SA"/>
        </w:rPr>
        <w:t xml:space="preserve">Рекомендации к схемам применения и дозам лекарственных препаратов, прописаны в тексте данных клинических рекомендаций. </w:t>
      </w:r>
    </w:p>
    <w:p w14:paraId="717445F1" w14:textId="77777777" w:rsidR="00471383" w:rsidRPr="00471383" w:rsidRDefault="00471383" w:rsidP="00471383">
      <w:pPr>
        <w:pStyle w:val="af3"/>
        <w:tabs>
          <w:tab w:val="left" w:pos="851"/>
          <w:tab w:val="left" w:pos="993"/>
        </w:tabs>
        <w:spacing w:line="360" w:lineRule="auto"/>
        <w:ind w:firstLine="709"/>
        <w:jc w:val="both"/>
        <w:rPr>
          <w:rFonts w:ascii="Times New Roman" w:eastAsia="Calibri" w:hAnsi="Times New Roman" w:cs="Times New Roman"/>
          <w:sz w:val="24"/>
          <w:szCs w:val="24"/>
          <w:lang w:val="ru-RU"/>
        </w:rPr>
      </w:pPr>
      <w:bookmarkStart w:id="96" w:name="_Toc124415315"/>
      <w:bookmarkStart w:id="97" w:name="_Toc124495425"/>
      <w:bookmarkStart w:id="98" w:name="_Toc124496692"/>
      <w:r w:rsidRPr="00471383">
        <w:rPr>
          <w:rFonts w:ascii="Times New Roman" w:hAnsi="Times New Roman" w:cs="Times New Roman"/>
          <w:sz w:val="24"/>
          <w:szCs w:val="24"/>
          <w:lang w:val="ru-RU"/>
        </w:rPr>
        <w:t>Настоящие клинические рекомендации разработаны с учетом следующих нормативных правовых актов:</w:t>
      </w:r>
    </w:p>
    <w:p w14:paraId="14AC1F2C" w14:textId="77777777" w:rsidR="00471383" w:rsidRPr="00471383" w:rsidRDefault="00471383" w:rsidP="00471383">
      <w:pPr>
        <w:numPr>
          <w:ilvl w:val="0"/>
          <w:numId w:val="28"/>
        </w:numPr>
        <w:tabs>
          <w:tab w:val="left" w:pos="851"/>
          <w:tab w:val="left" w:pos="993"/>
        </w:tabs>
        <w:spacing w:after="0" w:line="360" w:lineRule="auto"/>
        <w:ind w:left="0" w:firstLine="709"/>
        <w:jc w:val="both"/>
        <w:rPr>
          <w:rFonts w:ascii="Times New Roman" w:hAnsi="Times New Roman" w:cs="Times New Roman"/>
          <w:sz w:val="24"/>
          <w:szCs w:val="24"/>
        </w:rPr>
      </w:pPr>
      <w:r w:rsidRPr="00471383">
        <w:rPr>
          <w:rFonts w:ascii="Times New Roman" w:hAnsi="Times New Roman" w:cs="Times New Roman"/>
          <w:sz w:val="24"/>
          <w:szCs w:val="24"/>
        </w:rPr>
        <w:t xml:space="preserve">Закон Приднестровской Молдавской Республики от 16 января 1997 года </w:t>
      </w:r>
      <w:r w:rsidRPr="00471383">
        <w:rPr>
          <w:rFonts w:ascii="Times New Roman" w:hAnsi="Times New Roman" w:cs="Times New Roman"/>
          <w:sz w:val="24"/>
          <w:szCs w:val="24"/>
        </w:rPr>
        <w:br/>
        <w:t>№ 29-З «Об основах охраны здоровья граждан» (СЗМР 97-1) в текущей редакции;</w:t>
      </w:r>
    </w:p>
    <w:p w14:paraId="2A348EC3" w14:textId="77777777" w:rsidR="00471383" w:rsidRPr="00471383" w:rsidRDefault="00471383" w:rsidP="00471383">
      <w:pPr>
        <w:pStyle w:val="af3"/>
        <w:numPr>
          <w:ilvl w:val="0"/>
          <w:numId w:val="28"/>
        </w:numPr>
        <w:tabs>
          <w:tab w:val="left" w:pos="567"/>
          <w:tab w:val="left" w:pos="851"/>
          <w:tab w:val="left" w:pos="993"/>
        </w:tabs>
        <w:spacing w:line="360" w:lineRule="auto"/>
        <w:ind w:left="0" w:firstLine="709"/>
        <w:jc w:val="both"/>
        <w:rPr>
          <w:rFonts w:ascii="Times New Roman" w:hAnsi="Times New Roman" w:cs="Times New Roman"/>
          <w:sz w:val="24"/>
          <w:szCs w:val="24"/>
          <w:lang w:val="ru-RU"/>
        </w:rPr>
      </w:pPr>
      <w:r w:rsidRPr="00471383">
        <w:rPr>
          <w:rFonts w:ascii="Times New Roman" w:hAnsi="Times New Roman" w:cs="Times New Roman"/>
          <w:sz w:val="24"/>
          <w:szCs w:val="24"/>
          <w:lang w:val="ru-RU"/>
        </w:rPr>
        <w:lastRenderedPageBreak/>
        <w:t xml:space="preserve">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w:t>
      </w:r>
    </w:p>
    <w:p w14:paraId="3D559606" w14:textId="77777777" w:rsidR="00471383" w:rsidRPr="00471383" w:rsidRDefault="00471383" w:rsidP="00471383">
      <w:pPr>
        <w:numPr>
          <w:ilvl w:val="0"/>
          <w:numId w:val="28"/>
        </w:numPr>
        <w:tabs>
          <w:tab w:val="left" w:pos="851"/>
          <w:tab w:val="left" w:pos="993"/>
        </w:tabs>
        <w:spacing w:after="0" w:line="360" w:lineRule="auto"/>
        <w:ind w:left="0" w:firstLine="709"/>
        <w:jc w:val="both"/>
        <w:rPr>
          <w:rFonts w:ascii="Times New Roman" w:hAnsi="Times New Roman" w:cs="Times New Roman"/>
          <w:b/>
          <w:bCs/>
          <w:sz w:val="24"/>
          <w:szCs w:val="24"/>
        </w:rPr>
      </w:pPr>
      <w:r w:rsidRPr="00471383">
        <w:rPr>
          <w:rFonts w:ascii="Times New Roman" w:hAnsi="Times New Roman" w:cs="Times New Roman"/>
          <w:sz w:val="24"/>
          <w:szCs w:val="24"/>
        </w:rPr>
        <w:t>Приказ Министерства здравоохранения Приднестровской Молдавской Республики от 6 мая 2021 года № 363 «Об утверждении Порядка разработки и применения клинических рекомендаций по вопросам оказания медицинской помощи» (регистрационный № 10285 от 3 июня 2021 года) (САЗ 21-22).</w:t>
      </w:r>
    </w:p>
    <w:p w14:paraId="17692D16" w14:textId="77777777" w:rsidR="00471383" w:rsidRPr="00471383" w:rsidRDefault="00471383" w:rsidP="00471383">
      <w:pPr>
        <w:spacing w:after="0" w:line="360" w:lineRule="auto"/>
        <w:ind w:firstLine="709"/>
        <w:rPr>
          <w:rFonts w:ascii="Times New Roman" w:eastAsia="Times New Roman" w:hAnsi="Times New Roman" w:cs="Times New Roman"/>
          <w:sz w:val="24"/>
          <w:szCs w:val="24"/>
          <w:lang w:eastAsia="ru-RU"/>
        </w:rPr>
      </w:pPr>
    </w:p>
    <w:p w14:paraId="38F374B7" w14:textId="77777777" w:rsidR="00471383" w:rsidRDefault="00471383" w:rsidP="004A0730">
      <w:pPr>
        <w:spacing w:after="0" w:line="360" w:lineRule="auto"/>
        <w:ind w:firstLine="709"/>
        <w:rPr>
          <w:rFonts w:ascii="Times New Roman" w:eastAsia="Times New Roman" w:hAnsi="Times New Roman" w:cs="Times New Roman"/>
          <w:sz w:val="24"/>
          <w:szCs w:val="24"/>
          <w:lang w:eastAsia="ru-RU"/>
        </w:rPr>
      </w:pPr>
    </w:p>
    <w:bookmarkEnd w:id="96"/>
    <w:bookmarkEnd w:id="97"/>
    <w:bookmarkEnd w:id="98"/>
    <w:p w14:paraId="6ED17482" w14:textId="77777777" w:rsidR="00AE5FFE" w:rsidRPr="006121F8" w:rsidRDefault="00AE5FFE" w:rsidP="00F34416">
      <w:pPr>
        <w:shd w:val="clear" w:color="auto" w:fill="FFFFFF"/>
        <w:spacing w:after="0" w:line="360" w:lineRule="auto"/>
        <w:contextualSpacing/>
        <w:jc w:val="both"/>
        <w:rPr>
          <w:rFonts w:ascii="Times New Roman" w:hAnsi="Times New Roman" w:cs="Times New Roman"/>
          <w:sz w:val="24"/>
          <w:szCs w:val="24"/>
        </w:rPr>
      </w:pPr>
      <w:r w:rsidRPr="006121F8">
        <w:rPr>
          <w:rFonts w:ascii="Times New Roman" w:hAnsi="Times New Roman" w:cs="Times New Roman"/>
          <w:sz w:val="24"/>
          <w:szCs w:val="24"/>
          <w:shd w:val="clear" w:color="auto" w:fill="FFFFFF"/>
        </w:rPr>
        <w:t xml:space="preserve">                                                                                                                       </w:t>
      </w:r>
    </w:p>
    <w:p w14:paraId="746F8BDF" w14:textId="77777777" w:rsidR="00AE5FFE" w:rsidRPr="006121F8" w:rsidRDefault="00AE5FFE" w:rsidP="00F34416">
      <w:pPr>
        <w:spacing w:after="0" w:line="360" w:lineRule="auto"/>
        <w:rPr>
          <w:rFonts w:ascii="Times New Roman" w:eastAsia="Times New Roman" w:hAnsi="Times New Roman" w:cs="Times New Roman"/>
          <w:sz w:val="24"/>
          <w:szCs w:val="24"/>
          <w:lang w:eastAsia="ru-RU"/>
        </w:rPr>
      </w:pPr>
    </w:p>
    <w:p w14:paraId="7655D289" w14:textId="77777777" w:rsidR="00AE5FFE" w:rsidRPr="006121F8" w:rsidRDefault="00AE5FFE" w:rsidP="00F34416">
      <w:pPr>
        <w:spacing w:after="0" w:line="360" w:lineRule="auto"/>
        <w:rPr>
          <w:rFonts w:ascii="Times New Roman" w:eastAsia="Times New Roman" w:hAnsi="Times New Roman" w:cs="Times New Roman"/>
          <w:sz w:val="24"/>
          <w:szCs w:val="24"/>
          <w:lang w:eastAsia="ru-RU"/>
        </w:rPr>
      </w:pPr>
    </w:p>
    <w:p w14:paraId="557ABA98" w14:textId="77777777" w:rsidR="00AE5FFE" w:rsidRPr="006121F8" w:rsidRDefault="00AE5FFE" w:rsidP="00F34416">
      <w:pPr>
        <w:spacing w:after="0" w:line="360" w:lineRule="auto"/>
        <w:rPr>
          <w:rFonts w:ascii="Times New Roman" w:eastAsia="Times New Roman" w:hAnsi="Times New Roman" w:cs="Times New Roman"/>
          <w:sz w:val="24"/>
          <w:szCs w:val="24"/>
          <w:lang w:eastAsia="ru-RU"/>
        </w:rPr>
      </w:pPr>
    </w:p>
    <w:p w14:paraId="6055378D"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4041105D"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1B1D8818"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56FABF0F"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6C808115"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18E4EC48"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21493E21"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11E145C4"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0A3E3883"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100AB7EF"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063F0419"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3A8CF65E"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4CD45255"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08676D16"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02D08F2E"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1611954E"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3B9990A7"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0D4F33CF"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32833736"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6EE9D021" w14:textId="77777777" w:rsidR="00AE5FFE" w:rsidRPr="006121F8" w:rsidRDefault="00AE5FFE" w:rsidP="00AE5FFE">
      <w:pPr>
        <w:spacing w:after="0" w:line="240" w:lineRule="auto"/>
        <w:rPr>
          <w:rFonts w:ascii="Times New Roman" w:eastAsia="Times New Roman" w:hAnsi="Times New Roman" w:cs="Times New Roman"/>
          <w:sz w:val="24"/>
          <w:szCs w:val="24"/>
          <w:lang w:eastAsia="ru-RU"/>
        </w:rPr>
      </w:pPr>
    </w:p>
    <w:p w14:paraId="1AE28710" w14:textId="77777777" w:rsidR="00AE5FFE" w:rsidRPr="006121F8" w:rsidRDefault="00AE5FFE" w:rsidP="00AE5FFE">
      <w:pPr>
        <w:rPr>
          <w:rFonts w:ascii="Times New Roman" w:hAnsi="Times New Roman" w:cs="Times New Roman"/>
          <w:lang w:eastAsia="ru-RU"/>
        </w:rPr>
      </w:pPr>
    </w:p>
    <w:p w14:paraId="7F643B10" w14:textId="77777777" w:rsidR="00AE5FFE" w:rsidRPr="00D658BA" w:rsidRDefault="00AE5FFE" w:rsidP="00D658BA">
      <w:pPr>
        <w:pStyle w:val="1"/>
        <w:jc w:val="right"/>
        <w:rPr>
          <w:rFonts w:ascii="Times New Roman" w:hAnsi="Times New Roman"/>
          <w:b/>
          <w:color w:val="auto"/>
          <w:sz w:val="28"/>
          <w:szCs w:val="28"/>
        </w:rPr>
      </w:pPr>
      <w:bookmarkStart w:id="99" w:name="_Toc124415316"/>
      <w:bookmarkStart w:id="100" w:name="_Toc124495426"/>
      <w:bookmarkStart w:id="101" w:name="_Toc139018830"/>
      <w:bookmarkStart w:id="102" w:name="_Toc531695559"/>
      <w:bookmarkEnd w:id="88"/>
      <w:r w:rsidRPr="00D658BA">
        <w:rPr>
          <w:rFonts w:ascii="Times New Roman" w:hAnsi="Times New Roman"/>
          <w:b/>
          <w:color w:val="auto"/>
          <w:sz w:val="28"/>
          <w:szCs w:val="28"/>
        </w:rPr>
        <w:lastRenderedPageBreak/>
        <w:t>Приложение Б</w:t>
      </w:r>
      <w:bookmarkEnd w:id="99"/>
      <w:bookmarkEnd w:id="100"/>
      <w:bookmarkEnd w:id="101"/>
    </w:p>
    <w:p w14:paraId="433AD53D" w14:textId="77777777" w:rsidR="00AE5FFE" w:rsidRPr="00F30E48" w:rsidRDefault="00AE5FFE" w:rsidP="00F30E48">
      <w:pPr>
        <w:pStyle w:val="1"/>
        <w:jc w:val="center"/>
        <w:rPr>
          <w:rFonts w:ascii="Times New Roman" w:hAnsi="Times New Roman"/>
          <w:b/>
          <w:color w:val="auto"/>
          <w:sz w:val="28"/>
          <w:szCs w:val="28"/>
        </w:rPr>
      </w:pPr>
      <w:bookmarkStart w:id="103" w:name="_Toc124415317"/>
      <w:bookmarkStart w:id="104" w:name="_Toc124495427"/>
      <w:bookmarkStart w:id="105" w:name="_Toc124496694"/>
      <w:bookmarkStart w:id="106" w:name="_Toc139018831"/>
      <w:r w:rsidRPr="00F30E48">
        <w:rPr>
          <w:rFonts w:ascii="Times New Roman" w:hAnsi="Times New Roman"/>
          <w:b/>
          <w:color w:val="auto"/>
          <w:sz w:val="28"/>
          <w:szCs w:val="28"/>
        </w:rPr>
        <w:t xml:space="preserve">Алгоритмы </w:t>
      </w:r>
      <w:bookmarkEnd w:id="102"/>
      <w:r w:rsidRPr="00F30E48">
        <w:rPr>
          <w:rFonts w:ascii="Times New Roman" w:hAnsi="Times New Roman"/>
          <w:b/>
          <w:color w:val="auto"/>
          <w:sz w:val="28"/>
          <w:szCs w:val="28"/>
        </w:rPr>
        <w:t>действий врача</w:t>
      </w:r>
      <w:bookmarkEnd w:id="103"/>
      <w:bookmarkEnd w:id="104"/>
      <w:bookmarkEnd w:id="105"/>
      <w:bookmarkEnd w:id="106"/>
    </w:p>
    <w:p w14:paraId="43136BE3" w14:textId="77777777" w:rsidR="00AE5FFE" w:rsidRPr="006121F8" w:rsidRDefault="00ED0F29" w:rsidP="005242A4">
      <w:pPr>
        <w:widowControl w:val="0"/>
        <w:spacing w:after="0" w:line="360" w:lineRule="auto"/>
        <w:jc w:val="both"/>
        <w:rPr>
          <w:rFonts w:ascii="Times New Roman" w:hAnsi="Times New Roman" w:cs="Times New Roman"/>
          <w:sz w:val="24"/>
          <w:szCs w:val="24"/>
        </w:rPr>
      </w:pPr>
      <w:r w:rsidRPr="006121F8">
        <w:rPr>
          <w:rFonts w:ascii="Times New Roman" w:hAnsi="Times New Roman" w:cs="Times New Roman"/>
          <w:noProof/>
          <w:sz w:val="24"/>
          <w:szCs w:val="24"/>
          <w:lang w:eastAsia="ru-RU"/>
        </w:rPr>
        <w:drawing>
          <wp:inline distT="0" distB="0" distL="0" distR="0" wp14:anchorId="64452906" wp14:editId="4C43B6A0">
            <wp:extent cx="5943600" cy="4953000"/>
            <wp:effectExtent l="0" t="0" r="0" b="0"/>
            <wp:docPr id="1" name="Рисунок 1" descr="C:\Users\HOME\Desktop\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media\image8.jpe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4953000"/>
                    </a:xfrm>
                    <a:prstGeom prst="rect">
                      <a:avLst/>
                    </a:prstGeom>
                    <a:noFill/>
                    <a:ln>
                      <a:noFill/>
                    </a:ln>
                  </pic:spPr>
                </pic:pic>
              </a:graphicData>
            </a:graphic>
          </wp:inline>
        </w:drawing>
      </w:r>
    </w:p>
    <w:p w14:paraId="5B1EBE6D" w14:textId="77777777" w:rsidR="00AE5FFE" w:rsidRPr="006121F8" w:rsidRDefault="00AE5FFE" w:rsidP="00AE5FFE">
      <w:pPr>
        <w:widowControl w:val="0"/>
        <w:spacing w:after="0" w:line="360" w:lineRule="auto"/>
        <w:ind w:firstLine="851"/>
        <w:jc w:val="both"/>
        <w:rPr>
          <w:rFonts w:ascii="Times New Roman" w:hAnsi="Times New Roman" w:cs="Times New Roman"/>
          <w:sz w:val="24"/>
          <w:szCs w:val="24"/>
        </w:rPr>
      </w:pPr>
    </w:p>
    <w:p w14:paraId="457C4911" w14:textId="77777777" w:rsidR="00AE5FFE" w:rsidRPr="006121F8" w:rsidRDefault="00AE5FFE" w:rsidP="00AE5FFE">
      <w:pPr>
        <w:widowControl w:val="0"/>
        <w:spacing w:after="0" w:line="360" w:lineRule="auto"/>
        <w:ind w:firstLine="851"/>
        <w:jc w:val="both"/>
        <w:rPr>
          <w:rFonts w:ascii="Times New Roman" w:hAnsi="Times New Roman" w:cs="Times New Roman"/>
          <w:sz w:val="24"/>
          <w:szCs w:val="24"/>
        </w:rPr>
      </w:pPr>
    </w:p>
    <w:p w14:paraId="4C0BF97A" w14:textId="77777777" w:rsidR="00AE5FFE" w:rsidRPr="006121F8" w:rsidRDefault="00AE5FFE" w:rsidP="00AE5FFE">
      <w:pPr>
        <w:widowControl w:val="0"/>
        <w:spacing w:after="0" w:line="360" w:lineRule="auto"/>
        <w:ind w:firstLine="851"/>
        <w:jc w:val="both"/>
        <w:rPr>
          <w:rFonts w:ascii="Times New Roman" w:hAnsi="Times New Roman" w:cs="Times New Roman"/>
          <w:sz w:val="24"/>
          <w:szCs w:val="24"/>
        </w:rPr>
      </w:pPr>
    </w:p>
    <w:p w14:paraId="026E912B" w14:textId="77777777" w:rsidR="00AE5FFE" w:rsidRPr="006121F8" w:rsidRDefault="00AE5FFE" w:rsidP="00AE5FFE">
      <w:pPr>
        <w:widowControl w:val="0"/>
        <w:spacing w:after="0" w:line="360" w:lineRule="auto"/>
        <w:ind w:firstLine="851"/>
        <w:jc w:val="both"/>
        <w:rPr>
          <w:rFonts w:ascii="Times New Roman" w:hAnsi="Times New Roman" w:cs="Times New Roman"/>
          <w:sz w:val="24"/>
          <w:szCs w:val="24"/>
        </w:rPr>
      </w:pPr>
    </w:p>
    <w:p w14:paraId="66C3DBE9" w14:textId="77777777" w:rsidR="00AE5FFE" w:rsidRPr="006121F8" w:rsidRDefault="00AE5FFE" w:rsidP="00AE5FFE">
      <w:pPr>
        <w:widowControl w:val="0"/>
        <w:spacing w:after="0" w:line="360" w:lineRule="auto"/>
        <w:ind w:firstLine="851"/>
        <w:jc w:val="both"/>
        <w:rPr>
          <w:rFonts w:ascii="Times New Roman" w:hAnsi="Times New Roman" w:cs="Times New Roman"/>
          <w:sz w:val="24"/>
          <w:szCs w:val="24"/>
        </w:rPr>
      </w:pPr>
    </w:p>
    <w:p w14:paraId="02D869D2" w14:textId="77777777" w:rsidR="00AE5FFE" w:rsidRPr="006121F8" w:rsidRDefault="00AE5FFE" w:rsidP="00AE5FFE">
      <w:pPr>
        <w:widowControl w:val="0"/>
        <w:spacing w:after="0" w:line="360" w:lineRule="auto"/>
        <w:ind w:firstLine="851"/>
        <w:jc w:val="both"/>
        <w:rPr>
          <w:rFonts w:ascii="Times New Roman" w:hAnsi="Times New Roman" w:cs="Times New Roman"/>
          <w:sz w:val="24"/>
          <w:szCs w:val="24"/>
        </w:rPr>
      </w:pPr>
    </w:p>
    <w:p w14:paraId="43603E2F" w14:textId="77777777" w:rsidR="00AE5FFE" w:rsidRPr="006121F8" w:rsidRDefault="00AE5FFE" w:rsidP="00AE5FFE">
      <w:pPr>
        <w:widowControl w:val="0"/>
        <w:spacing w:after="0" w:line="360" w:lineRule="auto"/>
        <w:ind w:firstLine="851"/>
        <w:jc w:val="both"/>
        <w:rPr>
          <w:rFonts w:ascii="Times New Roman" w:hAnsi="Times New Roman" w:cs="Times New Roman"/>
          <w:sz w:val="24"/>
          <w:szCs w:val="24"/>
        </w:rPr>
      </w:pPr>
    </w:p>
    <w:p w14:paraId="5E3E60F3" w14:textId="77777777" w:rsidR="00AE5FFE" w:rsidRPr="006121F8" w:rsidRDefault="00AE5FFE" w:rsidP="00AE5FFE">
      <w:pPr>
        <w:widowControl w:val="0"/>
        <w:spacing w:after="0" w:line="360" w:lineRule="auto"/>
        <w:ind w:firstLine="851"/>
        <w:jc w:val="both"/>
        <w:rPr>
          <w:rFonts w:ascii="Times New Roman" w:hAnsi="Times New Roman" w:cs="Times New Roman"/>
          <w:sz w:val="24"/>
          <w:szCs w:val="24"/>
        </w:rPr>
      </w:pPr>
    </w:p>
    <w:p w14:paraId="1A1A2CE3" w14:textId="77777777" w:rsidR="00AE5FFE" w:rsidRPr="006121F8" w:rsidRDefault="00AE5FFE" w:rsidP="00AE5FFE">
      <w:pPr>
        <w:widowControl w:val="0"/>
        <w:spacing w:after="0" w:line="360" w:lineRule="auto"/>
        <w:ind w:firstLine="851"/>
        <w:jc w:val="both"/>
        <w:rPr>
          <w:rFonts w:ascii="Times New Roman" w:hAnsi="Times New Roman" w:cs="Times New Roman"/>
          <w:sz w:val="24"/>
          <w:szCs w:val="24"/>
        </w:rPr>
      </w:pPr>
    </w:p>
    <w:p w14:paraId="7938B570" w14:textId="77777777" w:rsidR="00AE5FFE" w:rsidRPr="006121F8" w:rsidRDefault="00AE5FFE" w:rsidP="00AE5FFE">
      <w:pPr>
        <w:widowControl w:val="0"/>
        <w:spacing w:after="0" w:line="360" w:lineRule="auto"/>
        <w:ind w:firstLine="851"/>
        <w:jc w:val="both"/>
        <w:rPr>
          <w:rFonts w:ascii="Times New Roman" w:hAnsi="Times New Roman" w:cs="Times New Roman"/>
          <w:sz w:val="24"/>
          <w:szCs w:val="24"/>
        </w:rPr>
      </w:pPr>
    </w:p>
    <w:p w14:paraId="0F9573A4" w14:textId="77777777" w:rsidR="00AE5FFE" w:rsidRPr="006121F8" w:rsidRDefault="00AE5FFE" w:rsidP="00AE5FFE">
      <w:pPr>
        <w:widowControl w:val="0"/>
        <w:spacing w:after="0" w:line="360" w:lineRule="auto"/>
        <w:ind w:firstLine="851"/>
        <w:jc w:val="both"/>
        <w:rPr>
          <w:rFonts w:ascii="Times New Roman" w:hAnsi="Times New Roman" w:cs="Times New Roman"/>
          <w:sz w:val="24"/>
          <w:szCs w:val="24"/>
        </w:rPr>
      </w:pPr>
    </w:p>
    <w:p w14:paraId="7382080F" w14:textId="77777777" w:rsidR="00AE5FFE" w:rsidRPr="00F30E48" w:rsidRDefault="00AE5FFE" w:rsidP="00F30E48">
      <w:pPr>
        <w:pStyle w:val="1"/>
        <w:jc w:val="right"/>
        <w:rPr>
          <w:rFonts w:ascii="Times New Roman" w:hAnsi="Times New Roman"/>
          <w:b/>
          <w:color w:val="auto"/>
          <w:sz w:val="28"/>
          <w:szCs w:val="28"/>
        </w:rPr>
      </w:pPr>
      <w:bookmarkStart w:id="107" w:name="_Toc124495428"/>
      <w:bookmarkStart w:id="108" w:name="_Toc531695561"/>
      <w:bookmarkStart w:id="109" w:name="_Toc139018832"/>
      <w:r w:rsidRPr="00F30E48">
        <w:rPr>
          <w:rFonts w:ascii="Times New Roman" w:hAnsi="Times New Roman"/>
          <w:b/>
          <w:color w:val="auto"/>
          <w:sz w:val="28"/>
          <w:szCs w:val="28"/>
        </w:rPr>
        <w:lastRenderedPageBreak/>
        <w:t>Приложение В</w:t>
      </w:r>
      <w:bookmarkEnd w:id="107"/>
      <w:bookmarkEnd w:id="108"/>
      <w:bookmarkEnd w:id="109"/>
    </w:p>
    <w:p w14:paraId="5E7C0B1A" w14:textId="77777777" w:rsidR="003E1788" w:rsidRPr="00F30E48" w:rsidRDefault="003E1788" w:rsidP="00F30E48">
      <w:pPr>
        <w:keepNext/>
        <w:keepLines/>
        <w:spacing w:before="480" w:after="0"/>
        <w:ind w:firstLine="851"/>
        <w:jc w:val="center"/>
        <w:outlineLvl w:val="0"/>
        <w:rPr>
          <w:rFonts w:ascii="Times New Roman" w:eastAsiaTheme="majorEastAsia" w:hAnsi="Times New Roman" w:cs="Times New Roman"/>
          <w:b/>
          <w:bCs/>
          <w:sz w:val="28"/>
          <w:szCs w:val="28"/>
          <w:lang w:eastAsia="ru-RU"/>
        </w:rPr>
      </w:pPr>
      <w:bookmarkStart w:id="110" w:name="_Toc124495430"/>
      <w:bookmarkStart w:id="111" w:name="_Toc124496697"/>
      <w:bookmarkStart w:id="112" w:name="_Toc139018833"/>
      <w:r w:rsidRPr="00F30E48">
        <w:rPr>
          <w:rFonts w:ascii="Times New Roman" w:eastAsiaTheme="majorEastAsia" w:hAnsi="Times New Roman" w:cs="Times New Roman"/>
          <w:b/>
          <w:bCs/>
          <w:sz w:val="28"/>
          <w:szCs w:val="28"/>
          <w:lang w:eastAsia="ru-RU"/>
        </w:rPr>
        <w:t>Информация для пациента.</w:t>
      </w:r>
      <w:bookmarkEnd w:id="110"/>
      <w:bookmarkEnd w:id="111"/>
      <w:bookmarkEnd w:id="112"/>
    </w:p>
    <w:p w14:paraId="57C2D4C3"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u w:val="single"/>
        </w:rPr>
      </w:pPr>
      <w:r w:rsidRPr="006121F8">
        <w:rPr>
          <w:rFonts w:ascii="Times New Roman" w:hAnsi="Times New Roman" w:cs="Times New Roman"/>
          <w:bCs/>
          <w:sz w:val="24"/>
          <w:szCs w:val="24"/>
          <w:u w:val="single"/>
        </w:rPr>
        <w:t>Что такое Акромегалия?</w:t>
      </w:r>
    </w:p>
    <w:p w14:paraId="68692164"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bCs/>
          <w:sz w:val="24"/>
          <w:szCs w:val="24"/>
        </w:rPr>
        <w:t>Акромегалия</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редкое заболевание, развивающееся при повышенной выработке гормона роста (</w:t>
      </w:r>
      <w:r w:rsidRPr="006121F8">
        <w:rPr>
          <w:rFonts w:ascii="Times New Roman" w:hAnsi="Times New Roman" w:cs="Times New Roman"/>
          <w:i/>
          <w:iCs/>
          <w:sz w:val="24"/>
          <w:szCs w:val="24"/>
        </w:rPr>
        <w:t>синоним</w:t>
      </w:r>
      <w:r w:rsidRPr="006121F8">
        <w:rPr>
          <w:rFonts w:ascii="Times New Roman" w:hAnsi="Times New Roman" w:cs="Times New Roman"/>
          <w:i/>
          <w:iCs/>
          <w:sz w:val="24"/>
          <w:szCs w:val="24"/>
          <w:lang w:val="en-US"/>
        </w:rPr>
        <w:t> </w:t>
      </w:r>
      <w:r w:rsidRPr="006121F8">
        <w:rPr>
          <w:rFonts w:ascii="Times New Roman" w:hAnsi="Times New Roman" w:cs="Times New Roman"/>
          <w:sz w:val="24"/>
          <w:szCs w:val="24"/>
        </w:rPr>
        <w:t>– соматотропный гормон или СТГ) доброкачественной опухолью (аденомой) гипофиза.</w:t>
      </w:r>
    </w:p>
    <w:p w14:paraId="2432F064"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bCs/>
          <w:sz w:val="24"/>
          <w:szCs w:val="24"/>
        </w:rPr>
        <w:t>Гипофиз</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 маленькая железа в форме боба, расположенная в основании головного мозга, несколько позади носа и между ушами. Несмотря на небольшой размер, эта железа секретирует гормоны, которые оказывают влияние на весь организм.</w:t>
      </w:r>
    </w:p>
    <w:p w14:paraId="513CF7DB"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Акромегалия развивается чаще всего в среднем возрасте, когда зоны роста уже закрыты и кости в длину уже расти не могут. Если же её развитие приходится на детский или подростковый возраст, когда еще продолжается рост тела, то избыток гормона роста вызывает гигантизм.</w:t>
      </w:r>
    </w:p>
    <w:p w14:paraId="2AFD69FF"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Симптомы акромегалии развиваются медленно, пациенты и их близкие как правило даже не замечают изменений во внешности, поэтому диагноз заболевания ставится только через несколько лет после его начала.</w:t>
      </w:r>
    </w:p>
    <w:p w14:paraId="56D82285"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u w:val="single"/>
        </w:rPr>
      </w:pPr>
      <w:r w:rsidRPr="006121F8">
        <w:rPr>
          <w:rFonts w:ascii="Times New Roman" w:hAnsi="Times New Roman" w:cs="Times New Roman"/>
          <w:bCs/>
          <w:sz w:val="24"/>
          <w:szCs w:val="24"/>
          <w:u w:val="single"/>
        </w:rPr>
        <w:t>Какие причины возникновения Акромегалии?</w:t>
      </w:r>
    </w:p>
    <w:p w14:paraId="3CB11BB6"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Причиной акромегалии является избыточная продукция гормона роста. Источником повышенного гормона роста при акромегалии практически всегда является гипофиз и очень редко - опухоли легких и желудочно-кишечного тракта. Гормон роста играет важную роль в росте и регенерации (обновлении) костей скелета и других тканей. Под его воздействием в печени вырабатывается другой гормон, называемый инсулиноподобный фактор роста 1 типа – ИФР-1 (</w:t>
      </w:r>
      <w:r w:rsidRPr="006121F8">
        <w:rPr>
          <w:rFonts w:ascii="Times New Roman" w:hAnsi="Times New Roman" w:cs="Times New Roman"/>
          <w:i/>
          <w:iCs/>
          <w:sz w:val="24"/>
          <w:szCs w:val="24"/>
        </w:rPr>
        <w:t>синоним-</w:t>
      </w:r>
      <w:r w:rsidRPr="006121F8">
        <w:rPr>
          <w:rFonts w:ascii="Times New Roman" w:hAnsi="Times New Roman" w:cs="Times New Roman"/>
          <w:sz w:val="24"/>
          <w:szCs w:val="24"/>
          <w:lang w:val="en-US"/>
        </w:rPr>
        <w:t> </w:t>
      </w:r>
      <w:proofErr w:type="spellStart"/>
      <w:r w:rsidRPr="006121F8">
        <w:rPr>
          <w:rFonts w:ascii="Times New Roman" w:hAnsi="Times New Roman" w:cs="Times New Roman"/>
          <w:sz w:val="24"/>
          <w:szCs w:val="24"/>
        </w:rPr>
        <w:t>соматомедин</w:t>
      </w:r>
      <w:proofErr w:type="spellEnd"/>
      <w:r w:rsidRPr="006121F8">
        <w:rPr>
          <w:rFonts w:ascii="Times New Roman" w:hAnsi="Times New Roman" w:cs="Times New Roman"/>
          <w:sz w:val="24"/>
          <w:szCs w:val="24"/>
        </w:rPr>
        <w:t>-С), который действует подобно гормону роста на большинство тканей организма.</w:t>
      </w:r>
    </w:p>
    <w:p w14:paraId="7180F553"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u w:val="single"/>
        </w:rPr>
      </w:pPr>
      <w:r w:rsidRPr="006121F8">
        <w:rPr>
          <w:rFonts w:ascii="Times New Roman" w:hAnsi="Times New Roman" w:cs="Times New Roman"/>
          <w:bCs/>
          <w:sz w:val="24"/>
          <w:szCs w:val="24"/>
          <w:u w:val="single"/>
        </w:rPr>
        <w:t>Какие симптомы Акромегалии?</w:t>
      </w:r>
    </w:p>
    <w:p w14:paraId="7B5053AE"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Наиболее частым симптомом акромегалии является увеличение размера рук и ног. Пациенты замечают, что кольца малы или больше не снимаются, изменился размер перчаток и обуви. Частыми проявлениями также бывают боли в суставах и спине. При акромегалии наблюдаются постепенные изменения черт лица, увеличение размеров и выступание вперед нижней челюсти и бровей, увеличение носа, утолщение губ, расширение промежутков между зубами.</w:t>
      </w:r>
    </w:p>
    <w:p w14:paraId="53A73504"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bCs/>
          <w:i/>
          <w:sz w:val="24"/>
          <w:szCs w:val="24"/>
        </w:rPr>
        <w:t>Типичные симптомы</w:t>
      </w:r>
      <w:r w:rsidRPr="006121F8">
        <w:rPr>
          <w:rFonts w:ascii="Times New Roman" w:hAnsi="Times New Roman" w:cs="Times New Roman"/>
          <w:bCs/>
          <w:sz w:val="24"/>
          <w:szCs w:val="24"/>
        </w:rPr>
        <w:t xml:space="preserve"> акромегалии:</w:t>
      </w:r>
    </w:p>
    <w:p w14:paraId="50A9CF91"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lastRenderedPageBreak/>
        <w:t>• Увеличение рук и ног</w:t>
      </w:r>
    </w:p>
    <w:p w14:paraId="1D8CC3D9"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Укрупнение черт лица</w:t>
      </w:r>
    </w:p>
    <w:p w14:paraId="3C420AF6"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Выстояние нижней челюсти, изменение прикуса (нижние зубы выступают за верхние)</w:t>
      </w:r>
    </w:p>
    <w:p w14:paraId="4CAB62DF"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Кожа более толстая и сальная</w:t>
      </w:r>
    </w:p>
    <w:p w14:paraId="65FCE73E"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Повышенная потливость</w:t>
      </w:r>
    </w:p>
    <w:p w14:paraId="32401462"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Общая и мышечная слабость</w:t>
      </w:r>
    </w:p>
    <w:p w14:paraId="5F5ACBCA"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Грубый, низкий голос из-за утолщения голосовых связок и увеличения носовых пазух</w:t>
      </w:r>
    </w:p>
    <w:p w14:paraId="3948FC92"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Тяжелый храп и с частыми прерываниями дыхания во сне (апноэ) вследствие отека тканей, которые перекрывают верхние дыхательные пути</w:t>
      </w:r>
    </w:p>
    <w:p w14:paraId="400E2E01"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Нарушения зрения</w:t>
      </w:r>
    </w:p>
    <w:p w14:paraId="7B07A258"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Головные боли</w:t>
      </w:r>
    </w:p>
    <w:p w14:paraId="6EEBFCD5"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Увеличение языка</w:t>
      </w:r>
    </w:p>
    <w:p w14:paraId="6E4F62C0"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Боли в спине</w:t>
      </w:r>
    </w:p>
    <w:p w14:paraId="768C44D3"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Боли и ограничение движений в суставах</w:t>
      </w:r>
    </w:p>
    <w:p w14:paraId="7E395433"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Нарушение менструального цикла у женщин</w:t>
      </w:r>
    </w:p>
    <w:p w14:paraId="78602AF9"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Снижение сексуального желания у мужчин, нарушение эрекции</w:t>
      </w:r>
    </w:p>
    <w:p w14:paraId="1C5D9BCE"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Увеличение печени, сердца, почек, селезенки и других органов</w:t>
      </w:r>
    </w:p>
    <w:p w14:paraId="4E2EDF5D"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Увеличение размеров грудной клетки</w:t>
      </w:r>
    </w:p>
    <w:p w14:paraId="773BCF18" w14:textId="77777777" w:rsidR="003E1788" w:rsidRPr="006121F8" w:rsidRDefault="003E1788" w:rsidP="005242A4">
      <w:pPr>
        <w:widowControl w:val="0"/>
        <w:spacing w:after="0" w:line="360" w:lineRule="auto"/>
        <w:ind w:firstLine="709"/>
        <w:jc w:val="both"/>
        <w:rPr>
          <w:rFonts w:ascii="Times New Roman" w:hAnsi="Times New Roman" w:cs="Times New Roman"/>
          <w:i/>
          <w:sz w:val="24"/>
          <w:szCs w:val="24"/>
        </w:rPr>
      </w:pPr>
      <w:r w:rsidRPr="006121F8">
        <w:rPr>
          <w:rFonts w:ascii="Times New Roman" w:hAnsi="Times New Roman" w:cs="Times New Roman"/>
          <w:bCs/>
          <w:sz w:val="24"/>
          <w:szCs w:val="24"/>
        </w:rPr>
        <w:t xml:space="preserve">Прогрессирование акромегалии может приводить к серьезным </w:t>
      </w:r>
      <w:r w:rsidRPr="006121F8">
        <w:rPr>
          <w:rFonts w:ascii="Times New Roman" w:hAnsi="Times New Roman" w:cs="Times New Roman"/>
          <w:bCs/>
          <w:i/>
          <w:sz w:val="24"/>
          <w:szCs w:val="24"/>
        </w:rPr>
        <w:t>осложнениям:</w:t>
      </w:r>
    </w:p>
    <w:p w14:paraId="4C84C387"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Повышенное артериальное давление (гипертензия)</w:t>
      </w:r>
    </w:p>
    <w:p w14:paraId="1C4DFCF8"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Заболевания сердца, в частности увеличение размеров сердечной мышцы (кардиомиопатия)</w:t>
      </w:r>
    </w:p>
    <w:p w14:paraId="76EE7149"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Артрит</w:t>
      </w:r>
    </w:p>
    <w:p w14:paraId="347CEA64"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Сахарный диабет</w:t>
      </w:r>
    </w:p>
    <w:p w14:paraId="3738D552"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Рост полипов кишечника с высоким риском злокачественного перерождения</w:t>
      </w:r>
    </w:p>
    <w:p w14:paraId="1A5C8036"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Апноэ во сне (задержки дыхания, при увеличении длительности которых может произойти остановка дыхания и внезапная смерть)</w:t>
      </w:r>
    </w:p>
    <w:p w14:paraId="69AF4DCA"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Синдром запястного канала – покалывание или боль в пальцах рук, при сдавливании нервов руки отечными тканями запястья</w:t>
      </w:r>
    </w:p>
    <w:p w14:paraId="054824BD"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Снижение продукции других гормонов гипофиза (</w:t>
      </w:r>
      <w:proofErr w:type="spellStart"/>
      <w:r w:rsidRPr="006121F8">
        <w:rPr>
          <w:rFonts w:ascii="Times New Roman" w:hAnsi="Times New Roman" w:cs="Times New Roman"/>
          <w:sz w:val="24"/>
          <w:szCs w:val="24"/>
        </w:rPr>
        <w:t>гипопитуитаризм</w:t>
      </w:r>
      <w:proofErr w:type="spellEnd"/>
      <w:r w:rsidRPr="006121F8">
        <w:rPr>
          <w:rFonts w:ascii="Times New Roman" w:hAnsi="Times New Roman" w:cs="Times New Roman"/>
          <w:sz w:val="24"/>
          <w:szCs w:val="24"/>
        </w:rPr>
        <w:t>)</w:t>
      </w:r>
    </w:p>
    <w:p w14:paraId="3BB61EC8"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Доброкачественные опухоли матки (миомы, фибромы и др.)</w:t>
      </w:r>
    </w:p>
    <w:p w14:paraId="54C7BA5E"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Компрессия спинного мозга</w:t>
      </w:r>
    </w:p>
    <w:p w14:paraId="0D458E94"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lastRenderedPageBreak/>
        <w:t>• Потеря зрения</w:t>
      </w:r>
    </w:p>
    <w:p w14:paraId="407B82DB"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u w:val="single"/>
        </w:rPr>
      </w:pPr>
      <w:r w:rsidRPr="006121F8">
        <w:rPr>
          <w:rFonts w:ascii="Times New Roman" w:hAnsi="Times New Roman" w:cs="Times New Roman"/>
          <w:bCs/>
          <w:sz w:val="24"/>
          <w:szCs w:val="24"/>
          <w:u w:val="single"/>
        </w:rPr>
        <w:t>Как диагностируют Акромегалию?</w:t>
      </w:r>
    </w:p>
    <w:p w14:paraId="5D57E326"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Заболевание очень ярко меняет внешность, поэтому часто диагноз ставится «с порога», т.е. по характерному облику больного. Дальнейшее обследование направлено на подтверждение повышенной секреции гормона роста, поиск опухоли гипофиза, а также выявление осложнений заболевания. Врачом могут быть назначены следующие тесты для подтверждения акромегалии:</w:t>
      </w:r>
    </w:p>
    <w:p w14:paraId="0FB20F9C"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Анализ крови. Специальный анализ крови может выявить повышенную продукцию гормона роста опухолью. Как правило определение гормона роста проводится до и несколько раз после приема растворенной в воде глюкозы (через 30, 60, 90 и 120 минут). В норме после приема глюкозы уровни гормона роста падают, а при его избыточной секреции опухолью гипофиза – остаются высокими. Уровни ИФР-1 также практически всегда повышены при акромегалии, так как секреция ИФР-1 в печени напрямую зависит от концентрации гормона роста в крови.</w:t>
      </w:r>
    </w:p>
    <w:p w14:paraId="3D0D8F3E"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Исследование головного мозга. Ваш доктор может выявить опухоль гипофиза на снимке головного мозга, сделанном на магнитно-резонансном томографе (МРТ). В основе метода лежит магнит, поэтому он не является облучающим и радиоактивным.</w:t>
      </w:r>
    </w:p>
    <w:p w14:paraId="4C3D0082"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Исследование зрения. Осмотр офтальмолога поможет определить, повлиял ли рост опухоли на остроту и поля зрения.</w:t>
      </w:r>
    </w:p>
    <w:p w14:paraId="5B4963E6"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u w:val="single"/>
        </w:rPr>
      </w:pPr>
      <w:r w:rsidRPr="006121F8">
        <w:rPr>
          <w:rFonts w:ascii="Times New Roman" w:hAnsi="Times New Roman" w:cs="Times New Roman"/>
          <w:bCs/>
          <w:sz w:val="24"/>
          <w:szCs w:val="24"/>
          <w:u w:val="single"/>
        </w:rPr>
        <w:t>Как лечат Акромегалию?</w:t>
      </w:r>
    </w:p>
    <w:p w14:paraId="298A653E"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Основной целью лечения акромегалии является снижение уровней гормона роста и ИФР-1 до нормальных значений. Лечение может быть оперативное, медикаментозное, лучевое (облучение гипофиза) или комбинирование этих методов.</w:t>
      </w:r>
    </w:p>
    <w:p w14:paraId="3D5ACA93"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bCs/>
          <w:i/>
          <w:sz w:val="24"/>
          <w:szCs w:val="24"/>
        </w:rPr>
        <w:t>Хирургическое лечение</w:t>
      </w:r>
      <w:r w:rsidRPr="006121F8">
        <w:rPr>
          <w:rFonts w:ascii="Times New Roman" w:hAnsi="Times New Roman" w:cs="Times New Roman"/>
          <w:bCs/>
          <w:sz w:val="24"/>
          <w:szCs w:val="24"/>
        </w:rPr>
        <w:t>.</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Операция является методом выбора при акромегалии. В некоторых случаях полное удаление опухоли невозможно и может потребоваться дополнительная медикаментозная терапия для нормализации уровней гормона роста и ИФР-1. Нейрохирургическое лечение может проводиться двумя методами:</w:t>
      </w:r>
    </w:p>
    <w:p w14:paraId="5F1A3514"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Транссфеноидальная</w:t>
      </w:r>
      <w:proofErr w:type="spellEnd"/>
      <w:r w:rsidRPr="006121F8">
        <w:rPr>
          <w:rFonts w:ascii="Times New Roman" w:hAnsi="Times New Roman" w:cs="Times New Roman"/>
          <w:sz w:val="24"/>
          <w:szCs w:val="24"/>
        </w:rPr>
        <w:t xml:space="preserve"> операция (в 98% случаев). При этой операции опухоль удаляется через нос. Проводится большинству пациентов с аденомами гипофиза. Осложнения при этой операции встречаются редко, поскольку при операции не затрагиваются никакие другие области головного мозга. После операции не остается видимых рубцов.</w:t>
      </w:r>
    </w:p>
    <w:p w14:paraId="0B732BA4"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sz w:val="24"/>
          <w:szCs w:val="24"/>
        </w:rPr>
        <w:t xml:space="preserve">• </w:t>
      </w:r>
      <w:proofErr w:type="spellStart"/>
      <w:r w:rsidRPr="006121F8">
        <w:rPr>
          <w:rFonts w:ascii="Times New Roman" w:hAnsi="Times New Roman" w:cs="Times New Roman"/>
          <w:sz w:val="24"/>
          <w:szCs w:val="24"/>
        </w:rPr>
        <w:t>Транскраниальная</w:t>
      </w:r>
      <w:proofErr w:type="spellEnd"/>
      <w:r w:rsidRPr="006121F8">
        <w:rPr>
          <w:rFonts w:ascii="Times New Roman" w:hAnsi="Times New Roman" w:cs="Times New Roman"/>
          <w:sz w:val="24"/>
          <w:szCs w:val="24"/>
        </w:rPr>
        <w:t xml:space="preserve"> операция (в настоящее время применяется редко, не более 2% </w:t>
      </w:r>
      <w:r w:rsidRPr="006121F8">
        <w:rPr>
          <w:rFonts w:ascii="Times New Roman" w:hAnsi="Times New Roman" w:cs="Times New Roman"/>
          <w:sz w:val="24"/>
          <w:szCs w:val="24"/>
        </w:rPr>
        <w:lastRenderedPageBreak/>
        <w:t xml:space="preserve">оперативных вмешательств). Выполняется при опухолях больших размеров, распространяющихся в окружающие ткани головного мозга, когда </w:t>
      </w:r>
      <w:proofErr w:type="spellStart"/>
      <w:r w:rsidRPr="006121F8">
        <w:rPr>
          <w:rFonts w:ascii="Times New Roman" w:hAnsi="Times New Roman" w:cs="Times New Roman"/>
          <w:sz w:val="24"/>
          <w:szCs w:val="24"/>
        </w:rPr>
        <w:t>транссфеноидальная</w:t>
      </w:r>
      <w:proofErr w:type="spellEnd"/>
      <w:r w:rsidRPr="006121F8">
        <w:rPr>
          <w:rFonts w:ascii="Times New Roman" w:hAnsi="Times New Roman" w:cs="Times New Roman"/>
          <w:sz w:val="24"/>
          <w:szCs w:val="24"/>
        </w:rPr>
        <w:t xml:space="preserve"> операция может быть не эффективной. </w:t>
      </w:r>
      <w:proofErr w:type="spellStart"/>
      <w:r w:rsidRPr="006121F8">
        <w:rPr>
          <w:rFonts w:ascii="Times New Roman" w:hAnsi="Times New Roman" w:cs="Times New Roman"/>
          <w:sz w:val="24"/>
          <w:szCs w:val="24"/>
        </w:rPr>
        <w:t>Транскраниальный</w:t>
      </w:r>
      <w:proofErr w:type="spellEnd"/>
      <w:r w:rsidRPr="006121F8">
        <w:rPr>
          <w:rFonts w:ascii="Times New Roman" w:hAnsi="Times New Roman" w:cs="Times New Roman"/>
          <w:sz w:val="24"/>
          <w:szCs w:val="24"/>
        </w:rPr>
        <w:t xml:space="preserve"> доступ к опухоли (краниотомия) осуществляется через верхнюю часть (свод) черепа.</w:t>
      </w:r>
    </w:p>
    <w:p w14:paraId="5C5DF137"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bCs/>
          <w:i/>
          <w:sz w:val="24"/>
          <w:szCs w:val="24"/>
        </w:rPr>
        <w:t>Медикаментозное лечение</w:t>
      </w:r>
      <w:r w:rsidRPr="006121F8">
        <w:rPr>
          <w:rFonts w:ascii="Times New Roman" w:hAnsi="Times New Roman" w:cs="Times New Roman"/>
          <w:bCs/>
          <w:sz w:val="24"/>
          <w:szCs w:val="24"/>
        </w:rPr>
        <w:t>.</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Препараты, применяющиеся для лечения акромегалии, позволяют эффективно контролировать уровни гормонов в крови и симптомы заболевания, но не позволяют полностью вылечить больного, и после их отмены симптомы заболевания как правило возвращаются вновь.</w:t>
      </w:r>
    </w:p>
    <w:p w14:paraId="1AFBC57E"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r w:rsidRPr="006121F8">
        <w:rPr>
          <w:rFonts w:ascii="Times New Roman" w:hAnsi="Times New Roman" w:cs="Times New Roman"/>
          <w:bCs/>
          <w:i/>
          <w:sz w:val="24"/>
          <w:szCs w:val="24"/>
        </w:rPr>
        <w:t>Лучевое лечение</w:t>
      </w:r>
      <w:r w:rsidRPr="006121F8">
        <w:rPr>
          <w:rFonts w:ascii="Times New Roman" w:hAnsi="Times New Roman" w:cs="Times New Roman"/>
          <w:bCs/>
          <w:sz w:val="24"/>
          <w:szCs w:val="24"/>
        </w:rPr>
        <w:t>.</w:t>
      </w:r>
      <w:r w:rsidRPr="006121F8">
        <w:rPr>
          <w:rFonts w:ascii="Times New Roman" w:hAnsi="Times New Roman" w:cs="Times New Roman"/>
          <w:sz w:val="24"/>
          <w:szCs w:val="24"/>
          <w:lang w:val="en-US"/>
        </w:rPr>
        <w:t> </w:t>
      </w:r>
      <w:r w:rsidRPr="006121F8">
        <w:rPr>
          <w:rFonts w:ascii="Times New Roman" w:hAnsi="Times New Roman" w:cs="Times New Roman"/>
          <w:sz w:val="24"/>
          <w:szCs w:val="24"/>
        </w:rPr>
        <w:t>Облучение аденомы гипофиза менее эффективно для лечения акромегалии, так как нормализация уровней гормона роста и ИФР-1 достигается через продолжительное время, иногда через 10 и более лет. Но после достижения целевых значений этих гормонов эффект от лечения остается навсегда. Лучевое лечение может приводить со временем к снижению секреции других гормонов гипофиза (</w:t>
      </w:r>
      <w:proofErr w:type="spellStart"/>
      <w:r w:rsidRPr="006121F8">
        <w:rPr>
          <w:rFonts w:ascii="Times New Roman" w:hAnsi="Times New Roman" w:cs="Times New Roman"/>
          <w:sz w:val="24"/>
          <w:szCs w:val="24"/>
        </w:rPr>
        <w:t>гипопитуитаризму</w:t>
      </w:r>
      <w:proofErr w:type="spellEnd"/>
      <w:r w:rsidRPr="006121F8">
        <w:rPr>
          <w:rFonts w:ascii="Times New Roman" w:hAnsi="Times New Roman" w:cs="Times New Roman"/>
          <w:sz w:val="24"/>
          <w:szCs w:val="24"/>
        </w:rPr>
        <w:t>).</w:t>
      </w:r>
    </w:p>
    <w:p w14:paraId="47D42593" w14:textId="77777777" w:rsidR="003E1788" w:rsidRPr="006121F8" w:rsidRDefault="003E1788" w:rsidP="005242A4">
      <w:pPr>
        <w:widowControl w:val="0"/>
        <w:spacing w:after="0" w:line="360" w:lineRule="auto"/>
        <w:ind w:firstLine="709"/>
        <w:jc w:val="both"/>
        <w:rPr>
          <w:rFonts w:ascii="Times New Roman" w:hAnsi="Times New Roman" w:cs="Times New Roman"/>
          <w:sz w:val="24"/>
          <w:szCs w:val="24"/>
        </w:rPr>
      </w:pPr>
    </w:p>
    <w:p w14:paraId="30B25816" w14:textId="77777777" w:rsidR="003E1788" w:rsidRPr="006121F8" w:rsidRDefault="003E1788" w:rsidP="005242A4">
      <w:pPr>
        <w:ind w:firstLine="709"/>
        <w:rPr>
          <w:rFonts w:ascii="Times New Roman" w:eastAsiaTheme="minorEastAsia" w:hAnsi="Times New Roman" w:cs="Times New Roman"/>
          <w:lang w:eastAsia="ru-RU"/>
        </w:rPr>
      </w:pPr>
    </w:p>
    <w:p w14:paraId="44EA1C1C" w14:textId="77777777" w:rsidR="00A11221" w:rsidRPr="006121F8" w:rsidRDefault="00A11221" w:rsidP="005242A4">
      <w:pPr>
        <w:ind w:firstLine="709"/>
        <w:rPr>
          <w:rFonts w:ascii="Times New Roman" w:hAnsi="Times New Roman" w:cs="Times New Roman"/>
        </w:rPr>
      </w:pPr>
    </w:p>
    <w:sectPr w:rsidR="00A11221" w:rsidRPr="006121F8" w:rsidSect="00A11221">
      <w:footerReference w:type="default" r:id="rId1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FF3A8" w14:textId="77777777" w:rsidR="00635094" w:rsidRDefault="00635094" w:rsidP="0029618A">
      <w:pPr>
        <w:spacing w:after="0" w:line="240" w:lineRule="auto"/>
      </w:pPr>
      <w:r>
        <w:separator/>
      </w:r>
    </w:p>
  </w:endnote>
  <w:endnote w:type="continuationSeparator" w:id="0">
    <w:p w14:paraId="2EE0B720" w14:textId="77777777" w:rsidR="00635094" w:rsidRDefault="00635094" w:rsidP="0029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549919"/>
      <w:docPartObj>
        <w:docPartGallery w:val="Page Numbers (Bottom of Page)"/>
        <w:docPartUnique/>
      </w:docPartObj>
    </w:sdtPr>
    <w:sdtEndPr/>
    <w:sdtContent>
      <w:p w14:paraId="051E4295" w14:textId="77777777" w:rsidR="00D966D2" w:rsidRDefault="00D966D2">
        <w:pPr>
          <w:pStyle w:val="a8"/>
          <w:jc w:val="center"/>
        </w:pPr>
        <w:r>
          <w:fldChar w:fldCharType="begin"/>
        </w:r>
        <w:r>
          <w:instrText>PAGE   \* MERGEFORMAT</w:instrText>
        </w:r>
        <w:r>
          <w:fldChar w:fldCharType="separate"/>
        </w:r>
        <w:r w:rsidR="00772474">
          <w:rPr>
            <w:noProof/>
          </w:rPr>
          <w:t>40</w:t>
        </w:r>
        <w:r>
          <w:fldChar w:fldCharType="end"/>
        </w:r>
      </w:p>
    </w:sdtContent>
  </w:sdt>
  <w:p w14:paraId="74ECF324" w14:textId="77777777" w:rsidR="00D966D2" w:rsidRDefault="00D966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6DC2E" w14:textId="77777777" w:rsidR="00635094" w:rsidRDefault="00635094" w:rsidP="0029618A">
      <w:pPr>
        <w:spacing w:after="0" w:line="240" w:lineRule="auto"/>
      </w:pPr>
      <w:r>
        <w:separator/>
      </w:r>
    </w:p>
  </w:footnote>
  <w:footnote w:type="continuationSeparator" w:id="0">
    <w:p w14:paraId="58540097" w14:textId="77777777" w:rsidR="00635094" w:rsidRDefault="00635094" w:rsidP="00296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C11"/>
    <w:multiLevelType w:val="hybridMultilevel"/>
    <w:tmpl w:val="77F6B6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5F22624"/>
    <w:multiLevelType w:val="hybridMultilevel"/>
    <w:tmpl w:val="A3A20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A4394B"/>
    <w:multiLevelType w:val="hybridMultilevel"/>
    <w:tmpl w:val="7C36885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D882304"/>
    <w:multiLevelType w:val="multilevel"/>
    <w:tmpl w:val="B70CB4AE"/>
    <w:lvl w:ilvl="0">
      <w:start w:val="1"/>
      <w:numFmt w:val="decimal"/>
      <w:lvlText w:val="%1."/>
      <w:lvlJc w:val="left"/>
      <w:pPr>
        <w:tabs>
          <w:tab w:val="num" w:pos="720"/>
        </w:tabs>
        <w:ind w:left="720" w:hanging="360"/>
      </w:pPr>
    </w:lvl>
    <w:lvl w:ilvl="1">
      <w:start w:val="69"/>
      <w:numFmt w:val="decimal"/>
      <w:lvlText w:val="%2."/>
      <w:lvlJc w:val="left"/>
      <w:pPr>
        <w:ind w:left="1440" w:hanging="360"/>
      </w:pPr>
      <w:rPr>
        <w:rFonts w:eastAsia="Times New Roman"/>
        <w:color w:val="33333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81294C"/>
    <w:multiLevelType w:val="hybridMultilevel"/>
    <w:tmpl w:val="1BBE8C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60E2656"/>
    <w:multiLevelType w:val="multilevel"/>
    <w:tmpl w:val="B0589B7A"/>
    <w:lvl w:ilvl="0">
      <w:start w:val="1"/>
      <w:numFmt w:val="decimal"/>
      <w:lvlText w:val="%1."/>
      <w:lvlJc w:val="left"/>
      <w:pPr>
        <w:tabs>
          <w:tab w:val="num" w:pos="643"/>
        </w:tabs>
        <w:ind w:left="643" w:hanging="360"/>
      </w:pPr>
    </w:lvl>
    <w:lvl w:ilvl="1">
      <w:start w:val="1"/>
      <w:numFmt w:val="decimal"/>
      <w:lvlText w:val="%2."/>
      <w:lvlJc w:val="left"/>
      <w:pPr>
        <w:tabs>
          <w:tab w:val="num" w:pos="1363"/>
        </w:tabs>
        <w:ind w:left="1363" w:hanging="360"/>
      </w:pPr>
    </w:lvl>
    <w:lvl w:ilvl="2">
      <w:start w:val="1"/>
      <w:numFmt w:val="decimal"/>
      <w:lvlText w:val="%3."/>
      <w:lvlJc w:val="left"/>
      <w:pPr>
        <w:tabs>
          <w:tab w:val="num" w:pos="2083"/>
        </w:tabs>
        <w:ind w:left="2083" w:hanging="360"/>
      </w:pPr>
    </w:lvl>
    <w:lvl w:ilvl="3">
      <w:start w:val="1"/>
      <w:numFmt w:val="decimal"/>
      <w:lvlText w:val="%4."/>
      <w:lvlJc w:val="left"/>
      <w:pPr>
        <w:tabs>
          <w:tab w:val="num" w:pos="2803"/>
        </w:tabs>
        <w:ind w:left="2803" w:hanging="360"/>
      </w:pPr>
    </w:lvl>
    <w:lvl w:ilvl="4">
      <w:start w:val="1"/>
      <w:numFmt w:val="decimal"/>
      <w:lvlText w:val="%5."/>
      <w:lvlJc w:val="left"/>
      <w:pPr>
        <w:tabs>
          <w:tab w:val="num" w:pos="3523"/>
        </w:tabs>
        <w:ind w:left="3523" w:hanging="360"/>
      </w:pPr>
    </w:lvl>
    <w:lvl w:ilvl="5">
      <w:start w:val="1"/>
      <w:numFmt w:val="decimal"/>
      <w:lvlText w:val="%6."/>
      <w:lvlJc w:val="left"/>
      <w:pPr>
        <w:tabs>
          <w:tab w:val="num" w:pos="4243"/>
        </w:tabs>
        <w:ind w:left="4243" w:hanging="360"/>
      </w:pPr>
    </w:lvl>
    <w:lvl w:ilvl="6">
      <w:start w:val="1"/>
      <w:numFmt w:val="decimal"/>
      <w:lvlText w:val="%7."/>
      <w:lvlJc w:val="left"/>
      <w:pPr>
        <w:tabs>
          <w:tab w:val="num" w:pos="4963"/>
        </w:tabs>
        <w:ind w:left="4963" w:hanging="360"/>
      </w:pPr>
    </w:lvl>
    <w:lvl w:ilvl="7">
      <w:start w:val="1"/>
      <w:numFmt w:val="decimal"/>
      <w:lvlText w:val="%8."/>
      <w:lvlJc w:val="left"/>
      <w:pPr>
        <w:tabs>
          <w:tab w:val="num" w:pos="5683"/>
        </w:tabs>
        <w:ind w:left="5683" w:hanging="360"/>
      </w:pPr>
    </w:lvl>
    <w:lvl w:ilvl="8">
      <w:start w:val="1"/>
      <w:numFmt w:val="decimal"/>
      <w:lvlText w:val="%9."/>
      <w:lvlJc w:val="left"/>
      <w:pPr>
        <w:tabs>
          <w:tab w:val="num" w:pos="6403"/>
        </w:tabs>
        <w:ind w:left="6403" w:hanging="360"/>
      </w:pPr>
    </w:lvl>
  </w:abstractNum>
  <w:abstractNum w:abstractNumId="6" w15:restartNumberingAfterBreak="0">
    <w:nsid w:val="2BA17FED"/>
    <w:multiLevelType w:val="multilevel"/>
    <w:tmpl w:val="DBAA8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2F4A0A"/>
    <w:multiLevelType w:val="hybridMultilevel"/>
    <w:tmpl w:val="8C66B4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0913C3F"/>
    <w:multiLevelType w:val="hybridMultilevel"/>
    <w:tmpl w:val="F92230C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1645DB9"/>
    <w:multiLevelType w:val="hybridMultilevel"/>
    <w:tmpl w:val="AB80D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2B73073"/>
    <w:multiLevelType w:val="hybridMultilevel"/>
    <w:tmpl w:val="D3608B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2DB0277"/>
    <w:multiLevelType w:val="multilevel"/>
    <w:tmpl w:val="77B6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FA384B"/>
    <w:multiLevelType w:val="multilevel"/>
    <w:tmpl w:val="B16034C0"/>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B9C6EEA"/>
    <w:multiLevelType w:val="hybridMultilevel"/>
    <w:tmpl w:val="72047D7C"/>
    <w:lvl w:ilvl="0" w:tplc="8BF6E77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B4673D"/>
    <w:multiLevelType w:val="hybridMultilevel"/>
    <w:tmpl w:val="D36C51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82269AB"/>
    <w:multiLevelType w:val="hybridMultilevel"/>
    <w:tmpl w:val="1B7E2F86"/>
    <w:lvl w:ilvl="0" w:tplc="B73E4DB4">
      <w:start w:val="1"/>
      <w:numFmt w:val="decimal"/>
      <w:lvlText w:val="%1."/>
      <w:lvlJc w:val="center"/>
      <w:pPr>
        <w:ind w:left="644" w:hanging="360"/>
      </w:pPr>
      <w:rPr>
        <w:rFonts w:ascii="Times New Roman" w:eastAsia="Times New Roman"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15:restartNumberingAfterBreak="0">
    <w:nsid w:val="69151431"/>
    <w:multiLevelType w:val="hybridMultilevel"/>
    <w:tmpl w:val="DD129C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25E45E9"/>
    <w:multiLevelType w:val="hybridMultilevel"/>
    <w:tmpl w:val="A036EA3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8EF2845"/>
    <w:multiLevelType w:val="hybridMultilevel"/>
    <w:tmpl w:val="D19CF6F8"/>
    <w:lvl w:ilvl="0" w:tplc="200021CC">
      <w:start w:val="1"/>
      <w:numFmt w:val="decimal"/>
      <w:lvlText w:val="%1."/>
      <w:lvlJc w:val="left"/>
      <w:pPr>
        <w:ind w:left="786" w:hanging="360"/>
      </w:pPr>
      <w:rPr>
        <w:rFonts w:ascii="Times New Roman" w:eastAsia="Calibri" w:hAnsi="Times New Roman" w:cs="Times New Roman"/>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7"/>
  </w:num>
  <w:num w:numId="2">
    <w:abstractNumId w:val="7"/>
  </w:num>
  <w:num w:numId="3">
    <w:abstractNumId w:val="10"/>
  </w:num>
  <w:num w:numId="4">
    <w:abstractNumId w:val="10"/>
  </w:num>
  <w:num w:numId="5">
    <w:abstractNumId w:val="9"/>
  </w:num>
  <w:num w:numId="6">
    <w:abstractNumId w:val="9"/>
  </w:num>
  <w:num w:numId="7">
    <w:abstractNumId w:val="14"/>
  </w:num>
  <w:num w:numId="8">
    <w:abstractNumId w:val="14"/>
  </w:num>
  <w:num w:numId="9">
    <w:abstractNumId w:val="3"/>
  </w:num>
  <w:num w:numId="10">
    <w:abstractNumId w:val="3"/>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num>
  <w:num w:numId="17">
    <w:abstractNumId w:val="6"/>
  </w:num>
  <w:num w:numId="18">
    <w:abstractNumId w:val="12"/>
  </w:num>
  <w:num w:numId="19">
    <w:abstractNumId w:val="8"/>
  </w:num>
  <w:num w:numId="20">
    <w:abstractNumId w:val="1"/>
  </w:num>
  <w:num w:numId="21">
    <w:abstractNumId w:val="4"/>
  </w:num>
  <w:num w:numId="22">
    <w:abstractNumId w:val="0"/>
  </w:num>
  <w:num w:numId="23">
    <w:abstractNumId w:val="0"/>
  </w:num>
  <w:num w:numId="24">
    <w:abstractNumId w:val="2"/>
  </w:num>
  <w:num w:numId="25">
    <w:abstractNumId w:val="11"/>
  </w:num>
  <w:num w:numId="26">
    <w:abstractNumId w:val="17"/>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1B"/>
    <w:rsid w:val="00002B7A"/>
    <w:rsid w:val="00005E74"/>
    <w:rsid w:val="000348F9"/>
    <w:rsid w:val="00051970"/>
    <w:rsid w:val="00057006"/>
    <w:rsid w:val="00066B29"/>
    <w:rsid w:val="00074479"/>
    <w:rsid w:val="000E0CD3"/>
    <w:rsid w:val="001167A0"/>
    <w:rsid w:val="001913B9"/>
    <w:rsid w:val="001B3AE5"/>
    <w:rsid w:val="001C4759"/>
    <w:rsid w:val="001E7441"/>
    <w:rsid w:val="001F1622"/>
    <w:rsid w:val="001F3944"/>
    <w:rsid w:val="001F7E4B"/>
    <w:rsid w:val="00201B7B"/>
    <w:rsid w:val="002408DE"/>
    <w:rsid w:val="00244E2D"/>
    <w:rsid w:val="00246614"/>
    <w:rsid w:val="00253540"/>
    <w:rsid w:val="00253D5D"/>
    <w:rsid w:val="00257046"/>
    <w:rsid w:val="00257508"/>
    <w:rsid w:val="002667E6"/>
    <w:rsid w:val="002906F0"/>
    <w:rsid w:val="00292AE2"/>
    <w:rsid w:val="0029618A"/>
    <w:rsid w:val="002A0ECC"/>
    <w:rsid w:val="002E1FBC"/>
    <w:rsid w:val="00317942"/>
    <w:rsid w:val="00391FE8"/>
    <w:rsid w:val="003B28FC"/>
    <w:rsid w:val="003B33C9"/>
    <w:rsid w:val="003D7D82"/>
    <w:rsid w:val="003E1788"/>
    <w:rsid w:val="00423EA8"/>
    <w:rsid w:val="00426F7E"/>
    <w:rsid w:val="00471383"/>
    <w:rsid w:val="004A0730"/>
    <w:rsid w:val="004A0786"/>
    <w:rsid w:val="004A74AA"/>
    <w:rsid w:val="004B55CC"/>
    <w:rsid w:val="004C5503"/>
    <w:rsid w:val="004D003E"/>
    <w:rsid w:val="005242A4"/>
    <w:rsid w:val="00531434"/>
    <w:rsid w:val="005347E3"/>
    <w:rsid w:val="005378BD"/>
    <w:rsid w:val="0054129D"/>
    <w:rsid w:val="00576143"/>
    <w:rsid w:val="00594C0C"/>
    <w:rsid w:val="005B211F"/>
    <w:rsid w:val="005D4AD2"/>
    <w:rsid w:val="005F0305"/>
    <w:rsid w:val="006003E3"/>
    <w:rsid w:val="0061024D"/>
    <w:rsid w:val="006121F8"/>
    <w:rsid w:val="006239D1"/>
    <w:rsid w:val="00635094"/>
    <w:rsid w:val="0065257A"/>
    <w:rsid w:val="006967ED"/>
    <w:rsid w:val="006B286C"/>
    <w:rsid w:val="006B6E11"/>
    <w:rsid w:val="006C4A5F"/>
    <w:rsid w:val="006E5BF8"/>
    <w:rsid w:val="006F07B0"/>
    <w:rsid w:val="007151EC"/>
    <w:rsid w:val="007268AF"/>
    <w:rsid w:val="007526F3"/>
    <w:rsid w:val="00762C3A"/>
    <w:rsid w:val="00772474"/>
    <w:rsid w:val="007B354B"/>
    <w:rsid w:val="007E045C"/>
    <w:rsid w:val="00813582"/>
    <w:rsid w:val="00813EA6"/>
    <w:rsid w:val="00833F55"/>
    <w:rsid w:val="008470BA"/>
    <w:rsid w:val="00850585"/>
    <w:rsid w:val="00853670"/>
    <w:rsid w:val="008570F5"/>
    <w:rsid w:val="00857A85"/>
    <w:rsid w:val="00873EE1"/>
    <w:rsid w:val="00897309"/>
    <w:rsid w:val="008B3865"/>
    <w:rsid w:val="00903C99"/>
    <w:rsid w:val="00913541"/>
    <w:rsid w:val="00916EE6"/>
    <w:rsid w:val="009211EB"/>
    <w:rsid w:val="009240D3"/>
    <w:rsid w:val="00942B59"/>
    <w:rsid w:val="009C266A"/>
    <w:rsid w:val="009D438A"/>
    <w:rsid w:val="00A06C3B"/>
    <w:rsid w:val="00A11221"/>
    <w:rsid w:val="00A407C0"/>
    <w:rsid w:val="00A723AF"/>
    <w:rsid w:val="00A737D3"/>
    <w:rsid w:val="00AA3BA5"/>
    <w:rsid w:val="00AA7824"/>
    <w:rsid w:val="00AD74C0"/>
    <w:rsid w:val="00AE17DB"/>
    <w:rsid w:val="00AE5FFE"/>
    <w:rsid w:val="00AF7C12"/>
    <w:rsid w:val="00B023EF"/>
    <w:rsid w:val="00B03B60"/>
    <w:rsid w:val="00B06CC2"/>
    <w:rsid w:val="00B15AF6"/>
    <w:rsid w:val="00B23304"/>
    <w:rsid w:val="00B52D77"/>
    <w:rsid w:val="00B6606E"/>
    <w:rsid w:val="00B71809"/>
    <w:rsid w:val="00B75D97"/>
    <w:rsid w:val="00B826A1"/>
    <w:rsid w:val="00B91A18"/>
    <w:rsid w:val="00B954E0"/>
    <w:rsid w:val="00BB7B41"/>
    <w:rsid w:val="00BC7A95"/>
    <w:rsid w:val="00BD037B"/>
    <w:rsid w:val="00BF4AA1"/>
    <w:rsid w:val="00C03E76"/>
    <w:rsid w:val="00C11C58"/>
    <w:rsid w:val="00C16231"/>
    <w:rsid w:val="00C21604"/>
    <w:rsid w:val="00C854EC"/>
    <w:rsid w:val="00C975D8"/>
    <w:rsid w:val="00CE7425"/>
    <w:rsid w:val="00D11A90"/>
    <w:rsid w:val="00D24B9E"/>
    <w:rsid w:val="00D451AA"/>
    <w:rsid w:val="00D61AD4"/>
    <w:rsid w:val="00D6224C"/>
    <w:rsid w:val="00D658BA"/>
    <w:rsid w:val="00D82038"/>
    <w:rsid w:val="00D85400"/>
    <w:rsid w:val="00D950A3"/>
    <w:rsid w:val="00D966D2"/>
    <w:rsid w:val="00DA2764"/>
    <w:rsid w:val="00DA4CBE"/>
    <w:rsid w:val="00DA7C43"/>
    <w:rsid w:val="00DB1D93"/>
    <w:rsid w:val="00DE201B"/>
    <w:rsid w:val="00DF614D"/>
    <w:rsid w:val="00E20ACF"/>
    <w:rsid w:val="00E42563"/>
    <w:rsid w:val="00E4702C"/>
    <w:rsid w:val="00E64EB0"/>
    <w:rsid w:val="00E710DE"/>
    <w:rsid w:val="00E74FE9"/>
    <w:rsid w:val="00E926E2"/>
    <w:rsid w:val="00EC7803"/>
    <w:rsid w:val="00ED0F29"/>
    <w:rsid w:val="00EE71D7"/>
    <w:rsid w:val="00F02F54"/>
    <w:rsid w:val="00F06E7F"/>
    <w:rsid w:val="00F30E48"/>
    <w:rsid w:val="00F31513"/>
    <w:rsid w:val="00F34416"/>
    <w:rsid w:val="00F57EED"/>
    <w:rsid w:val="00F66C7B"/>
    <w:rsid w:val="00FB5227"/>
    <w:rsid w:val="00FC163C"/>
    <w:rsid w:val="00FD5131"/>
    <w:rsid w:val="00FD70EB"/>
    <w:rsid w:val="00FD758C"/>
    <w:rsid w:val="00FE2722"/>
    <w:rsid w:val="00FE3461"/>
    <w:rsid w:val="00FE6FD5"/>
    <w:rsid w:val="00FF1F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06EA"/>
  <w15:chartTrackingRefBased/>
  <w15:docId w15:val="{07F8EC55-973E-4BA2-99CB-A6EC13D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FFE"/>
    <w:pPr>
      <w:spacing w:after="200" w:line="276" w:lineRule="auto"/>
    </w:pPr>
    <w:rPr>
      <w:lang w:val="ru-RU"/>
    </w:rPr>
  </w:style>
  <w:style w:type="paragraph" w:styleId="1">
    <w:name w:val="heading 1"/>
    <w:basedOn w:val="a"/>
    <w:next w:val="a"/>
    <w:link w:val="10"/>
    <w:uiPriority w:val="9"/>
    <w:qFormat/>
    <w:rsid w:val="00AE5FFE"/>
    <w:pPr>
      <w:keepNext/>
      <w:keepLines/>
      <w:spacing w:before="240" w:after="0" w:line="240" w:lineRule="auto"/>
      <w:outlineLvl w:val="0"/>
    </w:pPr>
    <w:rPr>
      <w:rFonts w:ascii="Cambria" w:eastAsia="Times New Roman" w:hAnsi="Cambria" w:cs="Times New Roman"/>
      <w:color w:val="365F91"/>
      <w:sz w:val="32"/>
      <w:szCs w:val="32"/>
      <w:lang w:eastAsia="ru-RU"/>
    </w:rPr>
  </w:style>
  <w:style w:type="paragraph" w:styleId="2">
    <w:name w:val="heading 2"/>
    <w:basedOn w:val="a"/>
    <w:next w:val="a"/>
    <w:link w:val="20"/>
    <w:uiPriority w:val="9"/>
    <w:unhideWhenUsed/>
    <w:qFormat/>
    <w:rsid w:val="00AE5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semiHidden/>
    <w:unhideWhenUsed/>
    <w:qFormat/>
    <w:rsid w:val="00AE5F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E5FF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link w:val="50"/>
    <w:uiPriority w:val="9"/>
    <w:semiHidden/>
    <w:unhideWhenUsed/>
    <w:qFormat/>
    <w:rsid w:val="00AE5FF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FFE"/>
    <w:rPr>
      <w:rFonts w:ascii="Cambria" w:eastAsia="Times New Roman" w:hAnsi="Cambria" w:cs="Times New Roman"/>
      <w:color w:val="365F91"/>
      <w:sz w:val="32"/>
      <w:szCs w:val="32"/>
      <w:lang w:val="ru-RU" w:eastAsia="ru-RU"/>
    </w:rPr>
  </w:style>
  <w:style w:type="character" w:customStyle="1" w:styleId="20">
    <w:name w:val="Заголовок 2 Знак"/>
    <w:basedOn w:val="a0"/>
    <w:link w:val="2"/>
    <w:uiPriority w:val="9"/>
    <w:rsid w:val="00AE5FFE"/>
    <w:rPr>
      <w:rFonts w:asciiTheme="majorHAnsi" w:eastAsiaTheme="majorEastAsia" w:hAnsiTheme="majorHAnsi" w:cstheme="majorBidi"/>
      <w:color w:val="2E74B5" w:themeColor="accent1" w:themeShade="BF"/>
      <w:sz w:val="26"/>
      <w:szCs w:val="26"/>
      <w:lang w:val="ru-RU"/>
    </w:rPr>
  </w:style>
  <w:style w:type="character" w:customStyle="1" w:styleId="30">
    <w:name w:val="Заголовок 3 Знак"/>
    <w:basedOn w:val="a0"/>
    <w:link w:val="3"/>
    <w:uiPriority w:val="9"/>
    <w:semiHidden/>
    <w:rsid w:val="00AE5FFE"/>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semiHidden/>
    <w:rsid w:val="00AE5FFE"/>
    <w:rPr>
      <w:rFonts w:asciiTheme="majorHAnsi" w:eastAsiaTheme="majorEastAsia" w:hAnsiTheme="majorHAnsi" w:cstheme="majorBidi"/>
      <w:b/>
      <w:bCs/>
      <w:i/>
      <w:iCs/>
      <w:color w:val="5B9BD5" w:themeColor="accent1"/>
      <w:lang w:val="ru-RU"/>
    </w:rPr>
  </w:style>
  <w:style w:type="character" w:customStyle="1" w:styleId="50">
    <w:name w:val="Заголовок 5 Знак"/>
    <w:basedOn w:val="a0"/>
    <w:link w:val="5"/>
    <w:uiPriority w:val="9"/>
    <w:semiHidden/>
    <w:rsid w:val="00AE5FFE"/>
    <w:rPr>
      <w:rFonts w:ascii="Times New Roman" w:eastAsia="Times New Roman" w:hAnsi="Times New Roman" w:cs="Times New Roman"/>
      <w:b/>
      <w:bCs/>
      <w:sz w:val="20"/>
      <w:szCs w:val="20"/>
      <w:lang w:val="ru-RU" w:eastAsia="ru-RU"/>
    </w:rPr>
  </w:style>
  <w:style w:type="character" w:styleId="a3">
    <w:name w:val="Hyperlink"/>
    <w:basedOn w:val="a0"/>
    <w:uiPriority w:val="99"/>
    <w:unhideWhenUsed/>
    <w:rsid w:val="00AE5FFE"/>
    <w:rPr>
      <w:color w:val="0000FF"/>
      <w:u w:val="single"/>
    </w:rPr>
  </w:style>
  <w:style w:type="character" w:styleId="a4">
    <w:name w:val="FollowedHyperlink"/>
    <w:basedOn w:val="a0"/>
    <w:uiPriority w:val="99"/>
    <w:semiHidden/>
    <w:unhideWhenUsed/>
    <w:rsid w:val="00AE5FFE"/>
    <w:rPr>
      <w:color w:val="800080"/>
      <w:u w:val="single"/>
    </w:rPr>
  </w:style>
  <w:style w:type="paragraph" w:styleId="HTML">
    <w:name w:val="HTML Preformatted"/>
    <w:basedOn w:val="a"/>
    <w:link w:val="HTML0"/>
    <w:uiPriority w:val="99"/>
    <w:semiHidden/>
    <w:unhideWhenUsed/>
    <w:rsid w:val="00AE5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E5FFE"/>
    <w:rPr>
      <w:rFonts w:ascii="Courier New" w:eastAsia="Times New Roman" w:hAnsi="Courier New" w:cs="Courier New"/>
      <w:sz w:val="20"/>
      <w:szCs w:val="20"/>
      <w:lang w:val="ru-RU" w:eastAsia="ru-RU"/>
    </w:rPr>
  </w:style>
  <w:style w:type="paragraph" w:customStyle="1" w:styleId="msonormal0">
    <w:name w:val="msonormal"/>
    <w:basedOn w:val="a"/>
    <w:uiPriority w:val="99"/>
    <w:semiHidden/>
    <w:rsid w:val="00AE5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AE5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AE5FFE"/>
    <w:pPr>
      <w:spacing w:after="100"/>
    </w:pPr>
  </w:style>
  <w:style w:type="paragraph" w:styleId="21">
    <w:name w:val="toc 2"/>
    <w:basedOn w:val="a"/>
    <w:next w:val="a"/>
    <w:autoRedefine/>
    <w:uiPriority w:val="39"/>
    <w:unhideWhenUsed/>
    <w:rsid w:val="009D438A"/>
    <w:pPr>
      <w:tabs>
        <w:tab w:val="right" w:leader="dot" w:pos="9679"/>
      </w:tabs>
      <w:spacing w:after="100"/>
      <w:ind w:left="220"/>
    </w:pPr>
  </w:style>
  <w:style w:type="paragraph" w:styleId="31">
    <w:name w:val="toc 3"/>
    <w:basedOn w:val="a"/>
    <w:next w:val="a"/>
    <w:autoRedefine/>
    <w:uiPriority w:val="39"/>
    <w:semiHidden/>
    <w:unhideWhenUsed/>
    <w:rsid w:val="00AE5FFE"/>
    <w:pPr>
      <w:spacing w:after="100" w:line="254" w:lineRule="auto"/>
      <w:ind w:left="440"/>
    </w:pPr>
  </w:style>
  <w:style w:type="paragraph" w:styleId="a6">
    <w:name w:val="header"/>
    <w:basedOn w:val="a"/>
    <w:link w:val="a7"/>
    <w:uiPriority w:val="99"/>
    <w:unhideWhenUsed/>
    <w:rsid w:val="00AE5F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E5FFE"/>
    <w:rPr>
      <w:lang w:val="ru-RU"/>
    </w:rPr>
  </w:style>
  <w:style w:type="paragraph" w:styleId="a8">
    <w:name w:val="footer"/>
    <w:basedOn w:val="a"/>
    <w:link w:val="a9"/>
    <w:uiPriority w:val="99"/>
    <w:unhideWhenUsed/>
    <w:rsid w:val="00AE5F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5FFE"/>
    <w:rPr>
      <w:lang w:val="ru-RU"/>
    </w:rPr>
  </w:style>
  <w:style w:type="paragraph" w:styleId="aa">
    <w:name w:val="Body Text"/>
    <w:basedOn w:val="a"/>
    <w:link w:val="ab"/>
    <w:uiPriority w:val="99"/>
    <w:semiHidden/>
    <w:unhideWhenUsed/>
    <w:rsid w:val="00AE5FFE"/>
    <w:pPr>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AE5FFE"/>
    <w:rPr>
      <w:rFonts w:ascii="Times New Roman" w:eastAsia="Times New Roman" w:hAnsi="Times New Roman" w:cs="Times New Roman"/>
      <w:sz w:val="20"/>
      <w:szCs w:val="20"/>
      <w:lang w:val="ru-RU" w:eastAsia="ru-RU"/>
    </w:rPr>
  </w:style>
  <w:style w:type="paragraph" w:styleId="ac">
    <w:name w:val="Body Text Indent"/>
    <w:basedOn w:val="a"/>
    <w:link w:val="ad"/>
    <w:uiPriority w:val="99"/>
    <w:semiHidden/>
    <w:unhideWhenUsed/>
    <w:rsid w:val="00AE5FFE"/>
    <w:pPr>
      <w:spacing w:after="120"/>
      <w:ind w:left="283"/>
    </w:pPr>
    <w:rPr>
      <w:rFonts w:eastAsiaTheme="minorEastAsia"/>
      <w:lang w:eastAsia="ru-RU"/>
    </w:rPr>
  </w:style>
  <w:style w:type="character" w:customStyle="1" w:styleId="ad">
    <w:name w:val="Основной текст с отступом Знак"/>
    <w:basedOn w:val="a0"/>
    <w:link w:val="ac"/>
    <w:uiPriority w:val="99"/>
    <w:semiHidden/>
    <w:rsid w:val="00AE5FFE"/>
    <w:rPr>
      <w:rFonts w:eastAsiaTheme="minorEastAsia"/>
      <w:lang w:val="ru-RU" w:eastAsia="ru-RU"/>
    </w:rPr>
  </w:style>
  <w:style w:type="paragraph" w:styleId="ae">
    <w:name w:val="Subtitle"/>
    <w:basedOn w:val="a"/>
    <w:next w:val="a"/>
    <w:link w:val="af"/>
    <w:uiPriority w:val="11"/>
    <w:qFormat/>
    <w:rsid w:val="00AE5FFE"/>
    <w:rPr>
      <w:rFonts w:asciiTheme="majorHAnsi" w:eastAsiaTheme="majorEastAsia" w:hAnsiTheme="majorHAnsi" w:cstheme="majorBidi"/>
      <w:i/>
      <w:iCs/>
      <w:color w:val="5B9BD5" w:themeColor="accent1"/>
      <w:spacing w:val="15"/>
      <w:sz w:val="24"/>
      <w:szCs w:val="24"/>
    </w:rPr>
  </w:style>
  <w:style w:type="character" w:customStyle="1" w:styleId="af">
    <w:name w:val="Подзаголовок Знак"/>
    <w:basedOn w:val="a0"/>
    <w:link w:val="ae"/>
    <w:uiPriority w:val="11"/>
    <w:rsid w:val="00AE5FFE"/>
    <w:rPr>
      <w:rFonts w:asciiTheme="majorHAnsi" w:eastAsiaTheme="majorEastAsia" w:hAnsiTheme="majorHAnsi" w:cstheme="majorBidi"/>
      <w:i/>
      <w:iCs/>
      <w:color w:val="5B9BD5" w:themeColor="accent1"/>
      <w:spacing w:val="15"/>
      <w:sz w:val="24"/>
      <w:szCs w:val="24"/>
      <w:lang w:val="ru-RU"/>
    </w:rPr>
  </w:style>
  <w:style w:type="paragraph" w:styleId="af0">
    <w:name w:val="Balloon Text"/>
    <w:basedOn w:val="a"/>
    <w:link w:val="af1"/>
    <w:uiPriority w:val="99"/>
    <w:semiHidden/>
    <w:unhideWhenUsed/>
    <w:rsid w:val="00AE5FF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E5FFE"/>
    <w:rPr>
      <w:rFonts w:ascii="Segoe UI" w:hAnsi="Segoe UI" w:cs="Segoe UI"/>
      <w:sz w:val="18"/>
      <w:szCs w:val="18"/>
      <w:lang w:val="ru-RU"/>
    </w:rPr>
  </w:style>
  <w:style w:type="character" w:customStyle="1" w:styleId="af2">
    <w:name w:val="Без интервала Знак"/>
    <w:basedOn w:val="a0"/>
    <w:link w:val="af3"/>
    <w:uiPriority w:val="1"/>
    <w:locked/>
    <w:rsid w:val="00AE5FFE"/>
  </w:style>
  <w:style w:type="paragraph" w:styleId="af3">
    <w:name w:val="No Spacing"/>
    <w:link w:val="af2"/>
    <w:uiPriority w:val="1"/>
    <w:qFormat/>
    <w:rsid w:val="00AE5FFE"/>
    <w:pPr>
      <w:spacing w:after="0" w:line="240" w:lineRule="auto"/>
    </w:pPr>
  </w:style>
  <w:style w:type="paragraph" w:styleId="af4">
    <w:name w:val="List Paragraph"/>
    <w:basedOn w:val="a"/>
    <w:uiPriority w:val="34"/>
    <w:qFormat/>
    <w:rsid w:val="00AE5FFE"/>
    <w:pPr>
      <w:ind w:left="720"/>
      <w:contextualSpacing/>
    </w:pPr>
  </w:style>
  <w:style w:type="paragraph" w:styleId="af5">
    <w:name w:val="TOC Heading"/>
    <w:basedOn w:val="1"/>
    <w:next w:val="a"/>
    <w:uiPriority w:val="39"/>
    <w:unhideWhenUsed/>
    <w:qFormat/>
    <w:rsid w:val="00AE5FFE"/>
    <w:pPr>
      <w:spacing w:before="480" w:line="276" w:lineRule="auto"/>
      <w:outlineLvl w:val="9"/>
    </w:pPr>
    <w:rPr>
      <w:rFonts w:asciiTheme="majorHAnsi" w:eastAsiaTheme="majorEastAsia" w:hAnsiTheme="majorHAnsi" w:cstheme="majorBidi"/>
      <w:b/>
      <w:bCs/>
      <w:color w:val="2E74B5" w:themeColor="accent1" w:themeShade="BF"/>
      <w:sz w:val="28"/>
      <w:szCs w:val="28"/>
      <w:lang w:eastAsia="en-US"/>
    </w:rPr>
  </w:style>
  <w:style w:type="paragraph" w:customStyle="1" w:styleId="lead">
    <w:name w:val="lead"/>
    <w:basedOn w:val="a"/>
    <w:uiPriority w:val="99"/>
    <w:semiHidden/>
    <w:rsid w:val="00AE5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6"/>
    <w:uiPriority w:val="99"/>
    <w:semiHidden/>
    <w:locked/>
    <w:rsid w:val="00AE5FFE"/>
    <w:rPr>
      <w:sz w:val="23"/>
      <w:szCs w:val="23"/>
      <w:shd w:val="clear" w:color="auto" w:fill="FFFFFF"/>
    </w:rPr>
  </w:style>
  <w:style w:type="paragraph" w:customStyle="1" w:styleId="6">
    <w:name w:val="Основной текст6"/>
    <w:basedOn w:val="a"/>
    <w:link w:val="af6"/>
    <w:uiPriority w:val="99"/>
    <w:semiHidden/>
    <w:rsid w:val="00AE5FFE"/>
    <w:pPr>
      <w:widowControl w:val="0"/>
      <w:shd w:val="clear" w:color="auto" w:fill="FFFFFF"/>
      <w:spacing w:before="1380" w:after="60" w:line="240" w:lineRule="atLeast"/>
      <w:ind w:hanging="360"/>
    </w:pPr>
    <w:rPr>
      <w:sz w:val="23"/>
      <w:szCs w:val="23"/>
      <w:lang w:val="en-US"/>
    </w:rPr>
  </w:style>
  <w:style w:type="paragraph" w:customStyle="1" w:styleId="Default">
    <w:name w:val="Default"/>
    <w:uiPriority w:val="99"/>
    <w:semiHidden/>
    <w:rsid w:val="00AE5FFE"/>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2">
    <w:name w:val="Основной текст (2)_"/>
    <w:link w:val="23"/>
    <w:semiHidden/>
    <w:locked/>
    <w:rsid w:val="00AE5FFE"/>
    <w:rPr>
      <w:rFonts w:ascii="Cambria" w:eastAsia="Cambria" w:hAnsi="Cambria"/>
      <w:sz w:val="26"/>
      <w:szCs w:val="26"/>
      <w:shd w:val="clear" w:color="auto" w:fill="FFFFFF"/>
    </w:rPr>
  </w:style>
  <w:style w:type="paragraph" w:customStyle="1" w:styleId="23">
    <w:name w:val="Основной текст (2)"/>
    <w:basedOn w:val="a"/>
    <w:link w:val="22"/>
    <w:semiHidden/>
    <w:rsid w:val="00AE5FFE"/>
    <w:pPr>
      <w:widowControl w:val="0"/>
      <w:shd w:val="clear" w:color="auto" w:fill="FFFFFF"/>
      <w:spacing w:before="2280" w:after="780" w:line="0" w:lineRule="atLeast"/>
      <w:ind w:hanging="360"/>
    </w:pPr>
    <w:rPr>
      <w:rFonts w:ascii="Cambria" w:eastAsia="Cambria" w:hAnsi="Cambria"/>
      <w:sz w:val="26"/>
      <w:szCs w:val="26"/>
      <w:lang w:val="en-US"/>
    </w:rPr>
  </w:style>
  <w:style w:type="character" w:customStyle="1" w:styleId="apple-style-span">
    <w:name w:val="apple-style-span"/>
    <w:basedOn w:val="a0"/>
    <w:rsid w:val="00AE5FFE"/>
  </w:style>
  <w:style w:type="character" w:customStyle="1" w:styleId="apple-converted-space">
    <w:name w:val="apple-converted-space"/>
    <w:basedOn w:val="a0"/>
    <w:rsid w:val="00AE5FFE"/>
  </w:style>
  <w:style w:type="character" w:customStyle="1" w:styleId="13">
    <w:name w:val="Основной текст + 13"/>
    <w:aliases w:val="5 pt1,Полужирный"/>
    <w:basedOn w:val="af6"/>
    <w:uiPriority w:val="99"/>
    <w:rsid w:val="00AE5FFE"/>
    <w:rPr>
      <w:b/>
      <w:bCs/>
      <w:color w:val="000000"/>
      <w:spacing w:val="0"/>
      <w:w w:val="100"/>
      <w:position w:val="0"/>
      <w:sz w:val="27"/>
      <w:szCs w:val="27"/>
      <w:shd w:val="clear" w:color="auto" w:fill="FFFFFF"/>
      <w:lang w:val="ru-RU"/>
    </w:rPr>
  </w:style>
  <w:style w:type="character" w:customStyle="1" w:styleId="pop-slug-vol">
    <w:name w:val="pop-slug-vol"/>
    <w:uiPriority w:val="99"/>
    <w:qFormat/>
    <w:rsid w:val="00AE5FFE"/>
    <w:rPr>
      <w:rFonts w:ascii="Times New Roman" w:hAnsi="Times New Roman" w:cs="Times New Roman" w:hint="default"/>
    </w:rPr>
  </w:style>
  <w:style w:type="table" w:styleId="af7">
    <w:name w:val="Table Grid"/>
    <w:basedOn w:val="a1"/>
    <w:uiPriority w:val="39"/>
    <w:rsid w:val="00AE5FFE"/>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uiPriority w:val="59"/>
    <w:rsid w:val="00AE5FFE"/>
    <w:pPr>
      <w:spacing w:after="0" w:line="240" w:lineRule="auto"/>
    </w:pPr>
    <w:rPr>
      <w:rFonts w:ascii="Times New Roman" w:eastAsia="Times New Roman" w:hAnsi="Times New Roman"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uiPriority w:val="59"/>
    <w:rsid w:val="00AE5FFE"/>
    <w:pPr>
      <w:widowControl w:val="0"/>
      <w:spacing w:after="0" w:line="240" w:lineRule="auto"/>
    </w:pPr>
    <w:rPr>
      <w:rFonts w:ascii="Arial Unicode MS" w:eastAsia="Arial Unicode MS" w:hAnsi="Arial Unicode MS" w:cs="Arial Unicode MS"/>
      <w:sz w:val="24"/>
      <w:szCs w:val="24"/>
      <w:lang w:val="ru-RU" w:eastAsia="ru-RU" w:bidi="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Emphasis"/>
    <w:basedOn w:val="a0"/>
    <w:uiPriority w:val="20"/>
    <w:qFormat/>
    <w:rsid w:val="00AE5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905">
      <w:bodyDiv w:val="1"/>
      <w:marLeft w:val="0"/>
      <w:marRight w:val="0"/>
      <w:marTop w:val="0"/>
      <w:marBottom w:val="0"/>
      <w:divBdr>
        <w:top w:val="none" w:sz="0" w:space="0" w:color="auto"/>
        <w:left w:val="none" w:sz="0" w:space="0" w:color="auto"/>
        <w:bottom w:val="none" w:sz="0" w:space="0" w:color="auto"/>
        <w:right w:val="none" w:sz="0" w:space="0" w:color="auto"/>
      </w:divBdr>
    </w:div>
    <w:div w:id="409813160">
      <w:bodyDiv w:val="1"/>
      <w:marLeft w:val="0"/>
      <w:marRight w:val="0"/>
      <w:marTop w:val="0"/>
      <w:marBottom w:val="0"/>
      <w:divBdr>
        <w:top w:val="none" w:sz="0" w:space="0" w:color="auto"/>
        <w:left w:val="none" w:sz="0" w:space="0" w:color="auto"/>
        <w:bottom w:val="none" w:sz="0" w:space="0" w:color="auto"/>
        <w:right w:val="none" w:sz="0" w:space="0" w:color="auto"/>
      </w:divBdr>
    </w:div>
    <w:div w:id="1436486291">
      <w:bodyDiv w:val="1"/>
      <w:marLeft w:val="0"/>
      <w:marRight w:val="0"/>
      <w:marTop w:val="0"/>
      <w:marBottom w:val="0"/>
      <w:divBdr>
        <w:top w:val="none" w:sz="0" w:space="0" w:color="auto"/>
        <w:left w:val="none" w:sz="0" w:space="0" w:color="auto"/>
        <w:bottom w:val="none" w:sz="0" w:space="0" w:color="auto"/>
        <w:right w:val="none" w:sz="0" w:space="0" w:color="auto"/>
      </w:divBdr>
    </w:div>
    <w:div w:id="1715499718">
      <w:bodyDiv w:val="1"/>
      <w:marLeft w:val="0"/>
      <w:marRight w:val="0"/>
      <w:marTop w:val="0"/>
      <w:marBottom w:val="0"/>
      <w:divBdr>
        <w:top w:val="none" w:sz="0" w:space="0" w:color="auto"/>
        <w:left w:val="none" w:sz="0" w:space="0" w:color="auto"/>
        <w:bottom w:val="none" w:sz="0" w:space="0" w:color="auto"/>
        <w:right w:val="none" w:sz="0" w:space="0" w:color="auto"/>
      </w:divBdr>
    </w:div>
    <w:div w:id="18776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E%D1%8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Users\HOME\Desktop\media\image8.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0%D0%BF%D0%BD%D0%BE%D1%8D_%D0%B2%D0%BE_%D1%81%D0%BD%D0%B5" TargetMode="External"/><Relationship Id="rId4" Type="http://schemas.openxmlformats.org/officeDocument/2006/relationships/settings" Target="settings.xml"/><Relationship Id="rId9" Type="http://schemas.openxmlformats.org/officeDocument/2006/relationships/hyperlink" Target="https://ru.wikipedia.org/wiki/%D0%9A%D0%B0%D0%BB%D1%8C%D1%86%D0%B8%D1%83%D1%80%D0%B8%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1046-1157-4509-8BF2-DAA0B5C5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46</Pages>
  <Words>13689</Words>
  <Characters>78032</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Фурс Роман Владимирович</cp:lastModifiedBy>
  <cp:revision>16</cp:revision>
  <dcterms:created xsi:type="dcterms:W3CDTF">2023-04-11T08:11:00Z</dcterms:created>
  <dcterms:modified xsi:type="dcterms:W3CDTF">2023-07-19T09:13:00Z</dcterms:modified>
</cp:coreProperties>
</file>