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B032" w14:textId="77777777" w:rsidR="00F97BA7" w:rsidRPr="00F97BA7" w:rsidRDefault="00F97BA7" w:rsidP="009E1935">
      <w:pPr>
        <w:spacing w:after="0" w:line="240" w:lineRule="auto"/>
        <w:jc w:val="right"/>
        <w:rPr>
          <w:rFonts w:ascii="Times New Roman" w:hAnsi="Times New Roman" w:cs="Times New Roman"/>
          <w:sz w:val="24"/>
          <w:szCs w:val="24"/>
        </w:rPr>
      </w:pPr>
      <w:r w:rsidRPr="00F97BA7">
        <w:rPr>
          <w:rFonts w:ascii="Times New Roman" w:hAnsi="Times New Roman" w:cs="Times New Roman"/>
          <w:sz w:val="24"/>
          <w:szCs w:val="24"/>
        </w:rPr>
        <w:t>Приложение к Приказу</w:t>
      </w:r>
    </w:p>
    <w:p w14:paraId="4269623A" w14:textId="7FA84584" w:rsidR="00F97BA7" w:rsidRPr="00F97BA7" w:rsidRDefault="00F97BA7" w:rsidP="009E1935">
      <w:pPr>
        <w:spacing w:after="0" w:line="240" w:lineRule="auto"/>
        <w:jc w:val="right"/>
        <w:rPr>
          <w:rFonts w:ascii="Times New Roman" w:hAnsi="Times New Roman" w:cs="Times New Roman"/>
          <w:sz w:val="24"/>
          <w:szCs w:val="24"/>
        </w:rPr>
      </w:pPr>
      <w:r w:rsidRPr="00F97BA7">
        <w:rPr>
          <w:rFonts w:ascii="Times New Roman" w:hAnsi="Times New Roman" w:cs="Times New Roman"/>
          <w:sz w:val="24"/>
          <w:szCs w:val="24"/>
        </w:rPr>
        <w:t>Министерства здравоохранения</w:t>
      </w:r>
    </w:p>
    <w:p w14:paraId="5FEA32C5" w14:textId="440B4D3E" w:rsidR="00F97BA7" w:rsidRPr="00F97BA7" w:rsidRDefault="00F97BA7" w:rsidP="009E1935">
      <w:pPr>
        <w:spacing w:after="0" w:line="240" w:lineRule="auto"/>
        <w:jc w:val="right"/>
        <w:rPr>
          <w:rFonts w:ascii="Times New Roman" w:hAnsi="Times New Roman" w:cs="Times New Roman"/>
          <w:b/>
          <w:sz w:val="24"/>
          <w:szCs w:val="24"/>
        </w:rPr>
      </w:pPr>
      <w:r w:rsidRPr="00F97BA7">
        <w:rPr>
          <w:rFonts w:ascii="Times New Roman" w:hAnsi="Times New Roman" w:cs="Times New Roman"/>
          <w:sz w:val="24"/>
          <w:szCs w:val="24"/>
        </w:rPr>
        <w:t>Приднестровской Молдавской Республики</w:t>
      </w:r>
    </w:p>
    <w:p w14:paraId="36AA9864" w14:textId="009F19C5" w:rsidR="00F97BA7" w:rsidRPr="00F97BA7" w:rsidRDefault="00F97BA7" w:rsidP="009E1935">
      <w:pPr>
        <w:spacing w:after="0" w:line="240" w:lineRule="auto"/>
        <w:jc w:val="right"/>
        <w:rPr>
          <w:rFonts w:ascii="Times New Roman" w:hAnsi="Times New Roman" w:cs="Times New Roman"/>
          <w:sz w:val="24"/>
          <w:szCs w:val="24"/>
        </w:rPr>
      </w:pPr>
      <w:r w:rsidRPr="00F97BA7">
        <w:rPr>
          <w:rFonts w:ascii="Times New Roman" w:hAnsi="Times New Roman" w:cs="Times New Roman"/>
          <w:sz w:val="24"/>
          <w:szCs w:val="24"/>
        </w:rPr>
        <w:t>от «_____» __________2022 года №_____</w:t>
      </w:r>
    </w:p>
    <w:p w14:paraId="49A51296" w14:textId="77777777" w:rsidR="00F97BA7" w:rsidRPr="00F97BA7" w:rsidRDefault="00F97BA7" w:rsidP="009E1935">
      <w:pPr>
        <w:spacing w:after="0" w:line="360" w:lineRule="auto"/>
        <w:jc w:val="center"/>
        <w:rPr>
          <w:rFonts w:ascii="Times New Roman" w:hAnsi="Times New Roman" w:cs="Times New Roman"/>
          <w:b/>
          <w:color w:val="000000" w:themeColor="text1"/>
          <w:sz w:val="24"/>
          <w:szCs w:val="24"/>
        </w:rPr>
      </w:pPr>
    </w:p>
    <w:p w14:paraId="5CC6F1A9" w14:textId="77777777" w:rsidR="00F97BA7" w:rsidRPr="00F97BA7" w:rsidRDefault="00F97BA7" w:rsidP="009E1935">
      <w:pPr>
        <w:tabs>
          <w:tab w:val="left" w:pos="6135"/>
        </w:tabs>
        <w:spacing w:after="0" w:line="360" w:lineRule="auto"/>
        <w:jc w:val="center"/>
        <w:rPr>
          <w:rFonts w:ascii="Times New Roman" w:hAnsi="Times New Roman" w:cs="Times New Roman"/>
          <w:color w:val="000000" w:themeColor="text1"/>
          <w:sz w:val="24"/>
          <w:szCs w:val="24"/>
        </w:rPr>
      </w:pPr>
    </w:p>
    <w:p w14:paraId="5731D32F" w14:textId="77777777" w:rsidR="00F97BA7" w:rsidRPr="00F97BA7" w:rsidRDefault="00F97BA7" w:rsidP="009E1935">
      <w:pPr>
        <w:tabs>
          <w:tab w:val="left" w:pos="6135"/>
        </w:tabs>
        <w:spacing w:after="0" w:line="360" w:lineRule="auto"/>
        <w:jc w:val="center"/>
        <w:rPr>
          <w:rFonts w:ascii="Times New Roman" w:hAnsi="Times New Roman" w:cs="Times New Roman"/>
          <w:color w:val="000000" w:themeColor="text1"/>
          <w:sz w:val="24"/>
          <w:szCs w:val="24"/>
        </w:rPr>
      </w:pPr>
    </w:p>
    <w:p w14:paraId="2D7F9668" w14:textId="25928966" w:rsidR="00F97BA7" w:rsidRDefault="00F97BA7" w:rsidP="009E1935">
      <w:pPr>
        <w:tabs>
          <w:tab w:val="left" w:pos="6135"/>
        </w:tabs>
        <w:spacing w:after="0" w:line="360" w:lineRule="auto"/>
        <w:jc w:val="center"/>
        <w:rPr>
          <w:rFonts w:ascii="Times New Roman" w:hAnsi="Times New Roman" w:cs="Times New Roman"/>
          <w:color w:val="000000" w:themeColor="text1"/>
          <w:sz w:val="24"/>
          <w:szCs w:val="24"/>
        </w:rPr>
      </w:pPr>
    </w:p>
    <w:p w14:paraId="01ADE341" w14:textId="06F3D5E3" w:rsidR="00F97BA7" w:rsidRDefault="00F97BA7" w:rsidP="009E1935">
      <w:pPr>
        <w:tabs>
          <w:tab w:val="left" w:pos="6135"/>
        </w:tabs>
        <w:spacing w:after="0" w:line="360" w:lineRule="auto"/>
        <w:jc w:val="center"/>
        <w:rPr>
          <w:rFonts w:ascii="Times New Roman" w:hAnsi="Times New Roman" w:cs="Times New Roman"/>
          <w:color w:val="000000" w:themeColor="text1"/>
          <w:sz w:val="24"/>
          <w:szCs w:val="24"/>
        </w:rPr>
      </w:pPr>
    </w:p>
    <w:p w14:paraId="53610B74" w14:textId="4D01557F" w:rsidR="00F97BA7" w:rsidRDefault="00F97BA7" w:rsidP="009E1935">
      <w:pPr>
        <w:tabs>
          <w:tab w:val="left" w:pos="6135"/>
        </w:tabs>
        <w:spacing w:after="0" w:line="360" w:lineRule="auto"/>
        <w:jc w:val="center"/>
        <w:rPr>
          <w:rFonts w:ascii="Times New Roman" w:hAnsi="Times New Roman" w:cs="Times New Roman"/>
          <w:color w:val="000000" w:themeColor="text1"/>
          <w:sz w:val="24"/>
          <w:szCs w:val="24"/>
        </w:rPr>
      </w:pPr>
    </w:p>
    <w:p w14:paraId="4739B710" w14:textId="77777777" w:rsidR="00F97BA7" w:rsidRPr="00F97BA7" w:rsidRDefault="00F97BA7" w:rsidP="009E1935">
      <w:pPr>
        <w:tabs>
          <w:tab w:val="left" w:pos="6135"/>
        </w:tabs>
        <w:spacing w:after="0" w:line="360" w:lineRule="auto"/>
        <w:jc w:val="center"/>
        <w:rPr>
          <w:rFonts w:ascii="Times New Roman" w:hAnsi="Times New Roman" w:cs="Times New Roman"/>
          <w:color w:val="000000" w:themeColor="text1"/>
          <w:sz w:val="24"/>
          <w:szCs w:val="24"/>
        </w:rPr>
      </w:pPr>
    </w:p>
    <w:p w14:paraId="7693A38E" w14:textId="77777777" w:rsidR="00F97BA7" w:rsidRPr="00F97BA7" w:rsidRDefault="00F97BA7" w:rsidP="009E1935">
      <w:pPr>
        <w:tabs>
          <w:tab w:val="left" w:pos="6135"/>
        </w:tabs>
        <w:spacing w:after="0" w:line="360" w:lineRule="auto"/>
        <w:jc w:val="center"/>
        <w:rPr>
          <w:rFonts w:ascii="Times New Roman" w:hAnsi="Times New Roman" w:cs="Times New Roman"/>
          <w:b/>
          <w:color w:val="000000" w:themeColor="text1"/>
          <w:sz w:val="32"/>
          <w:szCs w:val="32"/>
        </w:rPr>
      </w:pPr>
      <w:r w:rsidRPr="00F97BA7">
        <w:rPr>
          <w:rFonts w:ascii="Times New Roman" w:hAnsi="Times New Roman" w:cs="Times New Roman"/>
          <w:color w:val="000000" w:themeColor="text1"/>
          <w:sz w:val="32"/>
          <w:szCs w:val="32"/>
        </w:rPr>
        <w:t xml:space="preserve">Клинические </w:t>
      </w:r>
      <w:r w:rsidRPr="00F97BA7">
        <w:rPr>
          <w:rFonts w:ascii="Times New Roman" w:hAnsi="Times New Roman" w:cs="Times New Roman"/>
          <w:noProof/>
          <w:color w:val="000000" w:themeColor="text1"/>
          <w:sz w:val="32"/>
          <w:szCs w:val="32"/>
        </w:rPr>
        <w:t>рекомендации</w:t>
      </w:r>
    </w:p>
    <w:p w14:paraId="18F67666" w14:textId="6F0C12EC" w:rsidR="00F97BA7" w:rsidRPr="00F97BA7" w:rsidRDefault="00F97BA7" w:rsidP="009E1935">
      <w:pPr>
        <w:spacing w:after="0" w:line="360" w:lineRule="auto"/>
        <w:jc w:val="center"/>
        <w:rPr>
          <w:rFonts w:ascii="Times New Roman" w:hAnsi="Times New Roman" w:cs="Times New Roman"/>
          <w:b/>
          <w:color w:val="000000" w:themeColor="text1"/>
          <w:sz w:val="32"/>
          <w:szCs w:val="32"/>
        </w:rPr>
      </w:pPr>
      <w:r w:rsidRPr="00F97BA7">
        <w:rPr>
          <w:rFonts w:ascii="Times New Roman" w:hAnsi="Times New Roman" w:cs="Times New Roman"/>
          <w:b/>
          <w:color w:val="000000" w:themeColor="text1"/>
          <w:sz w:val="32"/>
          <w:szCs w:val="32"/>
        </w:rPr>
        <w:t>«Хронич</w:t>
      </w:r>
      <w:r>
        <w:rPr>
          <w:rFonts w:ascii="Times New Roman" w:hAnsi="Times New Roman" w:cs="Times New Roman"/>
          <w:b/>
          <w:color w:val="000000" w:themeColor="text1"/>
          <w:sz w:val="32"/>
          <w:szCs w:val="32"/>
        </w:rPr>
        <w:t>еская болезнь почек</w:t>
      </w:r>
      <w:r w:rsidRPr="00F97BA7">
        <w:rPr>
          <w:rFonts w:ascii="Times New Roman" w:hAnsi="Times New Roman" w:cs="Times New Roman"/>
          <w:b/>
          <w:color w:val="000000" w:themeColor="text1"/>
          <w:sz w:val="32"/>
          <w:szCs w:val="32"/>
        </w:rPr>
        <w:t xml:space="preserve"> у взрослых»</w:t>
      </w:r>
    </w:p>
    <w:p w14:paraId="4228EB9D" w14:textId="77777777" w:rsidR="00F97BA7" w:rsidRPr="00F97BA7" w:rsidRDefault="00F97BA7" w:rsidP="009E1935">
      <w:pPr>
        <w:spacing w:after="0" w:line="360" w:lineRule="auto"/>
        <w:jc w:val="center"/>
        <w:rPr>
          <w:rFonts w:ascii="Times New Roman" w:hAnsi="Times New Roman" w:cs="Times New Roman"/>
          <w:color w:val="000000" w:themeColor="text1"/>
          <w:sz w:val="24"/>
          <w:szCs w:val="24"/>
        </w:rPr>
      </w:pPr>
    </w:p>
    <w:p w14:paraId="36E3C798" w14:textId="77777777" w:rsidR="00F97BA7" w:rsidRPr="00F97BA7" w:rsidRDefault="00F97BA7" w:rsidP="009E1935">
      <w:pPr>
        <w:spacing w:after="0" w:line="360" w:lineRule="auto"/>
        <w:jc w:val="center"/>
        <w:rPr>
          <w:rFonts w:ascii="Times New Roman" w:hAnsi="Times New Roman" w:cs="Times New Roman"/>
          <w:b/>
          <w:color w:val="000000" w:themeColor="text1"/>
          <w:sz w:val="24"/>
          <w:szCs w:val="24"/>
        </w:rPr>
      </w:pPr>
    </w:p>
    <w:p w14:paraId="5B6CD8BA" w14:textId="77777777" w:rsidR="00F97BA7" w:rsidRPr="00F97BA7" w:rsidRDefault="00F97BA7" w:rsidP="009E1935">
      <w:pPr>
        <w:spacing w:after="0" w:line="360" w:lineRule="auto"/>
        <w:jc w:val="center"/>
        <w:rPr>
          <w:rFonts w:ascii="Times New Roman" w:hAnsi="Times New Roman" w:cs="Times New Roman"/>
          <w:b/>
          <w:color w:val="000000" w:themeColor="text1"/>
          <w:sz w:val="24"/>
          <w:szCs w:val="24"/>
        </w:rPr>
      </w:pPr>
    </w:p>
    <w:p w14:paraId="79C32E7C" w14:textId="77777777" w:rsidR="00F97BA7" w:rsidRPr="00F97BA7" w:rsidRDefault="00F97BA7" w:rsidP="009E1935">
      <w:pPr>
        <w:spacing w:after="0" w:line="360" w:lineRule="auto"/>
        <w:jc w:val="center"/>
        <w:rPr>
          <w:rFonts w:ascii="Times New Roman" w:hAnsi="Times New Roman" w:cs="Times New Roman"/>
          <w:b/>
          <w:color w:val="000000" w:themeColor="text1"/>
          <w:sz w:val="24"/>
          <w:szCs w:val="24"/>
        </w:rPr>
      </w:pPr>
    </w:p>
    <w:p w14:paraId="4FDB3FDC" w14:textId="77777777" w:rsidR="00F97BA7" w:rsidRPr="00F97BA7" w:rsidRDefault="00F97BA7" w:rsidP="009E1935">
      <w:pPr>
        <w:spacing w:after="0" w:line="360" w:lineRule="auto"/>
        <w:jc w:val="center"/>
        <w:rPr>
          <w:rFonts w:ascii="Times New Roman" w:hAnsi="Times New Roman" w:cs="Times New Roman"/>
          <w:b/>
          <w:color w:val="000000" w:themeColor="text1"/>
          <w:sz w:val="24"/>
          <w:szCs w:val="24"/>
        </w:rPr>
      </w:pPr>
    </w:p>
    <w:p w14:paraId="292DBBA8" w14:textId="77777777" w:rsidR="00F97BA7" w:rsidRPr="00F97BA7" w:rsidRDefault="00F97BA7" w:rsidP="009E1935">
      <w:pPr>
        <w:spacing w:after="0" w:line="360" w:lineRule="auto"/>
        <w:jc w:val="center"/>
        <w:rPr>
          <w:rFonts w:ascii="Times New Roman" w:hAnsi="Times New Roman" w:cs="Times New Roman"/>
          <w:b/>
          <w:color w:val="000000" w:themeColor="text1"/>
          <w:sz w:val="24"/>
          <w:szCs w:val="24"/>
        </w:rPr>
      </w:pPr>
    </w:p>
    <w:p w14:paraId="5A84E29D" w14:textId="77777777" w:rsidR="00F97BA7" w:rsidRPr="00F97BA7" w:rsidRDefault="00F97BA7" w:rsidP="009E1935">
      <w:pPr>
        <w:spacing w:after="0" w:line="360" w:lineRule="auto"/>
        <w:jc w:val="center"/>
        <w:rPr>
          <w:rFonts w:ascii="Times New Roman" w:hAnsi="Times New Roman" w:cs="Times New Roman"/>
          <w:b/>
          <w:color w:val="000000" w:themeColor="text1"/>
          <w:sz w:val="24"/>
          <w:szCs w:val="24"/>
        </w:rPr>
      </w:pPr>
    </w:p>
    <w:p w14:paraId="43EB708C" w14:textId="77777777" w:rsidR="00F97BA7" w:rsidRDefault="00F97BA7" w:rsidP="009E1935">
      <w:pPr>
        <w:spacing w:after="0" w:line="360" w:lineRule="auto"/>
        <w:rPr>
          <w:rFonts w:ascii="Times New Roman" w:hAnsi="Times New Roman" w:cs="Times New Roman"/>
          <w:b/>
          <w:color w:val="000000" w:themeColor="text1"/>
          <w:sz w:val="28"/>
          <w:szCs w:val="28"/>
        </w:rPr>
      </w:pPr>
    </w:p>
    <w:p w14:paraId="115DA3A4" w14:textId="0C30B70F" w:rsidR="00F97BA7" w:rsidRPr="009E1935" w:rsidRDefault="00F97BA7" w:rsidP="009E1935">
      <w:pPr>
        <w:spacing w:after="0" w:line="360" w:lineRule="auto"/>
        <w:rPr>
          <w:rFonts w:ascii="Times New Roman" w:hAnsi="Times New Roman" w:cs="Times New Roman"/>
          <w:bCs/>
          <w:sz w:val="28"/>
          <w:szCs w:val="28"/>
        </w:rPr>
      </w:pPr>
      <w:bookmarkStart w:id="0" w:name="_Hlk97905222"/>
      <w:r w:rsidRPr="00F97BA7">
        <w:rPr>
          <w:rFonts w:ascii="Times New Roman" w:hAnsi="Times New Roman" w:cs="Times New Roman"/>
          <w:b/>
          <w:color w:val="000000" w:themeColor="text1"/>
          <w:sz w:val="28"/>
          <w:szCs w:val="28"/>
        </w:rPr>
        <w:t>Кодирование по Международной статистической классификации болезней и проблем, связанных со здоровьем (МКБ 10):</w:t>
      </w:r>
      <w:r w:rsidRPr="00F97BA7">
        <w:rPr>
          <w:rFonts w:ascii="Times New Roman" w:hAnsi="Times New Roman" w:cs="Times New Roman"/>
          <w:color w:val="000000" w:themeColor="text1"/>
          <w:sz w:val="28"/>
          <w:szCs w:val="28"/>
        </w:rPr>
        <w:t xml:space="preserve"> </w:t>
      </w:r>
      <w:r w:rsidRPr="009E1935">
        <w:rPr>
          <w:rFonts w:ascii="Times New Roman" w:hAnsi="Times New Roman" w:cs="Times New Roman"/>
          <w:bCs/>
          <w:sz w:val="28"/>
          <w:szCs w:val="28"/>
        </w:rPr>
        <w:t>N18 N18.1 N18.5 N18.9</w:t>
      </w:r>
    </w:p>
    <w:p w14:paraId="5EE1A401" w14:textId="505B85EC" w:rsidR="00F97BA7" w:rsidRPr="00F97BA7" w:rsidRDefault="00F97BA7" w:rsidP="009E1935">
      <w:pPr>
        <w:spacing w:after="0" w:line="360" w:lineRule="auto"/>
        <w:rPr>
          <w:rFonts w:ascii="Times New Roman" w:hAnsi="Times New Roman" w:cs="Times New Roman"/>
          <w:color w:val="000000" w:themeColor="text1"/>
          <w:sz w:val="28"/>
          <w:szCs w:val="28"/>
        </w:rPr>
      </w:pPr>
    </w:p>
    <w:p w14:paraId="296FEE11" w14:textId="579F6924" w:rsidR="00F97BA7" w:rsidRPr="00F97BA7" w:rsidRDefault="00F97BA7" w:rsidP="009E1935">
      <w:pPr>
        <w:spacing w:after="0" w:line="360" w:lineRule="auto"/>
        <w:rPr>
          <w:rFonts w:ascii="Times New Roman" w:hAnsi="Times New Roman" w:cs="Times New Roman"/>
          <w:b/>
          <w:color w:val="000000" w:themeColor="text1"/>
          <w:sz w:val="28"/>
          <w:szCs w:val="28"/>
        </w:rPr>
      </w:pPr>
    </w:p>
    <w:p w14:paraId="460CBCD8" w14:textId="77777777" w:rsidR="00F97BA7" w:rsidRPr="00F97BA7" w:rsidRDefault="00F97BA7" w:rsidP="009E1935">
      <w:pPr>
        <w:tabs>
          <w:tab w:val="left" w:pos="6135"/>
        </w:tabs>
        <w:spacing w:after="0" w:line="360" w:lineRule="auto"/>
        <w:rPr>
          <w:rFonts w:ascii="Times New Roman" w:hAnsi="Times New Roman" w:cs="Times New Roman"/>
          <w:color w:val="000000" w:themeColor="text1"/>
          <w:sz w:val="28"/>
          <w:szCs w:val="28"/>
        </w:rPr>
      </w:pPr>
      <w:r w:rsidRPr="00F97BA7">
        <w:rPr>
          <w:rStyle w:val="pop-slug-vol"/>
          <w:rFonts w:ascii="Times New Roman" w:hAnsi="Times New Roman"/>
          <w:b/>
          <w:color w:val="000000" w:themeColor="text1"/>
          <w:sz w:val="28"/>
          <w:szCs w:val="28"/>
        </w:rPr>
        <w:t>Возрастная категория:</w:t>
      </w:r>
      <w:r w:rsidRPr="00F97BA7">
        <w:rPr>
          <w:rStyle w:val="pop-slug-vol"/>
          <w:rFonts w:ascii="Times New Roman" w:hAnsi="Times New Roman"/>
          <w:color w:val="000000" w:themeColor="text1"/>
          <w:sz w:val="28"/>
          <w:szCs w:val="28"/>
        </w:rPr>
        <w:t xml:space="preserve"> Взрослые</w:t>
      </w:r>
    </w:p>
    <w:p w14:paraId="71B58CEC" w14:textId="77777777" w:rsidR="00F97BA7" w:rsidRPr="00F97BA7" w:rsidRDefault="00F97BA7" w:rsidP="009E1935">
      <w:pPr>
        <w:tabs>
          <w:tab w:val="left" w:pos="6135"/>
        </w:tabs>
        <w:spacing w:after="0" w:line="360" w:lineRule="auto"/>
        <w:rPr>
          <w:rFonts w:ascii="Times New Roman" w:hAnsi="Times New Roman" w:cs="Times New Roman"/>
          <w:b/>
          <w:color w:val="000000" w:themeColor="text1"/>
          <w:sz w:val="28"/>
          <w:szCs w:val="28"/>
        </w:rPr>
      </w:pPr>
    </w:p>
    <w:p w14:paraId="5CEC2D7F" w14:textId="77777777" w:rsidR="00F97BA7" w:rsidRPr="00F97BA7" w:rsidRDefault="00F97BA7" w:rsidP="009E1935">
      <w:pPr>
        <w:tabs>
          <w:tab w:val="left" w:pos="6135"/>
        </w:tabs>
        <w:spacing w:after="0" w:line="360" w:lineRule="auto"/>
        <w:rPr>
          <w:rFonts w:ascii="Times New Roman" w:hAnsi="Times New Roman" w:cs="Times New Roman"/>
          <w:b/>
          <w:color w:val="000000" w:themeColor="text1"/>
          <w:sz w:val="28"/>
          <w:szCs w:val="28"/>
        </w:rPr>
      </w:pPr>
      <w:r w:rsidRPr="00F97BA7">
        <w:rPr>
          <w:rFonts w:ascii="Times New Roman" w:hAnsi="Times New Roman" w:cs="Times New Roman"/>
          <w:b/>
          <w:color w:val="000000" w:themeColor="text1"/>
          <w:sz w:val="28"/>
          <w:szCs w:val="28"/>
        </w:rPr>
        <w:t>Год утверждения (частота пересмотра):</w:t>
      </w:r>
      <w:r w:rsidRPr="00F97BA7">
        <w:rPr>
          <w:rFonts w:ascii="Times New Roman" w:hAnsi="Times New Roman" w:cs="Times New Roman"/>
          <w:color w:val="000000" w:themeColor="text1"/>
          <w:sz w:val="28"/>
          <w:szCs w:val="28"/>
        </w:rPr>
        <w:t xml:space="preserve"> 2022 год (пересмотр каждые 5 лет)</w:t>
      </w:r>
    </w:p>
    <w:bookmarkEnd w:id="0"/>
    <w:p w14:paraId="6B9A5366" w14:textId="6AAB7B12" w:rsidR="00F97BA7" w:rsidRDefault="00F97BA7" w:rsidP="009E1935">
      <w:pPr>
        <w:spacing w:after="0" w:line="360" w:lineRule="auto"/>
        <w:jc w:val="center"/>
        <w:rPr>
          <w:rFonts w:ascii="Times New Roman" w:hAnsi="Times New Roman" w:cs="Times New Roman"/>
          <w:b/>
          <w:color w:val="000000" w:themeColor="text1"/>
          <w:sz w:val="24"/>
          <w:szCs w:val="24"/>
        </w:rPr>
      </w:pPr>
    </w:p>
    <w:p w14:paraId="4F9D3FCC" w14:textId="5EA56247" w:rsidR="00F97BA7" w:rsidRDefault="00F97BA7" w:rsidP="009E1935">
      <w:pPr>
        <w:spacing w:after="0" w:line="360" w:lineRule="auto"/>
        <w:jc w:val="center"/>
        <w:rPr>
          <w:rFonts w:ascii="Times New Roman" w:hAnsi="Times New Roman" w:cs="Times New Roman"/>
          <w:b/>
          <w:color w:val="000000" w:themeColor="text1"/>
          <w:sz w:val="24"/>
          <w:szCs w:val="24"/>
        </w:rPr>
      </w:pPr>
    </w:p>
    <w:p w14:paraId="09B83096" w14:textId="7A2CA874" w:rsidR="00F97BA7" w:rsidRDefault="00F97BA7" w:rsidP="009E1935">
      <w:pPr>
        <w:spacing w:after="0" w:line="360" w:lineRule="auto"/>
        <w:jc w:val="center"/>
        <w:rPr>
          <w:rFonts w:ascii="Times New Roman" w:hAnsi="Times New Roman" w:cs="Times New Roman"/>
          <w:b/>
          <w:color w:val="000000" w:themeColor="text1"/>
          <w:sz w:val="24"/>
          <w:szCs w:val="24"/>
        </w:rPr>
      </w:pPr>
    </w:p>
    <w:p w14:paraId="1E4772AA" w14:textId="36069570" w:rsidR="00F97BA7" w:rsidRDefault="00F97BA7" w:rsidP="009E1935">
      <w:pPr>
        <w:spacing w:after="0" w:line="360" w:lineRule="auto"/>
        <w:jc w:val="center"/>
        <w:rPr>
          <w:rFonts w:ascii="Times New Roman" w:hAnsi="Times New Roman" w:cs="Times New Roman"/>
          <w:b/>
          <w:color w:val="000000" w:themeColor="text1"/>
          <w:sz w:val="24"/>
          <w:szCs w:val="24"/>
        </w:rPr>
      </w:pPr>
    </w:p>
    <w:sdt>
      <w:sdtPr>
        <w:rPr>
          <w:rFonts w:ascii="Times New Roman" w:eastAsiaTheme="minorEastAsia" w:hAnsi="Times New Roman" w:cs="Times New Roman"/>
          <w:b/>
          <w:bCs/>
          <w:sz w:val="24"/>
          <w:szCs w:val="24"/>
          <w:lang w:eastAsia="ru-RU"/>
        </w:rPr>
        <w:id w:val="21006596"/>
        <w:docPartObj>
          <w:docPartGallery w:val="Table of Contents"/>
          <w:docPartUnique/>
        </w:docPartObj>
      </w:sdtPr>
      <w:sdtEndPr>
        <w:rPr>
          <w:rFonts w:eastAsiaTheme="minorHAnsi"/>
          <w:b w:val="0"/>
          <w:bCs w:val="0"/>
          <w:lang w:eastAsia="en-US"/>
        </w:rPr>
      </w:sdtEndPr>
      <w:sdtContent>
        <w:p w14:paraId="0BB41609" w14:textId="77777777" w:rsidR="00A75D0B" w:rsidRPr="00D22590" w:rsidRDefault="00A75D0B" w:rsidP="009E1935">
          <w:pPr>
            <w:pStyle w:val="21"/>
            <w:spacing w:after="0" w:line="360" w:lineRule="auto"/>
            <w:ind w:left="0"/>
            <w:jc w:val="center"/>
            <w:rPr>
              <w:rFonts w:ascii="Times New Roman" w:eastAsiaTheme="minorEastAsia" w:hAnsi="Times New Roman" w:cs="Times New Roman"/>
              <w:b/>
              <w:bCs/>
              <w:sz w:val="24"/>
              <w:szCs w:val="24"/>
              <w:lang w:eastAsia="ru-RU"/>
            </w:rPr>
          </w:pPr>
        </w:p>
        <w:p w14:paraId="16BE037B" w14:textId="326E6C7F" w:rsidR="00A75D0B" w:rsidRPr="009E3C35" w:rsidRDefault="00A75D0B" w:rsidP="009E1935">
          <w:pPr>
            <w:pStyle w:val="21"/>
            <w:spacing w:after="0" w:line="360" w:lineRule="auto"/>
            <w:ind w:left="0"/>
            <w:jc w:val="center"/>
            <w:rPr>
              <w:rFonts w:ascii="Times New Roman" w:hAnsi="Times New Roman" w:cs="Times New Roman"/>
              <w:b/>
              <w:bCs/>
              <w:sz w:val="28"/>
              <w:szCs w:val="28"/>
            </w:rPr>
          </w:pPr>
          <w:r w:rsidRPr="009E3C35">
            <w:rPr>
              <w:rFonts w:ascii="Times New Roman" w:hAnsi="Times New Roman" w:cs="Times New Roman"/>
              <w:b/>
              <w:bCs/>
              <w:sz w:val="28"/>
              <w:szCs w:val="28"/>
            </w:rPr>
            <w:lastRenderedPageBreak/>
            <w:t>Оглавление</w:t>
          </w:r>
        </w:p>
        <w:p w14:paraId="2C6129E3" w14:textId="63CFFAFF" w:rsidR="009E3C35" w:rsidRPr="009E3C35" w:rsidRDefault="00A75D0B" w:rsidP="009E3C35">
          <w:pPr>
            <w:pStyle w:val="11"/>
            <w:rPr>
              <w:rFonts w:eastAsiaTheme="minorEastAsia"/>
              <w:sz w:val="24"/>
              <w:szCs w:val="24"/>
              <w:lang w:eastAsia="ru-RU"/>
            </w:rPr>
          </w:pPr>
          <w:r w:rsidRPr="009E3C35">
            <w:rPr>
              <w:sz w:val="24"/>
              <w:szCs w:val="24"/>
            </w:rPr>
            <w:fldChar w:fldCharType="begin"/>
          </w:r>
          <w:r w:rsidRPr="009E3C35">
            <w:rPr>
              <w:sz w:val="24"/>
              <w:szCs w:val="24"/>
            </w:rPr>
            <w:instrText xml:space="preserve"> TOC \o "1-3" \h \z \u </w:instrText>
          </w:r>
          <w:r w:rsidRPr="009E3C35">
            <w:rPr>
              <w:sz w:val="24"/>
              <w:szCs w:val="24"/>
            </w:rPr>
            <w:fldChar w:fldCharType="separate"/>
          </w:r>
          <w:hyperlink w:anchor="_Toc116481851" w:history="1">
            <w:r w:rsidR="009E3C35" w:rsidRPr="009E3C35">
              <w:rPr>
                <w:rStyle w:val="a7"/>
                <w:sz w:val="24"/>
                <w:szCs w:val="24"/>
              </w:rPr>
              <w:t>Список сокращений</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_Toc116481851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3</w:t>
            </w:r>
            <w:r w:rsidR="009E3C35" w:rsidRPr="009E3C35">
              <w:rPr>
                <w:webHidden/>
                <w:sz w:val="24"/>
                <w:szCs w:val="24"/>
              </w:rPr>
              <w:fldChar w:fldCharType="end"/>
            </w:r>
          </w:hyperlink>
        </w:p>
        <w:p w14:paraId="2690BD50" w14:textId="61A3C5AC" w:rsidR="009E3C35" w:rsidRPr="009E3C35" w:rsidRDefault="004A3391" w:rsidP="009E3C35">
          <w:pPr>
            <w:pStyle w:val="11"/>
            <w:rPr>
              <w:rFonts w:eastAsiaTheme="minorEastAsia"/>
              <w:sz w:val="24"/>
              <w:szCs w:val="24"/>
              <w:lang w:eastAsia="ru-RU"/>
            </w:rPr>
          </w:pPr>
          <w:hyperlink w:anchor="_Toc116481852" w:history="1">
            <w:r w:rsidR="009E3C35" w:rsidRPr="009E3C35">
              <w:rPr>
                <w:rStyle w:val="a7"/>
                <w:sz w:val="24"/>
                <w:szCs w:val="24"/>
              </w:rPr>
              <w:t>Термины и определения</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_Toc116481852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4</w:t>
            </w:r>
            <w:r w:rsidR="009E3C35" w:rsidRPr="009E3C35">
              <w:rPr>
                <w:webHidden/>
                <w:sz w:val="24"/>
                <w:szCs w:val="24"/>
              </w:rPr>
              <w:fldChar w:fldCharType="end"/>
            </w:r>
          </w:hyperlink>
        </w:p>
        <w:p w14:paraId="19BB635B" w14:textId="5427E086" w:rsidR="009E3C35" w:rsidRPr="009E3C35" w:rsidRDefault="004A3391" w:rsidP="009E3C35">
          <w:pPr>
            <w:pStyle w:val="11"/>
            <w:rPr>
              <w:rFonts w:eastAsiaTheme="minorEastAsia"/>
              <w:sz w:val="24"/>
              <w:szCs w:val="24"/>
              <w:lang w:eastAsia="ru-RU"/>
            </w:rPr>
          </w:pPr>
          <w:hyperlink w:anchor="_Toc116481853" w:history="1">
            <w:r w:rsidR="009E3C35" w:rsidRPr="009E3C35">
              <w:rPr>
                <w:rStyle w:val="a7"/>
                <w:sz w:val="24"/>
                <w:szCs w:val="24"/>
              </w:rPr>
              <w:t>1. Краткая информация</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_Toc116481853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4</w:t>
            </w:r>
            <w:r w:rsidR="009E3C35" w:rsidRPr="009E3C35">
              <w:rPr>
                <w:webHidden/>
                <w:sz w:val="24"/>
                <w:szCs w:val="24"/>
              </w:rPr>
              <w:fldChar w:fldCharType="end"/>
            </w:r>
          </w:hyperlink>
        </w:p>
        <w:p w14:paraId="44DF63DD" w14:textId="6C0E8037"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54" w:history="1">
            <w:r w:rsidR="009E3C35" w:rsidRPr="009E3C35">
              <w:rPr>
                <w:rStyle w:val="a7"/>
                <w:rFonts w:ascii="Times New Roman" w:hAnsi="Times New Roman" w:cs="Times New Roman"/>
                <w:b/>
                <w:bCs/>
                <w:noProof/>
                <w:sz w:val="24"/>
                <w:szCs w:val="24"/>
              </w:rPr>
              <w:t>1.1. Определение</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_Toc116481854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5</w:t>
            </w:r>
            <w:r w:rsidR="009E3C35" w:rsidRPr="009E3C35">
              <w:rPr>
                <w:b/>
                <w:bCs/>
                <w:noProof/>
                <w:webHidden/>
                <w:sz w:val="24"/>
                <w:szCs w:val="24"/>
              </w:rPr>
              <w:fldChar w:fldCharType="end"/>
            </w:r>
          </w:hyperlink>
        </w:p>
        <w:p w14:paraId="4906EBE7" w14:textId="24DDF69A"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55" w:history="1">
            <w:r w:rsidR="009E3C35" w:rsidRPr="009E3C35">
              <w:rPr>
                <w:rStyle w:val="a7"/>
                <w:rFonts w:ascii="Times New Roman" w:hAnsi="Times New Roman" w:cs="Times New Roman"/>
                <w:b/>
                <w:bCs/>
                <w:noProof/>
                <w:sz w:val="24"/>
                <w:szCs w:val="24"/>
              </w:rPr>
              <w:t>1.2. Этиология и патогенез</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_Toc116481855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5</w:t>
            </w:r>
            <w:r w:rsidR="009E3C35" w:rsidRPr="009E3C35">
              <w:rPr>
                <w:b/>
                <w:bCs/>
                <w:noProof/>
                <w:webHidden/>
                <w:sz w:val="24"/>
                <w:szCs w:val="24"/>
              </w:rPr>
              <w:fldChar w:fldCharType="end"/>
            </w:r>
          </w:hyperlink>
        </w:p>
        <w:p w14:paraId="2994D5DC" w14:textId="487EBEB1"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56" w:history="1">
            <w:r w:rsidR="009E3C35" w:rsidRPr="009E3C35">
              <w:rPr>
                <w:rStyle w:val="a7"/>
                <w:rFonts w:ascii="Times New Roman" w:hAnsi="Times New Roman" w:cs="Times New Roman"/>
                <w:b/>
                <w:bCs/>
                <w:noProof/>
                <w:sz w:val="24"/>
                <w:szCs w:val="24"/>
              </w:rPr>
              <w:t>1.3. Эпидемиология</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_Toc116481856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7</w:t>
            </w:r>
            <w:r w:rsidR="009E3C35" w:rsidRPr="009E3C35">
              <w:rPr>
                <w:b/>
                <w:bCs/>
                <w:noProof/>
                <w:webHidden/>
                <w:sz w:val="24"/>
                <w:szCs w:val="24"/>
              </w:rPr>
              <w:fldChar w:fldCharType="end"/>
            </w:r>
          </w:hyperlink>
        </w:p>
        <w:p w14:paraId="4DDD23B3" w14:textId="414EB7B1"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57" w:history="1">
            <w:r w:rsidR="009E3C35" w:rsidRPr="009E3C35">
              <w:rPr>
                <w:rStyle w:val="a7"/>
                <w:rFonts w:ascii="Times New Roman" w:hAnsi="Times New Roman" w:cs="Times New Roman"/>
                <w:b/>
                <w:bCs/>
                <w:noProof/>
                <w:sz w:val="24"/>
                <w:szCs w:val="24"/>
              </w:rPr>
              <w:t>1.4. Кодирование по МКБ 10</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_Toc116481857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8</w:t>
            </w:r>
            <w:r w:rsidR="009E3C35" w:rsidRPr="009E3C35">
              <w:rPr>
                <w:b/>
                <w:bCs/>
                <w:noProof/>
                <w:webHidden/>
                <w:sz w:val="24"/>
                <w:szCs w:val="24"/>
              </w:rPr>
              <w:fldChar w:fldCharType="end"/>
            </w:r>
          </w:hyperlink>
        </w:p>
        <w:p w14:paraId="37AF6E82" w14:textId="086428C0"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58" w:history="1">
            <w:r w:rsidR="009E3C35" w:rsidRPr="009E3C35">
              <w:rPr>
                <w:rStyle w:val="a7"/>
                <w:rFonts w:ascii="Times New Roman" w:hAnsi="Times New Roman" w:cs="Times New Roman"/>
                <w:b/>
                <w:bCs/>
                <w:noProof/>
                <w:sz w:val="24"/>
                <w:szCs w:val="24"/>
              </w:rPr>
              <w:t>1.5. Классификация</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_Toc116481858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8</w:t>
            </w:r>
            <w:r w:rsidR="009E3C35" w:rsidRPr="009E3C35">
              <w:rPr>
                <w:b/>
                <w:bCs/>
                <w:noProof/>
                <w:webHidden/>
                <w:sz w:val="24"/>
                <w:szCs w:val="24"/>
              </w:rPr>
              <w:fldChar w:fldCharType="end"/>
            </w:r>
          </w:hyperlink>
        </w:p>
        <w:p w14:paraId="602F3AF4" w14:textId="44256D4D"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59" w:history="1">
            <w:r w:rsidR="009E3C35" w:rsidRPr="009E3C35">
              <w:rPr>
                <w:rStyle w:val="a7"/>
                <w:rFonts w:ascii="Times New Roman" w:hAnsi="Times New Roman" w:cs="Times New Roman"/>
                <w:b/>
                <w:bCs/>
                <w:noProof/>
                <w:sz w:val="24"/>
                <w:szCs w:val="24"/>
                <w:lang w:eastAsia="ru-RU"/>
              </w:rPr>
              <w:t>1.6. Клиническая картина</w:t>
            </w:r>
            <w:bookmarkStart w:id="1" w:name="_GoBack"/>
            <w:bookmarkEnd w:id="1"/>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_Toc116481859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10</w:t>
            </w:r>
            <w:r w:rsidR="009E3C35" w:rsidRPr="009E3C35">
              <w:rPr>
                <w:b/>
                <w:bCs/>
                <w:noProof/>
                <w:webHidden/>
                <w:sz w:val="24"/>
                <w:szCs w:val="24"/>
              </w:rPr>
              <w:fldChar w:fldCharType="end"/>
            </w:r>
          </w:hyperlink>
        </w:p>
        <w:p w14:paraId="0EF598A8" w14:textId="3CFD6E28" w:rsidR="009E3C35" w:rsidRPr="009E3C35" w:rsidRDefault="004A3391" w:rsidP="009E3C35">
          <w:pPr>
            <w:pStyle w:val="11"/>
            <w:rPr>
              <w:rFonts w:eastAsiaTheme="minorEastAsia"/>
              <w:sz w:val="24"/>
              <w:szCs w:val="24"/>
              <w:lang w:eastAsia="ru-RU"/>
            </w:rPr>
          </w:pPr>
          <w:hyperlink w:anchor="_Toc116481860" w:history="1">
            <w:r w:rsidR="009E3C35" w:rsidRPr="009E3C35">
              <w:rPr>
                <w:rStyle w:val="a7"/>
                <w:sz w:val="24"/>
                <w:szCs w:val="24"/>
              </w:rPr>
              <w:t>2. Диагностика</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_Toc116481860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12</w:t>
            </w:r>
            <w:r w:rsidR="009E3C35" w:rsidRPr="009E3C35">
              <w:rPr>
                <w:webHidden/>
                <w:sz w:val="24"/>
                <w:szCs w:val="24"/>
              </w:rPr>
              <w:fldChar w:fldCharType="end"/>
            </w:r>
          </w:hyperlink>
        </w:p>
        <w:p w14:paraId="7EEE1BBA" w14:textId="0B35345D"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61" w:history="1">
            <w:r w:rsidR="009E3C35" w:rsidRPr="009E3C35">
              <w:rPr>
                <w:rStyle w:val="a7"/>
                <w:rFonts w:ascii="Times New Roman" w:hAnsi="Times New Roman" w:cs="Times New Roman"/>
                <w:b/>
                <w:bCs/>
                <w:noProof/>
                <w:sz w:val="24"/>
                <w:szCs w:val="24"/>
              </w:rPr>
              <w:t>2.1. Жалобы и анамнез</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_Toc116481861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12</w:t>
            </w:r>
            <w:r w:rsidR="009E3C35" w:rsidRPr="009E3C35">
              <w:rPr>
                <w:b/>
                <w:bCs/>
                <w:noProof/>
                <w:webHidden/>
                <w:sz w:val="24"/>
                <w:szCs w:val="24"/>
              </w:rPr>
              <w:fldChar w:fldCharType="end"/>
            </w:r>
          </w:hyperlink>
        </w:p>
        <w:p w14:paraId="0FAA9F57" w14:textId="1612DFD2"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62" w:history="1">
            <w:r w:rsidR="009E3C35" w:rsidRPr="009E3C35">
              <w:rPr>
                <w:rStyle w:val="a7"/>
                <w:rFonts w:ascii="Times New Roman" w:hAnsi="Times New Roman" w:cs="Times New Roman"/>
                <w:b/>
                <w:bCs/>
                <w:noProof/>
                <w:sz w:val="24"/>
                <w:szCs w:val="24"/>
              </w:rPr>
              <w:t>2.2. Физикальное обследование</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_Toc116481862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12</w:t>
            </w:r>
            <w:r w:rsidR="009E3C35" w:rsidRPr="009E3C35">
              <w:rPr>
                <w:b/>
                <w:bCs/>
                <w:noProof/>
                <w:webHidden/>
                <w:sz w:val="24"/>
                <w:szCs w:val="24"/>
              </w:rPr>
              <w:fldChar w:fldCharType="end"/>
            </w:r>
          </w:hyperlink>
        </w:p>
        <w:p w14:paraId="1FAF8E52" w14:textId="5D6F2150"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63" w:history="1">
            <w:r w:rsidR="009E3C35" w:rsidRPr="009E3C35">
              <w:rPr>
                <w:rStyle w:val="a7"/>
                <w:rFonts w:ascii="Times New Roman" w:hAnsi="Times New Roman" w:cs="Times New Roman"/>
                <w:b/>
                <w:bCs/>
                <w:noProof/>
                <w:sz w:val="24"/>
                <w:szCs w:val="24"/>
                <w:shd w:val="clear" w:color="auto" w:fill="FFFFFF"/>
              </w:rPr>
              <w:t>2.3. Лабораторная диагностика</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_Toc116481863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13</w:t>
            </w:r>
            <w:r w:rsidR="009E3C35" w:rsidRPr="009E3C35">
              <w:rPr>
                <w:b/>
                <w:bCs/>
                <w:noProof/>
                <w:webHidden/>
                <w:sz w:val="24"/>
                <w:szCs w:val="24"/>
              </w:rPr>
              <w:fldChar w:fldCharType="end"/>
            </w:r>
          </w:hyperlink>
        </w:p>
        <w:p w14:paraId="2CF39EBB" w14:textId="5E7602F5"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64" w:history="1">
            <w:r w:rsidR="009E3C35" w:rsidRPr="009E3C35">
              <w:rPr>
                <w:rStyle w:val="a7"/>
                <w:rFonts w:ascii="Times New Roman" w:hAnsi="Times New Roman" w:cs="Times New Roman"/>
                <w:b/>
                <w:bCs/>
                <w:noProof/>
                <w:sz w:val="24"/>
                <w:szCs w:val="24"/>
              </w:rPr>
              <w:t>2.4. Инструментальная диагностика</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_Toc116481864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16</w:t>
            </w:r>
            <w:r w:rsidR="009E3C35" w:rsidRPr="009E3C35">
              <w:rPr>
                <w:b/>
                <w:bCs/>
                <w:noProof/>
                <w:webHidden/>
                <w:sz w:val="24"/>
                <w:szCs w:val="24"/>
              </w:rPr>
              <w:fldChar w:fldCharType="end"/>
            </w:r>
          </w:hyperlink>
        </w:p>
        <w:p w14:paraId="191D3597" w14:textId="2D70F40F" w:rsidR="009E3C35" w:rsidRPr="009E3C35" w:rsidRDefault="004A3391" w:rsidP="009E3C35">
          <w:pPr>
            <w:pStyle w:val="11"/>
            <w:rPr>
              <w:rFonts w:eastAsiaTheme="minorEastAsia"/>
              <w:sz w:val="24"/>
              <w:szCs w:val="24"/>
              <w:lang w:eastAsia="ru-RU"/>
            </w:rPr>
          </w:pPr>
          <w:hyperlink w:anchor="_Toc116481865" w:history="1">
            <w:r w:rsidR="009E3C35" w:rsidRPr="009E3C35">
              <w:rPr>
                <w:rStyle w:val="a7"/>
                <w:sz w:val="24"/>
                <w:szCs w:val="24"/>
              </w:rPr>
              <w:t>3. Лечение</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_Toc116481865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16</w:t>
            </w:r>
            <w:r w:rsidR="009E3C35" w:rsidRPr="009E3C35">
              <w:rPr>
                <w:webHidden/>
                <w:sz w:val="24"/>
                <w:szCs w:val="24"/>
              </w:rPr>
              <w:fldChar w:fldCharType="end"/>
            </w:r>
          </w:hyperlink>
        </w:p>
        <w:p w14:paraId="109DAA8A" w14:textId="5FA69225"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66" w:history="1">
            <w:r w:rsidR="009E3C35" w:rsidRPr="009E3C35">
              <w:rPr>
                <w:rStyle w:val="a7"/>
                <w:rFonts w:ascii="Times New Roman" w:hAnsi="Times New Roman" w:cs="Times New Roman"/>
                <w:b/>
                <w:bCs/>
                <w:noProof/>
                <w:sz w:val="24"/>
                <w:szCs w:val="24"/>
              </w:rPr>
              <w:t>3.1. Консервативное лечение</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_Toc116481866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16</w:t>
            </w:r>
            <w:r w:rsidR="009E3C35" w:rsidRPr="009E3C35">
              <w:rPr>
                <w:b/>
                <w:bCs/>
                <w:noProof/>
                <w:webHidden/>
                <w:sz w:val="24"/>
                <w:szCs w:val="24"/>
              </w:rPr>
              <w:fldChar w:fldCharType="end"/>
            </w:r>
          </w:hyperlink>
        </w:p>
        <w:p w14:paraId="0BA42AF4" w14:textId="1A1038E9"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67" w:history="1">
            <w:r w:rsidR="009E3C35" w:rsidRPr="009E3C35">
              <w:rPr>
                <w:rStyle w:val="a7"/>
                <w:rFonts w:ascii="Times New Roman" w:hAnsi="Times New Roman" w:cs="Times New Roman"/>
                <w:b/>
                <w:bCs/>
                <w:noProof/>
                <w:sz w:val="24"/>
                <w:szCs w:val="24"/>
              </w:rPr>
              <w:t>3.2. Хирургическое лечение</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_Toc116481867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19</w:t>
            </w:r>
            <w:r w:rsidR="009E3C35" w:rsidRPr="009E3C35">
              <w:rPr>
                <w:b/>
                <w:bCs/>
                <w:noProof/>
                <w:webHidden/>
                <w:sz w:val="24"/>
                <w:szCs w:val="24"/>
              </w:rPr>
              <w:fldChar w:fldCharType="end"/>
            </w:r>
          </w:hyperlink>
        </w:p>
        <w:p w14:paraId="34109CAC" w14:textId="4ED06A6D" w:rsidR="009E3C35" w:rsidRPr="009E3C35" w:rsidRDefault="004A3391" w:rsidP="009E3C35">
          <w:pPr>
            <w:pStyle w:val="21"/>
            <w:tabs>
              <w:tab w:val="right" w:leader="dot" w:pos="9345"/>
            </w:tabs>
            <w:ind w:left="0"/>
            <w:rPr>
              <w:rFonts w:eastAsiaTheme="minorEastAsia"/>
              <w:b/>
              <w:bCs/>
              <w:noProof/>
              <w:sz w:val="24"/>
              <w:szCs w:val="24"/>
              <w:lang w:eastAsia="ru-RU"/>
            </w:rPr>
          </w:pPr>
          <w:hyperlink w:anchor="_Toc116481868" w:history="1">
            <w:r w:rsidR="009E3C35" w:rsidRPr="009E3C35">
              <w:rPr>
                <w:rStyle w:val="a7"/>
                <w:rFonts w:ascii="Times New Roman" w:hAnsi="Times New Roman" w:cs="Times New Roman"/>
                <w:b/>
                <w:bCs/>
                <w:noProof/>
                <w:sz w:val="24"/>
                <w:szCs w:val="24"/>
              </w:rPr>
              <w:t>3.3. Иное лечение</w:t>
            </w:r>
            <w:r w:rsidR="009E3C35" w:rsidRPr="009E3C35">
              <w:rPr>
                <w:b/>
                <w:bCs/>
                <w:noProof/>
                <w:webHidden/>
                <w:sz w:val="24"/>
                <w:szCs w:val="24"/>
              </w:rPr>
              <w:tab/>
            </w:r>
            <w:r w:rsidR="009E3C35" w:rsidRPr="009E3C35">
              <w:rPr>
                <w:b/>
                <w:bCs/>
                <w:noProof/>
                <w:webHidden/>
                <w:sz w:val="24"/>
                <w:szCs w:val="24"/>
              </w:rPr>
              <w:fldChar w:fldCharType="begin"/>
            </w:r>
            <w:r w:rsidR="009E3C35" w:rsidRPr="009E3C35">
              <w:rPr>
                <w:b/>
                <w:bCs/>
                <w:noProof/>
                <w:webHidden/>
                <w:sz w:val="24"/>
                <w:szCs w:val="24"/>
              </w:rPr>
              <w:instrText xml:space="preserve"> PAGEREF _Toc116481868 \h </w:instrText>
            </w:r>
            <w:r w:rsidR="009E3C35" w:rsidRPr="009E3C35">
              <w:rPr>
                <w:b/>
                <w:bCs/>
                <w:noProof/>
                <w:webHidden/>
                <w:sz w:val="24"/>
                <w:szCs w:val="24"/>
              </w:rPr>
            </w:r>
            <w:r w:rsidR="009E3C35" w:rsidRPr="009E3C35">
              <w:rPr>
                <w:b/>
                <w:bCs/>
                <w:noProof/>
                <w:webHidden/>
                <w:sz w:val="24"/>
                <w:szCs w:val="24"/>
              </w:rPr>
              <w:fldChar w:fldCharType="separate"/>
            </w:r>
            <w:r w:rsidR="009E3C35" w:rsidRPr="009E3C35">
              <w:rPr>
                <w:b/>
                <w:bCs/>
                <w:noProof/>
                <w:webHidden/>
                <w:sz w:val="24"/>
                <w:szCs w:val="24"/>
              </w:rPr>
              <w:t>19</w:t>
            </w:r>
            <w:r w:rsidR="009E3C35" w:rsidRPr="009E3C35">
              <w:rPr>
                <w:b/>
                <w:bCs/>
                <w:noProof/>
                <w:webHidden/>
                <w:sz w:val="24"/>
                <w:szCs w:val="24"/>
              </w:rPr>
              <w:fldChar w:fldCharType="end"/>
            </w:r>
          </w:hyperlink>
        </w:p>
        <w:p w14:paraId="7C5737A4" w14:textId="0955812D" w:rsidR="009E3C35" w:rsidRPr="009E3C35" w:rsidRDefault="004A3391" w:rsidP="009E3C35">
          <w:pPr>
            <w:pStyle w:val="11"/>
            <w:rPr>
              <w:rFonts w:eastAsiaTheme="minorEastAsia"/>
              <w:sz w:val="24"/>
              <w:szCs w:val="24"/>
              <w:lang w:eastAsia="ru-RU"/>
            </w:rPr>
          </w:pPr>
          <w:hyperlink w:anchor="_Toc116481869" w:history="1">
            <w:r w:rsidR="009E3C35" w:rsidRPr="009E3C35">
              <w:rPr>
                <w:rStyle w:val="a7"/>
                <w:sz w:val="24"/>
                <w:szCs w:val="24"/>
              </w:rPr>
              <w:t>4. Реабилитация</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_Toc116481869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20</w:t>
            </w:r>
            <w:r w:rsidR="009E3C35" w:rsidRPr="009E3C35">
              <w:rPr>
                <w:webHidden/>
                <w:sz w:val="24"/>
                <w:szCs w:val="24"/>
              </w:rPr>
              <w:fldChar w:fldCharType="end"/>
            </w:r>
          </w:hyperlink>
        </w:p>
        <w:p w14:paraId="38FE8185" w14:textId="12F15C5E" w:rsidR="009E3C35" w:rsidRPr="009E3C35" w:rsidRDefault="004A3391" w:rsidP="009E3C35">
          <w:pPr>
            <w:pStyle w:val="11"/>
            <w:rPr>
              <w:rFonts w:eastAsiaTheme="minorEastAsia"/>
              <w:sz w:val="24"/>
              <w:szCs w:val="24"/>
              <w:lang w:eastAsia="ru-RU"/>
            </w:rPr>
          </w:pPr>
          <w:hyperlink w:anchor="_Toc116481870" w:history="1">
            <w:r w:rsidR="009E3C35" w:rsidRPr="009E3C35">
              <w:rPr>
                <w:rStyle w:val="a7"/>
                <w:sz w:val="24"/>
                <w:szCs w:val="24"/>
              </w:rPr>
              <w:t>5. Профилактика и диспансерное наблюдение.</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_Toc116481870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20</w:t>
            </w:r>
            <w:r w:rsidR="009E3C35" w:rsidRPr="009E3C35">
              <w:rPr>
                <w:webHidden/>
                <w:sz w:val="24"/>
                <w:szCs w:val="24"/>
              </w:rPr>
              <w:fldChar w:fldCharType="end"/>
            </w:r>
          </w:hyperlink>
        </w:p>
        <w:p w14:paraId="16BB975F" w14:textId="030DE254" w:rsidR="009E3C35" w:rsidRPr="009E3C35" w:rsidRDefault="004A3391" w:rsidP="009E3C35">
          <w:pPr>
            <w:pStyle w:val="11"/>
            <w:rPr>
              <w:rFonts w:eastAsiaTheme="minorEastAsia"/>
              <w:sz w:val="24"/>
              <w:szCs w:val="24"/>
              <w:lang w:eastAsia="ru-RU"/>
            </w:rPr>
          </w:pPr>
          <w:hyperlink w:anchor="_Toc116481871" w:history="1">
            <w:r w:rsidR="009E3C35" w:rsidRPr="009E3C35">
              <w:rPr>
                <w:rStyle w:val="a7"/>
                <w:sz w:val="24"/>
                <w:szCs w:val="24"/>
              </w:rPr>
              <w:t>6.</w:t>
            </w:r>
            <w:r w:rsidR="009E3C35" w:rsidRPr="009E3C35">
              <w:rPr>
                <w:rStyle w:val="a7"/>
                <w:b w:val="0"/>
                <w:bCs w:val="0"/>
                <w:sz w:val="24"/>
                <w:szCs w:val="24"/>
              </w:rPr>
              <w:t xml:space="preserve"> </w:t>
            </w:r>
            <w:r w:rsidR="009E3C35" w:rsidRPr="009E3C35">
              <w:rPr>
                <w:rStyle w:val="a7"/>
                <w:sz w:val="24"/>
                <w:szCs w:val="24"/>
              </w:rPr>
              <w:t>Организация медицинской помощи</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_Toc116481871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22</w:t>
            </w:r>
            <w:r w:rsidR="009E3C35" w:rsidRPr="009E3C35">
              <w:rPr>
                <w:webHidden/>
                <w:sz w:val="24"/>
                <w:szCs w:val="24"/>
              </w:rPr>
              <w:fldChar w:fldCharType="end"/>
            </w:r>
          </w:hyperlink>
        </w:p>
        <w:p w14:paraId="35AAD900" w14:textId="214C18CD" w:rsidR="009E3C35" w:rsidRPr="009E3C35" w:rsidRDefault="004A3391" w:rsidP="009E3C35">
          <w:pPr>
            <w:pStyle w:val="11"/>
            <w:rPr>
              <w:rFonts w:eastAsiaTheme="minorEastAsia"/>
              <w:sz w:val="24"/>
              <w:szCs w:val="24"/>
              <w:lang w:eastAsia="ru-RU"/>
            </w:rPr>
          </w:pPr>
          <w:hyperlink w:anchor="_Toc116481872" w:history="1">
            <w:r w:rsidR="009E3C35" w:rsidRPr="009E3C35">
              <w:rPr>
                <w:rStyle w:val="a7"/>
                <w:sz w:val="24"/>
                <w:szCs w:val="24"/>
              </w:rPr>
              <w:t>7.</w:t>
            </w:r>
            <w:r w:rsidR="009E3C35" w:rsidRPr="009E3C35">
              <w:rPr>
                <w:rStyle w:val="a7"/>
                <w:b w:val="0"/>
                <w:bCs w:val="0"/>
                <w:sz w:val="24"/>
                <w:szCs w:val="24"/>
              </w:rPr>
              <w:t xml:space="preserve"> </w:t>
            </w:r>
            <w:r w:rsidR="009E3C35" w:rsidRPr="009E3C35">
              <w:rPr>
                <w:rStyle w:val="a7"/>
                <w:sz w:val="24"/>
                <w:szCs w:val="24"/>
              </w:rPr>
              <w:t>Дополнительная информация, влияющая на исход заболевания/синдрома</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_Toc116481872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23</w:t>
            </w:r>
            <w:r w:rsidR="009E3C35" w:rsidRPr="009E3C35">
              <w:rPr>
                <w:webHidden/>
                <w:sz w:val="24"/>
                <w:szCs w:val="24"/>
              </w:rPr>
              <w:fldChar w:fldCharType="end"/>
            </w:r>
          </w:hyperlink>
        </w:p>
        <w:p w14:paraId="7653A565" w14:textId="372B34EC" w:rsidR="009E3C35" w:rsidRPr="009E3C35" w:rsidRDefault="004A3391" w:rsidP="009E3C35">
          <w:pPr>
            <w:pStyle w:val="11"/>
            <w:rPr>
              <w:rFonts w:eastAsiaTheme="minorEastAsia"/>
              <w:sz w:val="24"/>
              <w:szCs w:val="24"/>
              <w:lang w:eastAsia="ru-RU"/>
            </w:rPr>
          </w:pPr>
          <w:hyperlink w:anchor="_Toc116481873" w:history="1">
            <w:r w:rsidR="009E3C35" w:rsidRPr="009E3C35">
              <w:rPr>
                <w:rStyle w:val="a7"/>
                <w:sz w:val="24"/>
                <w:szCs w:val="24"/>
              </w:rPr>
              <w:t>Критерии оценки качества медицинской помощи</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_Toc116481873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24</w:t>
            </w:r>
            <w:r w:rsidR="009E3C35" w:rsidRPr="009E3C35">
              <w:rPr>
                <w:webHidden/>
                <w:sz w:val="24"/>
                <w:szCs w:val="24"/>
              </w:rPr>
              <w:fldChar w:fldCharType="end"/>
            </w:r>
          </w:hyperlink>
        </w:p>
        <w:p w14:paraId="01FD1014" w14:textId="730DE205" w:rsidR="009E3C35" w:rsidRPr="009E3C35" w:rsidRDefault="004A3391" w:rsidP="009E3C35">
          <w:pPr>
            <w:pStyle w:val="11"/>
            <w:rPr>
              <w:rFonts w:eastAsiaTheme="minorEastAsia"/>
              <w:sz w:val="24"/>
              <w:szCs w:val="24"/>
              <w:lang w:eastAsia="ru-RU"/>
            </w:rPr>
          </w:pPr>
          <w:hyperlink w:anchor="_Toc116481874" w:history="1">
            <w:r w:rsidR="009E3C35" w:rsidRPr="009E3C35">
              <w:rPr>
                <w:rStyle w:val="a7"/>
                <w:sz w:val="24"/>
                <w:szCs w:val="24"/>
              </w:rPr>
              <w:t>Список литературы</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_Toc116481874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24</w:t>
            </w:r>
            <w:r w:rsidR="009E3C35" w:rsidRPr="009E3C35">
              <w:rPr>
                <w:webHidden/>
                <w:sz w:val="24"/>
                <w:szCs w:val="24"/>
              </w:rPr>
              <w:fldChar w:fldCharType="end"/>
            </w:r>
          </w:hyperlink>
        </w:p>
        <w:p w14:paraId="160D2442" w14:textId="15BADF40" w:rsidR="009E3C35" w:rsidRPr="009E3C35" w:rsidRDefault="004A3391" w:rsidP="009E3C35">
          <w:pPr>
            <w:pStyle w:val="11"/>
            <w:rPr>
              <w:rFonts w:eastAsiaTheme="minorEastAsia"/>
              <w:sz w:val="24"/>
              <w:szCs w:val="24"/>
              <w:lang w:eastAsia="ru-RU"/>
            </w:rPr>
          </w:pPr>
          <w:hyperlink w:anchor="_Toc116481875" w:history="1">
            <w:r w:rsidR="009E3C35" w:rsidRPr="009E3C35">
              <w:rPr>
                <w:rStyle w:val="a7"/>
                <w:rFonts w:eastAsia="Times New Roman"/>
                <w:snapToGrid w:val="0"/>
                <w:kern w:val="28"/>
                <w:sz w:val="24"/>
                <w:szCs w:val="24"/>
                <w:lang w:eastAsia="ru-RU"/>
              </w:rPr>
              <w:t>Приложение А1</w:t>
            </w:r>
            <w:r w:rsidR="009E3C35" w:rsidRPr="009E3C35">
              <w:rPr>
                <w:rStyle w:val="a7"/>
                <w:rFonts w:eastAsia="Times New Roman"/>
                <w:b w:val="0"/>
                <w:bCs w:val="0"/>
                <w:snapToGrid w:val="0"/>
                <w:kern w:val="28"/>
                <w:sz w:val="24"/>
                <w:szCs w:val="24"/>
                <w:lang w:eastAsia="ru-RU"/>
              </w:rPr>
              <w:t xml:space="preserve">. </w:t>
            </w:r>
          </w:hyperlink>
          <w:hyperlink w:anchor="_Toc116481876" w:history="1">
            <w:r w:rsidR="009E3C35" w:rsidRPr="009E3C35">
              <w:rPr>
                <w:rStyle w:val="a7"/>
                <w:rFonts w:eastAsia="Times New Roman"/>
                <w:snapToGrid w:val="0"/>
                <w:kern w:val="28"/>
                <w:sz w:val="24"/>
                <w:szCs w:val="24"/>
                <w:lang w:eastAsia="ru-RU"/>
              </w:rPr>
              <w:t>Состав Рабочей группы</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_Toc116481876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26</w:t>
            </w:r>
            <w:r w:rsidR="009E3C35" w:rsidRPr="009E3C35">
              <w:rPr>
                <w:webHidden/>
                <w:sz w:val="24"/>
                <w:szCs w:val="24"/>
              </w:rPr>
              <w:fldChar w:fldCharType="end"/>
            </w:r>
          </w:hyperlink>
        </w:p>
        <w:p w14:paraId="2B7A4022" w14:textId="3C45AE33" w:rsidR="009E3C35" w:rsidRPr="009E3C35" w:rsidRDefault="004A3391" w:rsidP="009E3C35">
          <w:pPr>
            <w:pStyle w:val="11"/>
            <w:rPr>
              <w:rFonts w:eastAsiaTheme="minorEastAsia"/>
              <w:sz w:val="24"/>
              <w:szCs w:val="24"/>
              <w:lang w:eastAsia="ru-RU"/>
            </w:rPr>
          </w:pPr>
          <w:hyperlink w:anchor="_Toc116481877" w:history="1">
            <w:r w:rsidR="009E3C35" w:rsidRPr="009E3C35">
              <w:rPr>
                <w:rStyle w:val="a7"/>
                <w:sz w:val="24"/>
                <w:szCs w:val="24"/>
              </w:rPr>
              <w:t>Приложение А2</w:t>
            </w:r>
            <w:r w:rsidR="009E3C35" w:rsidRPr="009E3C35">
              <w:rPr>
                <w:rStyle w:val="a7"/>
                <w:b w:val="0"/>
                <w:bCs w:val="0"/>
                <w:sz w:val="24"/>
                <w:szCs w:val="24"/>
              </w:rPr>
              <w:t xml:space="preserve">. </w:t>
            </w:r>
          </w:hyperlink>
          <w:hyperlink w:anchor="_Toc116481878" w:history="1">
            <w:r w:rsidR="009E3C35" w:rsidRPr="009E3C35">
              <w:rPr>
                <w:rStyle w:val="a7"/>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w:t>
            </w:r>
            <w:r w:rsidR="009E3C35">
              <w:rPr>
                <w:rStyle w:val="a7"/>
                <w:sz w:val="24"/>
                <w:szCs w:val="24"/>
              </w:rPr>
              <w:t xml:space="preserve"> применению лекарственного препарата</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_Toc116481878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27</w:t>
            </w:r>
            <w:r w:rsidR="009E3C35" w:rsidRPr="009E3C35">
              <w:rPr>
                <w:webHidden/>
                <w:sz w:val="24"/>
                <w:szCs w:val="24"/>
              </w:rPr>
              <w:fldChar w:fldCharType="end"/>
            </w:r>
          </w:hyperlink>
        </w:p>
        <w:p w14:paraId="3F0EEFFB" w14:textId="045E29D1" w:rsidR="009E3C35" w:rsidRPr="009E3C35" w:rsidRDefault="004A3391" w:rsidP="009E3C35">
          <w:pPr>
            <w:pStyle w:val="11"/>
            <w:rPr>
              <w:rFonts w:eastAsiaTheme="minorEastAsia"/>
              <w:sz w:val="24"/>
              <w:szCs w:val="24"/>
              <w:lang w:eastAsia="ru-RU"/>
            </w:rPr>
          </w:pPr>
          <w:hyperlink w:anchor="_Toc116481879" w:history="1">
            <w:r w:rsidR="009E3C35" w:rsidRPr="009E3C35">
              <w:rPr>
                <w:rStyle w:val="a7"/>
                <w:sz w:val="24"/>
                <w:szCs w:val="24"/>
              </w:rPr>
              <w:t>Приложение Б</w:t>
            </w:r>
            <w:r w:rsidR="009E3C35">
              <w:rPr>
                <w:rStyle w:val="a7"/>
                <w:sz w:val="24"/>
                <w:szCs w:val="24"/>
              </w:rPr>
              <w:t xml:space="preserve">. </w:t>
            </w:r>
          </w:hyperlink>
          <w:hyperlink w:anchor="_Toc116481880" w:history="1">
            <w:r w:rsidR="009E3C35" w:rsidRPr="009E3C35">
              <w:rPr>
                <w:rStyle w:val="a7"/>
                <w:sz w:val="24"/>
                <w:szCs w:val="24"/>
              </w:rPr>
              <w:t>Алгоритмы действ</w:t>
            </w:r>
            <w:r w:rsidR="009E3C35" w:rsidRPr="005719D6">
              <w:rPr>
                <w:rStyle w:val="a7"/>
                <w:sz w:val="24"/>
                <w:szCs w:val="24"/>
              </w:rPr>
              <w:t>и</w:t>
            </w:r>
            <w:r w:rsidR="001303EF" w:rsidRPr="005719D6">
              <w:rPr>
                <w:rStyle w:val="a7"/>
                <w:sz w:val="24"/>
                <w:szCs w:val="24"/>
              </w:rPr>
              <w:t>й</w:t>
            </w:r>
            <w:r w:rsidR="009E3C35" w:rsidRPr="009E3C35">
              <w:rPr>
                <w:rStyle w:val="a7"/>
                <w:sz w:val="24"/>
                <w:szCs w:val="24"/>
              </w:rPr>
              <w:t xml:space="preserve"> врача</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_Toc116481880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28</w:t>
            </w:r>
            <w:r w:rsidR="009E3C35" w:rsidRPr="009E3C35">
              <w:rPr>
                <w:webHidden/>
                <w:sz w:val="24"/>
                <w:szCs w:val="24"/>
              </w:rPr>
              <w:fldChar w:fldCharType="end"/>
            </w:r>
          </w:hyperlink>
        </w:p>
        <w:p w14:paraId="54BAF408" w14:textId="09B615A5" w:rsidR="009E3C35" w:rsidRPr="009E3C35" w:rsidRDefault="004A3391" w:rsidP="009E3C35">
          <w:pPr>
            <w:pStyle w:val="11"/>
            <w:rPr>
              <w:rFonts w:eastAsiaTheme="minorEastAsia"/>
              <w:sz w:val="24"/>
              <w:szCs w:val="24"/>
              <w:lang w:eastAsia="ru-RU"/>
            </w:rPr>
          </w:pPr>
          <w:hyperlink w:anchor="_Toc116481881" w:history="1">
            <w:r w:rsidR="009E3C35" w:rsidRPr="009E3C35">
              <w:rPr>
                <w:rStyle w:val="a7"/>
                <w:sz w:val="24"/>
                <w:szCs w:val="24"/>
              </w:rPr>
              <w:t>Приложение В</w:t>
            </w:r>
            <w:r w:rsidR="009E3C35">
              <w:rPr>
                <w:rStyle w:val="a7"/>
                <w:sz w:val="24"/>
                <w:szCs w:val="24"/>
              </w:rPr>
              <w:t xml:space="preserve">. </w:t>
            </w:r>
          </w:hyperlink>
          <w:hyperlink w:anchor="_Toc116481882" w:history="1">
            <w:r w:rsidR="009E3C35" w:rsidRPr="009E3C35">
              <w:rPr>
                <w:rStyle w:val="a7"/>
                <w:sz w:val="24"/>
                <w:szCs w:val="24"/>
              </w:rPr>
              <w:t>Информация для пациента</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_Toc116481882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31</w:t>
            </w:r>
            <w:r w:rsidR="009E3C35" w:rsidRPr="009E3C35">
              <w:rPr>
                <w:webHidden/>
                <w:sz w:val="24"/>
                <w:szCs w:val="24"/>
              </w:rPr>
              <w:fldChar w:fldCharType="end"/>
            </w:r>
          </w:hyperlink>
        </w:p>
        <w:p w14:paraId="1EDC76D8" w14:textId="278AA4CC" w:rsidR="009E3C35" w:rsidRPr="009E3C35" w:rsidRDefault="004A3391" w:rsidP="009E3C35">
          <w:pPr>
            <w:pStyle w:val="11"/>
            <w:rPr>
              <w:rFonts w:eastAsiaTheme="minorEastAsia"/>
              <w:sz w:val="24"/>
              <w:szCs w:val="24"/>
              <w:lang w:eastAsia="ru-RU"/>
            </w:rPr>
          </w:pPr>
          <w:hyperlink w:anchor="_Toc116481883" w:history="1">
            <w:r w:rsidR="009E3C35" w:rsidRPr="009E3C35">
              <w:rPr>
                <w:rStyle w:val="a7"/>
                <w:sz w:val="24"/>
                <w:szCs w:val="24"/>
              </w:rPr>
              <w:t>Приложение Г</w:t>
            </w:r>
            <w:r w:rsidR="009E3C35">
              <w:rPr>
                <w:rStyle w:val="a7"/>
                <w:sz w:val="24"/>
                <w:szCs w:val="24"/>
              </w:rPr>
              <w:t xml:space="preserve">. </w:t>
            </w:r>
          </w:hyperlink>
          <w:hyperlink w:anchor="_Toc116481884" w:history="1">
            <w:r w:rsidR="009E3C35" w:rsidRPr="009E3C35">
              <w:rPr>
                <w:rStyle w:val="a7"/>
                <w:sz w:val="24"/>
                <w:szCs w:val="24"/>
              </w:rPr>
              <w:t>Шкал</w:t>
            </w:r>
            <w:r w:rsidR="009E3C35">
              <w:rPr>
                <w:rStyle w:val="a7"/>
                <w:sz w:val="24"/>
                <w:szCs w:val="24"/>
              </w:rPr>
              <w:t>ы</w:t>
            </w:r>
            <w:r w:rsidR="009E3C35" w:rsidRPr="009E3C35">
              <w:rPr>
                <w:rStyle w:val="a7"/>
                <w:sz w:val="24"/>
                <w:szCs w:val="24"/>
              </w:rPr>
              <w:t xml:space="preserve"> оценки, опросники и так далее, приведенные в тексте клинических рекомендаций.</w:t>
            </w:r>
            <w:r w:rsidR="009E3C35" w:rsidRPr="009E3C35">
              <w:rPr>
                <w:webHidden/>
                <w:sz w:val="24"/>
                <w:szCs w:val="24"/>
              </w:rPr>
              <w:tab/>
            </w:r>
            <w:r w:rsidR="009E3C35" w:rsidRPr="009E3C35">
              <w:rPr>
                <w:webHidden/>
                <w:sz w:val="24"/>
                <w:szCs w:val="24"/>
              </w:rPr>
              <w:fldChar w:fldCharType="begin"/>
            </w:r>
            <w:r w:rsidR="009E3C35" w:rsidRPr="009E3C35">
              <w:rPr>
                <w:webHidden/>
                <w:sz w:val="24"/>
                <w:szCs w:val="24"/>
              </w:rPr>
              <w:instrText xml:space="preserve"> PAGEREF _Toc116481884 \h </w:instrText>
            </w:r>
            <w:r w:rsidR="009E3C35" w:rsidRPr="009E3C35">
              <w:rPr>
                <w:webHidden/>
                <w:sz w:val="24"/>
                <w:szCs w:val="24"/>
              </w:rPr>
            </w:r>
            <w:r w:rsidR="009E3C35" w:rsidRPr="009E3C35">
              <w:rPr>
                <w:webHidden/>
                <w:sz w:val="24"/>
                <w:szCs w:val="24"/>
              </w:rPr>
              <w:fldChar w:fldCharType="separate"/>
            </w:r>
            <w:r w:rsidR="009E3C35" w:rsidRPr="009E3C35">
              <w:rPr>
                <w:webHidden/>
                <w:sz w:val="24"/>
                <w:szCs w:val="24"/>
              </w:rPr>
              <w:t>32</w:t>
            </w:r>
            <w:r w:rsidR="009E3C35" w:rsidRPr="009E3C35">
              <w:rPr>
                <w:webHidden/>
                <w:sz w:val="24"/>
                <w:szCs w:val="24"/>
              </w:rPr>
              <w:fldChar w:fldCharType="end"/>
            </w:r>
          </w:hyperlink>
        </w:p>
        <w:p w14:paraId="56EF05CE" w14:textId="0AC80334" w:rsidR="00A75D0B" w:rsidRPr="00F97BA7" w:rsidRDefault="00A75D0B" w:rsidP="009E1935">
          <w:pPr>
            <w:spacing w:after="0" w:line="360" w:lineRule="auto"/>
            <w:jc w:val="center"/>
            <w:rPr>
              <w:rFonts w:ascii="Times New Roman" w:hAnsi="Times New Roman" w:cs="Times New Roman"/>
              <w:sz w:val="24"/>
              <w:szCs w:val="24"/>
            </w:rPr>
          </w:pPr>
          <w:r w:rsidRPr="009E3C35">
            <w:rPr>
              <w:rFonts w:ascii="Times New Roman" w:hAnsi="Times New Roman" w:cs="Times New Roman"/>
              <w:sz w:val="24"/>
              <w:szCs w:val="24"/>
            </w:rPr>
            <w:fldChar w:fldCharType="end"/>
          </w:r>
        </w:p>
      </w:sdtContent>
    </w:sdt>
    <w:p w14:paraId="657F470B" w14:textId="77777777" w:rsidR="00A75D0B" w:rsidRPr="00F97BA7" w:rsidRDefault="00A75D0B" w:rsidP="009E1935">
      <w:pPr>
        <w:pStyle w:val="1"/>
        <w:spacing w:before="0" w:line="360" w:lineRule="auto"/>
        <w:jc w:val="center"/>
        <w:rPr>
          <w:rFonts w:ascii="Times New Roman" w:hAnsi="Times New Roman"/>
          <w:b/>
          <w:bCs/>
          <w:color w:val="auto"/>
          <w:sz w:val="28"/>
          <w:szCs w:val="28"/>
        </w:rPr>
      </w:pPr>
      <w:bookmarkStart w:id="2" w:name="_Toc116481851"/>
      <w:r w:rsidRPr="00F97BA7">
        <w:rPr>
          <w:rFonts w:ascii="Times New Roman" w:hAnsi="Times New Roman"/>
          <w:b/>
          <w:bCs/>
          <w:color w:val="auto"/>
          <w:sz w:val="28"/>
          <w:szCs w:val="28"/>
        </w:rPr>
        <w:lastRenderedPageBreak/>
        <w:t>Список сокращений</w:t>
      </w:r>
      <w:bookmarkEnd w:id="2"/>
    </w:p>
    <w:p w14:paraId="5ED558B2" w14:textId="24624800" w:rsidR="00A75D0B" w:rsidRPr="00F97BA7"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АГ – артериальная гипертензия</w:t>
      </w:r>
    </w:p>
    <w:p w14:paraId="39B88D7D" w14:textId="77777777" w:rsidR="00A75D0B" w:rsidRPr="00F97BA7"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АД – артериальное давление (САД – систолическое, ДАД – диастолическое)</w:t>
      </w:r>
    </w:p>
    <w:p w14:paraId="7D8E24BF" w14:textId="0A60AAC4" w:rsidR="00A75D0B"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АТ II — ангиотензин II</w:t>
      </w:r>
    </w:p>
    <w:p w14:paraId="3983C5C5" w14:textId="5954337E" w:rsidR="00B82D3F" w:rsidRDefault="00B82D3F" w:rsidP="00A1489D">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АУ – альбуминурия</w:t>
      </w:r>
    </w:p>
    <w:p w14:paraId="51249EC2" w14:textId="24DFE7E5" w:rsidR="00A75D0B" w:rsidRDefault="00A75D0B" w:rsidP="00A1489D">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БРА — блокаторы рецепторов ангиотензина II</w:t>
      </w:r>
    </w:p>
    <w:p w14:paraId="39C65441" w14:textId="586C99C6" w:rsidR="00A1489D" w:rsidRDefault="00A1489D" w:rsidP="00A1489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БЭН – </w:t>
      </w:r>
      <w:r w:rsidR="00173744">
        <w:rPr>
          <w:rFonts w:ascii="Times New Roman" w:hAnsi="Times New Roman" w:cs="Times New Roman"/>
          <w:sz w:val="24"/>
          <w:szCs w:val="24"/>
        </w:rPr>
        <w:t>б</w:t>
      </w:r>
      <w:r>
        <w:rPr>
          <w:rFonts w:ascii="Times New Roman" w:hAnsi="Times New Roman" w:cs="Times New Roman"/>
          <w:sz w:val="24"/>
          <w:szCs w:val="24"/>
        </w:rPr>
        <w:t>елково-энергетическая недостаточность</w:t>
      </w:r>
    </w:p>
    <w:p w14:paraId="67847D38" w14:textId="33B921B7" w:rsidR="00173744" w:rsidRPr="005625BB" w:rsidRDefault="00173744" w:rsidP="00A1489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ВИЧ – вирус иммунодефицита человека</w:t>
      </w:r>
    </w:p>
    <w:p w14:paraId="04EB5D8F" w14:textId="77777777" w:rsidR="00A75D0B" w:rsidRPr="00F97BA7" w:rsidRDefault="00A75D0B" w:rsidP="00A1489D">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ГД — гемодиализ</w:t>
      </w:r>
    </w:p>
    <w:p w14:paraId="5470EBB3" w14:textId="77777777" w:rsidR="00A75D0B" w:rsidRPr="00F97BA7" w:rsidRDefault="00A75D0B" w:rsidP="00A1489D">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ГН — гломерулонефрит</w:t>
      </w:r>
    </w:p>
    <w:p w14:paraId="3F6F4B2D" w14:textId="4AFF90EC" w:rsidR="00A75D0B"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ЗПТ — заместительная почечная терапия</w:t>
      </w:r>
    </w:p>
    <w:p w14:paraId="496779F0" w14:textId="5AFC55A0" w:rsidR="00B82D3F" w:rsidRPr="00F97BA7"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ЗСН – застойная сердечная недостаточность</w:t>
      </w:r>
    </w:p>
    <w:p w14:paraId="2BA3D9F6" w14:textId="341350F7" w:rsidR="00A75D0B" w:rsidRPr="00F97BA7"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ИАПФ – ингибиторы ангиотензин-превращающего фермента</w:t>
      </w:r>
    </w:p>
    <w:p w14:paraId="7C543F83" w14:textId="1D6DC6CD" w:rsidR="00A75D0B"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ИМТ – индекс массы тела</w:t>
      </w:r>
    </w:p>
    <w:p w14:paraId="17705AA0" w14:textId="00194772" w:rsidR="00B82D3F" w:rsidRPr="00F97BA7" w:rsidRDefault="00B82D3F" w:rsidP="009E1935">
      <w:pPr>
        <w:tabs>
          <w:tab w:val="left" w:pos="6135"/>
        </w:tabs>
        <w:spacing w:after="0" w:line="360" w:lineRule="auto"/>
        <w:ind w:firstLine="709"/>
        <w:rPr>
          <w:rFonts w:ascii="Times New Roman" w:hAnsi="Times New Roman" w:cs="Times New Roman"/>
          <w:sz w:val="24"/>
          <w:szCs w:val="24"/>
        </w:rPr>
      </w:pPr>
      <w:r w:rsidRPr="009E3C35">
        <w:rPr>
          <w:rFonts w:ascii="Times New Roman" w:hAnsi="Times New Roman" w:cs="Times New Roman"/>
          <w:sz w:val="24"/>
          <w:szCs w:val="24"/>
        </w:rPr>
        <w:t xml:space="preserve">КВБ </w:t>
      </w:r>
      <w:r w:rsidR="00387C00" w:rsidRPr="009E3C35">
        <w:rPr>
          <w:rFonts w:ascii="Times New Roman" w:hAnsi="Times New Roman" w:cs="Times New Roman"/>
          <w:sz w:val="24"/>
          <w:szCs w:val="24"/>
        </w:rPr>
        <w:t>–</w:t>
      </w:r>
      <w:r>
        <w:rPr>
          <w:rFonts w:ascii="Times New Roman" w:hAnsi="Times New Roman" w:cs="Times New Roman"/>
          <w:sz w:val="24"/>
          <w:szCs w:val="24"/>
        </w:rPr>
        <w:t xml:space="preserve"> </w:t>
      </w:r>
      <w:r w:rsidR="00387C00">
        <w:rPr>
          <w:rFonts w:ascii="Times New Roman" w:hAnsi="Times New Roman" w:cs="Times New Roman"/>
          <w:sz w:val="24"/>
          <w:szCs w:val="24"/>
        </w:rPr>
        <w:t>кардиоваскулярная болезнь</w:t>
      </w:r>
    </w:p>
    <w:p w14:paraId="0BFB29AC" w14:textId="4155E693" w:rsidR="00B82D3F"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ЛЖ – левый желудочек</w:t>
      </w:r>
    </w:p>
    <w:p w14:paraId="177B76BD" w14:textId="0CA0F3C2" w:rsidR="00B82D3F" w:rsidRDefault="00B82D3F" w:rsidP="00A1489D">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ЛПНП – липопротеиды низкой плотности</w:t>
      </w:r>
    </w:p>
    <w:p w14:paraId="15B400AB" w14:textId="256605DE" w:rsidR="00173744" w:rsidRDefault="00173744" w:rsidP="00A1489D">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МАУ - микроальбуминурия</w:t>
      </w:r>
    </w:p>
    <w:p w14:paraId="429F1474" w14:textId="3A1FE29D" w:rsidR="00A1489D" w:rsidRDefault="00A1489D" w:rsidP="00A1489D">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МКН - </w:t>
      </w:r>
      <w:r w:rsidR="00173744">
        <w:rPr>
          <w:rFonts w:ascii="Times New Roman" w:hAnsi="Times New Roman" w:cs="Times New Roman"/>
          <w:sz w:val="24"/>
          <w:szCs w:val="24"/>
        </w:rPr>
        <w:t>м</w:t>
      </w:r>
      <w:r>
        <w:rPr>
          <w:rFonts w:ascii="Times New Roman" w:hAnsi="Times New Roman" w:cs="Times New Roman"/>
          <w:sz w:val="24"/>
          <w:szCs w:val="24"/>
        </w:rPr>
        <w:t xml:space="preserve">инеральные и костные нарушения </w:t>
      </w:r>
    </w:p>
    <w:p w14:paraId="7F7BF7D9" w14:textId="50971F63" w:rsidR="00A75D0B" w:rsidRDefault="00A75D0B" w:rsidP="00A1489D">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МКБ-10 – международная классификация болезней 10 –го пересмотра</w:t>
      </w:r>
    </w:p>
    <w:p w14:paraId="509C0529" w14:textId="5B0C8872" w:rsidR="00B82D3F" w:rsidRDefault="00B82D3F" w:rsidP="00A1489D">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МРТ – магнитно-резонансная томография</w:t>
      </w:r>
    </w:p>
    <w:p w14:paraId="0ADB7454" w14:textId="6C452FC0" w:rsidR="00B82D3F" w:rsidRPr="00F97BA7" w:rsidRDefault="00B82D3F" w:rsidP="00A1489D">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НК – недостаточность кровообращения</w:t>
      </w:r>
    </w:p>
    <w:p w14:paraId="63455C73" w14:textId="3F699572" w:rsidR="00B82D3F" w:rsidRPr="00F97BA7"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ОПП – острое повреждение почек</w:t>
      </w:r>
    </w:p>
    <w:p w14:paraId="3220A52C" w14:textId="74456E35" w:rsidR="00B82D3F" w:rsidRPr="00F97BA7"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ПГ - паратгормон</w:t>
      </w:r>
    </w:p>
    <w:p w14:paraId="7D64217F" w14:textId="6E706959" w:rsidR="00A75D0B" w:rsidRPr="00F97BA7"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ПУ – протеинурия</w:t>
      </w:r>
    </w:p>
    <w:p w14:paraId="36C50252" w14:textId="1C99C99F" w:rsidR="00A75D0B"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РААС — ренин-ангиотензин-альдостероновая система</w:t>
      </w:r>
    </w:p>
    <w:p w14:paraId="596907BE" w14:textId="77777777" w:rsidR="00B82D3F" w:rsidRDefault="00B82D3F"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рСКФ – расчетная скорость клубочковой фильтрации</w:t>
      </w:r>
    </w:p>
    <w:p w14:paraId="3EF6D2C4" w14:textId="698666B4" w:rsidR="00A75D0B" w:rsidRPr="00F97BA7"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СД – сахарный диабет</w:t>
      </w:r>
    </w:p>
    <w:p w14:paraId="11857324" w14:textId="77777777" w:rsidR="00A75D0B" w:rsidRPr="00F97BA7"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СКФ – скорость клубочковой фильтрации</w:t>
      </w:r>
    </w:p>
    <w:p w14:paraId="70A2FEF1" w14:textId="0CB8848F" w:rsidR="00B82D3F"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ССО – сердечно-сосудистые осложнения</w:t>
      </w:r>
    </w:p>
    <w:p w14:paraId="1DC20804" w14:textId="03F681F1" w:rsidR="00B82D3F" w:rsidRPr="00F97BA7"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ТПН </w:t>
      </w:r>
      <w:r w:rsidR="00173744">
        <w:rPr>
          <w:rFonts w:ascii="Times New Roman" w:hAnsi="Times New Roman" w:cs="Times New Roman"/>
          <w:sz w:val="24"/>
          <w:szCs w:val="24"/>
        </w:rPr>
        <w:t>–</w:t>
      </w:r>
      <w:r>
        <w:rPr>
          <w:rFonts w:ascii="Times New Roman" w:hAnsi="Times New Roman" w:cs="Times New Roman"/>
          <w:sz w:val="24"/>
          <w:szCs w:val="24"/>
        </w:rPr>
        <w:t xml:space="preserve"> </w:t>
      </w:r>
      <w:r w:rsidR="00173744">
        <w:rPr>
          <w:rFonts w:ascii="Times New Roman" w:hAnsi="Times New Roman" w:cs="Times New Roman"/>
          <w:sz w:val="24"/>
          <w:szCs w:val="24"/>
        </w:rPr>
        <w:t>терминальная почечная недостаточность</w:t>
      </w:r>
    </w:p>
    <w:p w14:paraId="369109A3" w14:textId="3232D7F8" w:rsidR="00A75D0B"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ХБП - хроническая болезнь почек</w:t>
      </w:r>
    </w:p>
    <w:p w14:paraId="5DD9F09C" w14:textId="7FAEE0FE" w:rsidR="00B82D3F"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ХПН – хроническая почечная недостаточность</w:t>
      </w:r>
    </w:p>
    <w:p w14:paraId="0B9D385F" w14:textId="7515A94B" w:rsidR="00B82D3F" w:rsidRPr="00F97BA7"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ХТ - химиотерапия</w:t>
      </w:r>
    </w:p>
    <w:p w14:paraId="752B799E" w14:textId="2D5AF53E" w:rsidR="00A75D0B"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ХСН – хроническая сердечная недостаточность</w:t>
      </w:r>
    </w:p>
    <w:p w14:paraId="157F109C" w14:textId="6173F3B9" w:rsidR="00B82D3F"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УЗИ – ультразвуковое исследование</w:t>
      </w:r>
    </w:p>
    <w:p w14:paraId="3859F1F3" w14:textId="43E74892" w:rsidR="003031C4" w:rsidRDefault="003031C4"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ЦНС – центральная нервная система</w:t>
      </w:r>
    </w:p>
    <w:p w14:paraId="3776C5DC" w14:textId="4E5A77BD" w:rsidR="00B82D3F" w:rsidRPr="00F97BA7" w:rsidRDefault="00B82D3F" w:rsidP="009E1935">
      <w:pPr>
        <w:tabs>
          <w:tab w:val="left" w:pos="613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ЭПО - эритропоэ</w:t>
      </w:r>
      <w:r w:rsidR="005D7C0D">
        <w:rPr>
          <w:rFonts w:ascii="Times New Roman" w:hAnsi="Times New Roman" w:cs="Times New Roman"/>
          <w:sz w:val="24"/>
          <w:szCs w:val="24"/>
        </w:rPr>
        <w:t>т</w:t>
      </w:r>
      <w:r>
        <w:rPr>
          <w:rFonts w:ascii="Times New Roman" w:hAnsi="Times New Roman" w:cs="Times New Roman"/>
          <w:sz w:val="24"/>
          <w:szCs w:val="24"/>
        </w:rPr>
        <w:t>ин</w:t>
      </w:r>
    </w:p>
    <w:p w14:paraId="1FE5A693" w14:textId="21531DA2" w:rsidR="00A75D0B" w:rsidRPr="00F97BA7"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KDIGO – Kidney</w:t>
      </w:r>
      <w:r w:rsidR="009F61C3">
        <w:rPr>
          <w:rFonts w:ascii="Times New Roman" w:hAnsi="Times New Roman" w:cs="Times New Roman"/>
          <w:sz w:val="24"/>
          <w:szCs w:val="24"/>
        </w:rPr>
        <w:t xml:space="preserve"> </w:t>
      </w:r>
      <w:r w:rsidRPr="00F97BA7">
        <w:rPr>
          <w:rFonts w:ascii="Times New Roman" w:hAnsi="Times New Roman" w:cs="Times New Roman"/>
          <w:sz w:val="24"/>
          <w:szCs w:val="24"/>
        </w:rPr>
        <w:t>Disease: Improving</w:t>
      </w:r>
      <w:r w:rsidR="009F61C3">
        <w:rPr>
          <w:rFonts w:ascii="Times New Roman" w:hAnsi="Times New Roman" w:cs="Times New Roman"/>
          <w:sz w:val="24"/>
          <w:szCs w:val="24"/>
        </w:rPr>
        <w:t xml:space="preserve"> </w:t>
      </w:r>
      <w:r w:rsidRPr="00F97BA7">
        <w:rPr>
          <w:rFonts w:ascii="Times New Roman" w:hAnsi="Times New Roman" w:cs="Times New Roman"/>
          <w:sz w:val="24"/>
          <w:szCs w:val="24"/>
        </w:rPr>
        <w:t>Global</w:t>
      </w:r>
      <w:r w:rsidR="009F61C3">
        <w:rPr>
          <w:rFonts w:ascii="Times New Roman" w:hAnsi="Times New Roman" w:cs="Times New Roman"/>
          <w:sz w:val="24"/>
          <w:szCs w:val="24"/>
        </w:rPr>
        <w:t xml:space="preserve"> </w:t>
      </w:r>
      <w:r w:rsidRPr="00F97BA7">
        <w:rPr>
          <w:rFonts w:ascii="Times New Roman" w:hAnsi="Times New Roman" w:cs="Times New Roman"/>
          <w:sz w:val="24"/>
          <w:szCs w:val="24"/>
        </w:rPr>
        <w:t>Outcomes (Заболевания почек: глобальная инициатива по улучшению исходов)</w:t>
      </w:r>
    </w:p>
    <w:p w14:paraId="483418C3" w14:textId="1456FB4D" w:rsidR="00A75D0B" w:rsidRPr="00F97BA7"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lang w:val="en-US"/>
        </w:rPr>
        <w:t>KDOQI</w:t>
      </w:r>
      <w:r w:rsidRPr="00F97BA7">
        <w:rPr>
          <w:rFonts w:ascii="Times New Roman" w:hAnsi="Times New Roman" w:cs="Times New Roman"/>
          <w:sz w:val="24"/>
          <w:szCs w:val="24"/>
        </w:rPr>
        <w:t xml:space="preserve"> – </w:t>
      </w:r>
      <w:r w:rsidRPr="00F97BA7">
        <w:rPr>
          <w:rFonts w:ascii="Times New Roman" w:hAnsi="Times New Roman" w:cs="Times New Roman"/>
          <w:sz w:val="24"/>
          <w:szCs w:val="24"/>
          <w:lang w:val="en-US"/>
        </w:rPr>
        <w:t>KidneyDiseaseOutcomesQualityInitiative</w:t>
      </w:r>
      <w:r w:rsidR="009F61C3">
        <w:rPr>
          <w:rFonts w:ascii="Times New Roman" w:hAnsi="Times New Roman" w:cs="Times New Roman"/>
          <w:sz w:val="24"/>
          <w:szCs w:val="24"/>
        </w:rPr>
        <w:t xml:space="preserve"> </w:t>
      </w:r>
      <w:r w:rsidRPr="00F97BA7">
        <w:rPr>
          <w:rFonts w:ascii="Times New Roman" w:hAnsi="Times New Roman" w:cs="Times New Roman"/>
          <w:sz w:val="24"/>
          <w:szCs w:val="24"/>
        </w:rPr>
        <w:t>(клинические практические рекомендации по хроническому заболеванию почек)</w:t>
      </w:r>
    </w:p>
    <w:p w14:paraId="11A6D5FF" w14:textId="77777777" w:rsidR="00A75D0B" w:rsidRPr="00F97BA7" w:rsidRDefault="00A75D0B" w:rsidP="009E1935">
      <w:pPr>
        <w:tabs>
          <w:tab w:val="left" w:pos="6135"/>
        </w:tabs>
        <w:spacing w:after="0" w:line="360" w:lineRule="auto"/>
        <w:ind w:firstLine="709"/>
        <w:rPr>
          <w:rFonts w:ascii="Times New Roman" w:hAnsi="Times New Roman" w:cs="Times New Roman"/>
          <w:sz w:val="24"/>
          <w:szCs w:val="24"/>
        </w:rPr>
      </w:pPr>
      <w:r w:rsidRPr="00F97BA7">
        <w:rPr>
          <w:rFonts w:ascii="Times New Roman" w:hAnsi="Times New Roman" w:cs="Times New Roman"/>
          <w:sz w:val="24"/>
          <w:szCs w:val="24"/>
        </w:rPr>
        <w:t>NRF/КDOQI (Национальный почечный фонд/клинические практические рекомендации по хроническому заболеванию почек)</w:t>
      </w:r>
    </w:p>
    <w:p w14:paraId="486C535B" w14:textId="77777777" w:rsidR="00A75D0B" w:rsidRPr="00F97BA7" w:rsidRDefault="00A75D0B" w:rsidP="009E1935">
      <w:pPr>
        <w:pStyle w:val="2"/>
        <w:shd w:val="clear" w:color="auto" w:fill="FFFFFF"/>
        <w:spacing w:before="0" w:line="360" w:lineRule="auto"/>
        <w:ind w:firstLine="709"/>
        <w:rPr>
          <w:rFonts w:ascii="Times New Roman" w:hAnsi="Times New Roman" w:cs="Times New Roman"/>
          <w:color w:val="000000" w:themeColor="text1"/>
          <w:sz w:val="24"/>
          <w:szCs w:val="24"/>
        </w:rPr>
      </w:pPr>
    </w:p>
    <w:p w14:paraId="39EC7A55" w14:textId="3BE4FB23" w:rsidR="00A75D0B" w:rsidRPr="00063421" w:rsidRDefault="00A75D0B" w:rsidP="009E1935">
      <w:pPr>
        <w:pStyle w:val="1"/>
        <w:spacing w:before="0" w:line="360" w:lineRule="auto"/>
        <w:jc w:val="center"/>
        <w:rPr>
          <w:rFonts w:ascii="Times New Roman" w:hAnsi="Times New Roman"/>
          <w:b/>
          <w:bCs/>
          <w:color w:val="auto"/>
          <w:sz w:val="28"/>
          <w:szCs w:val="28"/>
        </w:rPr>
      </w:pPr>
      <w:bookmarkStart w:id="3" w:name="_Toc116481852"/>
      <w:r w:rsidRPr="00063421">
        <w:rPr>
          <w:rFonts w:ascii="Times New Roman" w:hAnsi="Times New Roman"/>
          <w:b/>
          <w:bCs/>
          <w:color w:val="auto"/>
          <w:sz w:val="28"/>
          <w:szCs w:val="28"/>
        </w:rPr>
        <w:t>Термины и определения</w:t>
      </w:r>
      <w:bookmarkEnd w:id="3"/>
    </w:p>
    <w:p w14:paraId="401DD649" w14:textId="39E096A9" w:rsidR="00A75D0B" w:rsidRPr="00F97BA7" w:rsidRDefault="00A75D0B" w:rsidP="009E1935">
      <w:pPr>
        <w:shd w:val="clear" w:color="auto" w:fill="FFFFFF"/>
        <w:spacing w:after="0" w:line="360" w:lineRule="auto"/>
        <w:ind w:firstLine="708"/>
        <w:jc w:val="both"/>
        <w:rPr>
          <w:rFonts w:ascii="Times New Roman" w:hAnsi="Times New Roman" w:cs="Times New Roman"/>
          <w:color w:val="000000" w:themeColor="text1"/>
          <w:sz w:val="24"/>
          <w:szCs w:val="24"/>
        </w:rPr>
      </w:pPr>
      <w:r w:rsidRPr="009F61C3">
        <w:rPr>
          <w:rFonts w:ascii="Times New Roman" w:hAnsi="Times New Roman" w:cs="Times New Roman"/>
          <w:b/>
          <w:bCs/>
          <w:color w:val="000000" w:themeColor="text1"/>
          <w:sz w:val="24"/>
          <w:szCs w:val="24"/>
        </w:rPr>
        <w:t>Острое повреждение почек</w:t>
      </w:r>
      <w:r w:rsidR="006900E7">
        <w:rPr>
          <w:rFonts w:ascii="Times New Roman" w:hAnsi="Times New Roman" w:cs="Times New Roman"/>
          <w:b/>
          <w:bCs/>
          <w:color w:val="000000" w:themeColor="text1"/>
          <w:sz w:val="24"/>
          <w:szCs w:val="24"/>
        </w:rPr>
        <w:t xml:space="preserve"> (ОПП)</w:t>
      </w:r>
      <w:r w:rsidRPr="009F61C3">
        <w:rPr>
          <w:rFonts w:ascii="Times New Roman" w:hAnsi="Times New Roman" w:cs="Times New Roman"/>
          <w:b/>
          <w:bCs/>
          <w:color w:val="000000" w:themeColor="text1"/>
          <w:sz w:val="24"/>
          <w:szCs w:val="24"/>
        </w:rPr>
        <w:t> </w:t>
      </w:r>
      <w:r w:rsidRPr="00F97BA7">
        <w:rPr>
          <w:rFonts w:ascii="Times New Roman" w:hAnsi="Times New Roman" w:cs="Times New Roman"/>
          <w:color w:val="000000" w:themeColor="text1"/>
          <w:sz w:val="24"/>
          <w:szCs w:val="24"/>
        </w:rPr>
        <w:t>– патологическое состояние, характеризующееся быстрым развитием дисфункции почек в результате непосредственного острого воздействия ренальных и/или экстраренальных повреждающих факторов.</w:t>
      </w:r>
    </w:p>
    <w:p w14:paraId="53B28C54" w14:textId="640703F0" w:rsidR="00A75D0B" w:rsidRPr="00F97BA7" w:rsidRDefault="00A75D0B" w:rsidP="009E1935">
      <w:pPr>
        <w:shd w:val="clear" w:color="auto" w:fill="FFFFFF"/>
        <w:spacing w:after="0" w:line="360" w:lineRule="auto"/>
        <w:ind w:firstLine="708"/>
        <w:jc w:val="both"/>
        <w:rPr>
          <w:rFonts w:ascii="Times New Roman" w:hAnsi="Times New Roman" w:cs="Times New Roman"/>
          <w:color w:val="000000" w:themeColor="text1"/>
          <w:sz w:val="24"/>
          <w:szCs w:val="24"/>
        </w:rPr>
      </w:pPr>
      <w:r w:rsidRPr="009F61C3">
        <w:rPr>
          <w:rFonts w:ascii="Times New Roman" w:hAnsi="Times New Roman" w:cs="Times New Roman"/>
          <w:b/>
          <w:bCs/>
          <w:color w:val="000000" w:themeColor="text1"/>
          <w:sz w:val="24"/>
          <w:szCs w:val="24"/>
        </w:rPr>
        <w:t>Скорость клубочковой фильтрации</w:t>
      </w:r>
      <w:r w:rsidR="009F61C3">
        <w:rPr>
          <w:rFonts w:ascii="Times New Roman" w:hAnsi="Times New Roman" w:cs="Times New Roman"/>
          <w:b/>
          <w:bCs/>
          <w:color w:val="000000" w:themeColor="text1"/>
          <w:sz w:val="24"/>
          <w:szCs w:val="24"/>
        </w:rPr>
        <w:t xml:space="preserve"> (СКФ)</w:t>
      </w:r>
      <w:r w:rsidR="0021524D">
        <w:rPr>
          <w:rFonts w:ascii="Times New Roman" w:hAnsi="Times New Roman" w:cs="Times New Roman"/>
          <w:color w:val="000000" w:themeColor="text1"/>
          <w:sz w:val="24"/>
          <w:szCs w:val="24"/>
        </w:rPr>
        <w:t xml:space="preserve"> </w:t>
      </w:r>
      <w:r w:rsidRPr="00F97BA7">
        <w:rPr>
          <w:rFonts w:ascii="Times New Roman" w:hAnsi="Times New Roman" w:cs="Times New Roman"/>
          <w:color w:val="000000" w:themeColor="text1"/>
          <w:sz w:val="24"/>
          <w:szCs w:val="24"/>
        </w:rPr>
        <w:t>– это объем ультрафильтрата или первичной мочи, образующийся в почках за единицу времени. Величина СКФ определяется величиной почечного плазмотока, фильтрационного давления, фильтрационной поверхности и массы действующих нефронов. Используется, как интегральный показатель функционального состояния почек.</w:t>
      </w:r>
    </w:p>
    <w:p w14:paraId="03BE5C3E" w14:textId="67F980AF" w:rsidR="00A75D0B" w:rsidRPr="00F97BA7" w:rsidRDefault="00A75D0B" w:rsidP="009E1935">
      <w:pPr>
        <w:shd w:val="clear" w:color="auto" w:fill="FFFFFF"/>
        <w:spacing w:after="0" w:line="360" w:lineRule="auto"/>
        <w:ind w:firstLine="708"/>
        <w:jc w:val="both"/>
        <w:rPr>
          <w:rFonts w:ascii="Times New Roman" w:hAnsi="Times New Roman" w:cs="Times New Roman"/>
          <w:color w:val="000000" w:themeColor="text1"/>
          <w:sz w:val="24"/>
          <w:szCs w:val="24"/>
        </w:rPr>
      </w:pPr>
      <w:r w:rsidRPr="009F61C3">
        <w:rPr>
          <w:rFonts w:ascii="Times New Roman" w:hAnsi="Times New Roman" w:cs="Times New Roman"/>
          <w:b/>
          <w:bCs/>
          <w:color w:val="000000" w:themeColor="text1"/>
          <w:sz w:val="24"/>
          <w:szCs w:val="24"/>
        </w:rPr>
        <w:t>Хроническая болезнь почек </w:t>
      </w:r>
      <w:r w:rsidR="0021524D" w:rsidRPr="009F61C3">
        <w:rPr>
          <w:rFonts w:ascii="Times New Roman" w:hAnsi="Times New Roman" w:cs="Times New Roman"/>
          <w:b/>
          <w:bCs/>
          <w:color w:val="000000" w:themeColor="text1"/>
          <w:sz w:val="24"/>
          <w:szCs w:val="24"/>
        </w:rPr>
        <w:t>(ХБП)</w:t>
      </w:r>
      <w:r w:rsidR="0021524D">
        <w:rPr>
          <w:rFonts w:ascii="Times New Roman" w:hAnsi="Times New Roman" w:cs="Times New Roman"/>
          <w:color w:val="000000" w:themeColor="text1"/>
          <w:sz w:val="24"/>
          <w:szCs w:val="24"/>
        </w:rPr>
        <w:t xml:space="preserve"> </w:t>
      </w:r>
      <w:r w:rsidRPr="00F97BA7">
        <w:rPr>
          <w:rFonts w:ascii="Times New Roman" w:hAnsi="Times New Roman" w:cs="Times New Roman"/>
          <w:color w:val="000000" w:themeColor="text1"/>
          <w:sz w:val="24"/>
          <w:szCs w:val="24"/>
        </w:rPr>
        <w:t>– патологическое состояние, характеризующееся персистенцией признаков повреждения почек длительностью более 3-х месяцев подряд, в результате перманентного воздействия ренальных и/или экстраренальных повреждающих факторов.</w:t>
      </w:r>
    </w:p>
    <w:p w14:paraId="38E57550" w14:textId="77777777" w:rsidR="00A75D0B" w:rsidRPr="00F97BA7" w:rsidRDefault="00A75D0B" w:rsidP="009E1935">
      <w:pPr>
        <w:pStyle w:val="1"/>
        <w:spacing w:before="0" w:line="360" w:lineRule="auto"/>
        <w:jc w:val="both"/>
        <w:rPr>
          <w:rFonts w:ascii="Times New Roman" w:hAnsi="Times New Roman"/>
          <w:color w:val="auto"/>
          <w:sz w:val="24"/>
          <w:szCs w:val="24"/>
        </w:rPr>
      </w:pPr>
    </w:p>
    <w:p w14:paraId="7D7B9C37" w14:textId="5D1E31AA" w:rsidR="00A75D0B" w:rsidRPr="00063421" w:rsidRDefault="00A75D0B" w:rsidP="009E1935">
      <w:pPr>
        <w:pStyle w:val="1"/>
        <w:spacing w:before="0" w:line="360" w:lineRule="auto"/>
        <w:jc w:val="center"/>
        <w:rPr>
          <w:rFonts w:ascii="Times New Roman" w:hAnsi="Times New Roman"/>
          <w:b/>
          <w:bCs/>
          <w:color w:val="auto"/>
          <w:sz w:val="28"/>
          <w:szCs w:val="28"/>
        </w:rPr>
      </w:pPr>
      <w:bookmarkStart w:id="4" w:name="_Toc116481853"/>
      <w:r w:rsidRPr="00063421">
        <w:rPr>
          <w:rFonts w:ascii="Times New Roman" w:hAnsi="Times New Roman"/>
          <w:b/>
          <w:bCs/>
          <w:color w:val="auto"/>
          <w:sz w:val="28"/>
          <w:szCs w:val="28"/>
        </w:rPr>
        <w:t>1. Краткая информация</w:t>
      </w:r>
      <w:bookmarkEnd w:id="4"/>
    </w:p>
    <w:p w14:paraId="0A24E16C" w14:textId="650517CA" w:rsidR="00A75D0B" w:rsidRDefault="00A75D0B" w:rsidP="009E1935">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Цель рекомендаций — разработка практического руководства по диагностике и лечению ХБП для врачей различных специальностей на основе стандартного методологического подхода, разработанного Министерством здравоохранения ПМР.</w:t>
      </w:r>
    </w:p>
    <w:p w14:paraId="1F5C7915" w14:textId="77777777" w:rsidR="00063421" w:rsidRPr="00F97BA7" w:rsidRDefault="00063421" w:rsidP="009E1935">
      <w:pPr>
        <w:shd w:val="clear" w:color="auto" w:fill="FFFFFF"/>
        <w:spacing w:after="0" w:line="360" w:lineRule="auto"/>
        <w:ind w:firstLine="709"/>
        <w:jc w:val="both"/>
        <w:rPr>
          <w:rFonts w:ascii="Times New Roman" w:hAnsi="Times New Roman" w:cs="Times New Roman"/>
          <w:sz w:val="24"/>
          <w:szCs w:val="24"/>
        </w:rPr>
      </w:pPr>
    </w:p>
    <w:p w14:paraId="43E8A4F5" w14:textId="399DD5C9" w:rsidR="00A75D0B" w:rsidRPr="00063421" w:rsidRDefault="00A75D0B" w:rsidP="00D86B83">
      <w:pPr>
        <w:pStyle w:val="2"/>
        <w:spacing w:before="0" w:line="360" w:lineRule="auto"/>
        <w:ind w:firstLine="709"/>
        <w:jc w:val="center"/>
        <w:rPr>
          <w:rFonts w:ascii="Times New Roman" w:hAnsi="Times New Roman" w:cs="Times New Roman"/>
          <w:color w:val="auto"/>
          <w:sz w:val="24"/>
          <w:szCs w:val="24"/>
        </w:rPr>
      </w:pPr>
      <w:bookmarkStart w:id="5" w:name="_Toc116481854"/>
      <w:r w:rsidRPr="00063421">
        <w:rPr>
          <w:rFonts w:ascii="Times New Roman" w:hAnsi="Times New Roman" w:cs="Times New Roman"/>
          <w:b/>
          <w:color w:val="auto"/>
          <w:sz w:val="24"/>
          <w:szCs w:val="24"/>
        </w:rPr>
        <w:t>1.1</w:t>
      </w:r>
      <w:r w:rsidR="00063421" w:rsidRPr="00063421">
        <w:rPr>
          <w:rFonts w:ascii="Times New Roman" w:hAnsi="Times New Roman" w:cs="Times New Roman"/>
          <w:b/>
          <w:color w:val="auto"/>
          <w:sz w:val="24"/>
          <w:szCs w:val="24"/>
        </w:rPr>
        <w:t>.</w:t>
      </w:r>
      <w:r w:rsidRPr="00063421">
        <w:rPr>
          <w:rFonts w:ascii="Times New Roman" w:hAnsi="Times New Roman" w:cs="Times New Roman"/>
          <w:color w:val="auto"/>
          <w:sz w:val="24"/>
          <w:szCs w:val="24"/>
        </w:rPr>
        <w:t xml:space="preserve"> </w:t>
      </w:r>
      <w:r w:rsidRPr="00063421">
        <w:rPr>
          <w:rFonts w:ascii="Times New Roman" w:hAnsi="Times New Roman" w:cs="Times New Roman"/>
          <w:b/>
          <w:color w:val="auto"/>
          <w:sz w:val="24"/>
          <w:szCs w:val="24"/>
          <w:u w:val="single"/>
        </w:rPr>
        <w:t>Определение</w:t>
      </w:r>
      <w:bookmarkEnd w:id="5"/>
    </w:p>
    <w:p w14:paraId="4F0D11BC" w14:textId="401A5642" w:rsidR="00A75D0B" w:rsidRPr="00F97BA7" w:rsidRDefault="00A75D0B" w:rsidP="009E1935">
      <w:pPr>
        <w:shd w:val="clear" w:color="auto" w:fill="FFFFFF"/>
        <w:spacing w:after="0" w:line="360" w:lineRule="auto"/>
        <w:ind w:firstLine="709"/>
        <w:jc w:val="both"/>
        <w:rPr>
          <w:rFonts w:ascii="Times New Roman" w:eastAsiaTheme="majorEastAsia" w:hAnsi="Times New Roman" w:cs="Times New Roman"/>
          <w:i/>
          <w:color w:val="000000" w:themeColor="text1"/>
          <w:sz w:val="24"/>
          <w:szCs w:val="24"/>
          <w:shd w:val="clear" w:color="auto" w:fill="FFFFFF"/>
        </w:rPr>
      </w:pPr>
      <w:r w:rsidRPr="00F97BA7">
        <w:rPr>
          <w:rFonts w:ascii="Times New Roman" w:hAnsi="Times New Roman" w:cs="Times New Roman"/>
          <w:iCs/>
          <w:color w:val="000000" w:themeColor="text1"/>
          <w:sz w:val="24"/>
          <w:szCs w:val="24"/>
          <w:shd w:val="clear" w:color="auto" w:fill="FFFFFF"/>
        </w:rPr>
        <w:t>Х</w:t>
      </w:r>
      <w:r w:rsidR="006900E7">
        <w:rPr>
          <w:rFonts w:ascii="Times New Roman" w:hAnsi="Times New Roman" w:cs="Times New Roman"/>
          <w:iCs/>
          <w:color w:val="000000" w:themeColor="text1"/>
          <w:sz w:val="24"/>
          <w:szCs w:val="24"/>
          <w:shd w:val="clear" w:color="auto" w:fill="FFFFFF"/>
        </w:rPr>
        <w:t>БП</w:t>
      </w:r>
      <w:r w:rsidRPr="00F97BA7">
        <w:rPr>
          <w:rFonts w:ascii="Times New Roman" w:eastAsiaTheme="majorEastAsia" w:hAnsi="Times New Roman" w:cs="Times New Roman"/>
          <w:color w:val="000000" w:themeColor="text1"/>
          <w:sz w:val="24"/>
          <w:szCs w:val="24"/>
          <w:shd w:val="clear" w:color="auto" w:fill="FFFFFF"/>
        </w:rPr>
        <w:t> – патологическое состояние, характеризующееся персистенцией признаков повреждения почек длительностью более 3-х месяцев подряд   в результате перманентного воздействия ренальных и/или экстраренальных повреждающих факторов.</w:t>
      </w:r>
    </w:p>
    <w:p w14:paraId="436E451E" w14:textId="300C367F" w:rsidR="00A75D0B" w:rsidRPr="00063421" w:rsidRDefault="00063421" w:rsidP="00D86B83">
      <w:pPr>
        <w:pStyle w:val="2"/>
        <w:spacing w:before="0" w:line="360" w:lineRule="auto"/>
        <w:ind w:firstLine="709"/>
        <w:jc w:val="center"/>
        <w:rPr>
          <w:rFonts w:ascii="Times New Roman" w:hAnsi="Times New Roman" w:cs="Times New Roman"/>
          <w:b/>
          <w:bCs/>
          <w:sz w:val="24"/>
          <w:szCs w:val="24"/>
          <w:u w:val="single"/>
        </w:rPr>
      </w:pPr>
      <w:bookmarkStart w:id="6" w:name="bookmark38"/>
      <w:bookmarkStart w:id="7" w:name="_Toc116481855"/>
      <w:r w:rsidRPr="00063421">
        <w:rPr>
          <w:rFonts w:ascii="Times New Roman" w:hAnsi="Times New Roman" w:cs="Times New Roman"/>
          <w:b/>
          <w:bCs/>
          <w:color w:val="000000" w:themeColor="text1"/>
          <w:sz w:val="24"/>
          <w:szCs w:val="24"/>
          <w:u w:val="single"/>
        </w:rPr>
        <w:lastRenderedPageBreak/>
        <w:t xml:space="preserve">1.2. </w:t>
      </w:r>
      <w:r w:rsidR="00A75D0B" w:rsidRPr="00063421">
        <w:rPr>
          <w:rFonts w:ascii="Times New Roman" w:hAnsi="Times New Roman" w:cs="Times New Roman"/>
          <w:b/>
          <w:bCs/>
          <w:color w:val="000000" w:themeColor="text1"/>
          <w:sz w:val="24"/>
          <w:szCs w:val="24"/>
          <w:u w:val="single"/>
        </w:rPr>
        <w:t>Этиология</w:t>
      </w:r>
      <w:bookmarkEnd w:id="6"/>
      <w:r w:rsidR="00A75D0B" w:rsidRPr="00063421">
        <w:rPr>
          <w:rFonts w:ascii="Times New Roman" w:hAnsi="Times New Roman" w:cs="Times New Roman"/>
          <w:b/>
          <w:bCs/>
          <w:color w:val="000000" w:themeColor="text1"/>
          <w:sz w:val="24"/>
          <w:szCs w:val="24"/>
          <w:u w:val="single"/>
        </w:rPr>
        <w:t xml:space="preserve"> и патогенез</w:t>
      </w:r>
      <w:bookmarkEnd w:id="7"/>
    </w:p>
    <w:p w14:paraId="785E7858" w14:textId="47B2DF76" w:rsidR="00A75D0B" w:rsidRPr="00F97BA7" w:rsidRDefault="00A75D0B" w:rsidP="009E1935">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iCs/>
          <w:color w:val="000000" w:themeColor="text1"/>
          <w:sz w:val="24"/>
          <w:szCs w:val="24"/>
        </w:rPr>
        <w:t>ХБП является наднозологическим понятием, рассматривается в рамках синдрома и отражает прогрессирующий характер хронических заболеваний почек, в основе которого лежат механизмы формирования нефросклероза. К настоящему времени выделены основные факторы риска ХБП, которые принято делить на предрасполагающие, инициирующие и факторы прогрессирования (табл</w:t>
      </w:r>
      <w:r w:rsidR="009F61C3">
        <w:rPr>
          <w:rFonts w:ascii="Times New Roman" w:eastAsia="Times New Roman" w:hAnsi="Times New Roman" w:cs="Times New Roman"/>
          <w:iCs/>
          <w:color w:val="000000" w:themeColor="text1"/>
          <w:sz w:val="24"/>
          <w:szCs w:val="24"/>
        </w:rPr>
        <w:t>ица</w:t>
      </w:r>
      <w:r w:rsidRPr="00F97BA7">
        <w:rPr>
          <w:rFonts w:ascii="Times New Roman" w:eastAsia="Times New Roman" w:hAnsi="Times New Roman" w:cs="Times New Roman"/>
          <w:iCs/>
          <w:color w:val="000000" w:themeColor="text1"/>
          <w:sz w:val="24"/>
          <w:szCs w:val="24"/>
        </w:rPr>
        <w:t xml:space="preserve"> 1) [1-2].</w:t>
      </w:r>
    </w:p>
    <w:p w14:paraId="2D4C32FD" w14:textId="21449EB9" w:rsidR="00461F4D" w:rsidRDefault="00A75D0B" w:rsidP="009E1935">
      <w:pPr>
        <w:shd w:val="clear" w:color="auto" w:fill="FFFFFF"/>
        <w:spacing w:after="0" w:line="360" w:lineRule="auto"/>
        <w:jc w:val="right"/>
        <w:rPr>
          <w:rFonts w:ascii="Times New Roman" w:eastAsia="Times New Roman" w:hAnsi="Times New Roman" w:cs="Times New Roman"/>
          <w:iCs/>
          <w:color w:val="000000" w:themeColor="text1"/>
          <w:sz w:val="24"/>
          <w:szCs w:val="24"/>
        </w:rPr>
      </w:pPr>
      <w:r w:rsidRPr="00F97BA7">
        <w:rPr>
          <w:rFonts w:ascii="Times New Roman" w:eastAsia="Times New Roman" w:hAnsi="Times New Roman" w:cs="Times New Roman"/>
          <w:b/>
          <w:bCs/>
          <w:iCs/>
          <w:color w:val="000000" w:themeColor="text1"/>
          <w:sz w:val="24"/>
          <w:szCs w:val="24"/>
        </w:rPr>
        <w:t>Таблица 1</w:t>
      </w:r>
    </w:p>
    <w:p w14:paraId="788BEBB3" w14:textId="4C895800" w:rsidR="00A75D0B" w:rsidRPr="00F97BA7" w:rsidRDefault="00A75D0B" w:rsidP="009E1935">
      <w:pPr>
        <w:shd w:val="clear" w:color="auto" w:fill="FFFFFF"/>
        <w:spacing w:after="0" w:line="36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iCs/>
          <w:color w:val="000000" w:themeColor="text1"/>
          <w:sz w:val="24"/>
          <w:szCs w:val="24"/>
        </w:rPr>
        <w:t>Основные факторы риска ХБП (</w:t>
      </w:r>
      <w:r w:rsidR="009F61C3" w:rsidRPr="00F97BA7">
        <w:rPr>
          <w:rFonts w:ascii="Times New Roman" w:hAnsi="Times New Roman" w:cs="Times New Roman"/>
          <w:sz w:val="24"/>
          <w:szCs w:val="24"/>
        </w:rPr>
        <w:t>клинические практические рекомендации по хроническому заболеванию почек</w:t>
      </w:r>
      <w:r w:rsidR="009F61C3">
        <w:rPr>
          <w:rFonts w:ascii="Times New Roman" w:eastAsia="Times New Roman" w:hAnsi="Times New Roman" w:cs="Times New Roman"/>
          <w:iCs/>
          <w:color w:val="000000" w:themeColor="text1"/>
          <w:sz w:val="24"/>
          <w:szCs w:val="24"/>
        </w:rPr>
        <w:t xml:space="preserve"> (</w:t>
      </w:r>
      <w:r w:rsidRPr="00F97BA7">
        <w:rPr>
          <w:rFonts w:ascii="Times New Roman" w:eastAsia="Times New Roman" w:hAnsi="Times New Roman" w:cs="Times New Roman"/>
          <w:iCs/>
          <w:color w:val="000000" w:themeColor="text1"/>
          <w:sz w:val="24"/>
          <w:szCs w:val="24"/>
        </w:rPr>
        <w:t>K/DOQI, 2002, 2006)</w:t>
      </w:r>
      <w:r w:rsidR="009F61C3">
        <w:rPr>
          <w:rFonts w:ascii="Times New Roman" w:eastAsia="Times New Roman" w:hAnsi="Times New Roman" w:cs="Times New Roman"/>
          <w:iCs/>
          <w:color w:val="000000" w:themeColor="text1"/>
          <w:sz w:val="24"/>
          <w:szCs w:val="24"/>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4"/>
        <w:gridCol w:w="4797"/>
      </w:tblGrid>
      <w:tr w:rsidR="00A75D0B" w:rsidRPr="00F97BA7" w14:paraId="7598010F"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2ADE23D8"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Факторы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2711EC03"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Примеры</w:t>
            </w:r>
          </w:p>
        </w:tc>
      </w:tr>
      <w:tr w:rsidR="00A75D0B" w:rsidRPr="00F97BA7" w14:paraId="12FF52D5"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36D91B6"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Предрасполагающие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D7BD74B"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Пожилой возраст.</w:t>
            </w:r>
          </w:p>
        </w:tc>
      </w:tr>
      <w:tr w:rsidR="00A75D0B" w:rsidRPr="00F97BA7" w14:paraId="05B14EA5"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8196F26" w14:textId="385F0098"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32C9E05E"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Семейный анамнез.</w:t>
            </w:r>
          </w:p>
        </w:tc>
      </w:tr>
      <w:tr w:rsidR="00A75D0B" w:rsidRPr="00F97BA7" w14:paraId="074ACFF8"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E22B0E8"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Инициирующие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13E9B17D" w14:textId="51458112"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Сахарный диабет</w:t>
            </w:r>
            <w:r w:rsidR="009F61C3">
              <w:rPr>
                <w:rFonts w:ascii="Times New Roman" w:eastAsia="Times New Roman" w:hAnsi="Times New Roman" w:cs="Times New Roman"/>
                <w:color w:val="000000" w:themeColor="text1"/>
                <w:sz w:val="24"/>
                <w:szCs w:val="24"/>
              </w:rPr>
              <w:t xml:space="preserve"> (СД)</w:t>
            </w:r>
          </w:p>
        </w:tc>
      </w:tr>
      <w:tr w:rsidR="00A75D0B" w:rsidRPr="00F97BA7" w14:paraId="51693560"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5C19227A" w14:textId="2FA68E2D"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4B4C83CD" w14:textId="26D951A2"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Артериальная гипертензия</w:t>
            </w:r>
            <w:r w:rsidR="009F61C3">
              <w:rPr>
                <w:rFonts w:ascii="Times New Roman" w:eastAsia="Times New Roman" w:hAnsi="Times New Roman" w:cs="Times New Roman"/>
                <w:color w:val="000000" w:themeColor="text1"/>
                <w:sz w:val="24"/>
                <w:szCs w:val="24"/>
              </w:rPr>
              <w:t xml:space="preserve"> (АГ)</w:t>
            </w:r>
          </w:p>
        </w:tc>
      </w:tr>
      <w:tr w:rsidR="00A75D0B" w:rsidRPr="00F97BA7" w14:paraId="756FFACE"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4C317EEA" w14:textId="23A92EB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21DEA516"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Иммунные заболевания</w:t>
            </w:r>
          </w:p>
        </w:tc>
      </w:tr>
      <w:tr w:rsidR="00A75D0B" w:rsidRPr="00F97BA7" w14:paraId="2F45E9ED"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3F5AB6B" w14:textId="2C71D835"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2BE0801"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Системные инфекции</w:t>
            </w:r>
          </w:p>
        </w:tc>
      </w:tr>
      <w:tr w:rsidR="00A75D0B" w:rsidRPr="00F97BA7" w14:paraId="7EAA9947"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282C0197" w14:textId="268025CC"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3B45C530"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Инфекции мочевыводящих путей</w:t>
            </w:r>
          </w:p>
        </w:tc>
      </w:tr>
      <w:tr w:rsidR="00A75D0B" w:rsidRPr="00F97BA7" w14:paraId="3837F8B1"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1C726A3" w14:textId="1D36D3F6"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0222026"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Мочекаменная болезнь</w:t>
            </w:r>
          </w:p>
        </w:tc>
      </w:tr>
      <w:tr w:rsidR="00A75D0B" w:rsidRPr="00F97BA7" w14:paraId="45D0DB1C"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564C828E" w14:textId="5B6E3778"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50396B29"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Обструкция нижних мочевыводящих путей</w:t>
            </w:r>
          </w:p>
        </w:tc>
      </w:tr>
      <w:tr w:rsidR="00A75D0B" w:rsidRPr="00F97BA7" w14:paraId="7F017952"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872AB7E" w14:textId="2E52CBCA"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229F74F"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Нефротоксичные лекарственные препараты</w:t>
            </w:r>
          </w:p>
        </w:tc>
      </w:tr>
      <w:tr w:rsidR="00A75D0B" w:rsidRPr="00F97BA7" w14:paraId="66D58A6B" w14:textId="77777777" w:rsidTr="00D86B83">
        <w:trPr>
          <w:trHeight w:val="211"/>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6984701"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Прогрессирования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4AE8FA42" w14:textId="5A481012" w:rsidR="00A75D0B" w:rsidRPr="00F97BA7" w:rsidRDefault="009F61C3" w:rsidP="009E193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АГ</w:t>
            </w:r>
          </w:p>
        </w:tc>
      </w:tr>
      <w:tr w:rsidR="00A75D0B" w:rsidRPr="00F97BA7" w14:paraId="1880C416"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292C1FE9" w14:textId="3960CC04"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1CD0FCD9"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Гипергликемия</w:t>
            </w:r>
          </w:p>
        </w:tc>
      </w:tr>
      <w:tr w:rsidR="00A75D0B" w:rsidRPr="00F97BA7" w14:paraId="6146D888"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1EEF3CC3" w14:textId="517F81CE"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5AFAC43A"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Дислипилемия</w:t>
            </w:r>
          </w:p>
        </w:tc>
      </w:tr>
      <w:tr w:rsidR="00A75D0B" w:rsidRPr="00F97BA7" w14:paraId="2FB32393"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5EDD615" w14:textId="23A39933"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403AED6C" w14:textId="77777777"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Курение</w:t>
            </w:r>
          </w:p>
        </w:tc>
      </w:tr>
      <w:tr w:rsidR="00A75D0B" w:rsidRPr="00F97BA7" w14:paraId="72EB0206" w14:textId="77777777" w:rsidTr="00F97BA7">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66881FE" w14:textId="5638F971"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24F9A9A" w14:textId="33C176BE" w:rsidR="00A75D0B" w:rsidRPr="00F97BA7" w:rsidRDefault="00A75D0B" w:rsidP="009E1935">
            <w:pPr>
              <w:spacing w:after="0" w:line="24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Протеинурия</w:t>
            </w:r>
            <w:r w:rsidR="00745C81">
              <w:rPr>
                <w:rFonts w:ascii="Times New Roman" w:eastAsia="Times New Roman" w:hAnsi="Times New Roman" w:cs="Times New Roman"/>
                <w:color w:val="000000" w:themeColor="text1"/>
                <w:sz w:val="24"/>
                <w:szCs w:val="24"/>
              </w:rPr>
              <w:t xml:space="preserve"> (ПУ)</w:t>
            </w:r>
          </w:p>
        </w:tc>
      </w:tr>
    </w:tbl>
    <w:p w14:paraId="371FAECD" w14:textId="4BA27726"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Спектр заболеваний, приводящих к развитию ХБП весьма широк:</w:t>
      </w:r>
    </w:p>
    <w:p w14:paraId="5581AF0F" w14:textId="62C63B91" w:rsidR="00A75D0B" w:rsidRPr="00F97BA7" w:rsidRDefault="00A75D0B" w:rsidP="00D86B83">
      <w:pPr>
        <w:numPr>
          <w:ilvl w:val="0"/>
          <w:numId w:val="4"/>
        </w:numPr>
        <w:tabs>
          <w:tab w:val="left" w:pos="993"/>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Заболевания клубочков (хронический гломерулонефрит), канальцев и</w:t>
      </w:r>
    </w:p>
    <w:p w14:paraId="6B25C251" w14:textId="77777777" w:rsidR="00A75D0B" w:rsidRPr="00F97BA7" w:rsidRDefault="00A75D0B" w:rsidP="00D86B83">
      <w:pPr>
        <w:tabs>
          <w:tab w:val="left" w:pos="993"/>
        </w:tabs>
        <w:spacing w:after="0" w:line="360" w:lineRule="auto"/>
        <w:jc w:val="both"/>
        <w:rPr>
          <w:rFonts w:ascii="Times New Roman" w:hAnsi="Times New Roman" w:cs="Times New Roman"/>
          <w:sz w:val="24"/>
          <w:szCs w:val="24"/>
        </w:rPr>
      </w:pPr>
      <w:r w:rsidRPr="00F97BA7">
        <w:rPr>
          <w:rFonts w:ascii="Times New Roman" w:hAnsi="Times New Roman" w:cs="Times New Roman"/>
          <w:sz w:val="24"/>
          <w:szCs w:val="24"/>
        </w:rPr>
        <w:t>интерстиция (хронический тублоинтерстициальный нефрит, в том числе пиелонефрит);</w:t>
      </w:r>
    </w:p>
    <w:p w14:paraId="229C7E89" w14:textId="69E80982" w:rsidR="00A75D0B" w:rsidRPr="00F97BA7" w:rsidRDefault="00A75D0B" w:rsidP="00D86B83">
      <w:pPr>
        <w:numPr>
          <w:ilvl w:val="0"/>
          <w:numId w:val="4"/>
        </w:numPr>
        <w:tabs>
          <w:tab w:val="left" w:pos="993"/>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Диффузные болезни соединительной ткани (системная красная волчанка,</w:t>
      </w:r>
    </w:p>
    <w:p w14:paraId="68AF10D4" w14:textId="7D3232E5" w:rsidR="00A75D0B" w:rsidRPr="00F97BA7" w:rsidRDefault="00A75D0B" w:rsidP="00D86B83">
      <w:pPr>
        <w:tabs>
          <w:tab w:val="left" w:pos="993"/>
        </w:tabs>
        <w:spacing w:after="0" w:line="360" w:lineRule="auto"/>
        <w:jc w:val="both"/>
        <w:rPr>
          <w:rFonts w:ascii="Times New Roman" w:hAnsi="Times New Roman" w:cs="Times New Roman"/>
          <w:sz w:val="24"/>
          <w:szCs w:val="24"/>
        </w:rPr>
      </w:pPr>
      <w:r w:rsidRPr="00F97BA7">
        <w:rPr>
          <w:rFonts w:ascii="Times New Roman" w:hAnsi="Times New Roman" w:cs="Times New Roman"/>
          <w:sz w:val="24"/>
          <w:szCs w:val="24"/>
        </w:rPr>
        <w:lastRenderedPageBreak/>
        <w:t>системная склеродермия, узелковый</w:t>
      </w:r>
      <w:r w:rsidR="009F61C3">
        <w:rPr>
          <w:rFonts w:ascii="Times New Roman" w:hAnsi="Times New Roman" w:cs="Times New Roman"/>
          <w:sz w:val="24"/>
          <w:szCs w:val="24"/>
        </w:rPr>
        <w:t xml:space="preserve"> </w:t>
      </w:r>
      <w:r w:rsidRPr="00F97BA7">
        <w:rPr>
          <w:rFonts w:ascii="Times New Roman" w:hAnsi="Times New Roman" w:cs="Times New Roman"/>
          <w:sz w:val="24"/>
          <w:szCs w:val="24"/>
        </w:rPr>
        <w:t>полиартериит, гранулематоз</w:t>
      </w:r>
      <w:r w:rsidR="009F61C3">
        <w:rPr>
          <w:rFonts w:ascii="Times New Roman" w:hAnsi="Times New Roman" w:cs="Times New Roman"/>
          <w:sz w:val="24"/>
          <w:szCs w:val="24"/>
        </w:rPr>
        <w:t xml:space="preserve"> </w:t>
      </w:r>
      <w:r w:rsidRPr="00F97BA7">
        <w:rPr>
          <w:rFonts w:ascii="Times New Roman" w:hAnsi="Times New Roman" w:cs="Times New Roman"/>
          <w:sz w:val="24"/>
          <w:szCs w:val="24"/>
        </w:rPr>
        <w:t>Вегенера, геморрагический васкулит);</w:t>
      </w:r>
    </w:p>
    <w:p w14:paraId="1F2584A9" w14:textId="65EB092A" w:rsidR="00A75D0B" w:rsidRPr="00F97BA7" w:rsidRDefault="00A75D0B" w:rsidP="00D86B83">
      <w:pPr>
        <w:numPr>
          <w:ilvl w:val="0"/>
          <w:numId w:val="4"/>
        </w:numPr>
        <w:tabs>
          <w:tab w:val="left" w:pos="993"/>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Болезни обмена веществ (</w:t>
      </w:r>
      <w:r w:rsidR="006900E7">
        <w:rPr>
          <w:rFonts w:ascii="Times New Roman" w:hAnsi="Times New Roman" w:cs="Times New Roman"/>
          <w:sz w:val="24"/>
          <w:szCs w:val="24"/>
        </w:rPr>
        <w:t>СД</w:t>
      </w:r>
      <w:r w:rsidRPr="00F97BA7">
        <w:rPr>
          <w:rFonts w:ascii="Times New Roman" w:hAnsi="Times New Roman" w:cs="Times New Roman"/>
          <w:sz w:val="24"/>
          <w:szCs w:val="24"/>
        </w:rPr>
        <w:t>, амилоидоз, подагра, гипероксалурия);</w:t>
      </w:r>
    </w:p>
    <w:p w14:paraId="7D5F1398" w14:textId="05C1A648" w:rsidR="00A75D0B" w:rsidRPr="00F97BA7" w:rsidRDefault="00A75D0B" w:rsidP="00D86B83">
      <w:pPr>
        <w:numPr>
          <w:ilvl w:val="0"/>
          <w:numId w:val="4"/>
        </w:numPr>
        <w:tabs>
          <w:tab w:val="left" w:pos="993"/>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Врожденные заболевания почек (поликистоз, гипоплазия почек, синдром</w:t>
      </w:r>
    </w:p>
    <w:p w14:paraId="437FA402" w14:textId="77777777" w:rsidR="00A75D0B" w:rsidRPr="00F97BA7" w:rsidRDefault="00A75D0B" w:rsidP="00D86B83">
      <w:pPr>
        <w:tabs>
          <w:tab w:val="left" w:pos="993"/>
        </w:tabs>
        <w:spacing w:after="0" w:line="360" w:lineRule="auto"/>
        <w:jc w:val="both"/>
        <w:rPr>
          <w:rFonts w:ascii="Times New Roman" w:hAnsi="Times New Roman" w:cs="Times New Roman"/>
          <w:sz w:val="24"/>
          <w:szCs w:val="24"/>
        </w:rPr>
      </w:pPr>
      <w:r w:rsidRPr="00F97BA7">
        <w:rPr>
          <w:rFonts w:ascii="Times New Roman" w:hAnsi="Times New Roman" w:cs="Times New Roman"/>
          <w:sz w:val="24"/>
          <w:szCs w:val="24"/>
        </w:rPr>
        <w:t>Фанкони);</w:t>
      </w:r>
    </w:p>
    <w:p w14:paraId="12C3A8E3" w14:textId="4883DA1F" w:rsidR="00A75D0B" w:rsidRPr="00F97BA7" w:rsidRDefault="00A75D0B" w:rsidP="00D86B83">
      <w:pPr>
        <w:numPr>
          <w:ilvl w:val="0"/>
          <w:numId w:val="4"/>
        </w:numPr>
        <w:tabs>
          <w:tab w:val="left" w:pos="993"/>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Первичные поражения сосудов: АГ, стеноз почечных артерий;</w:t>
      </w:r>
    </w:p>
    <w:p w14:paraId="7732BCDE" w14:textId="7114DAC4" w:rsidR="00A75D0B" w:rsidRPr="00F97BA7" w:rsidRDefault="00A75D0B" w:rsidP="00D86B83">
      <w:pPr>
        <w:numPr>
          <w:ilvl w:val="0"/>
          <w:numId w:val="4"/>
        </w:numPr>
        <w:tabs>
          <w:tab w:val="left" w:pos="993"/>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Обструктивные нефропатии: мочекаменная болезнь, опухоли мочеполовой</w:t>
      </w:r>
    </w:p>
    <w:p w14:paraId="70847786" w14:textId="77777777" w:rsidR="00A75D0B" w:rsidRPr="00F97BA7" w:rsidRDefault="00A75D0B" w:rsidP="00D86B83">
      <w:pPr>
        <w:tabs>
          <w:tab w:val="left" w:pos="993"/>
        </w:tabs>
        <w:spacing w:after="0" w:line="360" w:lineRule="auto"/>
        <w:jc w:val="both"/>
        <w:rPr>
          <w:rFonts w:ascii="Times New Roman" w:hAnsi="Times New Roman" w:cs="Times New Roman"/>
          <w:sz w:val="24"/>
          <w:szCs w:val="24"/>
        </w:rPr>
      </w:pPr>
      <w:r w:rsidRPr="00F97BA7">
        <w:rPr>
          <w:rFonts w:ascii="Times New Roman" w:hAnsi="Times New Roman" w:cs="Times New Roman"/>
          <w:sz w:val="24"/>
          <w:szCs w:val="24"/>
        </w:rPr>
        <w:t>системы;</w:t>
      </w:r>
    </w:p>
    <w:p w14:paraId="488C4AF0" w14:textId="3E5D35A9" w:rsidR="00A75D0B" w:rsidRPr="00461F4D" w:rsidRDefault="00A75D0B" w:rsidP="00D86B83">
      <w:pPr>
        <w:numPr>
          <w:ilvl w:val="0"/>
          <w:numId w:val="4"/>
        </w:numPr>
        <w:tabs>
          <w:tab w:val="left" w:pos="993"/>
        </w:tabs>
        <w:spacing w:after="0" w:line="360" w:lineRule="auto"/>
        <w:ind w:left="0" w:firstLine="709"/>
        <w:jc w:val="both"/>
        <w:rPr>
          <w:rFonts w:ascii="Times New Roman" w:hAnsi="Times New Roman" w:cs="Times New Roman"/>
          <w:sz w:val="24"/>
          <w:szCs w:val="24"/>
        </w:rPr>
      </w:pPr>
      <w:r w:rsidRPr="00461F4D">
        <w:rPr>
          <w:rFonts w:ascii="Times New Roman" w:hAnsi="Times New Roman" w:cs="Times New Roman"/>
          <w:sz w:val="24"/>
          <w:szCs w:val="24"/>
        </w:rPr>
        <w:t>Лекарственные поражения почек (ненаркотические анальгетики, нестероидные</w:t>
      </w:r>
      <w:r w:rsidR="00461F4D" w:rsidRPr="00461F4D">
        <w:rPr>
          <w:rFonts w:ascii="Times New Roman" w:hAnsi="Times New Roman" w:cs="Times New Roman"/>
          <w:sz w:val="24"/>
          <w:szCs w:val="24"/>
        </w:rPr>
        <w:t xml:space="preserve"> </w:t>
      </w:r>
      <w:r w:rsidRPr="00461F4D">
        <w:rPr>
          <w:rFonts w:ascii="Times New Roman" w:hAnsi="Times New Roman" w:cs="Times New Roman"/>
          <w:sz w:val="24"/>
          <w:szCs w:val="24"/>
        </w:rPr>
        <w:t>противовоспалительные и другие препараты);</w:t>
      </w:r>
    </w:p>
    <w:p w14:paraId="4923C516" w14:textId="77777777" w:rsidR="00A75D0B" w:rsidRPr="00F97BA7" w:rsidRDefault="00A75D0B" w:rsidP="00D86B83">
      <w:pPr>
        <w:numPr>
          <w:ilvl w:val="0"/>
          <w:numId w:val="4"/>
        </w:numPr>
        <w:tabs>
          <w:tab w:val="left" w:pos="993"/>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Токсические нефропатии (свинцовая, кадмиевая, кремниевая, алкогольная).</w:t>
      </w:r>
    </w:p>
    <w:p w14:paraId="7C4CA60B" w14:textId="2D5516AA"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 xml:space="preserve">Существенное влияние на развитие и прогрессирование хронических заболеваний почек может оказать целый ряд факторов: лекарственные препараты, алкоголь и курение, состояние окружающей среды, климат, характер и традиции питания, генетические особенности популяции, инфекции и др. Многие факторы развития дисфункции почек одновременно являются и «традиционными» сердечно-сосудистыми факторами риска: </w:t>
      </w:r>
      <w:r w:rsidR="009E1935">
        <w:rPr>
          <w:rFonts w:ascii="Times New Roman" w:hAnsi="Times New Roman" w:cs="Times New Roman"/>
          <w:sz w:val="24"/>
          <w:szCs w:val="24"/>
        </w:rPr>
        <w:t>АГ</w:t>
      </w:r>
      <w:r w:rsidRPr="00F97BA7">
        <w:rPr>
          <w:rFonts w:ascii="Times New Roman" w:hAnsi="Times New Roman" w:cs="Times New Roman"/>
          <w:sz w:val="24"/>
          <w:szCs w:val="24"/>
        </w:rPr>
        <w:t>, сахарный диабет, дислипидемия, ожирение, метаболический синдром, табакокурение.</w:t>
      </w:r>
    </w:p>
    <w:p w14:paraId="238AF806" w14:textId="7F5AD778" w:rsidR="00A75D0B" w:rsidRPr="00F97BA7" w:rsidRDefault="00A75D0B" w:rsidP="009E1935">
      <w:pPr>
        <w:spacing w:after="0" w:line="360" w:lineRule="auto"/>
        <w:ind w:firstLine="360"/>
        <w:jc w:val="both"/>
        <w:rPr>
          <w:rFonts w:ascii="Times New Roman" w:hAnsi="Times New Roman" w:cs="Times New Roman"/>
          <w:sz w:val="24"/>
          <w:szCs w:val="24"/>
        </w:rPr>
      </w:pPr>
      <w:r w:rsidRPr="00F97BA7">
        <w:rPr>
          <w:rFonts w:ascii="Times New Roman" w:hAnsi="Times New Roman" w:cs="Times New Roman"/>
          <w:sz w:val="24"/>
          <w:szCs w:val="24"/>
        </w:rPr>
        <w:t>С другой стороны, результаты многочисленных исследований указывают на то, что так называемые кардиоваскулярные риски (анемия, хроническое воспаление, оксидативный стресс, активация ренин-ангиотензин-альдостероновой системы</w:t>
      </w:r>
      <w:r w:rsidR="009F61C3">
        <w:rPr>
          <w:rFonts w:ascii="Times New Roman" w:hAnsi="Times New Roman" w:cs="Times New Roman"/>
          <w:sz w:val="24"/>
          <w:szCs w:val="24"/>
        </w:rPr>
        <w:t xml:space="preserve"> (РААС)</w:t>
      </w:r>
      <w:r w:rsidRPr="00F97BA7">
        <w:rPr>
          <w:rFonts w:ascii="Times New Roman" w:hAnsi="Times New Roman" w:cs="Times New Roman"/>
          <w:sz w:val="24"/>
          <w:szCs w:val="24"/>
        </w:rPr>
        <w:t>, стресс, гиперурикемия, натрийуретические факторы и др.), ассоциируются и с прогрессирующей дисфункцией почек.</w:t>
      </w:r>
    </w:p>
    <w:p w14:paraId="2559B3C1" w14:textId="77777777"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 xml:space="preserve">К </w:t>
      </w:r>
      <w:r w:rsidRPr="00F97BA7">
        <w:rPr>
          <w:rFonts w:ascii="Times New Roman" w:hAnsi="Times New Roman" w:cs="Times New Roman"/>
          <w:sz w:val="24"/>
          <w:szCs w:val="24"/>
          <w:u w:val="single"/>
        </w:rPr>
        <w:t xml:space="preserve">немодифицируемым </w:t>
      </w:r>
      <w:r w:rsidRPr="00F97BA7">
        <w:rPr>
          <w:rFonts w:ascii="Times New Roman" w:hAnsi="Times New Roman" w:cs="Times New Roman"/>
          <w:sz w:val="24"/>
          <w:szCs w:val="24"/>
        </w:rPr>
        <w:t>факторам риска развития ХБП относят:</w:t>
      </w:r>
    </w:p>
    <w:p w14:paraId="7D51C814" w14:textId="77777777" w:rsidR="00A75D0B" w:rsidRPr="00F97BA7" w:rsidRDefault="00A75D0B" w:rsidP="009E1935">
      <w:pPr>
        <w:numPr>
          <w:ilvl w:val="0"/>
          <w:numId w:val="5"/>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пожилой возраст;</w:t>
      </w:r>
    </w:p>
    <w:p w14:paraId="4575A6B8" w14:textId="77777777" w:rsidR="00A75D0B" w:rsidRPr="00F97BA7" w:rsidRDefault="00A75D0B" w:rsidP="009E1935">
      <w:pPr>
        <w:numPr>
          <w:ilvl w:val="0"/>
          <w:numId w:val="5"/>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мужской пол;</w:t>
      </w:r>
    </w:p>
    <w:p w14:paraId="4D89B9A2" w14:textId="77777777" w:rsidR="00A75D0B" w:rsidRPr="00F97BA7" w:rsidRDefault="00A75D0B" w:rsidP="009E1935">
      <w:pPr>
        <w:numPr>
          <w:ilvl w:val="0"/>
          <w:numId w:val="5"/>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исходно низкое число нефронов;</w:t>
      </w:r>
    </w:p>
    <w:p w14:paraId="37A35F0F" w14:textId="77777777" w:rsidR="00A75D0B" w:rsidRPr="00F97BA7" w:rsidRDefault="00A75D0B" w:rsidP="009E1935">
      <w:pPr>
        <w:numPr>
          <w:ilvl w:val="0"/>
          <w:numId w:val="5"/>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расовые и этнические особенности;</w:t>
      </w:r>
    </w:p>
    <w:p w14:paraId="118288CF" w14:textId="14EC96FC" w:rsidR="00A75D0B" w:rsidRPr="00F97BA7" w:rsidRDefault="00A75D0B" w:rsidP="009E1935">
      <w:pPr>
        <w:numPr>
          <w:ilvl w:val="0"/>
          <w:numId w:val="5"/>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наследственные факторы (в том числе семейный анамнез по ХБП).</w:t>
      </w:r>
    </w:p>
    <w:p w14:paraId="57C7362E" w14:textId="77777777"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 xml:space="preserve">К </w:t>
      </w:r>
      <w:r w:rsidRPr="00F97BA7">
        <w:rPr>
          <w:rFonts w:ascii="Times New Roman" w:hAnsi="Times New Roman" w:cs="Times New Roman"/>
          <w:sz w:val="24"/>
          <w:szCs w:val="24"/>
          <w:u w:val="single"/>
        </w:rPr>
        <w:t>модифицируемым</w:t>
      </w:r>
      <w:r w:rsidRPr="00F97BA7">
        <w:rPr>
          <w:rFonts w:ascii="Times New Roman" w:hAnsi="Times New Roman" w:cs="Times New Roman"/>
          <w:sz w:val="24"/>
          <w:szCs w:val="24"/>
        </w:rPr>
        <w:t xml:space="preserve"> факторам риска развития ХБП относят:</w:t>
      </w:r>
    </w:p>
    <w:p w14:paraId="10765968" w14:textId="1C6677F6"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С</w:t>
      </w:r>
      <w:r w:rsidR="009F61C3">
        <w:rPr>
          <w:rFonts w:ascii="Times New Roman" w:hAnsi="Times New Roman" w:cs="Times New Roman"/>
          <w:sz w:val="24"/>
          <w:szCs w:val="24"/>
        </w:rPr>
        <w:t>Д</w:t>
      </w:r>
      <w:r w:rsidRPr="00F97BA7">
        <w:rPr>
          <w:rFonts w:ascii="Times New Roman" w:hAnsi="Times New Roman" w:cs="Times New Roman"/>
          <w:sz w:val="24"/>
          <w:szCs w:val="24"/>
        </w:rPr>
        <w:t>;</w:t>
      </w:r>
    </w:p>
    <w:p w14:paraId="2750A454" w14:textId="57CD04F1"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А</w:t>
      </w:r>
      <w:r w:rsidR="009F61C3">
        <w:rPr>
          <w:rFonts w:ascii="Times New Roman" w:hAnsi="Times New Roman" w:cs="Times New Roman"/>
          <w:sz w:val="24"/>
          <w:szCs w:val="24"/>
        </w:rPr>
        <w:t>Г</w:t>
      </w:r>
      <w:r w:rsidRPr="00F97BA7">
        <w:rPr>
          <w:rFonts w:ascii="Times New Roman" w:hAnsi="Times New Roman" w:cs="Times New Roman"/>
          <w:sz w:val="24"/>
          <w:szCs w:val="24"/>
        </w:rPr>
        <w:t>;</w:t>
      </w:r>
    </w:p>
    <w:p w14:paraId="5BBCF12C"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Анемию;</w:t>
      </w:r>
    </w:p>
    <w:p w14:paraId="7A7D09D6" w14:textId="189B62DB"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Альбуминурию</w:t>
      </w:r>
      <w:r w:rsidR="00745C81">
        <w:rPr>
          <w:rFonts w:ascii="Times New Roman" w:hAnsi="Times New Roman" w:cs="Times New Roman"/>
          <w:sz w:val="24"/>
          <w:szCs w:val="24"/>
        </w:rPr>
        <w:t xml:space="preserve"> (АУ)</w:t>
      </w:r>
      <w:r w:rsidRPr="00F97BA7">
        <w:rPr>
          <w:rFonts w:ascii="Times New Roman" w:hAnsi="Times New Roman" w:cs="Times New Roman"/>
          <w:sz w:val="24"/>
          <w:szCs w:val="24"/>
        </w:rPr>
        <w:t>/</w:t>
      </w:r>
      <w:r w:rsidR="00745C81">
        <w:rPr>
          <w:rFonts w:ascii="Times New Roman" w:hAnsi="Times New Roman" w:cs="Times New Roman"/>
          <w:sz w:val="24"/>
          <w:szCs w:val="24"/>
        </w:rPr>
        <w:t>ПУ</w:t>
      </w:r>
      <w:r w:rsidRPr="00F97BA7">
        <w:rPr>
          <w:rFonts w:ascii="Times New Roman" w:hAnsi="Times New Roman" w:cs="Times New Roman"/>
          <w:sz w:val="24"/>
          <w:szCs w:val="24"/>
        </w:rPr>
        <w:t>;</w:t>
      </w:r>
    </w:p>
    <w:p w14:paraId="29EF4351"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Метаболический ацидоз;</w:t>
      </w:r>
    </w:p>
    <w:p w14:paraId="5AF6358B"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Гиперпаратиреоз;</w:t>
      </w:r>
    </w:p>
    <w:p w14:paraId="3270FB66"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lastRenderedPageBreak/>
        <w:t>Высокобелковую диету;</w:t>
      </w:r>
    </w:p>
    <w:p w14:paraId="33695318"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Повышенное потребление натрия с пищей;</w:t>
      </w:r>
    </w:p>
    <w:p w14:paraId="6AA58DCB"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Сердечно-сосудистые заболевания;</w:t>
      </w:r>
    </w:p>
    <w:p w14:paraId="6C3D88EC"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Аутоиммунные болезни;</w:t>
      </w:r>
    </w:p>
    <w:p w14:paraId="0FBAC052"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Хроническое воспаление/системные инфекции;</w:t>
      </w:r>
    </w:p>
    <w:p w14:paraId="0A70C390"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Инфекции и конкременты мочевых путей;</w:t>
      </w:r>
    </w:p>
    <w:p w14:paraId="230B2084"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Обструкцию мочевых путей;</w:t>
      </w:r>
    </w:p>
    <w:p w14:paraId="7CEB1A14"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Лекарственную токсичность;</w:t>
      </w:r>
    </w:p>
    <w:p w14:paraId="62545EF5"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Дислипопротендемию;</w:t>
      </w:r>
    </w:p>
    <w:p w14:paraId="59CBDA35"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Табакокурение;</w:t>
      </w:r>
    </w:p>
    <w:p w14:paraId="7C7F1118"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Ожирение/метаболический синдром;</w:t>
      </w:r>
    </w:p>
    <w:p w14:paraId="31BFD0DD" w14:textId="77777777" w:rsidR="00A75D0B" w:rsidRPr="00F97BA7" w:rsidRDefault="00A75D0B" w:rsidP="009E1935">
      <w:pPr>
        <w:numPr>
          <w:ilvl w:val="0"/>
          <w:numId w:val="6"/>
        </w:numPr>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Гипергомоцистеинемию.</w:t>
      </w:r>
    </w:p>
    <w:p w14:paraId="26BC6D9A" w14:textId="23245D55" w:rsidR="00A75D0B" w:rsidRPr="00461F4D" w:rsidRDefault="00A75D0B" w:rsidP="00D86B83">
      <w:pPr>
        <w:pStyle w:val="2"/>
        <w:spacing w:before="0" w:line="360" w:lineRule="auto"/>
        <w:ind w:firstLine="709"/>
        <w:jc w:val="center"/>
        <w:rPr>
          <w:rFonts w:ascii="Times New Roman" w:hAnsi="Times New Roman" w:cs="Times New Roman"/>
          <w:b/>
          <w:bCs/>
          <w:color w:val="auto"/>
          <w:sz w:val="24"/>
          <w:szCs w:val="24"/>
          <w:u w:val="single"/>
        </w:rPr>
      </w:pPr>
      <w:bookmarkStart w:id="8" w:name="_Toc116481856"/>
      <w:r w:rsidRPr="00461F4D">
        <w:rPr>
          <w:rFonts w:ascii="Times New Roman" w:hAnsi="Times New Roman" w:cs="Times New Roman"/>
          <w:b/>
          <w:bCs/>
          <w:color w:val="auto"/>
          <w:sz w:val="24"/>
          <w:szCs w:val="24"/>
          <w:u w:val="single"/>
        </w:rPr>
        <w:t>1.3</w:t>
      </w:r>
      <w:r w:rsidR="00461F4D" w:rsidRPr="00461F4D">
        <w:rPr>
          <w:rFonts w:ascii="Times New Roman" w:hAnsi="Times New Roman" w:cs="Times New Roman"/>
          <w:b/>
          <w:bCs/>
          <w:color w:val="auto"/>
          <w:sz w:val="24"/>
          <w:szCs w:val="24"/>
          <w:u w:val="single"/>
        </w:rPr>
        <w:t>.</w:t>
      </w:r>
      <w:r w:rsidRPr="00461F4D">
        <w:rPr>
          <w:rFonts w:ascii="Times New Roman" w:hAnsi="Times New Roman" w:cs="Times New Roman"/>
          <w:b/>
          <w:bCs/>
          <w:color w:val="auto"/>
          <w:sz w:val="24"/>
          <w:szCs w:val="24"/>
          <w:u w:val="single"/>
        </w:rPr>
        <w:t xml:space="preserve"> Эпидемиология</w:t>
      </w:r>
      <w:bookmarkEnd w:id="8"/>
    </w:p>
    <w:p w14:paraId="394C3562" w14:textId="4B7D60DA" w:rsidR="00461F4D" w:rsidRDefault="00A75D0B" w:rsidP="009E1935">
      <w:pPr>
        <w:spacing w:after="0" w:line="360" w:lineRule="auto"/>
        <w:ind w:firstLine="708"/>
        <w:jc w:val="both"/>
        <w:rPr>
          <w:rFonts w:ascii="Times New Roman" w:hAnsi="Times New Roman" w:cs="Times New Roman"/>
          <w:b/>
          <w:sz w:val="24"/>
          <w:szCs w:val="24"/>
        </w:rPr>
      </w:pPr>
      <w:r w:rsidRPr="00F97BA7">
        <w:rPr>
          <w:rFonts w:ascii="Times New Roman" w:hAnsi="Times New Roman" w:cs="Times New Roman"/>
          <w:sz w:val="24"/>
          <w:szCs w:val="24"/>
        </w:rPr>
        <w:t>Распространенность ХБП в мире составляет 12-18 % и сопоставима с другими социально значимыми заболеваниями. Показатели распространенности были получены как в индустриальных странах с высоким уровнем жизни, так и в развивающихся странах со средним и низким доходом населения. Распространенность ХБП 1-5 стадии в США у взрослых достигает 15%. [6, 7], в странах Европы (Нидерландах, Норвегии, Испании, Австралии) – 12–17%, в Японии – 18,7%; Конго – 12,4%, Китае – 14%. В России популяционные исследования распространенности ХБП не проводились. ХБП отмечается более чем у 1/3 больных с хронической сердечной недостаточностью</w:t>
      </w:r>
      <w:r w:rsidR="006900E7">
        <w:rPr>
          <w:rFonts w:ascii="Times New Roman" w:hAnsi="Times New Roman" w:cs="Times New Roman"/>
          <w:sz w:val="24"/>
          <w:szCs w:val="24"/>
        </w:rPr>
        <w:t xml:space="preserve"> (ХСН)</w:t>
      </w:r>
      <w:r w:rsidRPr="00F97BA7">
        <w:rPr>
          <w:rFonts w:ascii="Times New Roman" w:hAnsi="Times New Roman" w:cs="Times New Roman"/>
          <w:sz w:val="24"/>
          <w:szCs w:val="24"/>
        </w:rPr>
        <w:t>, у 36% лиц в возрасте старше 60 лет и у 16% лиц трудоспособного возраста. Распространенность ХБП несколько выше у женщин, чем у мужчин (12,6% против 9,7%) [8]. По возрасту ХБП более распространена среди лиц в возрасте ≥ 60 лет (39,4 %), чем от 40 до 59 лет (12,6%) или от 20 до 39 лет (8,5%). ХБП выявляется у 5% взрослых в возрасте до 52 лет по сравнению с 68% у лиц старше 81 лет [9]. Распространенность ХБП выше среди лиц с диабетом, чем без диабета (40,2 % против 15,4%), и с сердечно-сосудистыми заболеваниями, чем без них (28,2 % против 15,4%), а среди лиц с АГ больше, чем без АГ (24,6 % против 12,5 %). ХБП выявляется у 1/3 пациентов 70 лет и старше. ХБП наиболее распространена среди лиц старшего возраста, мужского пола, а также с диабетом и гипертонией.</w:t>
      </w:r>
    </w:p>
    <w:p w14:paraId="22DCA0B5" w14:textId="4A4FFE9D" w:rsidR="00A75D0B" w:rsidRPr="00461F4D" w:rsidRDefault="00461F4D" w:rsidP="00D86B83">
      <w:pPr>
        <w:pStyle w:val="2"/>
        <w:spacing w:before="0" w:line="360" w:lineRule="auto"/>
        <w:ind w:firstLine="709"/>
        <w:jc w:val="center"/>
        <w:rPr>
          <w:rFonts w:ascii="Times New Roman" w:hAnsi="Times New Roman" w:cs="Times New Roman"/>
          <w:b/>
          <w:color w:val="auto"/>
          <w:sz w:val="24"/>
          <w:szCs w:val="24"/>
        </w:rPr>
      </w:pPr>
      <w:bookmarkStart w:id="9" w:name="_Toc116481857"/>
      <w:r w:rsidRPr="00461F4D">
        <w:rPr>
          <w:rFonts w:ascii="Times New Roman" w:hAnsi="Times New Roman" w:cs="Times New Roman"/>
          <w:b/>
          <w:color w:val="auto"/>
          <w:sz w:val="24"/>
          <w:szCs w:val="24"/>
        </w:rPr>
        <w:t xml:space="preserve">1.4. </w:t>
      </w:r>
      <w:r w:rsidR="00A75D0B" w:rsidRPr="00461F4D">
        <w:rPr>
          <w:rFonts w:ascii="Times New Roman" w:hAnsi="Times New Roman" w:cs="Times New Roman"/>
          <w:b/>
          <w:color w:val="auto"/>
          <w:sz w:val="24"/>
          <w:szCs w:val="24"/>
          <w:u w:val="single"/>
        </w:rPr>
        <w:t>Кодирование по МКБ 10</w:t>
      </w:r>
      <w:bookmarkEnd w:id="9"/>
    </w:p>
    <w:p w14:paraId="050DFC73" w14:textId="7DF43D14" w:rsidR="00A75D0B" w:rsidRPr="00F97BA7" w:rsidRDefault="00A75D0B" w:rsidP="009E1935">
      <w:pPr>
        <w:spacing w:after="0" w:line="360" w:lineRule="auto"/>
        <w:ind w:firstLine="709"/>
        <w:jc w:val="both"/>
        <w:rPr>
          <w:rFonts w:ascii="Times New Roman" w:hAnsi="Times New Roman" w:cs="Times New Roman"/>
          <w:b/>
          <w:sz w:val="24"/>
          <w:szCs w:val="24"/>
        </w:rPr>
      </w:pPr>
      <w:r w:rsidRPr="00461F4D">
        <w:rPr>
          <w:rFonts w:ascii="Times New Roman" w:hAnsi="Times New Roman" w:cs="Times New Roman"/>
          <w:sz w:val="24"/>
          <w:szCs w:val="24"/>
        </w:rPr>
        <w:t xml:space="preserve">В 2007 г. в МКБ-10 для ХБП установлен Код N18 </w:t>
      </w:r>
      <w:r w:rsidRPr="00F97BA7">
        <w:rPr>
          <w:rFonts w:ascii="Times New Roman" w:hAnsi="Times New Roman" w:cs="Times New Roman"/>
          <w:sz w:val="24"/>
          <w:szCs w:val="24"/>
        </w:rPr>
        <w:t>− (ранее − хроническая почечная недостаточность):</w:t>
      </w:r>
    </w:p>
    <w:p w14:paraId="049A8034" w14:textId="77777777" w:rsidR="00A75D0B" w:rsidRPr="00F97BA7" w:rsidRDefault="00A75D0B" w:rsidP="009E1935">
      <w:pPr>
        <w:spacing w:after="0" w:line="360" w:lineRule="auto"/>
        <w:ind w:firstLine="708"/>
        <w:jc w:val="both"/>
        <w:rPr>
          <w:rFonts w:ascii="Times New Roman" w:hAnsi="Times New Roman" w:cs="Times New Roman"/>
          <w:b/>
          <w:sz w:val="24"/>
          <w:szCs w:val="24"/>
        </w:rPr>
      </w:pPr>
      <w:r w:rsidRPr="00F97BA7">
        <w:rPr>
          <w:rFonts w:ascii="Times New Roman" w:hAnsi="Times New Roman" w:cs="Times New Roman"/>
          <w:sz w:val="24"/>
          <w:szCs w:val="24"/>
        </w:rPr>
        <w:t>Коды N18.1- N18.5 рекомендовано использовать для обозначения стадий ХБП:</w:t>
      </w:r>
    </w:p>
    <w:p w14:paraId="3634F5C0" w14:textId="1DD82A45" w:rsidR="00A75D0B" w:rsidRPr="00F97BA7" w:rsidRDefault="00A75D0B" w:rsidP="009E1935">
      <w:pPr>
        <w:spacing w:after="0" w:line="360" w:lineRule="auto"/>
        <w:ind w:firstLine="709"/>
        <w:jc w:val="both"/>
        <w:rPr>
          <w:rFonts w:ascii="Times New Roman" w:hAnsi="Times New Roman" w:cs="Times New Roman"/>
          <w:b/>
          <w:sz w:val="24"/>
          <w:szCs w:val="24"/>
        </w:rPr>
      </w:pPr>
      <w:r w:rsidRPr="00F97BA7">
        <w:rPr>
          <w:rFonts w:ascii="Times New Roman" w:hAnsi="Times New Roman" w:cs="Times New Roman"/>
          <w:sz w:val="24"/>
          <w:szCs w:val="24"/>
        </w:rPr>
        <w:lastRenderedPageBreak/>
        <w:t>N18.1 Стадия 1 - повреждение почек с нормальной или повышенной СКФ (&gt;90 мл/мин);</w:t>
      </w:r>
    </w:p>
    <w:p w14:paraId="28C49CB2" w14:textId="77777777" w:rsidR="00A75D0B" w:rsidRPr="00F97BA7" w:rsidRDefault="00A75D0B" w:rsidP="009E1935">
      <w:pPr>
        <w:spacing w:after="0" w:line="360" w:lineRule="auto"/>
        <w:ind w:firstLine="709"/>
        <w:jc w:val="both"/>
        <w:rPr>
          <w:rFonts w:ascii="Times New Roman" w:hAnsi="Times New Roman" w:cs="Times New Roman"/>
          <w:b/>
          <w:sz w:val="24"/>
          <w:szCs w:val="24"/>
        </w:rPr>
      </w:pPr>
      <w:r w:rsidRPr="00F97BA7">
        <w:rPr>
          <w:rFonts w:ascii="Times New Roman" w:hAnsi="Times New Roman" w:cs="Times New Roman"/>
          <w:sz w:val="24"/>
          <w:szCs w:val="24"/>
        </w:rPr>
        <w:t>N18.2 Стадия 2 - повреждение почек с незначительно сниженной СКФ (60- 89 мл/мин);</w:t>
      </w:r>
    </w:p>
    <w:p w14:paraId="19BC1941" w14:textId="3CB99F82" w:rsidR="00A75D0B" w:rsidRPr="00F97BA7" w:rsidRDefault="00A75D0B" w:rsidP="009E1935">
      <w:pPr>
        <w:spacing w:after="0" w:line="360" w:lineRule="auto"/>
        <w:ind w:firstLine="709"/>
        <w:jc w:val="both"/>
        <w:rPr>
          <w:rFonts w:ascii="Times New Roman" w:hAnsi="Times New Roman" w:cs="Times New Roman"/>
          <w:b/>
          <w:sz w:val="24"/>
          <w:szCs w:val="24"/>
        </w:rPr>
      </w:pPr>
      <w:r w:rsidRPr="00F97BA7">
        <w:rPr>
          <w:rFonts w:ascii="Times New Roman" w:hAnsi="Times New Roman" w:cs="Times New Roman"/>
          <w:sz w:val="24"/>
          <w:szCs w:val="24"/>
        </w:rPr>
        <w:t>N18.3 Стадия 3 - повреждение почек с умеренно сниженной СКФ (30-59 мл/мин);</w:t>
      </w:r>
    </w:p>
    <w:p w14:paraId="60219C1E" w14:textId="38291FB6" w:rsidR="00A75D0B" w:rsidRPr="00F97BA7" w:rsidRDefault="00A75D0B" w:rsidP="009E1935">
      <w:pPr>
        <w:spacing w:after="0" w:line="360" w:lineRule="auto"/>
        <w:ind w:firstLine="709"/>
        <w:jc w:val="both"/>
        <w:rPr>
          <w:rFonts w:ascii="Times New Roman" w:hAnsi="Times New Roman" w:cs="Times New Roman"/>
          <w:b/>
          <w:sz w:val="24"/>
          <w:szCs w:val="24"/>
        </w:rPr>
      </w:pPr>
      <w:r w:rsidRPr="00F97BA7">
        <w:rPr>
          <w:rFonts w:ascii="Times New Roman" w:hAnsi="Times New Roman" w:cs="Times New Roman"/>
          <w:sz w:val="24"/>
          <w:szCs w:val="24"/>
        </w:rPr>
        <w:t>N18.4 Стадия 4 - повреждение почек с выраженным снижением СКФ (15-29 мл/мин);</w:t>
      </w:r>
    </w:p>
    <w:p w14:paraId="046F0C02" w14:textId="20C81933" w:rsidR="00A75D0B" w:rsidRPr="00F97BA7" w:rsidRDefault="00A75D0B" w:rsidP="009E1935">
      <w:pPr>
        <w:spacing w:after="0" w:line="360" w:lineRule="auto"/>
        <w:ind w:firstLine="709"/>
        <w:jc w:val="both"/>
        <w:rPr>
          <w:rFonts w:ascii="Times New Roman" w:hAnsi="Times New Roman" w:cs="Times New Roman"/>
          <w:color w:val="000000"/>
          <w:sz w:val="24"/>
          <w:szCs w:val="24"/>
        </w:rPr>
      </w:pPr>
      <w:r w:rsidRPr="00F97BA7">
        <w:rPr>
          <w:rFonts w:ascii="Times New Roman" w:hAnsi="Times New Roman" w:cs="Times New Roman"/>
          <w:sz w:val="24"/>
          <w:szCs w:val="24"/>
        </w:rPr>
        <w:t xml:space="preserve">N18.5 Стадия 5 </w:t>
      </w:r>
      <w:r w:rsidRPr="00F97BA7">
        <w:rPr>
          <w:rFonts w:ascii="Times New Roman" w:hAnsi="Times New Roman" w:cs="Times New Roman"/>
          <w:b/>
          <w:sz w:val="24"/>
          <w:szCs w:val="24"/>
        </w:rPr>
        <w:t>–</w:t>
      </w:r>
      <w:r w:rsidRPr="00F97BA7">
        <w:rPr>
          <w:rFonts w:ascii="Times New Roman" w:hAnsi="Times New Roman" w:cs="Times New Roman"/>
          <w:sz w:val="24"/>
          <w:szCs w:val="24"/>
        </w:rPr>
        <w:t xml:space="preserve"> терминальная</w:t>
      </w:r>
      <w:r w:rsidR="00461F4D">
        <w:rPr>
          <w:rFonts w:ascii="Times New Roman" w:hAnsi="Times New Roman" w:cs="Times New Roman"/>
          <w:sz w:val="24"/>
          <w:szCs w:val="24"/>
        </w:rPr>
        <w:t xml:space="preserve"> </w:t>
      </w:r>
      <w:r w:rsidRPr="00F97BA7">
        <w:rPr>
          <w:rFonts w:ascii="Times New Roman" w:hAnsi="Times New Roman" w:cs="Times New Roman"/>
          <w:sz w:val="24"/>
          <w:szCs w:val="24"/>
        </w:rPr>
        <w:t>(к</w:t>
      </w:r>
      <w:r w:rsidRPr="00F97BA7">
        <w:rPr>
          <w:rFonts w:ascii="Times New Roman" w:hAnsi="Times New Roman" w:cs="Times New Roman"/>
          <w:color w:val="000000"/>
          <w:sz w:val="24"/>
          <w:szCs w:val="24"/>
        </w:rPr>
        <w:t>онечная стадия заболевания почек: при</w:t>
      </w:r>
    </w:p>
    <w:p w14:paraId="332C6BCA" w14:textId="55AB1EC4" w:rsidR="00A75D0B" w:rsidRPr="00F97BA7" w:rsidRDefault="00A75D0B" w:rsidP="009E1935">
      <w:pPr>
        <w:spacing w:after="0" w:line="360" w:lineRule="auto"/>
        <w:jc w:val="both"/>
        <w:rPr>
          <w:rFonts w:ascii="Times New Roman" w:hAnsi="Times New Roman" w:cs="Times New Roman"/>
          <w:color w:val="000000"/>
          <w:sz w:val="24"/>
          <w:szCs w:val="24"/>
        </w:rPr>
      </w:pPr>
      <w:r w:rsidRPr="00F97BA7">
        <w:rPr>
          <w:rFonts w:ascii="Times New Roman" w:hAnsi="Times New Roman" w:cs="Times New Roman"/>
          <w:color w:val="000000"/>
          <w:sz w:val="24"/>
          <w:szCs w:val="24"/>
        </w:rPr>
        <w:t>неудаче аллотрансплантата</w:t>
      </w:r>
      <w:r w:rsidRPr="00D86B83">
        <w:rPr>
          <w:rFonts w:ascii="Times New Roman" w:hAnsi="Times New Roman" w:cs="Times New Roman"/>
          <w:color w:val="000000"/>
          <w:sz w:val="24"/>
          <w:szCs w:val="24"/>
        </w:rPr>
        <w:t>, БДУ, на</w:t>
      </w:r>
      <w:r w:rsidRPr="00F97BA7">
        <w:rPr>
          <w:rFonts w:ascii="Times New Roman" w:hAnsi="Times New Roman" w:cs="Times New Roman"/>
          <w:color w:val="000000"/>
          <w:sz w:val="24"/>
          <w:szCs w:val="24"/>
        </w:rPr>
        <w:t xml:space="preserve"> диализе, без диализа или пересадки)</w:t>
      </w:r>
      <w:r w:rsidR="00461F4D">
        <w:rPr>
          <w:rFonts w:ascii="Times New Roman" w:hAnsi="Times New Roman" w:cs="Times New Roman"/>
          <w:color w:val="000000"/>
          <w:sz w:val="24"/>
          <w:szCs w:val="24"/>
        </w:rPr>
        <w:t>;</w:t>
      </w:r>
    </w:p>
    <w:p w14:paraId="4A2FEDAA" w14:textId="77777777" w:rsidR="00A75D0B" w:rsidRPr="00F97BA7" w:rsidRDefault="00A75D0B" w:rsidP="009E1935">
      <w:pPr>
        <w:spacing w:after="0" w:line="360" w:lineRule="auto"/>
        <w:ind w:firstLine="709"/>
        <w:jc w:val="both"/>
        <w:rPr>
          <w:rFonts w:ascii="Times New Roman" w:hAnsi="Times New Roman" w:cs="Times New Roman"/>
          <w:b/>
          <w:sz w:val="24"/>
          <w:szCs w:val="24"/>
        </w:rPr>
      </w:pPr>
      <w:r w:rsidRPr="00F97BA7">
        <w:rPr>
          <w:rFonts w:ascii="Times New Roman" w:hAnsi="Times New Roman" w:cs="Times New Roman"/>
          <w:sz w:val="24"/>
          <w:szCs w:val="24"/>
        </w:rPr>
        <w:t>N18.9 - ХБП с неуточненной стадией.</w:t>
      </w:r>
    </w:p>
    <w:p w14:paraId="2BBD5EF6" w14:textId="10B5BC5D" w:rsidR="00A75D0B" w:rsidRPr="00461F4D" w:rsidRDefault="00A75D0B" w:rsidP="00D86B83">
      <w:pPr>
        <w:pStyle w:val="2"/>
        <w:spacing w:before="0" w:line="360" w:lineRule="auto"/>
        <w:ind w:firstLine="709"/>
        <w:jc w:val="center"/>
        <w:rPr>
          <w:rFonts w:ascii="Times New Roman" w:hAnsi="Times New Roman" w:cs="Times New Roman"/>
          <w:b/>
          <w:bCs/>
          <w:color w:val="auto"/>
          <w:sz w:val="24"/>
          <w:szCs w:val="24"/>
          <w:u w:val="single"/>
        </w:rPr>
      </w:pPr>
      <w:bookmarkStart w:id="10" w:name="_Toc116481858"/>
      <w:r w:rsidRPr="00461F4D">
        <w:rPr>
          <w:rFonts w:ascii="Times New Roman" w:hAnsi="Times New Roman" w:cs="Times New Roman"/>
          <w:b/>
          <w:bCs/>
          <w:color w:val="auto"/>
          <w:sz w:val="24"/>
          <w:szCs w:val="24"/>
          <w:u w:val="single"/>
        </w:rPr>
        <w:t>1.5</w:t>
      </w:r>
      <w:r w:rsidR="00461F4D" w:rsidRPr="00461F4D">
        <w:rPr>
          <w:rFonts w:ascii="Times New Roman" w:hAnsi="Times New Roman" w:cs="Times New Roman"/>
          <w:b/>
          <w:bCs/>
          <w:color w:val="auto"/>
          <w:sz w:val="24"/>
          <w:szCs w:val="24"/>
          <w:u w:val="single"/>
        </w:rPr>
        <w:t>.</w:t>
      </w:r>
      <w:r w:rsidRPr="00461F4D">
        <w:rPr>
          <w:rFonts w:ascii="Times New Roman" w:hAnsi="Times New Roman" w:cs="Times New Roman"/>
          <w:b/>
          <w:bCs/>
          <w:color w:val="auto"/>
          <w:sz w:val="24"/>
          <w:szCs w:val="24"/>
          <w:u w:val="single"/>
        </w:rPr>
        <w:t xml:space="preserve"> Классификация</w:t>
      </w:r>
      <w:bookmarkEnd w:id="10"/>
    </w:p>
    <w:p w14:paraId="1AF0D2CB" w14:textId="10D53851" w:rsidR="00A75D0B" w:rsidRPr="00F97BA7" w:rsidRDefault="00A75D0B" w:rsidP="001303EF">
      <w:pPr>
        <w:spacing w:after="0" w:line="360" w:lineRule="auto"/>
        <w:ind w:firstLine="709"/>
        <w:jc w:val="both"/>
        <w:rPr>
          <w:rFonts w:ascii="Times New Roman" w:hAnsi="Times New Roman" w:cs="Times New Roman"/>
          <w:color w:val="000000" w:themeColor="text1"/>
          <w:sz w:val="24"/>
          <w:szCs w:val="24"/>
        </w:rPr>
      </w:pPr>
      <w:r w:rsidRPr="00461F4D">
        <w:rPr>
          <w:rFonts w:ascii="Times New Roman" w:hAnsi="Times New Roman" w:cs="Times New Roman"/>
          <w:sz w:val="24"/>
          <w:szCs w:val="24"/>
        </w:rPr>
        <w:t xml:space="preserve">Хотя ХБП на ранних стадиях протекает бессимптомно, тем не менее, уже на 1-3 стадиях снижение СКФ и </w:t>
      </w:r>
      <w:r w:rsidR="006900E7">
        <w:rPr>
          <w:rFonts w:ascii="Times New Roman" w:hAnsi="Times New Roman" w:cs="Times New Roman"/>
          <w:sz w:val="24"/>
          <w:szCs w:val="24"/>
        </w:rPr>
        <w:t>АУ</w:t>
      </w:r>
      <w:r w:rsidRPr="00461F4D">
        <w:rPr>
          <w:rFonts w:ascii="Times New Roman" w:hAnsi="Times New Roman" w:cs="Times New Roman"/>
          <w:sz w:val="24"/>
          <w:szCs w:val="24"/>
        </w:rPr>
        <w:t xml:space="preserve"> связаны со смертностью </w:t>
      </w:r>
      <w:r w:rsidRPr="00F97BA7">
        <w:rPr>
          <w:rFonts w:ascii="Times New Roman" w:hAnsi="Times New Roman" w:cs="Times New Roman"/>
          <w:color w:val="000000" w:themeColor="text1"/>
          <w:sz w:val="24"/>
          <w:szCs w:val="24"/>
        </w:rPr>
        <w:t>[13], сердечно</w:t>
      </w:r>
      <w:r w:rsidR="00461F4D">
        <w:rPr>
          <w:rFonts w:ascii="Times New Roman" w:hAnsi="Times New Roman" w:cs="Times New Roman"/>
          <w:color w:val="000000" w:themeColor="text1"/>
          <w:sz w:val="24"/>
          <w:szCs w:val="24"/>
        </w:rPr>
        <w:t>-</w:t>
      </w:r>
      <w:r w:rsidRPr="00F97BA7">
        <w:rPr>
          <w:rFonts w:ascii="Times New Roman" w:hAnsi="Times New Roman" w:cs="Times New Roman"/>
          <w:color w:val="000000" w:themeColor="text1"/>
          <w:sz w:val="24"/>
          <w:szCs w:val="24"/>
        </w:rPr>
        <w:t>сосудистыми заболеваниями [14], переломами [15], потерей костной массы [16], инфекциями [17], когнитивными нарушениями [18], и хрупкостью кости [19]. Распространенность сердечно-сосудистых заболеваний возрастает с 6% у пациентов без ХБП до 36% у пациентов на 3 стадии ХБП [6].</w:t>
      </w:r>
    </w:p>
    <w:p w14:paraId="23D37DE7" w14:textId="77777777" w:rsidR="00A75D0B" w:rsidRPr="00F97BA7" w:rsidRDefault="00A75D0B" w:rsidP="001303EF">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color w:val="000000" w:themeColor="text1"/>
          <w:sz w:val="24"/>
          <w:szCs w:val="24"/>
        </w:rPr>
        <w:t>В настоящее время с учетом различий почечного и сердечно-сосудистого прогнозов у лиц с ХБП 3 ст. при СКФ от 59 до 45 мл/мин/1,73 м</w:t>
      </w:r>
      <w:r w:rsidRPr="009F61C3">
        <w:rPr>
          <w:rFonts w:ascii="Times New Roman" w:hAnsi="Times New Roman" w:cs="Times New Roman"/>
          <w:color w:val="000000" w:themeColor="text1"/>
          <w:sz w:val="24"/>
          <w:szCs w:val="24"/>
          <w:vertAlign w:val="superscript"/>
        </w:rPr>
        <w:t>2</w:t>
      </w:r>
      <w:r w:rsidRPr="00F97BA7">
        <w:rPr>
          <w:rFonts w:ascii="Times New Roman" w:hAnsi="Times New Roman" w:cs="Times New Roman"/>
          <w:color w:val="000000" w:themeColor="text1"/>
          <w:sz w:val="24"/>
          <w:szCs w:val="24"/>
        </w:rPr>
        <w:t xml:space="preserve"> и от 44 до 30 мл/мин/1,73 м</w:t>
      </w:r>
      <w:r w:rsidRPr="009F61C3">
        <w:rPr>
          <w:rFonts w:ascii="Times New Roman" w:hAnsi="Times New Roman" w:cs="Times New Roman"/>
          <w:color w:val="000000" w:themeColor="text1"/>
          <w:sz w:val="24"/>
          <w:szCs w:val="24"/>
          <w:vertAlign w:val="superscript"/>
        </w:rPr>
        <w:t>2</w:t>
      </w:r>
      <w:r w:rsidRPr="00F97BA7">
        <w:rPr>
          <w:rFonts w:ascii="Times New Roman" w:hAnsi="Times New Roman" w:cs="Times New Roman"/>
          <w:color w:val="000000" w:themeColor="text1"/>
          <w:sz w:val="24"/>
          <w:szCs w:val="24"/>
        </w:rPr>
        <w:t xml:space="preserve"> , предложено деление 3 стадии ХБП на две подстадии (таблица 2):  3а- высокий сердечно-сосудистый риск при умеренных темпах прогрессирования ХБП (СКФ от 59 до 45 мл/мин/1,73 м</w:t>
      </w:r>
      <w:r w:rsidRPr="009F61C3">
        <w:rPr>
          <w:rFonts w:ascii="Times New Roman" w:hAnsi="Times New Roman" w:cs="Times New Roman"/>
          <w:color w:val="000000" w:themeColor="text1"/>
          <w:sz w:val="24"/>
          <w:szCs w:val="24"/>
          <w:vertAlign w:val="superscript"/>
        </w:rPr>
        <w:t>2</w:t>
      </w:r>
      <w:r w:rsidRPr="00F97BA7">
        <w:rPr>
          <w:rFonts w:ascii="Times New Roman" w:hAnsi="Times New Roman" w:cs="Times New Roman"/>
          <w:color w:val="000000" w:themeColor="text1"/>
          <w:sz w:val="24"/>
          <w:szCs w:val="24"/>
        </w:rPr>
        <w:t xml:space="preserve"> ) , и 3б- риск прогрессирования ХБП выше, чем риск сердечно-сосудистых осложнений (СКФ от 44 до 30 мл/мин/1,73 м</w:t>
      </w:r>
      <w:r w:rsidRPr="009F61C3">
        <w:rPr>
          <w:rFonts w:ascii="Times New Roman" w:hAnsi="Times New Roman" w:cs="Times New Roman"/>
          <w:color w:val="000000" w:themeColor="text1"/>
          <w:sz w:val="24"/>
          <w:szCs w:val="24"/>
          <w:vertAlign w:val="superscript"/>
        </w:rPr>
        <w:t>2</w:t>
      </w:r>
      <w:r w:rsidRPr="00F97BA7">
        <w:rPr>
          <w:rFonts w:ascii="Times New Roman" w:hAnsi="Times New Roman" w:cs="Times New Roman"/>
          <w:color w:val="000000" w:themeColor="text1"/>
          <w:sz w:val="24"/>
          <w:szCs w:val="24"/>
        </w:rPr>
        <w:t xml:space="preserve"> ). В</w:t>
      </w:r>
      <w:r w:rsidRPr="00F97BA7">
        <w:rPr>
          <w:rFonts w:ascii="Times New Roman" w:hAnsi="Times New Roman" w:cs="Times New Roman"/>
          <w:sz w:val="24"/>
          <w:szCs w:val="24"/>
        </w:rPr>
        <w:t xml:space="preserve"> клинической практике допустимо использование 5-ти стадийной классификации ХБП без подразделения на подстадии.</w:t>
      </w:r>
    </w:p>
    <w:p w14:paraId="36DEE84E" w14:textId="01EB502F" w:rsidR="00461F4D" w:rsidRPr="001303EF" w:rsidRDefault="00A75D0B" w:rsidP="009E1935">
      <w:pPr>
        <w:spacing w:after="0" w:line="360" w:lineRule="auto"/>
        <w:jc w:val="right"/>
        <w:rPr>
          <w:rFonts w:ascii="Times New Roman" w:hAnsi="Times New Roman" w:cs="Times New Roman"/>
          <w:bCs/>
          <w:sz w:val="24"/>
          <w:szCs w:val="24"/>
        </w:rPr>
      </w:pPr>
      <w:r w:rsidRPr="001303EF">
        <w:rPr>
          <w:rFonts w:ascii="Times New Roman" w:hAnsi="Times New Roman" w:cs="Times New Roman"/>
          <w:bCs/>
          <w:sz w:val="24"/>
          <w:szCs w:val="24"/>
        </w:rPr>
        <w:t>Таблица 2</w:t>
      </w:r>
    </w:p>
    <w:p w14:paraId="0391DDB0" w14:textId="6DDC48BA" w:rsidR="00A75D0B" w:rsidRPr="00F97BA7" w:rsidRDefault="00A75D0B" w:rsidP="009E1935">
      <w:pPr>
        <w:spacing w:after="0" w:line="360" w:lineRule="auto"/>
        <w:jc w:val="center"/>
        <w:rPr>
          <w:rFonts w:ascii="Times New Roman" w:hAnsi="Times New Roman" w:cs="Times New Roman"/>
          <w:b/>
          <w:sz w:val="24"/>
          <w:szCs w:val="24"/>
          <w:u w:val="single"/>
        </w:rPr>
      </w:pPr>
      <w:r w:rsidRPr="00F97BA7">
        <w:rPr>
          <w:rFonts w:ascii="Times New Roman" w:hAnsi="Times New Roman" w:cs="Times New Roman"/>
          <w:color w:val="000000" w:themeColor="text1"/>
          <w:sz w:val="24"/>
          <w:szCs w:val="24"/>
        </w:rPr>
        <w:t>ХБП согласно K/DOQI,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25"/>
        <w:gridCol w:w="2931"/>
      </w:tblGrid>
      <w:tr w:rsidR="00A75D0B" w:rsidRPr="00F97BA7" w14:paraId="55585CF3" w14:textId="77777777" w:rsidTr="00461F4D">
        <w:tc>
          <w:tcPr>
            <w:tcW w:w="2235" w:type="dxa"/>
          </w:tcPr>
          <w:p w14:paraId="0DF26974" w14:textId="77777777" w:rsidR="00A75D0B" w:rsidRPr="00F97BA7" w:rsidRDefault="00A75D0B" w:rsidP="009E1935">
            <w:pPr>
              <w:spacing w:after="0" w:line="240" w:lineRule="auto"/>
              <w:rPr>
                <w:rFonts w:ascii="Times New Roman" w:hAnsi="Times New Roman" w:cs="Times New Roman"/>
                <w:b/>
                <w:sz w:val="24"/>
                <w:szCs w:val="24"/>
              </w:rPr>
            </w:pPr>
            <w:bookmarkStart w:id="11" w:name="_Toc531697170"/>
            <w:bookmarkStart w:id="12" w:name="_Toc531697305"/>
            <w:r w:rsidRPr="00F97BA7">
              <w:rPr>
                <w:rFonts w:ascii="Times New Roman" w:hAnsi="Times New Roman" w:cs="Times New Roman"/>
                <w:sz w:val="24"/>
                <w:szCs w:val="24"/>
              </w:rPr>
              <w:t>Стадии ХБП по СКФ</w:t>
            </w:r>
            <w:bookmarkEnd w:id="11"/>
            <w:bookmarkEnd w:id="12"/>
          </w:p>
        </w:tc>
        <w:tc>
          <w:tcPr>
            <w:tcW w:w="3625" w:type="dxa"/>
          </w:tcPr>
          <w:p w14:paraId="27C449AE" w14:textId="77777777" w:rsidR="00A75D0B" w:rsidRPr="00F97BA7" w:rsidRDefault="00A75D0B" w:rsidP="009E1935">
            <w:pPr>
              <w:spacing w:after="0" w:line="240" w:lineRule="auto"/>
              <w:rPr>
                <w:rFonts w:ascii="Times New Roman" w:hAnsi="Times New Roman" w:cs="Times New Roman"/>
                <w:b/>
                <w:sz w:val="24"/>
                <w:szCs w:val="24"/>
              </w:rPr>
            </w:pPr>
            <w:bookmarkStart w:id="13" w:name="_Toc531697171"/>
            <w:bookmarkStart w:id="14" w:name="_Toc531697306"/>
            <w:r w:rsidRPr="00F97BA7">
              <w:rPr>
                <w:rFonts w:ascii="Times New Roman" w:hAnsi="Times New Roman" w:cs="Times New Roman"/>
                <w:sz w:val="24"/>
                <w:szCs w:val="24"/>
              </w:rPr>
              <w:t>Характеристика функции почек</w:t>
            </w:r>
            <w:bookmarkEnd w:id="13"/>
            <w:bookmarkEnd w:id="14"/>
          </w:p>
        </w:tc>
        <w:tc>
          <w:tcPr>
            <w:tcW w:w="2931" w:type="dxa"/>
          </w:tcPr>
          <w:p w14:paraId="304B5714" w14:textId="289BF2BD" w:rsidR="00A75D0B" w:rsidRPr="00F97BA7" w:rsidRDefault="00A75D0B" w:rsidP="009E1935">
            <w:pPr>
              <w:spacing w:after="0" w:line="240" w:lineRule="auto"/>
              <w:rPr>
                <w:rFonts w:ascii="Times New Roman" w:hAnsi="Times New Roman" w:cs="Times New Roman"/>
                <w:b/>
                <w:sz w:val="24"/>
                <w:szCs w:val="24"/>
              </w:rPr>
            </w:pPr>
            <w:bookmarkStart w:id="15" w:name="_Toc531697172"/>
            <w:bookmarkStart w:id="16" w:name="_Toc531697307"/>
            <w:r w:rsidRPr="00F97BA7">
              <w:rPr>
                <w:rFonts w:ascii="Times New Roman" w:hAnsi="Times New Roman" w:cs="Times New Roman"/>
                <w:sz w:val="24"/>
                <w:szCs w:val="24"/>
              </w:rPr>
              <w:t>Уровень СКФ, мл/мин</w:t>
            </w:r>
            <w:bookmarkEnd w:id="15"/>
            <w:bookmarkEnd w:id="16"/>
          </w:p>
        </w:tc>
      </w:tr>
      <w:tr w:rsidR="00A75D0B" w:rsidRPr="00F97BA7" w14:paraId="7CFE00B8" w14:textId="77777777" w:rsidTr="00461F4D">
        <w:tc>
          <w:tcPr>
            <w:tcW w:w="2235" w:type="dxa"/>
          </w:tcPr>
          <w:p w14:paraId="39F2C971" w14:textId="77777777" w:rsidR="00A75D0B" w:rsidRPr="00F97BA7" w:rsidRDefault="00A75D0B" w:rsidP="009E1935">
            <w:pPr>
              <w:spacing w:after="0" w:line="240" w:lineRule="auto"/>
              <w:jc w:val="center"/>
              <w:rPr>
                <w:rFonts w:ascii="Times New Roman" w:hAnsi="Times New Roman" w:cs="Times New Roman"/>
                <w:b/>
                <w:sz w:val="24"/>
                <w:szCs w:val="24"/>
              </w:rPr>
            </w:pPr>
            <w:bookmarkStart w:id="17" w:name="_Toc531697173"/>
            <w:bookmarkStart w:id="18" w:name="_Toc531697308"/>
            <w:r w:rsidRPr="00F97BA7">
              <w:rPr>
                <w:rFonts w:ascii="Times New Roman" w:hAnsi="Times New Roman" w:cs="Times New Roman"/>
                <w:sz w:val="24"/>
                <w:szCs w:val="24"/>
              </w:rPr>
              <w:t>1</w:t>
            </w:r>
            <w:bookmarkEnd w:id="17"/>
            <w:bookmarkEnd w:id="18"/>
          </w:p>
        </w:tc>
        <w:tc>
          <w:tcPr>
            <w:tcW w:w="3625" w:type="dxa"/>
          </w:tcPr>
          <w:p w14:paraId="3226D4DC" w14:textId="77777777" w:rsidR="00A75D0B" w:rsidRPr="00F97BA7" w:rsidRDefault="00A75D0B" w:rsidP="009E1935">
            <w:pPr>
              <w:spacing w:after="0" w:line="240" w:lineRule="auto"/>
              <w:rPr>
                <w:rFonts w:ascii="Times New Roman" w:hAnsi="Times New Roman" w:cs="Times New Roman"/>
                <w:b/>
                <w:sz w:val="24"/>
                <w:szCs w:val="24"/>
              </w:rPr>
            </w:pPr>
            <w:bookmarkStart w:id="19" w:name="_Toc531697174"/>
            <w:bookmarkStart w:id="20" w:name="_Toc531697309"/>
            <w:r w:rsidRPr="00F97BA7">
              <w:rPr>
                <w:rFonts w:ascii="Times New Roman" w:hAnsi="Times New Roman" w:cs="Times New Roman"/>
                <w:sz w:val="24"/>
                <w:szCs w:val="24"/>
              </w:rPr>
              <w:t>Высокая или оптимальная</w:t>
            </w:r>
            <w:bookmarkEnd w:id="19"/>
            <w:bookmarkEnd w:id="20"/>
          </w:p>
        </w:tc>
        <w:tc>
          <w:tcPr>
            <w:tcW w:w="2931" w:type="dxa"/>
          </w:tcPr>
          <w:p w14:paraId="16C0C97A" w14:textId="77777777" w:rsidR="00A75D0B" w:rsidRPr="00F97BA7" w:rsidRDefault="00A75D0B" w:rsidP="009E1935">
            <w:pPr>
              <w:spacing w:after="0" w:line="240" w:lineRule="auto"/>
              <w:jc w:val="center"/>
              <w:rPr>
                <w:rFonts w:ascii="Times New Roman" w:hAnsi="Times New Roman" w:cs="Times New Roman"/>
                <w:b/>
                <w:sz w:val="24"/>
                <w:szCs w:val="24"/>
              </w:rPr>
            </w:pPr>
            <w:bookmarkStart w:id="21" w:name="_Toc531697175"/>
            <w:bookmarkStart w:id="22" w:name="_Toc531697310"/>
            <w:r w:rsidRPr="00F97BA7">
              <w:rPr>
                <w:rFonts w:ascii="Times New Roman" w:hAnsi="Times New Roman" w:cs="Times New Roman"/>
                <w:sz w:val="24"/>
                <w:szCs w:val="24"/>
              </w:rPr>
              <w:t>&gt;90</w:t>
            </w:r>
            <w:bookmarkEnd w:id="21"/>
            <w:bookmarkEnd w:id="22"/>
          </w:p>
        </w:tc>
      </w:tr>
      <w:tr w:rsidR="00A75D0B" w:rsidRPr="00F97BA7" w14:paraId="652A9BC4" w14:textId="77777777" w:rsidTr="00461F4D">
        <w:tc>
          <w:tcPr>
            <w:tcW w:w="2235" w:type="dxa"/>
          </w:tcPr>
          <w:p w14:paraId="376E83E9" w14:textId="77777777" w:rsidR="00A75D0B" w:rsidRPr="00F97BA7" w:rsidRDefault="00A75D0B" w:rsidP="009E1935">
            <w:pPr>
              <w:spacing w:after="0" w:line="240" w:lineRule="auto"/>
              <w:jc w:val="center"/>
              <w:rPr>
                <w:rFonts w:ascii="Times New Roman" w:hAnsi="Times New Roman" w:cs="Times New Roman"/>
                <w:b/>
                <w:sz w:val="24"/>
                <w:szCs w:val="24"/>
              </w:rPr>
            </w:pPr>
            <w:bookmarkStart w:id="23" w:name="_Toc531697176"/>
            <w:bookmarkStart w:id="24" w:name="_Toc531697311"/>
            <w:r w:rsidRPr="00F97BA7">
              <w:rPr>
                <w:rFonts w:ascii="Times New Roman" w:hAnsi="Times New Roman" w:cs="Times New Roman"/>
                <w:sz w:val="24"/>
                <w:szCs w:val="24"/>
              </w:rPr>
              <w:t>2</w:t>
            </w:r>
            <w:bookmarkEnd w:id="23"/>
            <w:bookmarkEnd w:id="24"/>
          </w:p>
        </w:tc>
        <w:tc>
          <w:tcPr>
            <w:tcW w:w="3625" w:type="dxa"/>
          </w:tcPr>
          <w:p w14:paraId="25C75F3B" w14:textId="77777777" w:rsidR="00A75D0B" w:rsidRPr="00F97BA7" w:rsidRDefault="00A75D0B" w:rsidP="009E1935">
            <w:pPr>
              <w:spacing w:after="0" w:line="240" w:lineRule="auto"/>
              <w:rPr>
                <w:rFonts w:ascii="Times New Roman" w:hAnsi="Times New Roman" w:cs="Times New Roman"/>
                <w:b/>
                <w:sz w:val="24"/>
                <w:szCs w:val="24"/>
              </w:rPr>
            </w:pPr>
            <w:bookmarkStart w:id="25" w:name="_Toc531697177"/>
            <w:bookmarkStart w:id="26" w:name="_Toc531697312"/>
            <w:r w:rsidRPr="00F97BA7">
              <w:rPr>
                <w:rFonts w:ascii="Times New Roman" w:hAnsi="Times New Roman" w:cs="Times New Roman"/>
                <w:sz w:val="24"/>
                <w:szCs w:val="24"/>
              </w:rPr>
              <w:t>Незначительно сниженная</w:t>
            </w:r>
            <w:bookmarkEnd w:id="25"/>
            <w:bookmarkEnd w:id="26"/>
          </w:p>
        </w:tc>
        <w:tc>
          <w:tcPr>
            <w:tcW w:w="2931" w:type="dxa"/>
          </w:tcPr>
          <w:p w14:paraId="6C9D2F40" w14:textId="77777777" w:rsidR="00A75D0B" w:rsidRPr="00F97BA7" w:rsidRDefault="00A75D0B" w:rsidP="009E1935">
            <w:pPr>
              <w:spacing w:after="0" w:line="240" w:lineRule="auto"/>
              <w:jc w:val="center"/>
              <w:rPr>
                <w:rFonts w:ascii="Times New Roman" w:hAnsi="Times New Roman" w:cs="Times New Roman"/>
                <w:b/>
                <w:sz w:val="24"/>
                <w:szCs w:val="24"/>
              </w:rPr>
            </w:pPr>
            <w:bookmarkStart w:id="27" w:name="_Toc531697178"/>
            <w:bookmarkStart w:id="28" w:name="_Toc531697313"/>
            <w:r w:rsidRPr="00F97BA7">
              <w:rPr>
                <w:rFonts w:ascii="Times New Roman" w:hAnsi="Times New Roman" w:cs="Times New Roman"/>
                <w:sz w:val="24"/>
                <w:szCs w:val="24"/>
              </w:rPr>
              <w:t>60-89</w:t>
            </w:r>
            <w:bookmarkEnd w:id="27"/>
            <w:bookmarkEnd w:id="28"/>
          </w:p>
        </w:tc>
      </w:tr>
      <w:tr w:rsidR="00A75D0B" w:rsidRPr="00F97BA7" w14:paraId="3B658F48" w14:textId="77777777" w:rsidTr="00461F4D">
        <w:tc>
          <w:tcPr>
            <w:tcW w:w="2235" w:type="dxa"/>
          </w:tcPr>
          <w:p w14:paraId="2EA68F3D" w14:textId="77777777" w:rsidR="00A75D0B" w:rsidRPr="00F97BA7" w:rsidRDefault="00A75D0B" w:rsidP="009E1935">
            <w:pPr>
              <w:spacing w:after="0" w:line="240" w:lineRule="auto"/>
              <w:jc w:val="center"/>
              <w:rPr>
                <w:rFonts w:ascii="Times New Roman" w:hAnsi="Times New Roman" w:cs="Times New Roman"/>
                <w:b/>
                <w:sz w:val="24"/>
                <w:szCs w:val="24"/>
              </w:rPr>
            </w:pPr>
            <w:bookmarkStart w:id="29" w:name="_Toc531697179"/>
            <w:bookmarkStart w:id="30" w:name="_Toc531697314"/>
            <w:r w:rsidRPr="00F97BA7">
              <w:rPr>
                <w:rFonts w:ascii="Times New Roman" w:hAnsi="Times New Roman" w:cs="Times New Roman"/>
                <w:sz w:val="24"/>
                <w:szCs w:val="24"/>
              </w:rPr>
              <w:t>3а</w:t>
            </w:r>
            <w:bookmarkEnd w:id="29"/>
            <w:bookmarkEnd w:id="30"/>
          </w:p>
        </w:tc>
        <w:tc>
          <w:tcPr>
            <w:tcW w:w="3625" w:type="dxa"/>
          </w:tcPr>
          <w:p w14:paraId="46D1D341" w14:textId="77777777" w:rsidR="00A75D0B" w:rsidRPr="00F97BA7" w:rsidRDefault="00A75D0B" w:rsidP="009E1935">
            <w:pPr>
              <w:spacing w:after="0" w:line="240" w:lineRule="auto"/>
              <w:rPr>
                <w:rFonts w:ascii="Times New Roman" w:hAnsi="Times New Roman" w:cs="Times New Roman"/>
                <w:b/>
                <w:sz w:val="24"/>
                <w:szCs w:val="24"/>
              </w:rPr>
            </w:pPr>
            <w:bookmarkStart w:id="31" w:name="_Toc531697180"/>
            <w:bookmarkStart w:id="32" w:name="_Toc531697315"/>
            <w:r w:rsidRPr="00F97BA7">
              <w:rPr>
                <w:rFonts w:ascii="Times New Roman" w:hAnsi="Times New Roman" w:cs="Times New Roman"/>
                <w:sz w:val="24"/>
                <w:szCs w:val="24"/>
              </w:rPr>
              <w:t>Умеренно сниженная</w:t>
            </w:r>
            <w:bookmarkEnd w:id="31"/>
            <w:bookmarkEnd w:id="32"/>
          </w:p>
        </w:tc>
        <w:tc>
          <w:tcPr>
            <w:tcW w:w="2931" w:type="dxa"/>
          </w:tcPr>
          <w:p w14:paraId="7AA23203" w14:textId="77777777" w:rsidR="00A75D0B" w:rsidRPr="00F97BA7" w:rsidRDefault="00A75D0B" w:rsidP="009E1935">
            <w:pPr>
              <w:spacing w:after="0" w:line="240" w:lineRule="auto"/>
              <w:jc w:val="center"/>
              <w:rPr>
                <w:rFonts w:ascii="Times New Roman" w:hAnsi="Times New Roman" w:cs="Times New Roman"/>
                <w:b/>
                <w:sz w:val="24"/>
                <w:szCs w:val="24"/>
              </w:rPr>
            </w:pPr>
            <w:bookmarkStart w:id="33" w:name="_Toc531697181"/>
            <w:bookmarkStart w:id="34" w:name="_Toc531697316"/>
            <w:r w:rsidRPr="00F97BA7">
              <w:rPr>
                <w:rFonts w:ascii="Times New Roman" w:hAnsi="Times New Roman" w:cs="Times New Roman"/>
                <w:sz w:val="24"/>
                <w:szCs w:val="24"/>
              </w:rPr>
              <w:t>45-59</w:t>
            </w:r>
            <w:bookmarkEnd w:id="33"/>
            <w:bookmarkEnd w:id="34"/>
          </w:p>
        </w:tc>
      </w:tr>
      <w:tr w:rsidR="00A75D0B" w:rsidRPr="00F97BA7" w14:paraId="7FF593EC" w14:textId="77777777" w:rsidTr="00461F4D">
        <w:tc>
          <w:tcPr>
            <w:tcW w:w="2235" w:type="dxa"/>
          </w:tcPr>
          <w:p w14:paraId="4236901A" w14:textId="77777777" w:rsidR="00A75D0B" w:rsidRPr="00F97BA7" w:rsidRDefault="00A75D0B" w:rsidP="009E1935">
            <w:pPr>
              <w:spacing w:after="0" w:line="240" w:lineRule="auto"/>
              <w:jc w:val="center"/>
              <w:rPr>
                <w:rFonts w:ascii="Times New Roman" w:hAnsi="Times New Roman" w:cs="Times New Roman"/>
                <w:b/>
                <w:sz w:val="24"/>
                <w:szCs w:val="24"/>
              </w:rPr>
            </w:pPr>
            <w:bookmarkStart w:id="35" w:name="_Toc531697182"/>
            <w:bookmarkStart w:id="36" w:name="_Toc531697317"/>
            <w:r w:rsidRPr="00F97BA7">
              <w:rPr>
                <w:rFonts w:ascii="Times New Roman" w:hAnsi="Times New Roman" w:cs="Times New Roman"/>
                <w:sz w:val="24"/>
                <w:szCs w:val="24"/>
              </w:rPr>
              <w:t>3б</w:t>
            </w:r>
            <w:bookmarkEnd w:id="35"/>
            <w:bookmarkEnd w:id="36"/>
          </w:p>
        </w:tc>
        <w:tc>
          <w:tcPr>
            <w:tcW w:w="3625" w:type="dxa"/>
          </w:tcPr>
          <w:p w14:paraId="42431235" w14:textId="77777777" w:rsidR="00A75D0B" w:rsidRPr="00F97BA7" w:rsidRDefault="00A75D0B" w:rsidP="009E1935">
            <w:pPr>
              <w:spacing w:after="0" w:line="240" w:lineRule="auto"/>
              <w:rPr>
                <w:rFonts w:ascii="Times New Roman" w:hAnsi="Times New Roman" w:cs="Times New Roman"/>
                <w:b/>
                <w:sz w:val="24"/>
                <w:szCs w:val="24"/>
              </w:rPr>
            </w:pPr>
            <w:bookmarkStart w:id="37" w:name="_Toc531697183"/>
            <w:bookmarkStart w:id="38" w:name="_Toc531697318"/>
            <w:r w:rsidRPr="00F97BA7">
              <w:rPr>
                <w:rFonts w:ascii="Times New Roman" w:hAnsi="Times New Roman" w:cs="Times New Roman"/>
                <w:sz w:val="24"/>
                <w:szCs w:val="24"/>
              </w:rPr>
              <w:t>Существенно сниженная</w:t>
            </w:r>
            <w:bookmarkEnd w:id="37"/>
            <w:bookmarkEnd w:id="38"/>
          </w:p>
        </w:tc>
        <w:tc>
          <w:tcPr>
            <w:tcW w:w="2931" w:type="dxa"/>
          </w:tcPr>
          <w:p w14:paraId="221E5026" w14:textId="77777777" w:rsidR="00A75D0B" w:rsidRPr="00F97BA7" w:rsidRDefault="00A75D0B" w:rsidP="009E1935">
            <w:pPr>
              <w:spacing w:after="0" w:line="240" w:lineRule="auto"/>
              <w:jc w:val="center"/>
              <w:rPr>
                <w:rFonts w:ascii="Times New Roman" w:hAnsi="Times New Roman" w:cs="Times New Roman"/>
                <w:b/>
                <w:sz w:val="24"/>
                <w:szCs w:val="24"/>
              </w:rPr>
            </w:pPr>
            <w:bookmarkStart w:id="39" w:name="_Toc531697184"/>
            <w:bookmarkStart w:id="40" w:name="_Toc531697319"/>
            <w:r w:rsidRPr="00F97BA7">
              <w:rPr>
                <w:rFonts w:ascii="Times New Roman" w:hAnsi="Times New Roman" w:cs="Times New Roman"/>
                <w:sz w:val="24"/>
                <w:szCs w:val="24"/>
              </w:rPr>
              <w:t>30-44</w:t>
            </w:r>
            <w:bookmarkEnd w:id="39"/>
            <w:bookmarkEnd w:id="40"/>
          </w:p>
        </w:tc>
      </w:tr>
      <w:tr w:rsidR="00A75D0B" w:rsidRPr="00F97BA7" w14:paraId="6C278649" w14:textId="77777777" w:rsidTr="00461F4D">
        <w:tc>
          <w:tcPr>
            <w:tcW w:w="2235" w:type="dxa"/>
          </w:tcPr>
          <w:p w14:paraId="0B38C7F0" w14:textId="77777777" w:rsidR="00A75D0B" w:rsidRPr="00F97BA7" w:rsidRDefault="00A75D0B" w:rsidP="009E1935">
            <w:pPr>
              <w:spacing w:after="0" w:line="240" w:lineRule="auto"/>
              <w:jc w:val="center"/>
              <w:rPr>
                <w:rFonts w:ascii="Times New Roman" w:hAnsi="Times New Roman" w:cs="Times New Roman"/>
                <w:b/>
                <w:sz w:val="24"/>
                <w:szCs w:val="24"/>
              </w:rPr>
            </w:pPr>
            <w:bookmarkStart w:id="41" w:name="_Toc531697185"/>
            <w:bookmarkStart w:id="42" w:name="_Toc531697320"/>
            <w:r w:rsidRPr="00F97BA7">
              <w:rPr>
                <w:rFonts w:ascii="Times New Roman" w:hAnsi="Times New Roman" w:cs="Times New Roman"/>
                <w:sz w:val="24"/>
                <w:szCs w:val="24"/>
              </w:rPr>
              <w:t>4</w:t>
            </w:r>
            <w:bookmarkEnd w:id="41"/>
            <w:bookmarkEnd w:id="42"/>
          </w:p>
        </w:tc>
        <w:tc>
          <w:tcPr>
            <w:tcW w:w="3625" w:type="dxa"/>
          </w:tcPr>
          <w:p w14:paraId="1C5AF7C4" w14:textId="77777777" w:rsidR="00A75D0B" w:rsidRPr="00F97BA7" w:rsidRDefault="00A75D0B" w:rsidP="009E1935">
            <w:pPr>
              <w:spacing w:after="0" w:line="240" w:lineRule="auto"/>
              <w:rPr>
                <w:rFonts w:ascii="Times New Roman" w:hAnsi="Times New Roman" w:cs="Times New Roman"/>
                <w:b/>
                <w:sz w:val="24"/>
                <w:szCs w:val="24"/>
              </w:rPr>
            </w:pPr>
            <w:bookmarkStart w:id="43" w:name="_Toc531697186"/>
            <w:bookmarkStart w:id="44" w:name="_Toc531697321"/>
            <w:r w:rsidRPr="00F97BA7">
              <w:rPr>
                <w:rFonts w:ascii="Times New Roman" w:hAnsi="Times New Roman" w:cs="Times New Roman"/>
                <w:sz w:val="24"/>
                <w:szCs w:val="24"/>
              </w:rPr>
              <w:t>Резко сниженная</w:t>
            </w:r>
            <w:bookmarkEnd w:id="43"/>
            <w:bookmarkEnd w:id="44"/>
          </w:p>
        </w:tc>
        <w:tc>
          <w:tcPr>
            <w:tcW w:w="2931" w:type="dxa"/>
          </w:tcPr>
          <w:p w14:paraId="68DFC8CE" w14:textId="77777777" w:rsidR="00A75D0B" w:rsidRPr="00F97BA7" w:rsidRDefault="00A75D0B" w:rsidP="009E1935">
            <w:pPr>
              <w:spacing w:after="0" w:line="240" w:lineRule="auto"/>
              <w:jc w:val="center"/>
              <w:rPr>
                <w:rFonts w:ascii="Times New Roman" w:hAnsi="Times New Roman" w:cs="Times New Roman"/>
                <w:b/>
                <w:sz w:val="24"/>
                <w:szCs w:val="24"/>
              </w:rPr>
            </w:pPr>
            <w:bookmarkStart w:id="45" w:name="_Toc531697187"/>
            <w:bookmarkStart w:id="46" w:name="_Toc531697322"/>
            <w:r w:rsidRPr="00F97BA7">
              <w:rPr>
                <w:rFonts w:ascii="Times New Roman" w:hAnsi="Times New Roman" w:cs="Times New Roman"/>
                <w:sz w:val="24"/>
                <w:szCs w:val="24"/>
              </w:rPr>
              <w:t>15-29</w:t>
            </w:r>
            <w:bookmarkEnd w:id="45"/>
            <w:bookmarkEnd w:id="46"/>
          </w:p>
        </w:tc>
      </w:tr>
      <w:tr w:rsidR="00A75D0B" w:rsidRPr="00F97BA7" w14:paraId="67E62A2B" w14:textId="77777777" w:rsidTr="00461F4D">
        <w:tc>
          <w:tcPr>
            <w:tcW w:w="2235" w:type="dxa"/>
          </w:tcPr>
          <w:p w14:paraId="43579D99" w14:textId="77777777" w:rsidR="00A75D0B" w:rsidRPr="00F97BA7" w:rsidRDefault="00A75D0B" w:rsidP="009E1935">
            <w:pPr>
              <w:spacing w:after="0" w:line="240" w:lineRule="auto"/>
              <w:jc w:val="center"/>
              <w:rPr>
                <w:rFonts w:ascii="Times New Roman" w:hAnsi="Times New Roman" w:cs="Times New Roman"/>
                <w:b/>
                <w:sz w:val="24"/>
                <w:szCs w:val="24"/>
              </w:rPr>
            </w:pPr>
            <w:bookmarkStart w:id="47" w:name="_Toc531697188"/>
            <w:bookmarkStart w:id="48" w:name="_Toc531697323"/>
            <w:r w:rsidRPr="00F97BA7">
              <w:rPr>
                <w:rFonts w:ascii="Times New Roman" w:hAnsi="Times New Roman" w:cs="Times New Roman"/>
                <w:sz w:val="24"/>
                <w:szCs w:val="24"/>
              </w:rPr>
              <w:t>5</w:t>
            </w:r>
            <w:bookmarkEnd w:id="47"/>
            <w:bookmarkEnd w:id="48"/>
          </w:p>
        </w:tc>
        <w:tc>
          <w:tcPr>
            <w:tcW w:w="3625" w:type="dxa"/>
          </w:tcPr>
          <w:p w14:paraId="1345D2D2" w14:textId="77777777" w:rsidR="00A75D0B" w:rsidRPr="00F97BA7" w:rsidRDefault="00A75D0B" w:rsidP="009E1935">
            <w:pPr>
              <w:spacing w:after="0" w:line="240" w:lineRule="auto"/>
              <w:rPr>
                <w:rFonts w:ascii="Times New Roman" w:hAnsi="Times New Roman" w:cs="Times New Roman"/>
                <w:b/>
                <w:sz w:val="24"/>
                <w:szCs w:val="24"/>
              </w:rPr>
            </w:pPr>
            <w:bookmarkStart w:id="49" w:name="_Toc531697189"/>
            <w:bookmarkStart w:id="50" w:name="_Toc531697324"/>
            <w:r w:rsidRPr="00F97BA7">
              <w:rPr>
                <w:rFonts w:ascii="Times New Roman" w:hAnsi="Times New Roman" w:cs="Times New Roman"/>
                <w:sz w:val="24"/>
                <w:szCs w:val="24"/>
              </w:rPr>
              <w:t>Терминальная почечная недостаточность</w:t>
            </w:r>
            <w:bookmarkEnd w:id="49"/>
            <w:bookmarkEnd w:id="50"/>
          </w:p>
        </w:tc>
        <w:tc>
          <w:tcPr>
            <w:tcW w:w="2931" w:type="dxa"/>
          </w:tcPr>
          <w:p w14:paraId="78B58CC4" w14:textId="77777777" w:rsidR="00A75D0B" w:rsidRPr="00F97BA7" w:rsidRDefault="00A75D0B" w:rsidP="009E1935">
            <w:pPr>
              <w:spacing w:after="0" w:line="240" w:lineRule="auto"/>
              <w:jc w:val="center"/>
              <w:rPr>
                <w:rFonts w:ascii="Times New Roman" w:hAnsi="Times New Roman" w:cs="Times New Roman"/>
                <w:b/>
                <w:sz w:val="24"/>
                <w:szCs w:val="24"/>
              </w:rPr>
            </w:pPr>
            <w:bookmarkStart w:id="51" w:name="_Toc531697190"/>
            <w:bookmarkStart w:id="52" w:name="_Toc531697325"/>
            <w:r w:rsidRPr="00F97BA7">
              <w:rPr>
                <w:rFonts w:ascii="Times New Roman" w:hAnsi="Times New Roman" w:cs="Times New Roman"/>
                <w:sz w:val="24"/>
                <w:szCs w:val="24"/>
              </w:rPr>
              <w:t>&lt;15</w:t>
            </w:r>
            <w:bookmarkEnd w:id="51"/>
            <w:bookmarkEnd w:id="52"/>
          </w:p>
        </w:tc>
      </w:tr>
    </w:tbl>
    <w:p w14:paraId="2ACCB68D" w14:textId="1C2C24A8" w:rsidR="00A75D0B" w:rsidRPr="00F97BA7" w:rsidRDefault="00A75D0B" w:rsidP="009E1935">
      <w:pPr>
        <w:spacing w:after="0" w:line="360" w:lineRule="auto"/>
        <w:rPr>
          <w:rFonts w:ascii="Times New Roman" w:hAnsi="Times New Roman" w:cs="Times New Roman"/>
          <w:sz w:val="24"/>
          <w:szCs w:val="24"/>
        </w:rPr>
      </w:pPr>
      <w:r w:rsidRPr="00F97BA7">
        <w:rPr>
          <w:rFonts w:ascii="Times New Roman" w:hAnsi="Times New Roman" w:cs="Times New Roman"/>
          <w:sz w:val="24"/>
          <w:szCs w:val="24"/>
        </w:rPr>
        <w:t>Рекомендовано индексировать каждую стадию ХБП в зависимости от</w:t>
      </w:r>
    </w:p>
    <w:p w14:paraId="0A83FFE4" w14:textId="77777777" w:rsidR="00A75D0B" w:rsidRPr="00F97BA7" w:rsidRDefault="00A75D0B" w:rsidP="009E1935">
      <w:pPr>
        <w:spacing w:after="0" w:line="360" w:lineRule="auto"/>
        <w:rPr>
          <w:rFonts w:ascii="Times New Roman" w:hAnsi="Times New Roman" w:cs="Times New Roman"/>
          <w:sz w:val="24"/>
          <w:szCs w:val="24"/>
        </w:rPr>
      </w:pPr>
      <w:r w:rsidRPr="00F97BA7">
        <w:rPr>
          <w:rFonts w:ascii="Times New Roman" w:hAnsi="Times New Roman" w:cs="Times New Roman"/>
          <w:sz w:val="24"/>
          <w:szCs w:val="24"/>
        </w:rPr>
        <w:t>выраженности АУ/ПУ.</w:t>
      </w:r>
    </w:p>
    <w:p w14:paraId="04FC77F1" w14:textId="77777777" w:rsidR="00A75D0B" w:rsidRPr="003239CF" w:rsidRDefault="00A75D0B" w:rsidP="001303EF">
      <w:pPr>
        <w:spacing w:after="0" w:line="360" w:lineRule="auto"/>
        <w:ind w:firstLine="709"/>
        <w:jc w:val="both"/>
        <w:rPr>
          <w:rFonts w:ascii="Times New Roman" w:hAnsi="Times New Roman" w:cs="Times New Roman"/>
          <w:b/>
          <w:bCs/>
          <w:sz w:val="24"/>
          <w:szCs w:val="24"/>
        </w:rPr>
      </w:pPr>
      <w:r w:rsidRPr="003239CF">
        <w:rPr>
          <w:rFonts w:ascii="Times New Roman" w:hAnsi="Times New Roman" w:cs="Times New Roman"/>
          <w:b/>
          <w:bCs/>
          <w:color w:val="000000" w:themeColor="text1"/>
          <w:sz w:val="24"/>
          <w:szCs w:val="24"/>
        </w:rPr>
        <w:t>Уровень убедительности рекомендаций В (уровень достоверности доказательств – 1).</w:t>
      </w:r>
    </w:p>
    <w:p w14:paraId="64920F2C" w14:textId="501E8AC9" w:rsidR="00A75D0B" w:rsidRPr="00F97BA7" w:rsidRDefault="00A75D0B" w:rsidP="001303EF">
      <w:pPr>
        <w:spacing w:after="0" w:line="360" w:lineRule="auto"/>
        <w:ind w:firstLine="709"/>
        <w:jc w:val="both"/>
        <w:rPr>
          <w:rFonts w:ascii="Times New Roman" w:hAnsi="Times New Roman" w:cs="Times New Roman"/>
          <w:i/>
          <w:sz w:val="24"/>
          <w:szCs w:val="24"/>
        </w:rPr>
      </w:pPr>
      <w:r w:rsidRPr="003239CF">
        <w:rPr>
          <w:rFonts w:ascii="Times New Roman" w:hAnsi="Times New Roman" w:cs="Times New Roman"/>
          <w:i/>
          <w:iCs/>
          <w:sz w:val="24"/>
          <w:szCs w:val="24"/>
        </w:rPr>
        <w:lastRenderedPageBreak/>
        <w:t>Комментарии:</w:t>
      </w:r>
      <w:r w:rsidRPr="00F97BA7">
        <w:rPr>
          <w:rFonts w:ascii="Times New Roman" w:hAnsi="Times New Roman" w:cs="Times New Roman"/>
          <w:b/>
          <w:bCs/>
          <w:sz w:val="24"/>
          <w:szCs w:val="24"/>
        </w:rPr>
        <w:t> </w:t>
      </w:r>
      <w:r w:rsidRPr="00F97BA7">
        <w:rPr>
          <w:rFonts w:ascii="Times New Roman" w:hAnsi="Times New Roman" w:cs="Times New Roman"/>
          <w:i/>
          <w:iCs/>
          <w:sz w:val="24"/>
          <w:szCs w:val="24"/>
        </w:rPr>
        <w:t>Имеющиеся к настоящему времени данные [14-15] определенно указывают на то, что риски общей и сердечно</w:t>
      </w:r>
      <w:r w:rsidR="003239CF">
        <w:rPr>
          <w:rFonts w:ascii="Times New Roman" w:hAnsi="Times New Roman" w:cs="Times New Roman"/>
          <w:i/>
          <w:iCs/>
          <w:sz w:val="24"/>
          <w:szCs w:val="24"/>
        </w:rPr>
        <w:t>-</w:t>
      </w:r>
      <w:r w:rsidRPr="00F97BA7">
        <w:rPr>
          <w:rFonts w:ascii="Times New Roman" w:hAnsi="Times New Roman" w:cs="Times New Roman"/>
          <w:i/>
          <w:iCs/>
          <w:sz w:val="24"/>
          <w:szCs w:val="24"/>
        </w:rPr>
        <w:t xml:space="preserve">сосудистой смертности, развития </w:t>
      </w:r>
      <w:r w:rsidR="006900E7">
        <w:rPr>
          <w:rFonts w:ascii="Times New Roman" w:hAnsi="Times New Roman" w:cs="Times New Roman"/>
          <w:i/>
          <w:iCs/>
          <w:sz w:val="24"/>
          <w:szCs w:val="24"/>
        </w:rPr>
        <w:t>терминальной почечной недостаточности (</w:t>
      </w:r>
      <w:r w:rsidRPr="00F97BA7">
        <w:rPr>
          <w:rFonts w:ascii="Times New Roman" w:hAnsi="Times New Roman" w:cs="Times New Roman"/>
          <w:i/>
          <w:iCs/>
          <w:sz w:val="24"/>
          <w:szCs w:val="24"/>
        </w:rPr>
        <w:t>ТПН</w:t>
      </w:r>
      <w:r w:rsidR="006900E7">
        <w:rPr>
          <w:rFonts w:ascii="Times New Roman" w:hAnsi="Times New Roman" w:cs="Times New Roman"/>
          <w:i/>
          <w:iCs/>
          <w:sz w:val="24"/>
          <w:szCs w:val="24"/>
        </w:rPr>
        <w:t>)</w:t>
      </w:r>
      <w:r w:rsidRPr="00F97BA7">
        <w:rPr>
          <w:rFonts w:ascii="Times New Roman" w:hAnsi="Times New Roman" w:cs="Times New Roman"/>
          <w:i/>
          <w:iCs/>
          <w:sz w:val="24"/>
          <w:szCs w:val="24"/>
        </w:rPr>
        <w:t>,</w:t>
      </w:r>
      <w:r w:rsidR="006900E7">
        <w:rPr>
          <w:rFonts w:ascii="Times New Roman" w:hAnsi="Times New Roman" w:cs="Times New Roman"/>
          <w:i/>
          <w:iCs/>
          <w:sz w:val="24"/>
          <w:szCs w:val="24"/>
        </w:rPr>
        <w:t xml:space="preserve"> </w:t>
      </w:r>
      <w:r w:rsidR="00745C81">
        <w:rPr>
          <w:rFonts w:ascii="Times New Roman" w:hAnsi="Times New Roman" w:cs="Times New Roman"/>
          <w:i/>
          <w:iCs/>
          <w:sz w:val="24"/>
          <w:szCs w:val="24"/>
        </w:rPr>
        <w:t>ОПП</w:t>
      </w:r>
      <w:r w:rsidRPr="00F97BA7">
        <w:rPr>
          <w:rFonts w:ascii="Times New Roman" w:hAnsi="Times New Roman" w:cs="Times New Roman"/>
          <w:i/>
          <w:iCs/>
          <w:sz w:val="24"/>
          <w:szCs w:val="24"/>
        </w:rPr>
        <w:t xml:space="preserve"> и прогрессирования ХБП существенно отличаются в зависимости от уровня мочевой экскреции альбумина в любом диапазоне СКФ. В табл</w:t>
      </w:r>
      <w:r w:rsidR="009F61C3">
        <w:rPr>
          <w:rFonts w:ascii="Times New Roman" w:hAnsi="Times New Roman" w:cs="Times New Roman"/>
          <w:i/>
          <w:iCs/>
          <w:sz w:val="24"/>
          <w:szCs w:val="24"/>
        </w:rPr>
        <w:t>ице</w:t>
      </w:r>
      <w:r w:rsidRPr="00F97BA7">
        <w:rPr>
          <w:rFonts w:ascii="Times New Roman" w:hAnsi="Times New Roman" w:cs="Times New Roman"/>
          <w:i/>
          <w:iCs/>
          <w:sz w:val="24"/>
          <w:szCs w:val="24"/>
        </w:rPr>
        <w:t xml:space="preserve"> 3 представлена модификация стратификации мочевой экскреции альбумина, предложенная KDIGO [16].</w:t>
      </w:r>
    </w:p>
    <w:p w14:paraId="445B4203" w14:textId="7C003445" w:rsidR="003239CF" w:rsidRPr="001303EF" w:rsidRDefault="00A75D0B" w:rsidP="009E1935">
      <w:pPr>
        <w:spacing w:after="0" w:line="360" w:lineRule="auto"/>
        <w:jc w:val="right"/>
        <w:rPr>
          <w:rFonts w:ascii="Times New Roman" w:eastAsia="Times New Roman" w:hAnsi="Times New Roman" w:cs="Times New Roman"/>
          <w:color w:val="000000" w:themeColor="text1"/>
          <w:sz w:val="24"/>
          <w:szCs w:val="24"/>
        </w:rPr>
      </w:pPr>
      <w:r w:rsidRPr="001303EF">
        <w:rPr>
          <w:rFonts w:ascii="Times New Roman" w:eastAsia="Times New Roman" w:hAnsi="Times New Roman" w:cs="Times New Roman"/>
          <w:color w:val="000000" w:themeColor="text1"/>
          <w:sz w:val="24"/>
          <w:szCs w:val="24"/>
        </w:rPr>
        <w:t>Таблица 3 </w:t>
      </w:r>
    </w:p>
    <w:p w14:paraId="525CF4C8" w14:textId="4BC73F1F"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Индексация</w:t>
      </w:r>
      <w:r w:rsidR="009F61C3">
        <w:rPr>
          <w:rFonts w:ascii="Times New Roman" w:eastAsia="Times New Roman" w:hAnsi="Times New Roman" w:cs="Times New Roman"/>
          <w:color w:val="000000" w:themeColor="text1"/>
          <w:sz w:val="24"/>
          <w:szCs w:val="24"/>
        </w:rPr>
        <w:t xml:space="preserve"> АУ</w:t>
      </w:r>
      <w:r w:rsidRPr="00F97BA7">
        <w:rPr>
          <w:rFonts w:ascii="Times New Roman" w:eastAsia="Times New Roman" w:hAnsi="Times New Roman" w:cs="Times New Roman"/>
          <w:color w:val="000000" w:themeColor="text1"/>
          <w:sz w:val="24"/>
          <w:szCs w:val="24"/>
        </w:rPr>
        <w:t>/</w:t>
      </w:r>
      <w:r w:rsidR="009F61C3">
        <w:rPr>
          <w:rFonts w:ascii="Times New Roman" w:eastAsia="Times New Roman" w:hAnsi="Times New Roman" w:cs="Times New Roman"/>
          <w:color w:val="000000" w:themeColor="text1"/>
          <w:sz w:val="24"/>
          <w:szCs w:val="24"/>
        </w:rPr>
        <w:t>ПУ</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78"/>
        <w:gridCol w:w="1842"/>
        <w:gridCol w:w="1701"/>
        <w:gridCol w:w="1834"/>
        <w:gridCol w:w="1993"/>
      </w:tblGrid>
      <w:tr w:rsidR="00A75D0B" w:rsidRPr="00F97BA7" w14:paraId="412A46E9" w14:textId="77777777" w:rsidTr="00863E2B">
        <w:tc>
          <w:tcPr>
            <w:tcW w:w="9348" w:type="dxa"/>
            <w:gridSpan w:val="5"/>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532788C7"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Cs/>
                <w:color w:val="000000" w:themeColor="text1"/>
                <w:sz w:val="24"/>
                <w:szCs w:val="24"/>
              </w:rPr>
              <w:t>Индексация, описание и границы (альбумин, мг/креатинин, г)</w:t>
            </w:r>
          </w:p>
          <w:p w14:paraId="2EB71841" w14:textId="23B9F08B"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p>
        </w:tc>
      </w:tr>
      <w:tr w:rsidR="00A75D0B" w:rsidRPr="00F97BA7" w14:paraId="518978F7" w14:textId="77777777" w:rsidTr="00863E2B">
        <w:tc>
          <w:tcPr>
            <w:tcW w:w="1978"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0DEF358F" w14:textId="77777777" w:rsidR="00A75D0B" w:rsidRPr="00F97BA7" w:rsidRDefault="00A75D0B" w:rsidP="00B3313E">
            <w:pPr>
              <w:spacing w:after="0" w:line="36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Cs/>
                <w:color w:val="000000" w:themeColor="text1"/>
                <w:sz w:val="24"/>
                <w:szCs w:val="24"/>
              </w:rPr>
              <w:t>А0</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2CE66B6B"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Cs/>
                <w:color w:val="000000" w:themeColor="text1"/>
                <w:sz w:val="24"/>
                <w:szCs w:val="24"/>
              </w:rPr>
              <w:t>A1</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1EB3B1C1"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Cs/>
                <w:color w:val="000000" w:themeColor="text1"/>
                <w:sz w:val="24"/>
                <w:szCs w:val="24"/>
              </w:rPr>
              <w:t>A2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6EB6F055"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Cs/>
                <w:color w:val="000000" w:themeColor="text1"/>
                <w:sz w:val="24"/>
                <w:szCs w:val="24"/>
              </w:rPr>
              <w:t>A3</w:t>
            </w:r>
          </w:p>
        </w:tc>
        <w:tc>
          <w:tcPr>
            <w:tcW w:w="1993"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7B2EE80F"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Cs/>
                <w:color w:val="000000" w:themeColor="text1"/>
                <w:sz w:val="24"/>
                <w:szCs w:val="24"/>
              </w:rPr>
              <w:t>А4</w:t>
            </w:r>
          </w:p>
        </w:tc>
      </w:tr>
      <w:tr w:rsidR="00A75D0B" w:rsidRPr="00F97BA7" w14:paraId="69058613" w14:textId="77777777" w:rsidTr="00863E2B">
        <w:tc>
          <w:tcPr>
            <w:tcW w:w="1978"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21F27CC4" w14:textId="77777777" w:rsidR="00A75D0B" w:rsidRPr="00F97BA7" w:rsidRDefault="00A75D0B" w:rsidP="00B3313E">
            <w:pPr>
              <w:spacing w:after="0" w:line="36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Оптимальная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6EA9274B"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Повышенная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6A555C02"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67B7AAFD"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Очень высокая</w:t>
            </w:r>
          </w:p>
        </w:tc>
        <w:tc>
          <w:tcPr>
            <w:tcW w:w="1993"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0C27AC31"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Нефротическая</w:t>
            </w:r>
          </w:p>
        </w:tc>
      </w:tr>
      <w:tr w:rsidR="00A75D0B" w:rsidRPr="00F97BA7" w14:paraId="15DDEBB6" w14:textId="77777777" w:rsidTr="00863E2B">
        <w:tc>
          <w:tcPr>
            <w:tcW w:w="1978"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13F58289" w14:textId="77777777" w:rsidR="00A75D0B" w:rsidRPr="00F97BA7" w:rsidRDefault="00A75D0B" w:rsidP="00B3313E">
            <w:pPr>
              <w:spacing w:after="0" w:line="36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&lt;10</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4C9D905E"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10–29</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53B854BE"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30–299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6197DAC2" w14:textId="77777777"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300–1999*</w:t>
            </w:r>
          </w:p>
        </w:tc>
        <w:tc>
          <w:tcPr>
            <w:tcW w:w="1993"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bottom"/>
            <w:hideMark/>
          </w:tcPr>
          <w:p w14:paraId="19B0273C" w14:textId="2F4DD160" w:rsidR="00A75D0B" w:rsidRPr="00F97BA7" w:rsidRDefault="00A75D0B" w:rsidP="00B3313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Более 2000**</w:t>
            </w:r>
          </w:p>
        </w:tc>
      </w:tr>
    </w:tbl>
    <w:p w14:paraId="7DA86075" w14:textId="770081FB" w:rsidR="00A75D0B" w:rsidRPr="00F97BA7" w:rsidRDefault="00A75D0B" w:rsidP="009E1935">
      <w:pPr>
        <w:spacing w:after="0" w:line="360" w:lineRule="auto"/>
        <w:rPr>
          <w:rFonts w:ascii="Times New Roman" w:hAnsi="Times New Roman" w:cs="Times New Roman"/>
          <w:sz w:val="24"/>
          <w:szCs w:val="24"/>
        </w:rPr>
      </w:pPr>
      <w:r w:rsidRPr="00F97BA7">
        <w:rPr>
          <w:rFonts w:ascii="Times New Roman" w:hAnsi="Times New Roman" w:cs="Times New Roman"/>
          <w:sz w:val="24"/>
          <w:szCs w:val="24"/>
        </w:rPr>
        <w:t>* Соответствует суточной ПУ более 0,5 г.</w:t>
      </w:r>
    </w:p>
    <w:p w14:paraId="3F896350" w14:textId="69876C99" w:rsidR="00A75D0B" w:rsidRPr="00F97BA7" w:rsidRDefault="00A75D0B" w:rsidP="009E1935">
      <w:pPr>
        <w:spacing w:after="0" w:line="360" w:lineRule="auto"/>
        <w:rPr>
          <w:rFonts w:ascii="Times New Roman" w:hAnsi="Times New Roman" w:cs="Times New Roman"/>
          <w:sz w:val="24"/>
          <w:szCs w:val="24"/>
        </w:rPr>
      </w:pPr>
      <w:r w:rsidRPr="00F97BA7">
        <w:rPr>
          <w:rFonts w:ascii="Times New Roman" w:hAnsi="Times New Roman" w:cs="Times New Roman"/>
          <w:sz w:val="24"/>
          <w:szCs w:val="24"/>
        </w:rPr>
        <w:t>** Соответствует суточной ПУ более 3,5 г.</w:t>
      </w:r>
    </w:p>
    <w:p w14:paraId="4F457BBB" w14:textId="09AF2D88" w:rsidR="00A75D0B" w:rsidRPr="003239CF" w:rsidRDefault="00A75D0B" w:rsidP="001303EF">
      <w:pPr>
        <w:spacing w:after="0" w:line="360" w:lineRule="auto"/>
        <w:ind w:firstLine="709"/>
        <w:jc w:val="both"/>
        <w:rPr>
          <w:rFonts w:ascii="Times New Roman" w:hAnsi="Times New Roman" w:cs="Times New Roman"/>
          <w:sz w:val="24"/>
          <w:szCs w:val="24"/>
        </w:rPr>
      </w:pPr>
      <w:r w:rsidRPr="003239CF">
        <w:rPr>
          <w:rFonts w:ascii="Times New Roman" w:hAnsi="Times New Roman" w:cs="Times New Roman"/>
          <w:sz w:val="24"/>
          <w:szCs w:val="24"/>
        </w:rPr>
        <w:t>Рекомендовано в каждом случае ХБП стремиться к идентификации конкретной</w:t>
      </w:r>
      <w:r w:rsidR="003239CF" w:rsidRPr="003239CF">
        <w:rPr>
          <w:rFonts w:ascii="Times New Roman" w:hAnsi="Times New Roman" w:cs="Times New Roman"/>
          <w:sz w:val="24"/>
          <w:szCs w:val="24"/>
        </w:rPr>
        <w:t xml:space="preserve"> </w:t>
      </w:r>
      <w:r w:rsidRPr="003239CF">
        <w:rPr>
          <w:rFonts w:ascii="Times New Roman" w:hAnsi="Times New Roman" w:cs="Times New Roman"/>
          <w:sz w:val="24"/>
          <w:szCs w:val="24"/>
        </w:rPr>
        <w:t>этиологической причины (или причин) развития повреждения почек (нозологии).</w:t>
      </w:r>
    </w:p>
    <w:p w14:paraId="4681BCB3" w14:textId="77777777" w:rsidR="003239CF" w:rsidRDefault="00A75D0B" w:rsidP="001303EF">
      <w:pPr>
        <w:spacing w:after="0" w:line="360" w:lineRule="auto"/>
        <w:ind w:firstLine="709"/>
        <w:jc w:val="both"/>
        <w:rPr>
          <w:rFonts w:ascii="Times New Roman" w:hAnsi="Times New Roman" w:cs="Times New Roman"/>
          <w:b/>
          <w:bCs/>
          <w:sz w:val="24"/>
          <w:szCs w:val="24"/>
        </w:rPr>
      </w:pPr>
      <w:r w:rsidRPr="003239CF">
        <w:rPr>
          <w:rFonts w:ascii="Times New Roman" w:hAnsi="Times New Roman" w:cs="Times New Roman"/>
          <w:b/>
          <w:bCs/>
          <w:color w:val="000000" w:themeColor="text1"/>
          <w:sz w:val="24"/>
          <w:szCs w:val="24"/>
        </w:rPr>
        <w:t>Уровень убедительности рекомендаций В (уровень достоверности доказательств – 1)</w:t>
      </w:r>
      <w:r w:rsidR="003239CF" w:rsidRPr="003239CF">
        <w:rPr>
          <w:rFonts w:ascii="Times New Roman" w:hAnsi="Times New Roman" w:cs="Times New Roman"/>
          <w:b/>
          <w:bCs/>
          <w:color w:val="000000" w:themeColor="text1"/>
          <w:sz w:val="24"/>
          <w:szCs w:val="24"/>
        </w:rPr>
        <w:t>.</w:t>
      </w:r>
      <w:r w:rsidRPr="00F97BA7">
        <w:rPr>
          <w:rFonts w:ascii="Times New Roman" w:hAnsi="Times New Roman" w:cs="Times New Roman"/>
          <w:sz w:val="24"/>
          <w:szCs w:val="24"/>
        </w:rPr>
        <w:t xml:space="preserve"> </w:t>
      </w:r>
    </w:p>
    <w:p w14:paraId="37A88A6D" w14:textId="20A3C9CF" w:rsidR="00A75D0B" w:rsidRPr="00F97BA7" w:rsidRDefault="00A75D0B" w:rsidP="001303EF">
      <w:pPr>
        <w:spacing w:after="0" w:line="360" w:lineRule="auto"/>
        <w:ind w:firstLine="709"/>
        <w:jc w:val="both"/>
        <w:rPr>
          <w:rFonts w:ascii="Times New Roman" w:hAnsi="Times New Roman" w:cs="Times New Roman"/>
          <w:i/>
          <w:sz w:val="24"/>
          <w:szCs w:val="24"/>
        </w:rPr>
      </w:pPr>
      <w:r w:rsidRPr="003239CF">
        <w:rPr>
          <w:rFonts w:ascii="Times New Roman" w:hAnsi="Times New Roman" w:cs="Times New Roman"/>
          <w:i/>
          <w:iCs/>
          <w:sz w:val="24"/>
          <w:szCs w:val="24"/>
        </w:rPr>
        <w:t>Комментарий: В исключительных</w:t>
      </w:r>
      <w:r w:rsidRPr="00F97BA7">
        <w:rPr>
          <w:rFonts w:ascii="Times New Roman" w:hAnsi="Times New Roman" w:cs="Times New Roman"/>
          <w:i/>
          <w:sz w:val="24"/>
          <w:szCs w:val="24"/>
        </w:rPr>
        <w:t xml:space="preserve"> случаях диагноз ХБП может быть установлен без детализации (диагностики) ее причины, до проведения окончательной диагностики или когда диагноз почечного заболевания не удается установить, несмотря на тщательно проведенное обследование.</w:t>
      </w:r>
    </w:p>
    <w:p w14:paraId="57D35B1A" w14:textId="64D402C1" w:rsidR="00A75D0B" w:rsidRPr="009E1935" w:rsidRDefault="00A75D0B" w:rsidP="001303EF">
      <w:pPr>
        <w:pStyle w:val="af2"/>
        <w:numPr>
          <w:ilvl w:val="0"/>
          <w:numId w:val="13"/>
        </w:numPr>
        <w:spacing w:after="0" w:line="360" w:lineRule="auto"/>
        <w:ind w:left="993" w:hanging="284"/>
        <w:jc w:val="both"/>
        <w:rPr>
          <w:rFonts w:ascii="Times New Roman" w:hAnsi="Times New Roman" w:cs="Times New Roman"/>
          <w:sz w:val="24"/>
          <w:szCs w:val="24"/>
        </w:rPr>
      </w:pPr>
      <w:r w:rsidRPr="009E1935">
        <w:rPr>
          <w:rFonts w:ascii="Times New Roman" w:hAnsi="Times New Roman" w:cs="Times New Roman"/>
          <w:sz w:val="24"/>
          <w:szCs w:val="24"/>
        </w:rPr>
        <w:t>Рекомендовано в медицинской документации на первом месте указывать</w:t>
      </w:r>
    </w:p>
    <w:p w14:paraId="625AD6AD" w14:textId="61668E9B" w:rsidR="00A75D0B" w:rsidRPr="00F97BA7" w:rsidRDefault="00A75D0B" w:rsidP="001303EF">
      <w:pPr>
        <w:spacing w:after="0" w:line="360" w:lineRule="auto"/>
        <w:jc w:val="both"/>
        <w:rPr>
          <w:rFonts w:ascii="Times New Roman" w:hAnsi="Times New Roman" w:cs="Times New Roman"/>
          <w:sz w:val="24"/>
          <w:szCs w:val="24"/>
        </w:rPr>
      </w:pPr>
      <w:r w:rsidRPr="00F97BA7">
        <w:rPr>
          <w:rFonts w:ascii="Times New Roman" w:hAnsi="Times New Roman" w:cs="Times New Roman"/>
          <w:sz w:val="24"/>
          <w:szCs w:val="24"/>
        </w:rPr>
        <w:t xml:space="preserve">нозологический диагноз и основные проявления заболевания; термин ХБП с указанием стадии по СКФ, индекса АУ/ПУ и вид </w:t>
      </w:r>
      <w:r w:rsidR="00745C81">
        <w:rPr>
          <w:rFonts w:ascii="Times New Roman" w:hAnsi="Times New Roman" w:cs="Times New Roman"/>
          <w:sz w:val="24"/>
          <w:szCs w:val="24"/>
        </w:rPr>
        <w:t>заместительной почечной терапии (</w:t>
      </w:r>
      <w:r w:rsidRPr="00F97BA7">
        <w:rPr>
          <w:rFonts w:ascii="Times New Roman" w:hAnsi="Times New Roman" w:cs="Times New Roman"/>
          <w:sz w:val="24"/>
          <w:szCs w:val="24"/>
        </w:rPr>
        <w:t>ЗПТ</w:t>
      </w:r>
      <w:r w:rsidR="00745C81">
        <w:rPr>
          <w:rFonts w:ascii="Times New Roman" w:hAnsi="Times New Roman" w:cs="Times New Roman"/>
          <w:sz w:val="24"/>
          <w:szCs w:val="24"/>
        </w:rPr>
        <w:t>)</w:t>
      </w:r>
      <w:r w:rsidRPr="00F97BA7">
        <w:rPr>
          <w:rFonts w:ascii="Times New Roman" w:hAnsi="Times New Roman" w:cs="Times New Roman"/>
          <w:sz w:val="24"/>
          <w:szCs w:val="24"/>
        </w:rPr>
        <w:t xml:space="preserve"> следует отмечать после описания нозологической формы.</w:t>
      </w:r>
    </w:p>
    <w:p w14:paraId="51EA89B5" w14:textId="347A9648" w:rsidR="00A75D0B" w:rsidRPr="003239CF" w:rsidRDefault="00A75D0B" w:rsidP="009E1935">
      <w:pPr>
        <w:spacing w:after="0" w:line="360" w:lineRule="auto"/>
        <w:ind w:firstLine="709"/>
        <w:rPr>
          <w:rFonts w:ascii="Times New Roman" w:hAnsi="Times New Roman" w:cs="Times New Roman"/>
          <w:b/>
          <w:bCs/>
          <w:sz w:val="24"/>
          <w:szCs w:val="24"/>
        </w:rPr>
      </w:pPr>
      <w:r w:rsidRPr="003239CF">
        <w:rPr>
          <w:rFonts w:ascii="Times New Roman" w:hAnsi="Times New Roman" w:cs="Times New Roman"/>
          <w:b/>
          <w:bCs/>
          <w:color w:val="000000" w:themeColor="text1"/>
          <w:sz w:val="24"/>
          <w:szCs w:val="24"/>
        </w:rPr>
        <w:t>Уровень убедительности рекомендаций В (уровень достоверности доказательств – 1)</w:t>
      </w:r>
      <w:r w:rsidR="003239CF" w:rsidRPr="003239CF">
        <w:rPr>
          <w:rFonts w:ascii="Times New Roman" w:hAnsi="Times New Roman" w:cs="Times New Roman"/>
          <w:b/>
          <w:bCs/>
          <w:color w:val="000000" w:themeColor="text1"/>
          <w:sz w:val="24"/>
          <w:szCs w:val="24"/>
        </w:rPr>
        <w:t>.</w:t>
      </w:r>
    </w:p>
    <w:p w14:paraId="2DB1BCF2" w14:textId="79B42998" w:rsidR="00A75D0B" w:rsidRPr="00F97BA7" w:rsidRDefault="00A75D0B" w:rsidP="001303EF">
      <w:pPr>
        <w:spacing w:after="0" w:line="360" w:lineRule="auto"/>
        <w:ind w:firstLine="709"/>
        <w:jc w:val="both"/>
        <w:rPr>
          <w:rFonts w:ascii="Times New Roman" w:hAnsi="Times New Roman" w:cs="Times New Roman"/>
          <w:i/>
          <w:sz w:val="24"/>
          <w:szCs w:val="24"/>
        </w:rPr>
      </w:pPr>
      <w:r w:rsidRPr="003239CF">
        <w:rPr>
          <w:rFonts w:ascii="Times New Roman" w:hAnsi="Times New Roman" w:cs="Times New Roman"/>
          <w:i/>
          <w:iCs/>
          <w:sz w:val="24"/>
          <w:szCs w:val="24"/>
        </w:rPr>
        <w:t>Комментарий</w:t>
      </w:r>
      <w:proofErr w:type="gramStart"/>
      <w:r w:rsidRPr="003239CF">
        <w:rPr>
          <w:rFonts w:ascii="Times New Roman" w:hAnsi="Times New Roman" w:cs="Times New Roman"/>
          <w:i/>
          <w:iCs/>
          <w:sz w:val="24"/>
          <w:szCs w:val="24"/>
        </w:rPr>
        <w:t>:</w:t>
      </w:r>
      <w:r w:rsidR="00745C81">
        <w:rPr>
          <w:rFonts w:ascii="Times New Roman" w:hAnsi="Times New Roman" w:cs="Times New Roman"/>
          <w:i/>
          <w:iCs/>
          <w:sz w:val="24"/>
          <w:szCs w:val="24"/>
        </w:rPr>
        <w:t xml:space="preserve"> </w:t>
      </w:r>
      <w:r w:rsidRPr="00F97BA7">
        <w:rPr>
          <w:rFonts w:ascii="Times New Roman" w:hAnsi="Times New Roman" w:cs="Times New Roman"/>
          <w:i/>
          <w:iCs/>
          <w:sz w:val="24"/>
          <w:szCs w:val="24"/>
        </w:rPr>
        <w:t>Следует</w:t>
      </w:r>
      <w:proofErr w:type="gramEnd"/>
      <w:r w:rsidRPr="00F97BA7">
        <w:rPr>
          <w:rFonts w:ascii="Times New Roman" w:hAnsi="Times New Roman" w:cs="Times New Roman"/>
          <w:i/>
          <w:iCs/>
          <w:sz w:val="24"/>
          <w:szCs w:val="24"/>
        </w:rPr>
        <w:t xml:space="preserve"> подчеркнуть, что понятие ХБП в первую очередь, направлено на необходимость выявления факта персистирующего повреждения почек</w:t>
      </w:r>
      <w:r w:rsidRPr="00F97BA7">
        <w:rPr>
          <w:rFonts w:ascii="Times New Roman" w:hAnsi="Times New Roman" w:cs="Times New Roman"/>
          <w:b/>
          <w:bCs/>
          <w:i/>
          <w:iCs/>
          <w:sz w:val="24"/>
          <w:szCs w:val="24"/>
        </w:rPr>
        <w:t>.</w:t>
      </w:r>
      <w:r w:rsidRPr="00F97BA7">
        <w:rPr>
          <w:rFonts w:ascii="Times New Roman" w:hAnsi="Times New Roman" w:cs="Times New Roman"/>
          <w:i/>
          <w:iCs/>
          <w:sz w:val="24"/>
          <w:szCs w:val="24"/>
        </w:rPr>
        <w:t xml:space="preserve"> В то же время оно ни в коей мере не отменяет этиологического подхода к диагностике и </w:t>
      </w:r>
      <w:r w:rsidRPr="00F97BA7">
        <w:rPr>
          <w:rFonts w:ascii="Times New Roman" w:hAnsi="Times New Roman" w:cs="Times New Roman"/>
          <w:i/>
          <w:iCs/>
          <w:sz w:val="24"/>
          <w:szCs w:val="24"/>
        </w:rPr>
        <w:lastRenderedPageBreak/>
        <w:t>терапии конкретного заболевания почек. Термин «ХБП» должен указываться в диагнозе после описания нозологической формы и проявлений основного почечного заболевания.</w:t>
      </w:r>
    </w:p>
    <w:p w14:paraId="16AA61BD" w14:textId="77777777" w:rsidR="00A75D0B" w:rsidRPr="00F97BA7" w:rsidRDefault="00A75D0B" w:rsidP="009E1935">
      <w:pPr>
        <w:spacing w:after="0" w:line="360" w:lineRule="auto"/>
        <w:ind w:firstLine="709"/>
        <w:rPr>
          <w:rFonts w:ascii="Times New Roman" w:hAnsi="Times New Roman" w:cs="Times New Roman"/>
          <w:b/>
          <w:sz w:val="24"/>
          <w:szCs w:val="24"/>
          <w:u w:val="single"/>
        </w:rPr>
      </w:pPr>
      <w:r w:rsidRPr="00F97BA7">
        <w:rPr>
          <w:rFonts w:ascii="Times New Roman" w:hAnsi="Times New Roman" w:cs="Times New Roman"/>
          <w:b/>
          <w:iCs/>
          <w:sz w:val="24"/>
          <w:szCs w:val="24"/>
          <w:u w:val="single"/>
        </w:rPr>
        <w:t>Примеры формулировки диагноза.</w:t>
      </w:r>
    </w:p>
    <w:p w14:paraId="217450A0" w14:textId="77777777" w:rsidR="00A75D0B" w:rsidRPr="00F97BA7" w:rsidRDefault="00A75D0B" w:rsidP="001303EF">
      <w:pPr>
        <w:spacing w:after="0" w:line="360" w:lineRule="auto"/>
        <w:jc w:val="both"/>
        <w:rPr>
          <w:rFonts w:ascii="Times New Roman" w:hAnsi="Times New Roman" w:cs="Times New Roman"/>
          <w:sz w:val="24"/>
          <w:szCs w:val="24"/>
        </w:rPr>
      </w:pPr>
      <w:r w:rsidRPr="00F97BA7">
        <w:rPr>
          <w:rFonts w:ascii="Times New Roman" w:hAnsi="Times New Roman" w:cs="Times New Roman"/>
          <w:iCs/>
          <w:sz w:val="24"/>
          <w:szCs w:val="24"/>
        </w:rPr>
        <w:t>СД, тип 2. Диабетический гломерулосклероз. ХБП С3а, А3.</w:t>
      </w:r>
    </w:p>
    <w:p w14:paraId="0645D01D" w14:textId="77777777" w:rsidR="00A75D0B" w:rsidRPr="00F97BA7" w:rsidRDefault="00A75D0B" w:rsidP="001303EF">
      <w:pPr>
        <w:spacing w:after="0" w:line="360" w:lineRule="auto"/>
        <w:jc w:val="both"/>
        <w:rPr>
          <w:rFonts w:ascii="Times New Roman" w:hAnsi="Times New Roman" w:cs="Times New Roman"/>
          <w:sz w:val="24"/>
          <w:szCs w:val="24"/>
        </w:rPr>
      </w:pPr>
      <w:r w:rsidRPr="00F97BA7">
        <w:rPr>
          <w:rFonts w:ascii="Times New Roman" w:hAnsi="Times New Roman" w:cs="Times New Roman"/>
          <w:iCs/>
          <w:sz w:val="24"/>
          <w:szCs w:val="24"/>
        </w:rPr>
        <w:t>Гипертоническая болезнь III ст. Риск 4. Гипертонический нефросклероз. ХБП С3а А1.</w:t>
      </w:r>
    </w:p>
    <w:p w14:paraId="3F4D8EAD" w14:textId="77777777" w:rsidR="00A75D0B" w:rsidRPr="00F97BA7" w:rsidRDefault="00A75D0B" w:rsidP="001303EF">
      <w:pPr>
        <w:spacing w:after="0" w:line="360" w:lineRule="auto"/>
        <w:jc w:val="both"/>
        <w:rPr>
          <w:rFonts w:ascii="Times New Roman" w:hAnsi="Times New Roman" w:cs="Times New Roman"/>
          <w:sz w:val="24"/>
          <w:szCs w:val="24"/>
        </w:rPr>
      </w:pPr>
      <w:r w:rsidRPr="00F97BA7">
        <w:rPr>
          <w:rFonts w:ascii="Times New Roman" w:hAnsi="Times New Roman" w:cs="Times New Roman"/>
          <w:iCs/>
          <w:sz w:val="24"/>
          <w:szCs w:val="24"/>
        </w:rPr>
        <w:t>IgA-нефропатия. Изолированный мочевой синдром. ХБП С3б А3.</w:t>
      </w:r>
    </w:p>
    <w:p w14:paraId="1D6747C9" w14:textId="77777777" w:rsidR="00A75D0B" w:rsidRPr="00F97BA7" w:rsidRDefault="00A75D0B" w:rsidP="001303EF">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iCs/>
          <w:sz w:val="24"/>
          <w:szCs w:val="24"/>
        </w:rPr>
        <w:t>При временной неопределенности конкретных причин повреждения почек, а также при невозможности уточнения этиологического диагноза, употребляется только термин «ХБП» с указанием стадии, что позволяет оценить текущий прогноз заболевания и объем лечебных мероприятий.</w:t>
      </w:r>
    </w:p>
    <w:p w14:paraId="1E39A1B2" w14:textId="7572F848" w:rsidR="00A75D0B" w:rsidRPr="00F97BA7" w:rsidRDefault="00A75D0B" w:rsidP="001303EF">
      <w:pPr>
        <w:spacing w:after="0" w:line="360" w:lineRule="auto"/>
        <w:ind w:firstLine="709"/>
        <w:jc w:val="both"/>
        <w:rPr>
          <w:rFonts w:ascii="Times New Roman" w:hAnsi="Times New Roman" w:cs="Times New Roman"/>
          <w:iCs/>
          <w:sz w:val="24"/>
          <w:szCs w:val="24"/>
        </w:rPr>
      </w:pPr>
      <w:r w:rsidRPr="00F97BA7">
        <w:rPr>
          <w:rFonts w:ascii="Times New Roman" w:hAnsi="Times New Roman" w:cs="Times New Roman"/>
          <w:iCs/>
          <w:sz w:val="24"/>
          <w:szCs w:val="24"/>
        </w:rPr>
        <w:t>Следует отметить, что соответствующие изменения были внесены в Международную классификацию болезней 10-го пересмотра, в которой устаревший термин «</w:t>
      </w:r>
      <w:r w:rsidR="00335F82">
        <w:rPr>
          <w:rFonts w:ascii="Times New Roman" w:hAnsi="Times New Roman" w:cs="Times New Roman"/>
          <w:iCs/>
          <w:sz w:val="24"/>
          <w:szCs w:val="24"/>
        </w:rPr>
        <w:t>хроническая почечная недостаточность (</w:t>
      </w:r>
      <w:r w:rsidR="009E1935">
        <w:rPr>
          <w:rFonts w:ascii="Times New Roman" w:hAnsi="Times New Roman" w:cs="Times New Roman"/>
          <w:iCs/>
          <w:sz w:val="24"/>
          <w:szCs w:val="24"/>
        </w:rPr>
        <w:t>ХПН</w:t>
      </w:r>
      <w:r w:rsidR="00335F82">
        <w:rPr>
          <w:rFonts w:ascii="Times New Roman" w:hAnsi="Times New Roman" w:cs="Times New Roman"/>
          <w:iCs/>
          <w:sz w:val="24"/>
          <w:szCs w:val="24"/>
        </w:rPr>
        <w:t>)</w:t>
      </w:r>
      <w:r w:rsidRPr="00F97BA7">
        <w:rPr>
          <w:rFonts w:ascii="Times New Roman" w:hAnsi="Times New Roman" w:cs="Times New Roman"/>
          <w:iCs/>
          <w:sz w:val="24"/>
          <w:szCs w:val="24"/>
        </w:rPr>
        <w:t>» был заменен на термин «</w:t>
      </w:r>
      <w:r w:rsidR="009E1935">
        <w:rPr>
          <w:rFonts w:ascii="Times New Roman" w:hAnsi="Times New Roman" w:cs="Times New Roman"/>
          <w:iCs/>
          <w:sz w:val="24"/>
          <w:szCs w:val="24"/>
        </w:rPr>
        <w:t>ХБП</w:t>
      </w:r>
      <w:r w:rsidRPr="00F97BA7">
        <w:rPr>
          <w:rFonts w:ascii="Times New Roman" w:hAnsi="Times New Roman" w:cs="Times New Roman"/>
          <w:iCs/>
          <w:sz w:val="24"/>
          <w:szCs w:val="24"/>
        </w:rPr>
        <w:t>».</w:t>
      </w:r>
    </w:p>
    <w:p w14:paraId="23FCDB91" w14:textId="732260AC" w:rsidR="00A75D0B" w:rsidRPr="001303EF" w:rsidRDefault="00A75D0B" w:rsidP="00B3313E">
      <w:pPr>
        <w:pStyle w:val="2"/>
        <w:spacing w:before="0" w:line="360" w:lineRule="auto"/>
        <w:ind w:firstLine="709"/>
        <w:jc w:val="center"/>
        <w:rPr>
          <w:rFonts w:ascii="Times New Roman" w:hAnsi="Times New Roman" w:cs="Times New Roman"/>
          <w:strike/>
          <w:color w:val="FF0000"/>
          <w:sz w:val="24"/>
          <w:szCs w:val="24"/>
          <w:u w:val="single"/>
        </w:rPr>
      </w:pPr>
      <w:bookmarkStart w:id="53" w:name="_Toc116481859"/>
      <w:r w:rsidRPr="009E1935">
        <w:rPr>
          <w:rStyle w:val="30"/>
          <w:rFonts w:eastAsiaTheme="minorHAnsi"/>
          <w:color w:val="auto"/>
          <w:sz w:val="24"/>
          <w:szCs w:val="24"/>
          <w:u w:val="single"/>
        </w:rPr>
        <w:t>1.6</w:t>
      </w:r>
      <w:r w:rsidR="003239CF" w:rsidRPr="009E1935">
        <w:rPr>
          <w:rStyle w:val="30"/>
          <w:rFonts w:eastAsiaTheme="minorHAnsi"/>
          <w:color w:val="auto"/>
          <w:sz w:val="24"/>
          <w:szCs w:val="24"/>
          <w:u w:val="single"/>
        </w:rPr>
        <w:t>.</w:t>
      </w:r>
      <w:r w:rsidRPr="009E1935">
        <w:rPr>
          <w:rStyle w:val="30"/>
          <w:rFonts w:eastAsiaTheme="minorHAnsi"/>
          <w:color w:val="auto"/>
          <w:sz w:val="24"/>
          <w:szCs w:val="24"/>
          <w:u w:val="single"/>
        </w:rPr>
        <w:t xml:space="preserve"> Клиническая картина </w:t>
      </w:r>
      <w:bookmarkEnd w:id="53"/>
    </w:p>
    <w:p w14:paraId="4E9DDF31" w14:textId="77777777" w:rsidR="00387C00" w:rsidRDefault="00A75D0B" w:rsidP="009E1935">
      <w:pPr>
        <w:spacing w:after="0" w:line="360" w:lineRule="auto"/>
        <w:ind w:firstLine="708"/>
        <w:jc w:val="both"/>
        <w:rPr>
          <w:rFonts w:ascii="Times New Roman" w:hAnsi="Times New Roman" w:cs="Times New Roman"/>
          <w:sz w:val="24"/>
          <w:szCs w:val="24"/>
        </w:rPr>
      </w:pPr>
      <w:r w:rsidRPr="00F97BA7">
        <w:rPr>
          <w:rFonts w:ascii="Times New Roman" w:hAnsi="Times New Roman" w:cs="Times New Roman"/>
          <w:sz w:val="24"/>
          <w:szCs w:val="24"/>
        </w:rPr>
        <w:t xml:space="preserve">Клинические проявления ХБП зависят от характера заболевания (без поражения клубочков или на фоне гломерулярного заболевания) и тяжести почечной недостаточности. Пациенты могут иметь дисморфические особенности или физические проявления, представляющие особенности генетических нарушений, которые связаны с аномалиями почек и ХБП (например, наследственный нефрит и цистиноз). </w:t>
      </w:r>
    </w:p>
    <w:p w14:paraId="62B6CD21" w14:textId="550ED50E" w:rsidR="003239CF" w:rsidRDefault="00A75D0B" w:rsidP="009E1935">
      <w:pPr>
        <w:spacing w:after="0" w:line="360" w:lineRule="auto"/>
        <w:ind w:firstLine="708"/>
        <w:jc w:val="both"/>
        <w:rPr>
          <w:rFonts w:ascii="Times New Roman" w:hAnsi="Times New Roman" w:cs="Times New Roman"/>
          <w:sz w:val="24"/>
          <w:szCs w:val="24"/>
        </w:rPr>
      </w:pPr>
      <w:r w:rsidRPr="00F97BA7">
        <w:rPr>
          <w:rFonts w:ascii="Times New Roman" w:hAnsi="Times New Roman" w:cs="Times New Roman"/>
          <w:sz w:val="24"/>
          <w:szCs w:val="24"/>
        </w:rPr>
        <w:t xml:space="preserve">Следует подчеркнуть, что пациенты со spina bifida, параличом нижних конечностей или другими заболеваниями, связанными со снижением мышечной массы, могут иметь риск недостаточной диагностики ХБП из-за более низкого уровня креатинина, который завышает значения СКФ. Плохой рост при ХБП связан с недостаточным питанием, электролитными нарушениями, тубулярным ацидозом </w:t>
      </w:r>
      <w:r w:rsidRPr="00387C00">
        <w:rPr>
          <w:rFonts w:ascii="Times New Roman" w:hAnsi="Times New Roman" w:cs="Times New Roman"/>
          <w:sz w:val="24"/>
          <w:szCs w:val="24"/>
        </w:rPr>
        <w:t>и ХБП-МКН.</w:t>
      </w:r>
      <w:r w:rsidRPr="00F97BA7">
        <w:rPr>
          <w:rFonts w:ascii="Times New Roman" w:hAnsi="Times New Roman" w:cs="Times New Roman"/>
          <w:sz w:val="24"/>
          <w:szCs w:val="24"/>
        </w:rPr>
        <w:t xml:space="preserve"> </w:t>
      </w:r>
      <w:r w:rsidR="00745C81" w:rsidRPr="00387C00">
        <w:rPr>
          <w:rFonts w:ascii="Times New Roman" w:hAnsi="Times New Roman" w:cs="Times New Roman"/>
          <w:sz w:val="24"/>
          <w:szCs w:val="24"/>
        </w:rPr>
        <w:t>О</w:t>
      </w:r>
      <w:r w:rsidRPr="00387C00">
        <w:rPr>
          <w:rFonts w:ascii="Times New Roman" w:hAnsi="Times New Roman" w:cs="Times New Roman"/>
          <w:sz w:val="24"/>
          <w:szCs w:val="24"/>
        </w:rPr>
        <w:t xml:space="preserve">течный синдром может быть вторичным по отношению к </w:t>
      </w:r>
      <w:r w:rsidR="00745C81" w:rsidRPr="00387C00">
        <w:rPr>
          <w:rFonts w:ascii="Times New Roman" w:hAnsi="Times New Roman" w:cs="Times New Roman"/>
          <w:sz w:val="24"/>
          <w:szCs w:val="24"/>
        </w:rPr>
        <w:t>ПУ</w:t>
      </w:r>
      <w:r w:rsidRPr="00387C00">
        <w:rPr>
          <w:rFonts w:ascii="Times New Roman" w:hAnsi="Times New Roman" w:cs="Times New Roman"/>
          <w:sz w:val="24"/>
          <w:szCs w:val="24"/>
        </w:rPr>
        <w:t xml:space="preserve"> нефротического уровня. </w:t>
      </w:r>
      <w:r w:rsidR="00745C81" w:rsidRPr="00387C00">
        <w:rPr>
          <w:rFonts w:ascii="Times New Roman" w:hAnsi="Times New Roman" w:cs="Times New Roman"/>
          <w:sz w:val="24"/>
          <w:szCs w:val="24"/>
        </w:rPr>
        <w:t>П</w:t>
      </w:r>
      <w:r w:rsidRPr="00387C00">
        <w:rPr>
          <w:rFonts w:ascii="Times New Roman" w:hAnsi="Times New Roman" w:cs="Times New Roman"/>
          <w:sz w:val="24"/>
          <w:szCs w:val="24"/>
        </w:rPr>
        <w:t>овышение концентрации креатинина в сыворотке крови с течением времени</w:t>
      </w:r>
      <w:r w:rsidR="00387C00" w:rsidRPr="00387C00">
        <w:rPr>
          <w:rFonts w:ascii="Times New Roman" w:hAnsi="Times New Roman" w:cs="Times New Roman"/>
          <w:sz w:val="24"/>
          <w:szCs w:val="24"/>
        </w:rPr>
        <w:t xml:space="preserve"> растет. Отмечается</w:t>
      </w:r>
      <w:r w:rsidRPr="00387C00">
        <w:rPr>
          <w:rFonts w:ascii="Times New Roman" w:hAnsi="Times New Roman" w:cs="Times New Roman"/>
          <w:sz w:val="24"/>
          <w:szCs w:val="24"/>
        </w:rPr>
        <w:t xml:space="preserve"> повышенное артериальное давление</w:t>
      </w:r>
      <w:r w:rsidR="00A1489D" w:rsidRPr="00387C00">
        <w:rPr>
          <w:rFonts w:ascii="Times New Roman" w:hAnsi="Times New Roman" w:cs="Times New Roman"/>
          <w:sz w:val="24"/>
          <w:szCs w:val="24"/>
        </w:rPr>
        <w:t xml:space="preserve"> (АД)</w:t>
      </w:r>
      <w:r w:rsidRPr="00387C00">
        <w:rPr>
          <w:rFonts w:ascii="Times New Roman" w:hAnsi="Times New Roman" w:cs="Times New Roman"/>
          <w:sz w:val="24"/>
          <w:szCs w:val="24"/>
        </w:rPr>
        <w:t xml:space="preserve"> в соответствии с возрастом. </w:t>
      </w:r>
      <w:r w:rsidRPr="00F97BA7">
        <w:rPr>
          <w:rFonts w:ascii="Times New Roman" w:hAnsi="Times New Roman" w:cs="Times New Roman"/>
          <w:sz w:val="24"/>
          <w:szCs w:val="24"/>
        </w:rPr>
        <w:t>Клинические проявления могут включать жар, артралгии, либо артрит, сыпь и / или легочные симптомы. Клинические данные различаются в зависимости от тяжести дисфункции почек</w:t>
      </w:r>
      <w:r w:rsidR="003239CF">
        <w:rPr>
          <w:rFonts w:ascii="Times New Roman" w:hAnsi="Times New Roman" w:cs="Times New Roman"/>
          <w:sz w:val="24"/>
          <w:szCs w:val="24"/>
        </w:rPr>
        <w:t>.</w:t>
      </w:r>
      <w:r w:rsidRPr="00F97BA7">
        <w:rPr>
          <w:rFonts w:ascii="Times New Roman" w:hAnsi="Times New Roman" w:cs="Times New Roman"/>
          <w:sz w:val="24"/>
          <w:szCs w:val="24"/>
        </w:rPr>
        <w:t xml:space="preserve"> На ранних стадиях ХБП (С1 и С2) заболевание часто протекает бессимптомно, если нет признаков и/или симптомов, которые являются прямым результатом основных структурных аномалий почек или системных заболеваний с поражением почек. Пациенты, не имеющие симптомов, могут быть идентифицированы по повышенному креатинину сыворотки в зависимости от возраста, отклонениям в анализе мочи (</w:t>
      </w:r>
      <w:r w:rsidR="00A1489D">
        <w:rPr>
          <w:rFonts w:ascii="Times New Roman" w:hAnsi="Times New Roman" w:cs="Times New Roman"/>
          <w:sz w:val="24"/>
          <w:szCs w:val="24"/>
        </w:rPr>
        <w:t>ПУ</w:t>
      </w:r>
      <w:r w:rsidRPr="00F97BA7">
        <w:rPr>
          <w:rFonts w:ascii="Times New Roman" w:hAnsi="Times New Roman" w:cs="Times New Roman"/>
          <w:sz w:val="24"/>
          <w:szCs w:val="24"/>
        </w:rPr>
        <w:t xml:space="preserve">, гематурия или нарушение концентрационной способности почек) или выявлению заболевания почек с помощью визуализирующих </w:t>
      </w:r>
      <w:r w:rsidRPr="00F97BA7">
        <w:rPr>
          <w:rFonts w:ascii="Times New Roman" w:hAnsi="Times New Roman" w:cs="Times New Roman"/>
          <w:sz w:val="24"/>
          <w:szCs w:val="24"/>
        </w:rPr>
        <w:lastRenderedPageBreak/>
        <w:t xml:space="preserve">исследований, включая пренатальное ультразвуковое исследование. У пациентов могут быть признаки анемии и дефицита витамина D. В этот период есть возможность вылечить любую обратимую причину дисфункции почек и предотвратить или замедлить прогрессирование хронического заболевания почек. Начинается просветительская работа, чтобы ребенок и семья могли понять и реализовать меры по предотвращению факторов риска, которые могут ускорить прогрессирование ХБП (например, отказ от нефротоксических препаратов, рецидивирующие инфекции, обезвоживание, ожирение и курение у подростков), и включить меры (например, строгий контроль АД и / или снижение </w:t>
      </w:r>
      <w:r w:rsidR="00A1489D">
        <w:rPr>
          <w:rFonts w:ascii="Times New Roman" w:hAnsi="Times New Roman" w:cs="Times New Roman"/>
          <w:sz w:val="24"/>
          <w:szCs w:val="24"/>
        </w:rPr>
        <w:t>ПУ</w:t>
      </w:r>
      <w:r w:rsidRPr="00F97BA7">
        <w:rPr>
          <w:rFonts w:ascii="Times New Roman" w:hAnsi="Times New Roman" w:cs="Times New Roman"/>
          <w:sz w:val="24"/>
          <w:szCs w:val="24"/>
        </w:rPr>
        <w:t>), которые могут замедлить процесс. ХБП легкой и средней степени тяжести (С3a и С3</w:t>
      </w:r>
      <w:r w:rsidR="00387C00">
        <w:rPr>
          <w:rFonts w:ascii="Times New Roman" w:hAnsi="Times New Roman" w:cs="Times New Roman"/>
          <w:sz w:val="24"/>
          <w:szCs w:val="24"/>
        </w:rPr>
        <w:t>б</w:t>
      </w:r>
      <w:r w:rsidRPr="00F97BA7">
        <w:rPr>
          <w:rFonts w:ascii="Times New Roman" w:hAnsi="Times New Roman" w:cs="Times New Roman"/>
          <w:sz w:val="24"/>
          <w:szCs w:val="24"/>
        </w:rPr>
        <w:t xml:space="preserve">). </w:t>
      </w:r>
      <w:r w:rsidR="00387C00">
        <w:rPr>
          <w:rFonts w:ascii="Times New Roman" w:hAnsi="Times New Roman" w:cs="Times New Roman"/>
          <w:sz w:val="24"/>
          <w:szCs w:val="24"/>
        </w:rPr>
        <w:t xml:space="preserve">    </w:t>
      </w:r>
      <w:r w:rsidRPr="00F97BA7">
        <w:rPr>
          <w:rFonts w:ascii="Times New Roman" w:hAnsi="Times New Roman" w:cs="Times New Roman"/>
          <w:sz w:val="24"/>
          <w:szCs w:val="24"/>
        </w:rPr>
        <w:t xml:space="preserve">Пациентов, у которых продолжается прогрессирующее заболевание, необходимо выявлять заблаговременно до того момента, когда потребуется </w:t>
      </w:r>
      <w:r w:rsidR="00A1489D">
        <w:rPr>
          <w:rFonts w:ascii="Times New Roman" w:hAnsi="Times New Roman" w:cs="Times New Roman"/>
          <w:sz w:val="24"/>
          <w:szCs w:val="24"/>
        </w:rPr>
        <w:t>заместительная почечная терапия (</w:t>
      </w:r>
      <w:r w:rsidRPr="00F97BA7">
        <w:rPr>
          <w:rFonts w:ascii="Times New Roman" w:hAnsi="Times New Roman" w:cs="Times New Roman"/>
          <w:sz w:val="24"/>
          <w:szCs w:val="24"/>
        </w:rPr>
        <w:t>ЗПТ</w:t>
      </w:r>
      <w:r w:rsidR="00A1489D">
        <w:rPr>
          <w:rFonts w:ascii="Times New Roman" w:hAnsi="Times New Roman" w:cs="Times New Roman"/>
          <w:sz w:val="24"/>
          <w:szCs w:val="24"/>
        </w:rPr>
        <w:t>)</w:t>
      </w:r>
      <w:r w:rsidRPr="00F97BA7">
        <w:rPr>
          <w:rFonts w:ascii="Times New Roman" w:hAnsi="Times New Roman" w:cs="Times New Roman"/>
          <w:sz w:val="24"/>
          <w:szCs w:val="24"/>
        </w:rPr>
        <w:t>, чтобы обеспечить адекватную подготовку и обучение как пациента, так и его семьи. Подготовка к ЗПТ обычно начинается с ХБП 4 ст., когда СКФ падает ниже 30 мл / мин на 1,73 м</w:t>
      </w:r>
      <w:r w:rsidRPr="003239CF">
        <w:rPr>
          <w:rFonts w:ascii="Times New Roman" w:hAnsi="Times New Roman" w:cs="Times New Roman"/>
          <w:sz w:val="24"/>
          <w:szCs w:val="24"/>
          <w:vertAlign w:val="superscript"/>
        </w:rPr>
        <w:t>2</w:t>
      </w:r>
      <w:r w:rsidRPr="00F97BA7">
        <w:rPr>
          <w:rFonts w:ascii="Times New Roman" w:hAnsi="Times New Roman" w:cs="Times New Roman"/>
          <w:sz w:val="24"/>
          <w:szCs w:val="24"/>
        </w:rPr>
        <w:t xml:space="preserve">. </w:t>
      </w:r>
    </w:p>
    <w:p w14:paraId="2C1A08F6" w14:textId="77777777" w:rsidR="003239CF" w:rsidRDefault="00A75D0B" w:rsidP="009E1935">
      <w:pPr>
        <w:spacing w:after="0" w:line="360" w:lineRule="auto"/>
        <w:ind w:firstLine="708"/>
        <w:jc w:val="both"/>
        <w:rPr>
          <w:rFonts w:ascii="Times New Roman" w:hAnsi="Times New Roman" w:cs="Times New Roman"/>
          <w:sz w:val="24"/>
          <w:szCs w:val="24"/>
        </w:rPr>
      </w:pPr>
      <w:r w:rsidRPr="00F97BA7">
        <w:rPr>
          <w:rFonts w:ascii="Times New Roman" w:hAnsi="Times New Roman" w:cs="Times New Roman"/>
          <w:sz w:val="24"/>
          <w:szCs w:val="24"/>
        </w:rPr>
        <w:t xml:space="preserve">Осложнения ХБП </w:t>
      </w:r>
    </w:p>
    <w:p w14:paraId="36802277" w14:textId="35106010" w:rsidR="00A75D0B" w:rsidRDefault="00A75D0B" w:rsidP="009E1935">
      <w:pPr>
        <w:spacing w:after="0" w:line="360" w:lineRule="auto"/>
        <w:ind w:firstLine="708"/>
        <w:jc w:val="both"/>
        <w:rPr>
          <w:rFonts w:ascii="Times New Roman" w:hAnsi="Times New Roman" w:cs="Times New Roman"/>
          <w:sz w:val="24"/>
          <w:szCs w:val="24"/>
        </w:rPr>
      </w:pPr>
      <w:r w:rsidRPr="00F97BA7">
        <w:rPr>
          <w:rFonts w:ascii="Times New Roman" w:hAnsi="Times New Roman" w:cs="Times New Roman"/>
          <w:sz w:val="24"/>
          <w:szCs w:val="24"/>
        </w:rPr>
        <w:t xml:space="preserve">Клиническими проявлениями </w:t>
      </w:r>
      <w:r w:rsidR="00A1489D">
        <w:rPr>
          <w:rFonts w:ascii="Times New Roman" w:hAnsi="Times New Roman" w:cs="Times New Roman"/>
          <w:sz w:val="24"/>
          <w:szCs w:val="24"/>
        </w:rPr>
        <w:t>белково-энергетической недостаточности (</w:t>
      </w:r>
      <w:r w:rsidRPr="00F97BA7">
        <w:rPr>
          <w:rFonts w:ascii="Times New Roman" w:hAnsi="Times New Roman" w:cs="Times New Roman"/>
          <w:sz w:val="24"/>
          <w:szCs w:val="24"/>
        </w:rPr>
        <w:t>БЭН</w:t>
      </w:r>
      <w:r w:rsidR="00A1489D">
        <w:rPr>
          <w:rFonts w:ascii="Times New Roman" w:hAnsi="Times New Roman" w:cs="Times New Roman"/>
          <w:sz w:val="24"/>
          <w:szCs w:val="24"/>
        </w:rPr>
        <w:t>)</w:t>
      </w:r>
      <w:r w:rsidRPr="00F97BA7">
        <w:rPr>
          <w:rFonts w:ascii="Times New Roman" w:hAnsi="Times New Roman" w:cs="Times New Roman"/>
          <w:sz w:val="24"/>
          <w:szCs w:val="24"/>
        </w:rPr>
        <w:t xml:space="preserve"> являются: неадекватная масса тела на скорректированный возраст, плоская весовая кривая (недостаточная скорость набора веса), неадекватная скорость роста, неадекватное соотношение массы тела к росту, неадекватный индекс массы тела (ИМТ), задержка развития. Анемия проявляется рядом симптомов, которые трудно дифференцировать от симптомов уремии. Часто пациент обращается к врачу в связи с симптомами анемии, не зная о заболевании почек. бледность кожного покрова и слизистых оболочек. Клиническими проявлениями анемии при ХБП являются: утомляемость, сонливость,</w:t>
      </w:r>
      <w:r w:rsidR="003239CF">
        <w:rPr>
          <w:rFonts w:ascii="Times New Roman" w:hAnsi="Times New Roman" w:cs="Times New Roman"/>
          <w:sz w:val="24"/>
          <w:szCs w:val="24"/>
        </w:rPr>
        <w:t xml:space="preserve"> </w:t>
      </w:r>
      <w:r w:rsidRPr="00F97BA7">
        <w:rPr>
          <w:rFonts w:ascii="Times New Roman" w:hAnsi="Times New Roman" w:cs="Times New Roman"/>
          <w:sz w:val="24"/>
          <w:szCs w:val="24"/>
        </w:rPr>
        <w:t xml:space="preserve">мышечная слабость, одышка, боли в сердце, сердцебиение, тахикардия, повышенная чувствительность к холоду, потеря аппетита, снижение половой функции, дисменоррея, нарушение памяти и концентрации. </w:t>
      </w:r>
    </w:p>
    <w:p w14:paraId="2FAFFFFB" w14:textId="77777777" w:rsidR="00ED2ED9" w:rsidRPr="00F97BA7" w:rsidRDefault="00ED2ED9" w:rsidP="009E1935">
      <w:pPr>
        <w:spacing w:after="0" w:line="360" w:lineRule="auto"/>
        <w:ind w:firstLine="708"/>
        <w:jc w:val="both"/>
        <w:rPr>
          <w:rFonts w:ascii="Times New Roman" w:hAnsi="Times New Roman" w:cs="Times New Roman"/>
          <w:b/>
          <w:sz w:val="24"/>
          <w:szCs w:val="24"/>
        </w:rPr>
      </w:pPr>
    </w:p>
    <w:p w14:paraId="6CB7126F" w14:textId="2CD78F3D" w:rsidR="00A75D0B" w:rsidRPr="003239CF" w:rsidRDefault="00A75D0B" w:rsidP="009E1935">
      <w:pPr>
        <w:pStyle w:val="1"/>
        <w:spacing w:before="0" w:line="360" w:lineRule="auto"/>
        <w:jc w:val="center"/>
        <w:rPr>
          <w:rFonts w:ascii="Times New Roman" w:hAnsi="Times New Roman"/>
          <w:b/>
          <w:bCs/>
          <w:color w:val="auto"/>
          <w:sz w:val="28"/>
          <w:szCs w:val="28"/>
        </w:rPr>
      </w:pPr>
      <w:bookmarkStart w:id="54" w:name="_Toc116481860"/>
      <w:r w:rsidRPr="003239CF">
        <w:rPr>
          <w:rFonts w:ascii="Times New Roman" w:hAnsi="Times New Roman"/>
          <w:b/>
          <w:bCs/>
          <w:color w:val="auto"/>
          <w:sz w:val="28"/>
          <w:szCs w:val="28"/>
        </w:rPr>
        <w:t>2. Диагностика</w:t>
      </w:r>
      <w:bookmarkEnd w:id="54"/>
    </w:p>
    <w:p w14:paraId="464B190C" w14:textId="4C00A5A0" w:rsidR="00A75D0B" w:rsidRPr="00ED2ED9" w:rsidRDefault="00A75D0B" w:rsidP="00B3313E">
      <w:pPr>
        <w:pStyle w:val="2"/>
        <w:spacing w:before="0" w:line="360" w:lineRule="auto"/>
        <w:ind w:firstLine="709"/>
        <w:jc w:val="center"/>
        <w:rPr>
          <w:rFonts w:ascii="Times New Roman" w:hAnsi="Times New Roman" w:cs="Times New Roman"/>
          <w:b/>
          <w:bCs/>
          <w:color w:val="auto"/>
          <w:sz w:val="24"/>
          <w:szCs w:val="24"/>
          <w:u w:val="single"/>
        </w:rPr>
      </w:pPr>
      <w:bookmarkStart w:id="55" w:name="_Toc116481861"/>
      <w:r w:rsidRPr="00ED2ED9">
        <w:rPr>
          <w:rFonts w:ascii="Times New Roman" w:hAnsi="Times New Roman" w:cs="Times New Roman"/>
          <w:b/>
          <w:bCs/>
          <w:color w:val="auto"/>
          <w:sz w:val="24"/>
          <w:szCs w:val="24"/>
          <w:u w:val="single"/>
        </w:rPr>
        <w:t>2.1</w:t>
      </w:r>
      <w:r w:rsidR="00ED2ED9" w:rsidRPr="00ED2ED9">
        <w:rPr>
          <w:rFonts w:ascii="Times New Roman" w:hAnsi="Times New Roman" w:cs="Times New Roman"/>
          <w:b/>
          <w:bCs/>
          <w:color w:val="auto"/>
          <w:sz w:val="24"/>
          <w:szCs w:val="24"/>
          <w:u w:val="single"/>
        </w:rPr>
        <w:t>.</w:t>
      </w:r>
      <w:r w:rsidRPr="00ED2ED9">
        <w:rPr>
          <w:rFonts w:ascii="Times New Roman" w:hAnsi="Times New Roman" w:cs="Times New Roman"/>
          <w:b/>
          <w:bCs/>
          <w:color w:val="auto"/>
          <w:sz w:val="24"/>
          <w:szCs w:val="24"/>
          <w:u w:val="single"/>
        </w:rPr>
        <w:t xml:space="preserve"> Жалобы и анамнез</w:t>
      </w:r>
      <w:bookmarkEnd w:id="55"/>
    </w:p>
    <w:p w14:paraId="4A0CAA6A" w14:textId="250FD9AB" w:rsidR="00A75D0B" w:rsidRPr="00F97BA7" w:rsidRDefault="00A75D0B" w:rsidP="009E1935">
      <w:pPr>
        <w:spacing w:after="0" w:line="360" w:lineRule="auto"/>
        <w:ind w:firstLine="708"/>
        <w:jc w:val="both"/>
        <w:rPr>
          <w:rFonts w:ascii="Times New Roman" w:hAnsi="Times New Roman" w:cs="Times New Roman"/>
          <w:sz w:val="24"/>
          <w:szCs w:val="24"/>
        </w:rPr>
      </w:pPr>
      <w:r w:rsidRPr="00F97BA7">
        <w:rPr>
          <w:rFonts w:ascii="Times New Roman" w:hAnsi="Times New Roman" w:cs="Times New Roman"/>
          <w:sz w:val="24"/>
          <w:szCs w:val="24"/>
        </w:rPr>
        <w:t>Анамнез может выявить излечимую причину ХБП. Клиническое обследование помогает выявить маркеры и наиболее вероятные причины, осложнения и сопутствующие заболевания. Уточнение этиологии позволяет исключить обратимые причины ХБП. Выявление анамнеза диабета, гипертонии, сердечно</w:t>
      </w:r>
      <w:r w:rsidR="00ED2ED9">
        <w:rPr>
          <w:rFonts w:ascii="Times New Roman" w:hAnsi="Times New Roman" w:cs="Times New Roman"/>
          <w:sz w:val="24"/>
          <w:szCs w:val="24"/>
        </w:rPr>
        <w:t>-</w:t>
      </w:r>
      <w:r w:rsidRPr="00F97BA7">
        <w:rPr>
          <w:rFonts w:ascii="Times New Roman" w:hAnsi="Times New Roman" w:cs="Times New Roman"/>
          <w:sz w:val="24"/>
          <w:szCs w:val="24"/>
        </w:rPr>
        <w:t>сосудистых заболеваний; выявление симптомов, указывающих на обструкцию мочевыводящих, гепатит</w:t>
      </w:r>
      <w:r w:rsidR="00335F82">
        <w:rPr>
          <w:rFonts w:ascii="Times New Roman" w:hAnsi="Times New Roman" w:cs="Times New Roman"/>
          <w:sz w:val="24"/>
          <w:szCs w:val="24"/>
        </w:rPr>
        <w:t>а</w:t>
      </w:r>
      <w:r w:rsidR="00ED2ED9">
        <w:rPr>
          <w:rFonts w:ascii="Times New Roman" w:hAnsi="Times New Roman" w:cs="Times New Roman"/>
          <w:sz w:val="24"/>
          <w:szCs w:val="24"/>
        </w:rPr>
        <w:t xml:space="preserve"> </w:t>
      </w:r>
      <w:r w:rsidRPr="00F97BA7">
        <w:rPr>
          <w:rFonts w:ascii="Times New Roman" w:hAnsi="Times New Roman" w:cs="Times New Roman"/>
          <w:sz w:val="24"/>
          <w:szCs w:val="24"/>
        </w:rPr>
        <w:t xml:space="preserve">В или С, </w:t>
      </w:r>
      <w:r w:rsidR="00335F82">
        <w:rPr>
          <w:rFonts w:ascii="Times New Roman" w:hAnsi="Times New Roman" w:cs="Times New Roman"/>
          <w:sz w:val="24"/>
          <w:szCs w:val="24"/>
        </w:rPr>
        <w:t>вируса иммунодефицита человека (</w:t>
      </w:r>
      <w:r w:rsidRPr="00F97BA7">
        <w:rPr>
          <w:rFonts w:ascii="Times New Roman" w:hAnsi="Times New Roman" w:cs="Times New Roman"/>
          <w:sz w:val="24"/>
          <w:szCs w:val="24"/>
        </w:rPr>
        <w:t>ВИЧ</w:t>
      </w:r>
      <w:r w:rsidR="00335F82">
        <w:rPr>
          <w:rFonts w:ascii="Times New Roman" w:hAnsi="Times New Roman" w:cs="Times New Roman"/>
          <w:sz w:val="24"/>
          <w:szCs w:val="24"/>
        </w:rPr>
        <w:t>)</w:t>
      </w:r>
      <w:r w:rsidRPr="00F97BA7">
        <w:rPr>
          <w:rFonts w:ascii="Times New Roman" w:hAnsi="Times New Roman" w:cs="Times New Roman"/>
          <w:sz w:val="24"/>
          <w:szCs w:val="24"/>
        </w:rPr>
        <w:t xml:space="preserve">; камни в почках, инфекции мочевыводящих путей, </w:t>
      </w:r>
      <w:r w:rsidRPr="00F97BA7">
        <w:rPr>
          <w:rFonts w:ascii="Times New Roman" w:hAnsi="Times New Roman" w:cs="Times New Roman"/>
          <w:sz w:val="24"/>
          <w:szCs w:val="24"/>
        </w:rPr>
        <w:lastRenderedPageBreak/>
        <w:t xml:space="preserve">признаки системного васкулита (например, сыпь, артрит, серозит), или синдром хронической боли (подозрение на злоупотребления анальгетиками), злокачественные опухоли, анамнез брюшной/тазовой операции или радиации, воздействие экологических токсинов. Семейный анамнез на предмет наследственных заболеваний почек (например, поликистоза почек). Лекарства, которые могут снижать функцию почек, должны быть отменены: нестероидные противовоспалительные препараты, анальгетики, диуретики, литий, циклоспорин, противовирусные средства, химиотерапевтические средства, антибиотики, аллопуринол, диетические и травяные добавки. </w:t>
      </w:r>
      <w:r w:rsidR="00E649EE">
        <w:rPr>
          <w:rFonts w:ascii="Times New Roman" w:hAnsi="Times New Roman" w:cs="Times New Roman"/>
          <w:sz w:val="24"/>
          <w:szCs w:val="24"/>
        </w:rPr>
        <w:t>Ингибиторы ангиотензин-превращающего фермента (</w:t>
      </w:r>
      <w:r w:rsidRPr="00F97BA7">
        <w:rPr>
          <w:rFonts w:ascii="Times New Roman" w:hAnsi="Times New Roman" w:cs="Times New Roman"/>
          <w:sz w:val="24"/>
          <w:szCs w:val="24"/>
        </w:rPr>
        <w:t>ИАПФ</w:t>
      </w:r>
      <w:r w:rsidR="00E649EE">
        <w:rPr>
          <w:rFonts w:ascii="Times New Roman" w:hAnsi="Times New Roman" w:cs="Times New Roman"/>
          <w:sz w:val="24"/>
          <w:szCs w:val="24"/>
        </w:rPr>
        <w:t>)</w:t>
      </w:r>
      <w:r w:rsidRPr="00F97BA7">
        <w:rPr>
          <w:rFonts w:ascii="Times New Roman" w:hAnsi="Times New Roman" w:cs="Times New Roman"/>
          <w:sz w:val="24"/>
          <w:szCs w:val="24"/>
        </w:rPr>
        <w:t xml:space="preserve"> и </w:t>
      </w:r>
      <w:r w:rsidR="00E649EE">
        <w:rPr>
          <w:rFonts w:ascii="Times New Roman" w:hAnsi="Times New Roman" w:cs="Times New Roman"/>
          <w:sz w:val="24"/>
          <w:szCs w:val="24"/>
        </w:rPr>
        <w:t xml:space="preserve">блокаторы рецепторов ангиотензина </w:t>
      </w:r>
      <w:r w:rsidR="00E649EE">
        <w:rPr>
          <w:rFonts w:ascii="Times New Roman" w:hAnsi="Times New Roman" w:cs="Times New Roman"/>
          <w:sz w:val="24"/>
          <w:szCs w:val="24"/>
          <w:lang w:val="en-US"/>
        </w:rPr>
        <w:t>II</w:t>
      </w:r>
      <w:r w:rsidR="00E649EE">
        <w:rPr>
          <w:rFonts w:ascii="Times New Roman" w:hAnsi="Times New Roman" w:cs="Times New Roman"/>
          <w:sz w:val="24"/>
          <w:szCs w:val="24"/>
        </w:rPr>
        <w:t xml:space="preserve"> (</w:t>
      </w:r>
      <w:r w:rsidRPr="00F97BA7">
        <w:rPr>
          <w:rFonts w:ascii="Times New Roman" w:hAnsi="Times New Roman" w:cs="Times New Roman"/>
          <w:sz w:val="24"/>
          <w:szCs w:val="24"/>
        </w:rPr>
        <w:t>БРА</w:t>
      </w:r>
      <w:r w:rsidR="00E649EE">
        <w:rPr>
          <w:rFonts w:ascii="Times New Roman" w:hAnsi="Times New Roman" w:cs="Times New Roman"/>
          <w:sz w:val="24"/>
          <w:szCs w:val="24"/>
        </w:rPr>
        <w:t>)</w:t>
      </w:r>
      <w:r w:rsidRPr="00F97BA7">
        <w:rPr>
          <w:rFonts w:ascii="Times New Roman" w:hAnsi="Times New Roman" w:cs="Times New Roman"/>
          <w:sz w:val="24"/>
          <w:szCs w:val="24"/>
        </w:rPr>
        <w:t>, которые предпочтительны при ХБП из-за их нефропротективных эффектов, могут вызывать острое снижение СКФ и в некоторых случаях требуют отмены препарата.</w:t>
      </w:r>
    </w:p>
    <w:p w14:paraId="62F2822B" w14:textId="77777777" w:rsidR="00A75D0B" w:rsidRPr="00F97BA7" w:rsidRDefault="00A75D0B" w:rsidP="009E1935">
      <w:pPr>
        <w:spacing w:after="0" w:line="360" w:lineRule="auto"/>
        <w:ind w:firstLine="708"/>
        <w:jc w:val="both"/>
        <w:rPr>
          <w:rFonts w:ascii="Times New Roman" w:hAnsi="Times New Roman" w:cs="Times New Roman"/>
          <w:b/>
          <w:sz w:val="24"/>
          <w:szCs w:val="24"/>
        </w:rPr>
      </w:pPr>
      <w:r w:rsidRPr="00F97BA7">
        <w:rPr>
          <w:rFonts w:ascii="Times New Roman" w:hAnsi="Times New Roman" w:cs="Times New Roman"/>
          <w:sz w:val="24"/>
          <w:szCs w:val="24"/>
        </w:rPr>
        <w:t>Если у пациентов с СКФ&lt;15 мл/мин/1.73 м</w:t>
      </w:r>
      <w:r w:rsidRPr="00ED2ED9">
        <w:rPr>
          <w:rFonts w:ascii="Times New Roman" w:hAnsi="Times New Roman" w:cs="Times New Roman"/>
          <w:sz w:val="24"/>
          <w:szCs w:val="24"/>
          <w:vertAlign w:val="superscript"/>
        </w:rPr>
        <w:t>2</w:t>
      </w:r>
      <w:r w:rsidRPr="00F97BA7">
        <w:rPr>
          <w:rFonts w:ascii="Times New Roman" w:hAnsi="Times New Roman" w:cs="Times New Roman"/>
          <w:sz w:val="24"/>
          <w:szCs w:val="24"/>
        </w:rPr>
        <w:t xml:space="preserve"> не выявлено других симптомов, специфичных для каких – либо заболеваний, то эти симптомы: нарушение сна, снижение внимания; тошнота, рвота, анорексия, изменение веса; одышка, ортопноэ, отеки ног; усталость, мышечные спазмы, беспокойные ноги, </w:t>
      </w:r>
      <w:r w:rsidRPr="00F97BA7">
        <w:rPr>
          <w:rFonts w:ascii="Times New Roman" w:eastAsia="TimesNewRoman" w:hAnsi="Times New Roman" w:cs="Times New Roman"/>
          <w:sz w:val="24"/>
          <w:szCs w:val="24"/>
        </w:rPr>
        <w:t>−</w:t>
      </w:r>
      <w:r w:rsidRPr="00F97BA7">
        <w:rPr>
          <w:rFonts w:ascii="Times New Roman" w:hAnsi="Times New Roman" w:cs="Times New Roman"/>
          <w:sz w:val="24"/>
          <w:szCs w:val="24"/>
        </w:rPr>
        <w:t>периферическая нейропатия, зуд, - как правило, связаны с ХБП.</w:t>
      </w:r>
    </w:p>
    <w:p w14:paraId="2F2E35AE" w14:textId="0CCF02CA" w:rsidR="00A75D0B" w:rsidRPr="00ED2ED9" w:rsidRDefault="00A75D0B" w:rsidP="00B3313E">
      <w:pPr>
        <w:pStyle w:val="2"/>
        <w:spacing w:before="0" w:line="360" w:lineRule="auto"/>
        <w:ind w:firstLine="709"/>
        <w:jc w:val="center"/>
        <w:rPr>
          <w:rFonts w:ascii="Times New Roman" w:hAnsi="Times New Roman" w:cs="Times New Roman"/>
          <w:b/>
          <w:bCs/>
          <w:i/>
          <w:color w:val="auto"/>
          <w:sz w:val="24"/>
          <w:szCs w:val="24"/>
          <w:u w:val="single"/>
        </w:rPr>
      </w:pPr>
      <w:bookmarkStart w:id="56" w:name="_Toc116481862"/>
      <w:r w:rsidRPr="00ED2ED9">
        <w:rPr>
          <w:rFonts w:ascii="Times New Roman" w:hAnsi="Times New Roman" w:cs="Times New Roman"/>
          <w:b/>
          <w:bCs/>
          <w:color w:val="auto"/>
          <w:sz w:val="24"/>
          <w:szCs w:val="24"/>
          <w:u w:val="single"/>
        </w:rPr>
        <w:t>2.2</w:t>
      </w:r>
      <w:r w:rsidR="00ED2ED9" w:rsidRPr="00ED2ED9">
        <w:rPr>
          <w:rFonts w:ascii="Times New Roman" w:hAnsi="Times New Roman" w:cs="Times New Roman"/>
          <w:b/>
          <w:bCs/>
          <w:color w:val="auto"/>
          <w:sz w:val="24"/>
          <w:szCs w:val="24"/>
          <w:u w:val="single"/>
        </w:rPr>
        <w:t>.</w:t>
      </w:r>
      <w:r w:rsidRPr="00ED2ED9">
        <w:rPr>
          <w:rFonts w:ascii="Times New Roman" w:hAnsi="Times New Roman" w:cs="Times New Roman"/>
          <w:b/>
          <w:bCs/>
          <w:color w:val="auto"/>
          <w:sz w:val="24"/>
          <w:szCs w:val="24"/>
          <w:u w:val="single"/>
        </w:rPr>
        <w:t xml:space="preserve"> Физикальное обследование</w:t>
      </w:r>
      <w:bookmarkEnd w:id="56"/>
    </w:p>
    <w:p w14:paraId="1ACE2C2E" w14:textId="77777777" w:rsidR="00A75D0B" w:rsidRPr="00F97BA7" w:rsidRDefault="00A75D0B" w:rsidP="009E1935">
      <w:pPr>
        <w:spacing w:after="0" w:line="360" w:lineRule="auto"/>
        <w:ind w:firstLine="708"/>
        <w:jc w:val="both"/>
        <w:rPr>
          <w:rFonts w:ascii="Times New Roman" w:hAnsi="Times New Roman" w:cs="Times New Roman"/>
          <w:sz w:val="24"/>
          <w:szCs w:val="24"/>
        </w:rPr>
      </w:pPr>
      <w:r w:rsidRPr="00F97BA7">
        <w:rPr>
          <w:rFonts w:ascii="Times New Roman" w:hAnsi="Times New Roman" w:cs="Times New Roman"/>
          <w:sz w:val="24"/>
          <w:szCs w:val="24"/>
        </w:rPr>
        <w:t>Физикальное обследование может помочь в выявления причин и осложнений ХБП. ИМТ должен быть оценен при каждом посещении. Хрипы в легких, набухание яремной вены и наличие периферических отеков говорят о недостаточности кровообращения. Шум на животе или бедре может указывать на наличие стеноза почечной артерии; выявление наполненного мочевого пузыря или увеличенной простаты − на наличие обструкции мочевыводящих путей. Сыпь или воспалительный артрит могут быть проявлением ревматологических заболеваний. Перикардиальный шум может указывать на перикардит у больного с поздней ХБП. Пациенты с диабетом должны быть обследованы на наличие ретинопатии, хотя диабетическая нефропатия может быть и без ретинопатии, особенно у больных с диабетом II типа.</w:t>
      </w:r>
    </w:p>
    <w:p w14:paraId="72819DA0" w14:textId="38C91533"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Обследование пациентов с ХБП должно включать:</w:t>
      </w:r>
    </w:p>
    <w:p w14:paraId="7188F6D0" w14:textId="4F0B4ED7"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1. Рост, вес и ИМТ</w:t>
      </w:r>
      <w:r w:rsidR="00ED2ED9">
        <w:rPr>
          <w:rFonts w:ascii="Times New Roman" w:hAnsi="Times New Roman" w:cs="Times New Roman"/>
          <w:sz w:val="24"/>
          <w:szCs w:val="24"/>
        </w:rPr>
        <w:t>;</w:t>
      </w:r>
    </w:p>
    <w:p w14:paraId="2E7174C9" w14:textId="45DBA3FF"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2. Витальные функции, в том числе ортостатическое АД и пульс</w:t>
      </w:r>
      <w:r w:rsidR="00ED2ED9">
        <w:rPr>
          <w:rFonts w:ascii="Times New Roman" w:hAnsi="Times New Roman" w:cs="Times New Roman"/>
          <w:sz w:val="24"/>
          <w:szCs w:val="24"/>
        </w:rPr>
        <w:t>;</w:t>
      </w:r>
    </w:p>
    <w:p w14:paraId="519A1A29" w14:textId="2D2C7822"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3. Оценку объема (хрипы, набухание шейных вен, периферические отеки, сердечный ритм «галопа»)</w:t>
      </w:r>
      <w:r w:rsidR="00ED2ED9">
        <w:rPr>
          <w:rFonts w:ascii="Times New Roman" w:hAnsi="Times New Roman" w:cs="Times New Roman"/>
          <w:sz w:val="24"/>
          <w:szCs w:val="24"/>
        </w:rPr>
        <w:t>;</w:t>
      </w:r>
    </w:p>
    <w:p w14:paraId="1FEA7A40" w14:textId="6E6092F9"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4. Абдоминальные находки (объем, шумы, увеличенный мочевой пузырь, асцит)</w:t>
      </w:r>
      <w:r w:rsidR="00ED2ED9">
        <w:rPr>
          <w:rFonts w:ascii="Times New Roman" w:hAnsi="Times New Roman" w:cs="Times New Roman"/>
          <w:sz w:val="24"/>
          <w:szCs w:val="24"/>
        </w:rPr>
        <w:t>;</w:t>
      </w:r>
    </w:p>
    <w:p w14:paraId="0160BD8C" w14:textId="536C0ADF"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5. Кожные покровы (сыпь, стигмы атероэмболии или ишемии)</w:t>
      </w:r>
      <w:r w:rsidR="00ED2ED9">
        <w:rPr>
          <w:rFonts w:ascii="Times New Roman" w:hAnsi="Times New Roman" w:cs="Times New Roman"/>
          <w:sz w:val="24"/>
          <w:szCs w:val="24"/>
        </w:rPr>
        <w:t>;</w:t>
      </w:r>
    </w:p>
    <w:p w14:paraId="77546498" w14:textId="131621B0" w:rsidR="00A75D0B" w:rsidRPr="00F97BA7" w:rsidRDefault="00A75D0B" w:rsidP="009E1935">
      <w:pPr>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6. Конечности: обследование ног, бедренной артерии (шум), суставов (артрит)</w:t>
      </w:r>
      <w:r w:rsidR="00ED2ED9">
        <w:rPr>
          <w:rFonts w:ascii="Times New Roman" w:hAnsi="Times New Roman" w:cs="Times New Roman"/>
          <w:sz w:val="24"/>
          <w:szCs w:val="24"/>
        </w:rPr>
        <w:t>;</w:t>
      </w:r>
    </w:p>
    <w:p w14:paraId="7BA41905" w14:textId="53171E59" w:rsidR="00A75D0B" w:rsidRPr="00ED2ED9" w:rsidRDefault="00A75D0B" w:rsidP="00B3313E">
      <w:pPr>
        <w:pStyle w:val="2"/>
        <w:spacing w:before="0" w:line="360" w:lineRule="auto"/>
        <w:ind w:firstLine="709"/>
        <w:jc w:val="center"/>
        <w:rPr>
          <w:rFonts w:ascii="Times New Roman" w:hAnsi="Times New Roman" w:cs="Times New Roman"/>
          <w:b/>
          <w:bCs/>
          <w:color w:val="auto"/>
          <w:sz w:val="24"/>
          <w:szCs w:val="24"/>
          <w:u w:val="single"/>
        </w:rPr>
      </w:pPr>
      <w:bookmarkStart w:id="57" w:name="_Toc116481863"/>
      <w:r w:rsidRPr="00ED2ED9">
        <w:rPr>
          <w:rFonts w:ascii="Times New Roman" w:hAnsi="Times New Roman" w:cs="Times New Roman"/>
          <w:b/>
          <w:bCs/>
          <w:color w:val="auto"/>
          <w:sz w:val="24"/>
          <w:szCs w:val="24"/>
          <w:u w:val="single"/>
          <w:shd w:val="clear" w:color="auto" w:fill="FFFFFF"/>
        </w:rPr>
        <w:lastRenderedPageBreak/>
        <w:t>2.3</w:t>
      </w:r>
      <w:r w:rsidR="00ED2ED9" w:rsidRPr="00ED2ED9">
        <w:rPr>
          <w:rFonts w:ascii="Times New Roman" w:hAnsi="Times New Roman" w:cs="Times New Roman"/>
          <w:b/>
          <w:bCs/>
          <w:color w:val="auto"/>
          <w:sz w:val="24"/>
          <w:szCs w:val="24"/>
          <w:u w:val="single"/>
          <w:shd w:val="clear" w:color="auto" w:fill="FFFFFF"/>
        </w:rPr>
        <w:t>.</w:t>
      </w:r>
      <w:r w:rsidRPr="00ED2ED9">
        <w:rPr>
          <w:rFonts w:ascii="Times New Roman" w:hAnsi="Times New Roman" w:cs="Times New Roman"/>
          <w:b/>
          <w:bCs/>
          <w:color w:val="auto"/>
          <w:sz w:val="24"/>
          <w:szCs w:val="24"/>
          <w:u w:val="single"/>
          <w:shd w:val="clear" w:color="auto" w:fill="FFFFFF"/>
        </w:rPr>
        <w:t xml:space="preserve"> Лабораторная диагностика</w:t>
      </w:r>
      <w:bookmarkEnd w:id="57"/>
    </w:p>
    <w:p w14:paraId="6160DFA8" w14:textId="77777777" w:rsidR="00A75D0B" w:rsidRPr="00F97BA7" w:rsidRDefault="00A75D0B" w:rsidP="009E1935">
      <w:pPr>
        <w:spacing w:after="0" w:line="360" w:lineRule="auto"/>
        <w:ind w:firstLine="708"/>
        <w:jc w:val="both"/>
        <w:rPr>
          <w:rFonts w:ascii="Times New Roman" w:hAnsi="Times New Roman" w:cs="Times New Roman"/>
          <w:i/>
          <w:color w:val="000000" w:themeColor="text1"/>
          <w:sz w:val="24"/>
          <w:szCs w:val="24"/>
          <w:shd w:val="clear" w:color="auto" w:fill="FFFFFF"/>
        </w:rPr>
      </w:pPr>
      <w:r w:rsidRPr="00F97BA7">
        <w:rPr>
          <w:rFonts w:ascii="Times New Roman" w:hAnsi="Times New Roman" w:cs="Times New Roman"/>
          <w:color w:val="000000" w:themeColor="text1"/>
          <w:sz w:val="24"/>
          <w:szCs w:val="24"/>
          <w:shd w:val="clear" w:color="auto" w:fill="FFFFFF"/>
        </w:rPr>
        <w:t>Диагностика ХБП может базироваться на выявлении любых морфологических и клинических маркеров почечного повреждения в зависимости от клинической ситуации. В соответствии с определением, для диагностики ХБП необходимо подтверждение наличия маркеров повреждения почек при повторных исследованиях как минимум в течение 3 мес. Такой же интервал необходим для подтверждения снижения уровня СКФ&lt;60 мл/мин, в том случае, если СКФ&lt;60 мл/мин выступает в роли единственного маркера ХБП. Для диагностики ХБП может оказаться достаточным однократное исследование, если оно недвусмысленно указывает на необратимые структурные изменения органа (данные визуализирующих инструментальных методов или прижизненного морфологического исследования).</w:t>
      </w:r>
    </w:p>
    <w:p w14:paraId="5C712033" w14:textId="45A6D09C" w:rsidR="00A75D0B" w:rsidRPr="00F97BA7" w:rsidRDefault="00A75D0B" w:rsidP="00B3313E">
      <w:pPr>
        <w:numPr>
          <w:ilvl w:val="0"/>
          <w:numId w:val="7"/>
        </w:numPr>
        <w:tabs>
          <w:tab w:val="left" w:pos="993"/>
        </w:tabs>
        <w:spacing w:after="0" w:line="360" w:lineRule="auto"/>
        <w:ind w:left="0" w:firstLine="709"/>
        <w:jc w:val="both"/>
        <w:rPr>
          <w:rFonts w:ascii="Times New Roman" w:hAnsi="Times New Roman" w:cs="Times New Roman"/>
          <w:i/>
          <w:iCs/>
          <w:color w:val="000000" w:themeColor="text1"/>
          <w:sz w:val="24"/>
          <w:szCs w:val="24"/>
        </w:rPr>
      </w:pPr>
      <w:r w:rsidRPr="00F97BA7">
        <w:rPr>
          <w:rFonts w:ascii="Times New Roman" w:hAnsi="Times New Roman" w:cs="Times New Roman"/>
          <w:color w:val="000000" w:themeColor="text1"/>
          <w:sz w:val="24"/>
          <w:szCs w:val="24"/>
        </w:rPr>
        <w:t>Не рекомендовано, определение уровня креатинина крови, как единственного показателя</w:t>
      </w:r>
      <w:r w:rsidR="004D1892">
        <w:rPr>
          <w:rFonts w:ascii="Times New Roman" w:hAnsi="Times New Roman" w:cs="Times New Roman"/>
          <w:color w:val="000000" w:themeColor="text1"/>
          <w:sz w:val="24"/>
          <w:szCs w:val="24"/>
        </w:rPr>
        <w:t>.</w:t>
      </w:r>
    </w:p>
    <w:p w14:paraId="7AED1B24" w14:textId="77777777" w:rsidR="00A75D0B" w:rsidRPr="004D1892" w:rsidRDefault="00A75D0B" w:rsidP="009E1935">
      <w:pPr>
        <w:spacing w:after="0" w:line="360" w:lineRule="auto"/>
        <w:ind w:firstLine="709"/>
        <w:jc w:val="both"/>
        <w:rPr>
          <w:rFonts w:ascii="Times New Roman" w:hAnsi="Times New Roman" w:cs="Times New Roman"/>
          <w:b/>
          <w:bCs/>
          <w:i/>
          <w:iCs/>
          <w:color w:val="000000" w:themeColor="text1"/>
          <w:sz w:val="24"/>
          <w:szCs w:val="24"/>
        </w:rPr>
      </w:pPr>
      <w:r w:rsidRPr="004D1892">
        <w:rPr>
          <w:rFonts w:ascii="Times New Roman" w:hAnsi="Times New Roman" w:cs="Times New Roman"/>
          <w:b/>
          <w:bCs/>
          <w:color w:val="000000" w:themeColor="text1"/>
          <w:sz w:val="24"/>
          <w:szCs w:val="24"/>
        </w:rPr>
        <w:t>Уровень убедительности рекомендаций В (уровень достоверности доказательств – 1).</w:t>
      </w:r>
    </w:p>
    <w:p w14:paraId="75373361" w14:textId="77777777" w:rsidR="00A75D0B" w:rsidRPr="004D1892" w:rsidRDefault="00A75D0B" w:rsidP="009E1935">
      <w:pPr>
        <w:spacing w:after="0" w:line="360" w:lineRule="auto"/>
        <w:ind w:firstLine="709"/>
        <w:jc w:val="both"/>
        <w:rPr>
          <w:rFonts w:ascii="Times New Roman" w:hAnsi="Times New Roman" w:cs="Times New Roman"/>
          <w:i/>
          <w:iCs/>
          <w:sz w:val="24"/>
          <w:szCs w:val="24"/>
        </w:rPr>
      </w:pPr>
      <w:r w:rsidRPr="004D1892">
        <w:rPr>
          <w:rFonts w:ascii="Times New Roman" w:hAnsi="Times New Roman" w:cs="Times New Roman"/>
          <w:bCs/>
          <w:i/>
          <w:iCs/>
          <w:color w:val="000000" w:themeColor="text1"/>
          <w:sz w:val="24"/>
          <w:szCs w:val="24"/>
        </w:rPr>
        <w:t xml:space="preserve">Комментарии: Уровень </w:t>
      </w:r>
      <w:r w:rsidRPr="004D1892">
        <w:rPr>
          <w:rFonts w:ascii="Times New Roman" w:hAnsi="Times New Roman" w:cs="Times New Roman"/>
          <w:i/>
          <w:iCs/>
          <w:color w:val="000000" w:themeColor="text1"/>
          <w:sz w:val="24"/>
          <w:szCs w:val="24"/>
        </w:rPr>
        <w:t>креатинина, превышающий референсные значения, безусловно, свидетельствует о нарушении функции почек. Однако важно подчеркнуть, что во многих случаях и при значениях креатинина, укладывающихся в референсные пределы, СКФ может быть существенно снижена.</w:t>
      </w:r>
    </w:p>
    <w:p w14:paraId="61BB0174" w14:textId="77777777" w:rsidR="00A75D0B" w:rsidRPr="00F97BA7" w:rsidRDefault="00A75D0B" w:rsidP="009E1935">
      <w:pPr>
        <w:spacing w:after="0" w:line="360" w:lineRule="auto"/>
        <w:ind w:firstLine="708"/>
        <w:jc w:val="both"/>
        <w:rPr>
          <w:rFonts w:ascii="Times New Roman" w:hAnsi="Times New Roman" w:cs="Times New Roman"/>
          <w:sz w:val="24"/>
          <w:szCs w:val="24"/>
        </w:rPr>
      </w:pPr>
      <w:r w:rsidRPr="00F97BA7">
        <w:rPr>
          <w:rFonts w:ascii="Times New Roman" w:hAnsi="Times New Roman" w:cs="Times New Roman"/>
          <w:color w:val="000000" w:themeColor="text1"/>
          <w:sz w:val="24"/>
          <w:szCs w:val="24"/>
        </w:rPr>
        <w:t>По современным представлениям, уровень сывороточного креатинина вследствие указанных погрешностей не может быть использован ни для оценки выраженности дисфункции почек, ни для решения вопроса о начале заместительной терапии.</w:t>
      </w:r>
    </w:p>
    <w:p w14:paraId="5E33AAA9" w14:textId="02268C01" w:rsidR="00A75D0B" w:rsidRPr="00F97BA7" w:rsidRDefault="00A75D0B" w:rsidP="00B3313E">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Рекомендовано определение СКФ.</w:t>
      </w:r>
    </w:p>
    <w:p w14:paraId="7F270855" w14:textId="77777777" w:rsidR="00A75D0B" w:rsidRPr="004D1892" w:rsidRDefault="00A75D0B" w:rsidP="009E1935">
      <w:pPr>
        <w:spacing w:after="0" w:line="360" w:lineRule="auto"/>
        <w:ind w:firstLine="709"/>
        <w:jc w:val="both"/>
        <w:rPr>
          <w:rFonts w:ascii="Times New Roman" w:hAnsi="Times New Roman" w:cs="Times New Roman"/>
          <w:b/>
          <w:bCs/>
          <w:i/>
          <w:iCs/>
          <w:color w:val="000000" w:themeColor="text1"/>
          <w:sz w:val="24"/>
          <w:szCs w:val="24"/>
        </w:rPr>
      </w:pPr>
      <w:r w:rsidRPr="004D1892">
        <w:rPr>
          <w:rFonts w:ascii="Times New Roman" w:hAnsi="Times New Roman" w:cs="Times New Roman"/>
          <w:b/>
          <w:bCs/>
          <w:color w:val="000000" w:themeColor="text1"/>
          <w:sz w:val="24"/>
          <w:szCs w:val="24"/>
        </w:rPr>
        <w:t>Уровень убедительности рекомендаций В (уровень достоверности доказательств – 1).</w:t>
      </w:r>
    </w:p>
    <w:p w14:paraId="17779726" w14:textId="3B239DD1" w:rsidR="00A75D0B" w:rsidRPr="00F97BA7" w:rsidRDefault="00A75D0B" w:rsidP="009E1935">
      <w:pPr>
        <w:spacing w:after="0" w:line="360" w:lineRule="auto"/>
        <w:ind w:firstLine="709"/>
        <w:jc w:val="both"/>
        <w:rPr>
          <w:rFonts w:ascii="Times New Roman" w:hAnsi="Times New Roman" w:cs="Times New Roman"/>
          <w:i/>
          <w:sz w:val="24"/>
          <w:szCs w:val="24"/>
        </w:rPr>
      </w:pPr>
      <w:r w:rsidRPr="004D1892">
        <w:rPr>
          <w:rFonts w:ascii="Times New Roman" w:hAnsi="Times New Roman" w:cs="Times New Roman"/>
          <w:bCs/>
          <w:i/>
          <w:iCs/>
          <w:sz w:val="24"/>
          <w:szCs w:val="24"/>
        </w:rPr>
        <w:t>Комментарии:</w:t>
      </w:r>
      <w:r w:rsidRPr="00F97BA7">
        <w:rPr>
          <w:rFonts w:ascii="Times New Roman" w:hAnsi="Times New Roman" w:cs="Times New Roman"/>
          <w:sz w:val="24"/>
          <w:szCs w:val="24"/>
        </w:rPr>
        <w:t xml:space="preserve">  </w:t>
      </w:r>
      <w:r w:rsidRPr="00F97BA7">
        <w:rPr>
          <w:rFonts w:ascii="Times New Roman" w:hAnsi="Times New Roman" w:cs="Times New Roman"/>
          <w:i/>
          <w:sz w:val="24"/>
          <w:szCs w:val="24"/>
        </w:rPr>
        <w:t xml:space="preserve">Для оценки СКФ в широкой (амбулаторной) клинической практике применять значения этого показателя, полученные на основании расчетных формул </w:t>
      </w:r>
      <w:r w:rsidR="00E649EE">
        <w:rPr>
          <w:rFonts w:ascii="Times New Roman" w:hAnsi="Times New Roman" w:cs="Times New Roman"/>
          <w:i/>
          <w:sz w:val="24"/>
          <w:szCs w:val="24"/>
        </w:rPr>
        <w:t xml:space="preserve">расчетная скорость клубочковой фильтрации </w:t>
      </w:r>
      <w:r w:rsidRPr="00F97BA7">
        <w:rPr>
          <w:rFonts w:ascii="Times New Roman" w:hAnsi="Times New Roman" w:cs="Times New Roman"/>
          <w:i/>
          <w:sz w:val="24"/>
          <w:szCs w:val="24"/>
        </w:rPr>
        <w:t>(рСКФ), включающих пол, возраст пациента и концентрацию креатинина в сыворотке крови; клиренсовые методы при необходимости наиболее точного определения СКФ предпочтительно использовать в условиях стационара.</w:t>
      </w:r>
    </w:p>
    <w:p w14:paraId="61EE406E" w14:textId="1BD5BB50" w:rsidR="00A75D0B" w:rsidRPr="00F97BA7" w:rsidRDefault="00A75D0B" w:rsidP="009E1935">
      <w:pPr>
        <w:spacing w:after="0" w:line="360" w:lineRule="auto"/>
        <w:ind w:firstLine="708"/>
        <w:jc w:val="both"/>
        <w:rPr>
          <w:rFonts w:ascii="Times New Roman" w:eastAsia="Times New Roman" w:hAnsi="Times New Roman" w:cs="Times New Roman"/>
          <w:iCs/>
          <w:color w:val="000000" w:themeColor="text1"/>
          <w:sz w:val="24"/>
          <w:szCs w:val="24"/>
        </w:rPr>
      </w:pPr>
      <w:r w:rsidRPr="00F97BA7">
        <w:rPr>
          <w:rFonts w:ascii="Times New Roman" w:hAnsi="Times New Roman" w:cs="Times New Roman"/>
          <w:color w:val="000000" w:themeColor="text1"/>
          <w:sz w:val="24"/>
          <w:szCs w:val="24"/>
        </w:rPr>
        <w:t xml:space="preserve">До настоящего времени нет метода исследования СКФ, безупречного с точки зрения точности, доступности и удобства использования. Наиболее точными являются клиренсовые методы оценки функции почек — по клиренсу экзогенных веществ. Они остаются «золотым стандартом» измерения СКФ, однако техническая сложность и </w:t>
      </w:r>
      <w:r w:rsidRPr="00F97BA7">
        <w:rPr>
          <w:rFonts w:ascii="Times New Roman" w:hAnsi="Times New Roman" w:cs="Times New Roman"/>
          <w:color w:val="000000" w:themeColor="text1"/>
          <w:sz w:val="24"/>
          <w:szCs w:val="24"/>
        </w:rPr>
        <w:lastRenderedPageBreak/>
        <w:t>трудоемкость, необходимость введения чужеродного вещества в кровь, высокая стоимость ограничивают их применение.</w:t>
      </w:r>
    </w:p>
    <w:p w14:paraId="0C2A9B93" w14:textId="77777777" w:rsidR="00A75D0B" w:rsidRPr="00F97BA7" w:rsidRDefault="00A75D0B" w:rsidP="009E1935">
      <w:pPr>
        <w:spacing w:after="0" w:line="360" w:lineRule="auto"/>
        <w:ind w:firstLine="708"/>
        <w:jc w:val="both"/>
        <w:rPr>
          <w:rFonts w:ascii="Times New Roman" w:hAnsi="Times New Roman" w:cs="Times New Roman"/>
          <w:color w:val="000000" w:themeColor="text1"/>
          <w:sz w:val="24"/>
          <w:szCs w:val="24"/>
        </w:rPr>
      </w:pPr>
      <w:r w:rsidRPr="00F97BA7">
        <w:rPr>
          <w:rFonts w:ascii="Times New Roman" w:hAnsi="Times New Roman" w:cs="Times New Roman"/>
          <w:color w:val="000000" w:themeColor="text1"/>
          <w:sz w:val="24"/>
          <w:szCs w:val="24"/>
        </w:rPr>
        <w:t>Оценка СКФ по клиренсу эндогенного вещества — креатинина, который поступает в кровь естественным образом в процессе самообновления мышечной ткани с примерно постоянной скоростью, более удобно, хотя и менее точно, чем по клиренсу экзогенных веществ. Проводится проба Реберга–Тареева, основанная на сборе мочи в течение 24 ч. Определяются объем суточной мочи, концентрация креатинина в суточной моче и в крови, взятой после завершения пробы. СКФ рассчитывается по формуле.</w:t>
      </w:r>
    </w:p>
    <w:p w14:paraId="599F012F" w14:textId="77777777"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color w:val="000000" w:themeColor="text1"/>
          <w:sz w:val="24"/>
          <w:szCs w:val="24"/>
        </w:rPr>
        <w:t>Сбор суточной мочи представляет определенные затруднения для пациентов, особенно амбулаторных. Кроме того, высока вероятность ошибки, связанной с неправильным сбором мочи или неточным измерением ее объема. Для точности пробы необходим достаточный суточный диурез (не менее 1000 мл).</w:t>
      </w:r>
    </w:p>
    <w:p w14:paraId="43FD5D69" w14:textId="2E66FA3F"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color w:val="000000" w:themeColor="text1"/>
          <w:sz w:val="24"/>
          <w:szCs w:val="24"/>
        </w:rPr>
        <w:t>В 2009–2011 гг. был разработан наиболее универсальный и точный метод расчета СКФ, работающий на любой стадии ХБП— уравнения CKD-EP.</w:t>
      </w:r>
      <w:r w:rsidRPr="00F97BA7">
        <w:rPr>
          <w:rFonts w:ascii="Times New Roman" w:hAnsi="Times New Roman" w:cs="Times New Roman"/>
          <w:i/>
          <w:sz w:val="24"/>
          <w:szCs w:val="24"/>
        </w:rPr>
        <w:t xml:space="preserve"> </w:t>
      </w:r>
      <w:r w:rsidRPr="004D1892">
        <w:rPr>
          <w:rFonts w:ascii="Times New Roman" w:hAnsi="Times New Roman" w:cs="Times New Roman"/>
          <w:iCs/>
          <w:sz w:val="24"/>
          <w:szCs w:val="24"/>
        </w:rPr>
        <w:t xml:space="preserve">Этот </w:t>
      </w:r>
      <w:r w:rsidRPr="004D1892">
        <w:rPr>
          <w:rFonts w:ascii="Times New Roman" w:hAnsi="Times New Roman" w:cs="Times New Roman"/>
          <w:iCs/>
          <w:color w:val="000000" w:themeColor="text1"/>
          <w:sz w:val="24"/>
          <w:szCs w:val="24"/>
        </w:rPr>
        <w:t>м</w:t>
      </w:r>
      <w:r w:rsidRPr="00F97BA7">
        <w:rPr>
          <w:rFonts w:ascii="Times New Roman" w:hAnsi="Times New Roman" w:cs="Times New Roman"/>
          <w:color w:val="000000" w:themeColor="text1"/>
          <w:sz w:val="24"/>
          <w:szCs w:val="24"/>
        </w:rPr>
        <w:t>етод оценки СКФ рекомендуется как оптимальный для амбулаторной клинической практики в настоящее время. Дополнительной стандартизации на поверхность тела, как при использовании других формул, не требуется.</w:t>
      </w:r>
    </w:p>
    <w:p w14:paraId="69F57037" w14:textId="77777777"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color w:val="000000" w:themeColor="text1"/>
          <w:sz w:val="24"/>
          <w:szCs w:val="24"/>
        </w:rPr>
        <w:t>Рекомендуется, чтобы каждое определение уровня креатинина сыворотки в биохимической лаборатории сопровождалось расчетом СКФ по уравнениям CKD-EPI, которые должны быть заложены в программное обеспечение лаборатории. В бланке лаборатории, помимо уровня креатинина сыворотки, должен обязательно указываться уровень СКФ, рассчитанный по формуле CKD-EPI для данного больного.</w:t>
      </w:r>
    </w:p>
    <w:p w14:paraId="07DEDD7A" w14:textId="77777777"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i/>
          <w:iCs/>
          <w:sz w:val="24"/>
          <w:szCs w:val="24"/>
        </w:rPr>
        <w:t>Существует ряд ситуаций, в которых использование расчетных методов оценки СКФ некорректно:</w:t>
      </w:r>
    </w:p>
    <w:p w14:paraId="0BE34F97" w14:textId="77777777" w:rsidR="00A75D0B" w:rsidRPr="00F97BA7" w:rsidRDefault="00A75D0B" w:rsidP="005C5B0F">
      <w:pPr>
        <w:numPr>
          <w:ilvl w:val="0"/>
          <w:numId w:val="8"/>
        </w:numPr>
        <w:tabs>
          <w:tab w:val="left" w:pos="993"/>
        </w:tabs>
        <w:spacing w:after="0" w:line="360" w:lineRule="auto"/>
        <w:ind w:left="0" w:firstLine="709"/>
        <w:jc w:val="both"/>
        <w:rPr>
          <w:rFonts w:ascii="Times New Roman" w:hAnsi="Times New Roman" w:cs="Times New Roman"/>
          <w:i/>
          <w:sz w:val="24"/>
          <w:szCs w:val="24"/>
        </w:rPr>
      </w:pPr>
      <w:r w:rsidRPr="00F97BA7">
        <w:rPr>
          <w:rFonts w:ascii="Times New Roman" w:hAnsi="Times New Roman" w:cs="Times New Roman"/>
          <w:i/>
          <w:iCs/>
          <w:sz w:val="24"/>
          <w:szCs w:val="24"/>
        </w:rPr>
        <w:t>нестандартные размеры тела (пациенты с ампутацией конечностей, бодибилдеры);</w:t>
      </w:r>
    </w:p>
    <w:p w14:paraId="2A710529" w14:textId="3EF711D5" w:rsidR="00A75D0B" w:rsidRPr="00F97BA7" w:rsidRDefault="00A75D0B" w:rsidP="005C5B0F">
      <w:pPr>
        <w:numPr>
          <w:ilvl w:val="0"/>
          <w:numId w:val="8"/>
        </w:numPr>
        <w:tabs>
          <w:tab w:val="left" w:pos="993"/>
        </w:tabs>
        <w:spacing w:after="0" w:line="360" w:lineRule="auto"/>
        <w:ind w:left="0" w:firstLine="709"/>
        <w:jc w:val="both"/>
        <w:rPr>
          <w:rFonts w:ascii="Times New Roman" w:hAnsi="Times New Roman" w:cs="Times New Roman"/>
          <w:i/>
          <w:sz w:val="24"/>
          <w:szCs w:val="24"/>
        </w:rPr>
      </w:pPr>
      <w:r w:rsidRPr="00F97BA7">
        <w:rPr>
          <w:rFonts w:ascii="Times New Roman" w:hAnsi="Times New Roman" w:cs="Times New Roman"/>
          <w:i/>
          <w:iCs/>
          <w:sz w:val="24"/>
          <w:szCs w:val="24"/>
        </w:rPr>
        <w:t>выраженные истощение и ожирение [ИМТ &lt;15 и &gt;40 кг/м</w:t>
      </w:r>
      <w:r w:rsidRPr="00F97BA7">
        <w:rPr>
          <w:rFonts w:ascii="Times New Roman" w:hAnsi="Times New Roman" w:cs="Times New Roman"/>
          <w:i/>
          <w:iCs/>
          <w:sz w:val="24"/>
          <w:szCs w:val="24"/>
          <w:vertAlign w:val="superscript"/>
        </w:rPr>
        <w:t>2</w:t>
      </w:r>
      <w:r w:rsidRPr="00F97BA7">
        <w:rPr>
          <w:rFonts w:ascii="Times New Roman" w:hAnsi="Times New Roman" w:cs="Times New Roman"/>
          <w:i/>
          <w:iCs/>
          <w:sz w:val="24"/>
          <w:szCs w:val="24"/>
        </w:rPr>
        <w:t>];</w:t>
      </w:r>
    </w:p>
    <w:p w14:paraId="4CDFBD4D" w14:textId="77777777" w:rsidR="00A75D0B" w:rsidRPr="00F97BA7" w:rsidRDefault="00A75D0B" w:rsidP="005C5B0F">
      <w:pPr>
        <w:numPr>
          <w:ilvl w:val="0"/>
          <w:numId w:val="8"/>
        </w:numPr>
        <w:tabs>
          <w:tab w:val="left" w:pos="993"/>
        </w:tabs>
        <w:spacing w:after="0" w:line="360" w:lineRule="auto"/>
        <w:ind w:left="0" w:firstLine="709"/>
        <w:jc w:val="both"/>
        <w:rPr>
          <w:rFonts w:ascii="Times New Roman" w:hAnsi="Times New Roman" w:cs="Times New Roman"/>
          <w:i/>
          <w:sz w:val="24"/>
          <w:szCs w:val="24"/>
        </w:rPr>
      </w:pPr>
      <w:r w:rsidRPr="00F97BA7">
        <w:rPr>
          <w:rFonts w:ascii="Times New Roman" w:hAnsi="Times New Roman" w:cs="Times New Roman"/>
          <w:i/>
          <w:iCs/>
          <w:sz w:val="24"/>
          <w:szCs w:val="24"/>
        </w:rPr>
        <w:t>беременность; заболевания скелетной мускулатуры (миодистрофии);</w:t>
      </w:r>
    </w:p>
    <w:p w14:paraId="3E6E10C9" w14:textId="77777777" w:rsidR="00A75D0B" w:rsidRPr="00F97BA7" w:rsidRDefault="00A75D0B" w:rsidP="005C5B0F">
      <w:pPr>
        <w:numPr>
          <w:ilvl w:val="0"/>
          <w:numId w:val="8"/>
        </w:numPr>
        <w:tabs>
          <w:tab w:val="left" w:pos="993"/>
        </w:tabs>
        <w:spacing w:after="0" w:line="360" w:lineRule="auto"/>
        <w:ind w:left="0" w:firstLine="709"/>
        <w:jc w:val="both"/>
        <w:rPr>
          <w:rFonts w:ascii="Times New Roman" w:hAnsi="Times New Roman" w:cs="Times New Roman"/>
          <w:i/>
          <w:sz w:val="24"/>
          <w:szCs w:val="24"/>
        </w:rPr>
      </w:pPr>
      <w:r w:rsidRPr="00F97BA7">
        <w:rPr>
          <w:rFonts w:ascii="Times New Roman" w:hAnsi="Times New Roman" w:cs="Times New Roman"/>
          <w:i/>
          <w:iCs/>
          <w:sz w:val="24"/>
          <w:szCs w:val="24"/>
        </w:rPr>
        <w:t>параплегия и квадриплегия; вегетарианская диета;</w:t>
      </w:r>
    </w:p>
    <w:p w14:paraId="1F86B262" w14:textId="77777777" w:rsidR="00A75D0B" w:rsidRPr="00F97BA7" w:rsidRDefault="00A75D0B" w:rsidP="005C5B0F">
      <w:pPr>
        <w:numPr>
          <w:ilvl w:val="0"/>
          <w:numId w:val="8"/>
        </w:numPr>
        <w:tabs>
          <w:tab w:val="left" w:pos="993"/>
        </w:tabs>
        <w:spacing w:after="0" w:line="360" w:lineRule="auto"/>
        <w:ind w:left="0" w:firstLine="709"/>
        <w:jc w:val="both"/>
        <w:rPr>
          <w:rFonts w:ascii="Times New Roman" w:hAnsi="Times New Roman" w:cs="Times New Roman"/>
          <w:i/>
          <w:sz w:val="24"/>
          <w:szCs w:val="24"/>
        </w:rPr>
      </w:pPr>
      <w:r w:rsidRPr="00F97BA7">
        <w:rPr>
          <w:rFonts w:ascii="Times New Roman" w:hAnsi="Times New Roman" w:cs="Times New Roman"/>
          <w:i/>
          <w:iCs/>
          <w:sz w:val="24"/>
          <w:szCs w:val="24"/>
        </w:rPr>
        <w:t>быстрое снижение функции почек [острый и быстро прогрессирующий гломерулонефрит (ГН), острое повреждение почек];</w:t>
      </w:r>
    </w:p>
    <w:p w14:paraId="0D761865" w14:textId="37EE6499" w:rsidR="00A75D0B" w:rsidRPr="00F97BA7" w:rsidRDefault="00A75D0B" w:rsidP="005C5B0F">
      <w:pPr>
        <w:numPr>
          <w:ilvl w:val="0"/>
          <w:numId w:val="8"/>
        </w:numPr>
        <w:tabs>
          <w:tab w:val="left" w:pos="993"/>
        </w:tabs>
        <w:spacing w:after="0" w:line="360" w:lineRule="auto"/>
        <w:ind w:left="0" w:firstLine="709"/>
        <w:jc w:val="both"/>
        <w:rPr>
          <w:rFonts w:ascii="Times New Roman" w:hAnsi="Times New Roman" w:cs="Times New Roman"/>
          <w:i/>
          <w:sz w:val="24"/>
          <w:szCs w:val="24"/>
        </w:rPr>
      </w:pPr>
      <w:r w:rsidRPr="00F97BA7">
        <w:rPr>
          <w:rFonts w:ascii="Times New Roman" w:hAnsi="Times New Roman" w:cs="Times New Roman"/>
          <w:i/>
          <w:iCs/>
          <w:sz w:val="24"/>
          <w:szCs w:val="24"/>
        </w:rPr>
        <w:t>необходимость назначения токсичных препаратов, выводимых почками (например</w:t>
      </w:r>
      <w:r w:rsidR="00335F82">
        <w:rPr>
          <w:rFonts w:ascii="Times New Roman" w:hAnsi="Times New Roman" w:cs="Times New Roman"/>
          <w:i/>
          <w:iCs/>
          <w:sz w:val="24"/>
          <w:szCs w:val="24"/>
        </w:rPr>
        <w:t>: химиотерапия (</w:t>
      </w:r>
      <w:r w:rsidRPr="00F97BA7">
        <w:rPr>
          <w:rFonts w:ascii="Times New Roman" w:hAnsi="Times New Roman" w:cs="Times New Roman"/>
          <w:i/>
          <w:iCs/>
          <w:sz w:val="24"/>
          <w:szCs w:val="24"/>
        </w:rPr>
        <w:t>ХТ) — для определения их безопасной дозы;</w:t>
      </w:r>
    </w:p>
    <w:p w14:paraId="0692966A" w14:textId="77777777" w:rsidR="00A75D0B" w:rsidRPr="00F97BA7" w:rsidRDefault="00A75D0B" w:rsidP="005C5B0F">
      <w:pPr>
        <w:numPr>
          <w:ilvl w:val="0"/>
          <w:numId w:val="8"/>
        </w:numPr>
        <w:tabs>
          <w:tab w:val="left" w:pos="993"/>
        </w:tabs>
        <w:spacing w:after="0" w:line="360" w:lineRule="auto"/>
        <w:ind w:left="0" w:firstLine="709"/>
        <w:jc w:val="both"/>
        <w:rPr>
          <w:rFonts w:ascii="Times New Roman" w:hAnsi="Times New Roman" w:cs="Times New Roman"/>
          <w:i/>
          <w:sz w:val="24"/>
          <w:szCs w:val="24"/>
        </w:rPr>
      </w:pPr>
      <w:r w:rsidRPr="00F97BA7">
        <w:rPr>
          <w:rFonts w:ascii="Times New Roman" w:hAnsi="Times New Roman" w:cs="Times New Roman"/>
          <w:i/>
          <w:iCs/>
          <w:sz w:val="24"/>
          <w:szCs w:val="24"/>
        </w:rPr>
        <w:t>при решении вопроса о начале ЗПТ;</w:t>
      </w:r>
    </w:p>
    <w:p w14:paraId="40A10B11" w14:textId="717FA156" w:rsidR="00A75D0B" w:rsidRPr="00F97BA7" w:rsidRDefault="00A75D0B" w:rsidP="005C5B0F">
      <w:pPr>
        <w:numPr>
          <w:ilvl w:val="0"/>
          <w:numId w:val="8"/>
        </w:numPr>
        <w:tabs>
          <w:tab w:val="left" w:pos="993"/>
        </w:tabs>
        <w:spacing w:after="0" w:line="360" w:lineRule="auto"/>
        <w:ind w:left="0" w:firstLine="709"/>
        <w:jc w:val="both"/>
        <w:rPr>
          <w:rFonts w:ascii="Times New Roman" w:hAnsi="Times New Roman" w:cs="Times New Roman"/>
          <w:i/>
          <w:sz w:val="24"/>
          <w:szCs w:val="24"/>
        </w:rPr>
      </w:pPr>
      <w:r w:rsidRPr="00F97BA7">
        <w:rPr>
          <w:rFonts w:ascii="Times New Roman" w:hAnsi="Times New Roman" w:cs="Times New Roman"/>
          <w:i/>
          <w:iCs/>
          <w:sz w:val="24"/>
          <w:szCs w:val="24"/>
        </w:rPr>
        <w:t>больные с почечным трансплантатом.</w:t>
      </w:r>
    </w:p>
    <w:p w14:paraId="7D326B9B" w14:textId="77777777" w:rsidR="00A75D0B" w:rsidRPr="00F97BA7" w:rsidRDefault="00A75D0B" w:rsidP="009E1935">
      <w:pPr>
        <w:spacing w:after="0" w:line="360" w:lineRule="auto"/>
        <w:ind w:firstLine="709"/>
        <w:jc w:val="both"/>
        <w:rPr>
          <w:rFonts w:ascii="Times New Roman" w:hAnsi="Times New Roman" w:cs="Times New Roman"/>
          <w:i/>
          <w:iCs/>
          <w:sz w:val="24"/>
          <w:szCs w:val="24"/>
        </w:rPr>
      </w:pPr>
      <w:r w:rsidRPr="00F97BA7">
        <w:rPr>
          <w:rFonts w:ascii="Times New Roman" w:hAnsi="Times New Roman" w:cs="Times New Roman"/>
          <w:i/>
          <w:iCs/>
          <w:sz w:val="24"/>
          <w:szCs w:val="24"/>
        </w:rPr>
        <w:lastRenderedPageBreak/>
        <w:t>В таких обстоятельствах необходимо воспользоваться, как минимум, стандартным измерением клиренса эндогенного креатинина (проба Реберга–Тареева).</w:t>
      </w:r>
    </w:p>
    <w:p w14:paraId="125710BF" w14:textId="2AEB41DC" w:rsidR="00A75D0B" w:rsidRPr="00F97BA7" w:rsidRDefault="00A75D0B" w:rsidP="005C5B0F">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 xml:space="preserve">Рекомендована оценка </w:t>
      </w:r>
      <w:r w:rsidR="00E649EE">
        <w:rPr>
          <w:rFonts w:ascii="Times New Roman" w:hAnsi="Times New Roman" w:cs="Times New Roman"/>
          <w:sz w:val="24"/>
          <w:szCs w:val="24"/>
        </w:rPr>
        <w:t>АУ/ПУ</w:t>
      </w:r>
      <w:r w:rsidRPr="00F97BA7">
        <w:rPr>
          <w:rFonts w:ascii="Times New Roman" w:hAnsi="Times New Roman" w:cs="Times New Roman"/>
          <w:sz w:val="24"/>
          <w:szCs w:val="24"/>
        </w:rPr>
        <w:t>.</w:t>
      </w:r>
    </w:p>
    <w:p w14:paraId="312A378B" w14:textId="77777777" w:rsidR="00A75D0B" w:rsidRPr="004D1892" w:rsidRDefault="00A75D0B" w:rsidP="009E1935">
      <w:pPr>
        <w:spacing w:after="0" w:line="360" w:lineRule="auto"/>
        <w:ind w:firstLine="709"/>
        <w:jc w:val="both"/>
        <w:rPr>
          <w:rFonts w:ascii="Times New Roman" w:hAnsi="Times New Roman" w:cs="Times New Roman"/>
          <w:b/>
          <w:bCs/>
          <w:sz w:val="24"/>
          <w:szCs w:val="24"/>
        </w:rPr>
      </w:pPr>
      <w:r w:rsidRPr="004D1892">
        <w:rPr>
          <w:rFonts w:ascii="Times New Roman" w:hAnsi="Times New Roman" w:cs="Times New Roman"/>
          <w:b/>
          <w:bCs/>
          <w:color w:val="000000" w:themeColor="text1"/>
          <w:sz w:val="24"/>
          <w:szCs w:val="24"/>
        </w:rPr>
        <w:t>Уровень убедительности рекомендаций В (уровень достоверности доказательств – 1).</w:t>
      </w:r>
    </w:p>
    <w:p w14:paraId="3BA1A643" w14:textId="37A465FA" w:rsidR="00A75D0B" w:rsidRPr="00F97BA7" w:rsidRDefault="00A75D0B" w:rsidP="00335F82">
      <w:pPr>
        <w:spacing w:after="0" w:line="360" w:lineRule="auto"/>
        <w:ind w:firstLine="709"/>
        <w:jc w:val="both"/>
        <w:rPr>
          <w:rFonts w:ascii="Times New Roman" w:hAnsi="Times New Roman" w:cs="Times New Roman"/>
          <w:i/>
          <w:sz w:val="24"/>
          <w:szCs w:val="24"/>
        </w:rPr>
      </w:pPr>
      <w:r w:rsidRPr="004D1892">
        <w:rPr>
          <w:rFonts w:ascii="Times New Roman" w:hAnsi="Times New Roman" w:cs="Times New Roman"/>
          <w:i/>
          <w:iCs/>
          <w:sz w:val="24"/>
          <w:szCs w:val="24"/>
        </w:rPr>
        <w:t>Комментарии:</w:t>
      </w:r>
      <w:r w:rsidRPr="00F97BA7">
        <w:rPr>
          <w:rFonts w:ascii="Times New Roman" w:hAnsi="Times New Roman" w:cs="Times New Roman"/>
          <w:sz w:val="24"/>
          <w:szCs w:val="24"/>
        </w:rPr>
        <w:t xml:space="preserve"> </w:t>
      </w:r>
      <w:r w:rsidRPr="00F97BA7">
        <w:rPr>
          <w:rFonts w:ascii="Times New Roman" w:hAnsi="Times New Roman" w:cs="Times New Roman"/>
          <w:i/>
          <w:sz w:val="24"/>
          <w:szCs w:val="24"/>
        </w:rPr>
        <w:t>Исследование уровня АУ/ПУ рекомендовано выполнять у каждого больного с</w:t>
      </w:r>
      <w:r w:rsidR="00E649EE">
        <w:rPr>
          <w:rFonts w:ascii="Times New Roman" w:hAnsi="Times New Roman" w:cs="Times New Roman"/>
          <w:i/>
          <w:sz w:val="24"/>
          <w:szCs w:val="24"/>
        </w:rPr>
        <w:t xml:space="preserve"> </w:t>
      </w:r>
      <w:r w:rsidRPr="00F97BA7">
        <w:rPr>
          <w:rFonts w:ascii="Times New Roman" w:hAnsi="Times New Roman" w:cs="Times New Roman"/>
          <w:i/>
          <w:sz w:val="24"/>
          <w:szCs w:val="24"/>
        </w:rPr>
        <w:t>ХПН, поскольку этот показатель имеет важное значение для диагностики ХБП, оценки прогноза ее течения, риска сердечно</w:t>
      </w:r>
      <w:r w:rsidR="004D1892">
        <w:rPr>
          <w:rFonts w:ascii="Times New Roman" w:hAnsi="Times New Roman" w:cs="Times New Roman"/>
          <w:i/>
          <w:sz w:val="24"/>
          <w:szCs w:val="24"/>
        </w:rPr>
        <w:t>-</w:t>
      </w:r>
      <w:r w:rsidRPr="00F97BA7">
        <w:rPr>
          <w:rFonts w:ascii="Times New Roman" w:hAnsi="Times New Roman" w:cs="Times New Roman"/>
          <w:i/>
          <w:sz w:val="24"/>
          <w:szCs w:val="24"/>
        </w:rPr>
        <w:t>сосудистых осложнений, а также выбора тактики лечения. Для оценки АУ/ПУ рекомендовано определять ее уровень в суточной моче или отношение альбумин/креатинин (или общий белок/креатинин) в разовой, предпочтительно утренней порции мочи.  При отсутствии ПУ в разовых порциях мочи или уровне ПУ &lt;0,5 г/сут</w:t>
      </w:r>
      <w:r w:rsidR="00335F82">
        <w:rPr>
          <w:rFonts w:ascii="Times New Roman" w:hAnsi="Times New Roman" w:cs="Times New Roman"/>
          <w:i/>
          <w:sz w:val="24"/>
          <w:szCs w:val="24"/>
        </w:rPr>
        <w:t>.</w:t>
      </w:r>
      <w:r w:rsidRPr="00F97BA7">
        <w:rPr>
          <w:rFonts w:ascii="Times New Roman" w:hAnsi="Times New Roman" w:cs="Times New Roman"/>
          <w:i/>
          <w:sz w:val="24"/>
          <w:szCs w:val="24"/>
        </w:rPr>
        <w:t xml:space="preserve"> (или ее эквивалента по определению отношения общий белок мочи/креатинин мочи) рекомендовано исследование экскреции альбумина с мочой с целью диагностики и мониторинга ХБП.</w:t>
      </w:r>
    </w:p>
    <w:p w14:paraId="43743F37" w14:textId="42951A94" w:rsidR="00A75D0B" w:rsidRPr="00F97BA7" w:rsidRDefault="00A75D0B" w:rsidP="009E1935">
      <w:pPr>
        <w:spacing w:after="0" w:line="360" w:lineRule="auto"/>
        <w:ind w:firstLine="708"/>
        <w:jc w:val="both"/>
        <w:rPr>
          <w:rFonts w:ascii="Times New Roman" w:hAnsi="Times New Roman" w:cs="Times New Roman"/>
          <w:color w:val="000000" w:themeColor="text1"/>
          <w:sz w:val="24"/>
          <w:szCs w:val="24"/>
          <w:shd w:val="clear" w:color="auto" w:fill="FFFFFF"/>
        </w:rPr>
      </w:pPr>
      <w:r w:rsidRPr="00F97BA7">
        <w:rPr>
          <w:rFonts w:ascii="Times New Roman" w:hAnsi="Times New Roman" w:cs="Times New Roman"/>
          <w:color w:val="000000" w:themeColor="text1"/>
          <w:sz w:val="24"/>
          <w:szCs w:val="24"/>
          <w:shd w:val="clear" w:color="auto" w:fill="FFFFFF"/>
        </w:rPr>
        <w:t xml:space="preserve">Для ранних стадий ХБП (1–2) характерно бессимптомное течение, а явные клинические проявления и изменения почек, по данным визуализирующих методов исследования, как правило, указывают на далеко зашедший процесс. В клинической практике при отсутствии любых других признаков хронического повреждения почек повышенный уровень АУ может быть единственным показателем, отражающим субклиническое течение ХБП. В особенности это касается медленно развивающихся почечных процессов, таких как сосудистые поражения почек в результате АГ, </w:t>
      </w:r>
      <w:r w:rsidR="000777D2">
        <w:rPr>
          <w:rFonts w:ascii="Times New Roman" w:hAnsi="Times New Roman" w:cs="Times New Roman"/>
          <w:color w:val="000000" w:themeColor="text1"/>
          <w:sz w:val="24"/>
          <w:szCs w:val="24"/>
          <w:shd w:val="clear" w:color="auto" w:fill="FFFFFF"/>
        </w:rPr>
        <w:t>СД</w:t>
      </w:r>
      <w:r w:rsidRPr="00F97BA7">
        <w:rPr>
          <w:rFonts w:ascii="Times New Roman" w:hAnsi="Times New Roman" w:cs="Times New Roman"/>
          <w:color w:val="000000" w:themeColor="text1"/>
          <w:sz w:val="24"/>
          <w:szCs w:val="24"/>
          <w:shd w:val="clear" w:color="auto" w:fill="FFFFFF"/>
        </w:rPr>
        <w:t>, ожирения, что принципиально важно для осуществления мер по вторичной профилактике сердечно-сосудистых осложнений</w:t>
      </w:r>
      <w:r w:rsidR="00335F82">
        <w:rPr>
          <w:rFonts w:ascii="Times New Roman" w:hAnsi="Times New Roman" w:cs="Times New Roman"/>
          <w:color w:val="000000" w:themeColor="text1"/>
          <w:sz w:val="24"/>
          <w:szCs w:val="24"/>
          <w:shd w:val="clear" w:color="auto" w:fill="FFFFFF"/>
        </w:rPr>
        <w:t xml:space="preserve"> (ССО)</w:t>
      </w:r>
      <w:r w:rsidRPr="00F97BA7">
        <w:rPr>
          <w:rFonts w:ascii="Times New Roman" w:hAnsi="Times New Roman" w:cs="Times New Roman"/>
          <w:color w:val="000000" w:themeColor="text1"/>
          <w:sz w:val="24"/>
          <w:szCs w:val="24"/>
          <w:shd w:val="clear" w:color="auto" w:fill="FFFFFF"/>
        </w:rPr>
        <w:t xml:space="preserve"> и прогрессирования ХБП.</w:t>
      </w:r>
    </w:p>
    <w:p w14:paraId="5DAA09E1" w14:textId="13D6640F" w:rsidR="00A75D0B" w:rsidRPr="00F97BA7" w:rsidRDefault="00A75D0B" w:rsidP="009E1935">
      <w:pPr>
        <w:spacing w:after="0" w:line="360" w:lineRule="auto"/>
        <w:jc w:val="both"/>
        <w:rPr>
          <w:rFonts w:ascii="Times New Roman" w:hAnsi="Times New Roman" w:cs="Times New Roman"/>
          <w:color w:val="000000" w:themeColor="text1"/>
          <w:sz w:val="24"/>
          <w:szCs w:val="24"/>
          <w:shd w:val="clear" w:color="auto" w:fill="FFFFFF"/>
        </w:rPr>
      </w:pPr>
      <w:r w:rsidRPr="00F97BA7">
        <w:rPr>
          <w:rFonts w:ascii="Times New Roman" w:hAnsi="Times New Roman" w:cs="Times New Roman"/>
          <w:color w:val="000000" w:themeColor="text1"/>
          <w:sz w:val="24"/>
          <w:szCs w:val="24"/>
          <w:shd w:val="clear" w:color="auto" w:fill="FFFFFF"/>
        </w:rPr>
        <w:t xml:space="preserve">Вместо традиционной терминологии «нормоальбуминурия </w:t>
      </w:r>
      <w:r w:rsidR="000F3B17">
        <w:rPr>
          <w:rFonts w:ascii="Times New Roman" w:hAnsi="Times New Roman" w:cs="Times New Roman"/>
          <w:color w:val="000000" w:themeColor="text1"/>
          <w:sz w:val="24"/>
          <w:szCs w:val="24"/>
          <w:shd w:val="clear" w:color="auto" w:fill="FFFFFF"/>
        </w:rPr>
        <w:t>–</w:t>
      </w:r>
      <w:r w:rsidRPr="00F97BA7">
        <w:rPr>
          <w:rFonts w:ascii="Times New Roman" w:hAnsi="Times New Roman" w:cs="Times New Roman"/>
          <w:color w:val="000000" w:themeColor="text1"/>
          <w:sz w:val="24"/>
          <w:szCs w:val="24"/>
          <w:shd w:val="clear" w:color="auto" w:fill="FFFFFF"/>
        </w:rPr>
        <w:t xml:space="preserve"> микроальб</w:t>
      </w:r>
      <w:r w:rsidR="000F3B17">
        <w:rPr>
          <w:rFonts w:ascii="Times New Roman" w:hAnsi="Times New Roman" w:cs="Times New Roman"/>
          <w:color w:val="000000" w:themeColor="text1"/>
          <w:sz w:val="24"/>
          <w:szCs w:val="24"/>
          <w:shd w:val="clear" w:color="auto" w:fill="FFFFFF"/>
        </w:rPr>
        <w:t>уминурия (МАУ)</w:t>
      </w:r>
      <w:r w:rsidRPr="00F97BA7">
        <w:rPr>
          <w:rFonts w:ascii="Times New Roman" w:hAnsi="Times New Roman" w:cs="Times New Roman"/>
          <w:color w:val="000000" w:themeColor="text1"/>
          <w:sz w:val="24"/>
          <w:szCs w:val="24"/>
          <w:shd w:val="clear" w:color="auto" w:fill="FFFFFF"/>
        </w:rPr>
        <w:t xml:space="preserve"> макроальбуминурия/</w:t>
      </w:r>
      <w:r w:rsidR="000F3B17">
        <w:rPr>
          <w:rFonts w:ascii="Times New Roman" w:hAnsi="Times New Roman" w:cs="Times New Roman"/>
          <w:color w:val="000000" w:themeColor="text1"/>
          <w:sz w:val="24"/>
          <w:szCs w:val="24"/>
          <w:shd w:val="clear" w:color="auto" w:fill="FFFFFF"/>
        </w:rPr>
        <w:t>ПУ</w:t>
      </w:r>
      <w:r w:rsidRPr="00F97BA7">
        <w:rPr>
          <w:rFonts w:ascii="Times New Roman" w:hAnsi="Times New Roman" w:cs="Times New Roman"/>
          <w:color w:val="000000" w:themeColor="text1"/>
          <w:sz w:val="24"/>
          <w:szCs w:val="24"/>
          <w:shd w:val="clear" w:color="auto" w:fill="FFFFFF"/>
        </w:rPr>
        <w:t>» для описания выраженности мочевой экскреции альбумина предложено использовать определения «оптимальный» (&lt;10 мг/г), «высоконормальный» (10–29 мг/г), «высокий» (30–299 мг/г), «очень высокий» (300– 1999 мг/г) и «нефротический» (&gt;2000 мг/г). [38].</w:t>
      </w:r>
    </w:p>
    <w:p w14:paraId="2D044466" w14:textId="17C0CBE2" w:rsidR="004D1892" w:rsidRPr="004D1892" w:rsidRDefault="00A75D0B" w:rsidP="005C5B0F">
      <w:pPr>
        <w:pStyle w:val="2"/>
        <w:spacing w:before="0" w:line="360" w:lineRule="auto"/>
        <w:ind w:firstLine="709"/>
        <w:jc w:val="center"/>
        <w:rPr>
          <w:rFonts w:ascii="Times New Roman" w:hAnsi="Times New Roman" w:cs="Times New Roman"/>
          <w:b/>
          <w:bCs/>
          <w:color w:val="auto"/>
          <w:sz w:val="24"/>
          <w:szCs w:val="24"/>
          <w:u w:val="single"/>
        </w:rPr>
      </w:pPr>
      <w:bookmarkStart w:id="58" w:name="_Toc116481864"/>
      <w:r w:rsidRPr="004D1892">
        <w:rPr>
          <w:rFonts w:ascii="Times New Roman" w:hAnsi="Times New Roman" w:cs="Times New Roman"/>
          <w:b/>
          <w:bCs/>
          <w:color w:val="auto"/>
          <w:sz w:val="24"/>
          <w:szCs w:val="24"/>
          <w:u w:val="single"/>
        </w:rPr>
        <w:t>2.4</w:t>
      </w:r>
      <w:r w:rsidR="004D1892" w:rsidRPr="004D1892">
        <w:rPr>
          <w:rFonts w:ascii="Times New Roman" w:hAnsi="Times New Roman" w:cs="Times New Roman"/>
          <w:b/>
          <w:bCs/>
          <w:color w:val="auto"/>
          <w:sz w:val="24"/>
          <w:szCs w:val="24"/>
          <w:u w:val="single"/>
        </w:rPr>
        <w:t>.</w:t>
      </w:r>
      <w:r w:rsidRPr="004D1892">
        <w:rPr>
          <w:rFonts w:ascii="Times New Roman" w:hAnsi="Times New Roman" w:cs="Times New Roman"/>
          <w:b/>
          <w:bCs/>
          <w:color w:val="auto"/>
          <w:sz w:val="24"/>
          <w:szCs w:val="24"/>
          <w:u w:val="single"/>
        </w:rPr>
        <w:t xml:space="preserve"> Инструментальная диагностика</w:t>
      </w:r>
      <w:bookmarkEnd w:id="58"/>
    </w:p>
    <w:p w14:paraId="306EA9C8" w14:textId="153BAA63" w:rsidR="00A75D0B" w:rsidRPr="00D22590" w:rsidRDefault="00A75D0B" w:rsidP="005C5B0F">
      <w:pPr>
        <w:pStyle w:val="af2"/>
        <w:numPr>
          <w:ilvl w:val="0"/>
          <w:numId w:val="7"/>
        </w:numPr>
        <w:tabs>
          <w:tab w:val="left" w:pos="851"/>
        </w:tabs>
        <w:spacing w:after="0" w:line="360" w:lineRule="auto"/>
        <w:ind w:left="0" w:firstLine="709"/>
        <w:rPr>
          <w:rFonts w:ascii="Times New Roman" w:hAnsi="Times New Roman" w:cs="Times New Roman"/>
          <w:b/>
          <w:sz w:val="24"/>
          <w:szCs w:val="24"/>
        </w:rPr>
      </w:pPr>
      <w:r w:rsidRPr="00D22590">
        <w:rPr>
          <w:rFonts w:ascii="Times New Roman" w:hAnsi="Times New Roman" w:cs="Times New Roman"/>
          <w:sz w:val="24"/>
          <w:szCs w:val="24"/>
          <w:shd w:val="clear" w:color="auto" w:fill="FFFFFF"/>
        </w:rPr>
        <w:t>Рекомендовано УЗИ почек.</w:t>
      </w:r>
    </w:p>
    <w:p w14:paraId="20742A76" w14:textId="485D56B4" w:rsidR="00A75D0B" w:rsidRPr="00F97BA7" w:rsidRDefault="00A75D0B" w:rsidP="009E1935">
      <w:pPr>
        <w:spacing w:after="0" w:line="360" w:lineRule="auto"/>
        <w:ind w:firstLine="709"/>
        <w:jc w:val="both"/>
        <w:rPr>
          <w:rFonts w:ascii="Times New Roman" w:hAnsi="Times New Roman" w:cs="Times New Roman"/>
          <w:sz w:val="24"/>
          <w:szCs w:val="24"/>
          <w:shd w:val="clear" w:color="auto" w:fill="FFFFFF"/>
        </w:rPr>
      </w:pPr>
      <w:r w:rsidRPr="004D1892">
        <w:rPr>
          <w:rFonts w:ascii="Times New Roman" w:hAnsi="Times New Roman" w:cs="Times New Roman"/>
          <w:bCs/>
          <w:i/>
          <w:iCs/>
          <w:sz w:val="24"/>
          <w:szCs w:val="24"/>
          <w:shd w:val="clear" w:color="auto" w:fill="FFFFFF"/>
        </w:rPr>
        <w:t>Комментарии</w:t>
      </w:r>
      <w:proofErr w:type="gramStart"/>
      <w:r w:rsidRPr="004D1892">
        <w:rPr>
          <w:rFonts w:ascii="Times New Roman" w:hAnsi="Times New Roman" w:cs="Times New Roman"/>
          <w:bCs/>
          <w:i/>
          <w:iCs/>
          <w:sz w:val="24"/>
          <w:szCs w:val="24"/>
          <w:shd w:val="clear" w:color="auto" w:fill="FFFFFF"/>
        </w:rPr>
        <w:t>:</w:t>
      </w:r>
      <w:r w:rsidRPr="00F97BA7">
        <w:rPr>
          <w:rFonts w:ascii="Times New Roman" w:hAnsi="Times New Roman" w:cs="Times New Roman"/>
          <w:b/>
          <w:sz w:val="24"/>
          <w:szCs w:val="24"/>
          <w:shd w:val="clear" w:color="auto" w:fill="FFFFFF"/>
        </w:rPr>
        <w:t xml:space="preserve"> </w:t>
      </w:r>
      <w:r w:rsidRPr="00F97BA7">
        <w:rPr>
          <w:rFonts w:ascii="Times New Roman" w:hAnsi="Times New Roman" w:cs="Times New Roman"/>
          <w:i/>
          <w:sz w:val="24"/>
          <w:szCs w:val="24"/>
          <w:shd w:val="clear" w:color="auto" w:fill="FFFFFF"/>
        </w:rPr>
        <w:t>Возможно</w:t>
      </w:r>
      <w:proofErr w:type="gramEnd"/>
      <w:r w:rsidRPr="00F97BA7">
        <w:rPr>
          <w:rFonts w:ascii="Times New Roman" w:hAnsi="Times New Roman" w:cs="Times New Roman"/>
          <w:sz w:val="24"/>
          <w:szCs w:val="24"/>
          <w:shd w:val="clear" w:color="auto" w:fill="FFFFFF"/>
        </w:rPr>
        <w:t xml:space="preserve"> </w:t>
      </w:r>
      <w:r w:rsidRPr="00F97BA7">
        <w:rPr>
          <w:rFonts w:ascii="Times New Roman" w:hAnsi="Times New Roman" w:cs="Times New Roman"/>
          <w:i/>
          <w:sz w:val="24"/>
          <w:szCs w:val="24"/>
          <w:shd w:val="clear" w:color="auto" w:fill="FFFFFF"/>
        </w:rPr>
        <w:t>выявление</w:t>
      </w:r>
      <w:r w:rsidRPr="00F97BA7">
        <w:rPr>
          <w:rFonts w:ascii="Times New Roman" w:hAnsi="Times New Roman" w:cs="Times New Roman"/>
          <w:sz w:val="24"/>
          <w:szCs w:val="24"/>
          <w:shd w:val="clear" w:color="auto" w:fill="FFFFFF"/>
        </w:rPr>
        <w:t xml:space="preserve"> </w:t>
      </w:r>
      <w:r w:rsidRPr="00F97BA7">
        <w:rPr>
          <w:rFonts w:ascii="Times New Roman" w:hAnsi="Times New Roman" w:cs="Times New Roman"/>
          <w:i/>
          <w:sz w:val="24"/>
          <w:szCs w:val="24"/>
          <w:shd w:val="clear" w:color="auto" w:fill="FFFFFF"/>
        </w:rPr>
        <w:t>уменьшения размеров почек, уплотнения и истончения паренхимы, потери кортико-медуллярной дифференцировки. Но нормальный или большой размер почек не исключают ХБП.</w:t>
      </w:r>
    </w:p>
    <w:p w14:paraId="238DAB50" w14:textId="138B05F9" w:rsidR="00A75D0B" w:rsidRPr="00F97BA7" w:rsidRDefault="00A75D0B" w:rsidP="009E1935">
      <w:pPr>
        <w:numPr>
          <w:ilvl w:val="0"/>
          <w:numId w:val="7"/>
        </w:numPr>
        <w:tabs>
          <w:tab w:val="left" w:pos="709"/>
        </w:tabs>
        <w:spacing w:after="0" w:line="360" w:lineRule="auto"/>
        <w:ind w:left="0" w:firstLine="709"/>
        <w:jc w:val="both"/>
        <w:rPr>
          <w:rFonts w:ascii="Times New Roman" w:hAnsi="Times New Roman" w:cs="Times New Roman"/>
          <w:b/>
          <w:sz w:val="24"/>
          <w:szCs w:val="24"/>
        </w:rPr>
      </w:pPr>
      <w:r w:rsidRPr="00F97BA7">
        <w:rPr>
          <w:rFonts w:ascii="Times New Roman" w:hAnsi="Times New Roman" w:cs="Times New Roman"/>
          <w:sz w:val="24"/>
          <w:szCs w:val="24"/>
          <w:shd w:val="clear" w:color="auto" w:fill="FFFFFF"/>
        </w:rPr>
        <w:t>Рекомендована ретроградная пиелография с целью исключения   урологической патологии, обструкции мочевыводящих путей.</w:t>
      </w:r>
    </w:p>
    <w:p w14:paraId="0CF1E99E" w14:textId="77777777" w:rsidR="00A75D0B" w:rsidRPr="004D1892" w:rsidRDefault="00A75D0B" w:rsidP="009E1935">
      <w:pPr>
        <w:pStyle w:val="1"/>
        <w:spacing w:before="0" w:line="360" w:lineRule="auto"/>
        <w:jc w:val="center"/>
        <w:rPr>
          <w:rFonts w:ascii="Times New Roman" w:hAnsi="Times New Roman"/>
          <w:b/>
          <w:bCs/>
          <w:color w:val="auto"/>
          <w:sz w:val="28"/>
          <w:szCs w:val="28"/>
        </w:rPr>
      </w:pPr>
      <w:bookmarkStart w:id="59" w:name="_Toc116481865"/>
      <w:r w:rsidRPr="004D1892">
        <w:rPr>
          <w:rFonts w:ascii="Times New Roman" w:hAnsi="Times New Roman"/>
          <w:b/>
          <w:bCs/>
          <w:color w:val="auto"/>
          <w:sz w:val="28"/>
          <w:szCs w:val="28"/>
        </w:rPr>
        <w:lastRenderedPageBreak/>
        <w:t>3. Лечение</w:t>
      </w:r>
      <w:bookmarkEnd w:id="59"/>
    </w:p>
    <w:p w14:paraId="379C05CD" w14:textId="099F332E" w:rsidR="00A75D0B" w:rsidRPr="004D1892" w:rsidRDefault="00A75D0B" w:rsidP="00521A71">
      <w:pPr>
        <w:pStyle w:val="2"/>
        <w:spacing w:before="0" w:line="360" w:lineRule="auto"/>
        <w:ind w:firstLine="709"/>
        <w:jc w:val="center"/>
        <w:rPr>
          <w:rFonts w:ascii="Times New Roman" w:hAnsi="Times New Roman" w:cs="Times New Roman"/>
          <w:b/>
          <w:bCs/>
          <w:i/>
          <w:color w:val="auto"/>
          <w:sz w:val="24"/>
          <w:szCs w:val="24"/>
          <w:u w:val="single"/>
          <w:shd w:val="clear" w:color="auto" w:fill="FFFFFF"/>
        </w:rPr>
      </w:pPr>
      <w:bookmarkStart w:id="60" w:name="_Toc116481866"/>
      <w:r w:rsidRPr="004D1892">
        <w:rPr>
          <w:rFonts w:ascii="Times New Roman" w:hAnsi="Times New Roman" w:cs="Times New Roman"/>
          <w:b/>
          <w:bCs/>
          <w:color w:val="auto"/>
          <w:sz w:val="24"/>
          <w:szCs w:val="24"/>
          <w:u w:val="single"/>
        </w:rPr>
        <w:t>3.1</w:t>
      </w:r>
      <w:r w:rsidR="004D1892" w:rsidRPr="004D1892">
        <w:rPr>
          <w:rFonts w:ascii="Times New Roman" w:hAnsi="Times New Roman" w:cs="Times New Roman"/>
          <w:b/>
          <w:bCs/>
          <w:color w:val="auto"/>
          <w:sz w:val="24"/>
          <w:szCs w:val="24"/>
          <w:u w:val="single"/>
        </w:rPr>
        <w:t>.</w:t>
      </w:r>
      <w:r w:rsidRPr="004D1892">
        <w:rPr>
          <w:rFonts w:ascii="Times New Roman" w:hAnsi="Times New Roman" w:cs="Times New Roman"/>
          <w:b/>
          <w:bCs/>
          <w:color w:val="auto"/>
          <w:sz w:val="24"/>
          <w:szCs w:val="24"/>
          <w:u w:val="single"/>
        </w:rPr>
        <w:t xml:space="preserve"> Консервативное лечение</w:t>
      </w:r>
      <w:bookmarkEnd w:id="60"/>
    </w:p>
    <w:p w14:paraId="7797542C" w14:textId="77777777" w:rsidR="00A75D0B" w:rsidRPr="00F97BA7" w:rsidRDefault="00A75D0B" w:rsidP="00521A71">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Рекомендована модификация образа жизни и питания.</w:t>
      </w:r>
    </w:p>
    <w:p w14:paraId="03851FDD" w14:textId="77777777" w:rsidR="00A75D0B" w:rsidRPr="004D1892" w:rsidRDefault="00A75D0B" w:rsidP="009E1935">
      <w:pPr>
        <w:spacing w:after="0" w:line="360" w:lineRule="auto"/>
        <w:ind w:firstLine="709"/>
        <w:jc w:val="both"/>
        <w:rPr>
          <w:rFonts w:ascii="Times New Roman" w:hAnsi="Times New Roman" w:cs="Times New Roman"/>
          <w:b/>
          <w:bCs/>
          <w:sz w:val="24"/>
          <w:szCs w:val="24"/>
        </w:rPr>
      </w:pPr>
      <w:r w:rsidRPr="004D1892">
        <w:rPr>
          <w:rFonts w:ascii="Times New Roman" w:hAnsi="Times New Roman" w:cs="Times New Roman"/>
          <w:b/>
          <w:bCs/>
          <w:color w:val="000000" w:themeColor="text1"/>
          <w:sz w:val="24"/>
          <w:szCs w:val="24"/>
        </w:rPr>
        <w:t>Уровень убедительности рекомендаций С (уровень достоверности доказательств – 1).</w:t>
      </w:r>
    </w:p>
    <w:p w14:paraId="252408C6" w14:textId="77777777" w:rsidR="00A75D0B" w:rsidRPr="00F97BA7" w:rsidRDefault="00A75D0B" w:rsidP="000F3B17">
      <w:pPr>
        <w:spacing w:after="0" w:line="360" w:lineRule="auto"/>
        <w:ind w:firstLine="709"/>
        <w:jc w:val="both"/>
        <w:rPr>
          <w:rFonts w:ascii="Times New Roman" w:hAnsi="Times New Roman" w:cs="Times New Roman"/>
          <w:i/>
          <w:sz w:val="24"/>
          <w:szCs w:val="24"/>
        </w:rPr>
      </w:pPr>
      <w:r w:rsidRPr="004D1892">
        <w:rPr>
          <w:rFonts w:ascii="Times New Roman" w:hAnsi="Times New Roman" w:cs="Times New Roman"/>
          <w:i/>
          <w:iCs/>
          <w:sz w:val="24"/>
          <w:szCs w:val="24"/>
        </w:rPr>
        <w:t>Комментарий: Важным</w:t>
      </w:r>
      <w:r w:rsidRPr="00F97BA7">
        <w:rPr>
          <w:rFonts w:ascii="Times New Roman" w:hAnsi="Times New Roman" w:cs="Times New Roman"/>
          <w:i/>
          <w:iCs/>
          <w:sz w:val="24"/>
          <w:szCs w:val="24"/>
        </w:rPr>
        <w:t xml:space="preserve"> направлением профилактики и лечения ХБП является коррекция образа жизни и характера питания с целью наиболее полного воздействия на изменяемые факторы риска развития и прогрессирования ХБП. Пациентам с ХБП и(или) лицам с факторами риска ХБП, имеющим избыточную массу тела, должны быть даны рекомендации по коррекции массы тела (поддержание ИМТ в пределах 20–25 кг/м</w:t>
      </w:r>
      <w:r w:rsidRPr="00F97BA7">
        <w:rPr>
          <w:rFonts w:ascii="Times New Roman" w:hAnsi="Times New Roman" w:cs="Times New Roman"/>
          <w:i/>
          <w:iCs/>
          <w:sz w:val="24"/>
          <w:szCs w:val="24"/>
          <w:vertAlign w:val="superscript"/>
        </w:rPr>
        <w:t>2</w:t>
      </w:r>
      <w:r w:rsidRPr="00F97BA7">
        <w:rPr>
          <w:rFonts w:ascii="Times New Roman" w:hAnsi="Times New Roman" w:cs="Times New Roman"/>
          <w:i/>
          <w:iCs/>
          <w:sz w:val="24"/>
          <w:szCs w:val="24"/>
        </w:rPr>
        <w:t> за счет коррекции калорийности рациона и достаточной физической активности — при отсутствии противопоказаний 30 мин аэробных нагрузок, например, быстрая ходьба, не менее 4–5 дней в неделю) и ограничению поваренной соли в пище. Не менее значимым в профилактике ХБП является ограничение потребления алкоголя.</w:t>
      </w:r>
    </w:p>
    <w:p w14:paraId="72716333" w14:textId="26CECCA4" w:rsidR="00A75D0B" w:rsidRPr="00F97BA7" w:rsidRDefault="00A75D0B" w:rsidP="009E1935">
      <w:pPr>
        <w:spacing w:after="0" w:line="360" w:lineRule="auto"/>
        <w:ind w:firstLine="708"/>
        <w:jc w:val="both"/>
        <w:rPr>
          <w:rFonts w:ascii="Times New Roman" w:hAnsi="Times New Roman" w:cs="Times New Roman"/>
          <w:i/>
          <w:iCs/>
          <w:sz w:val="24"/>
          <w:szCs w:val="24"/>
        </w:rPr>
      </w:pPr>
      <w:r w:rsidRPr="00F97BA7">
        <w:rPr>
          <w:rFonts w:ascii="Times New Roman" w:hAnsi="Times New Roman" w:cs="Times New Roman"/>
          <w:i/>
          <w:iCs/>
          <w:sz w:val="24"/>
          <w:szCs w:val="24"/>
        </w:rPr>
        <w:t xml:space="preserve">Эпидемиологические исследования свидетельствуют, что курение является дозозависимым фактором риска снижения СКФ и появления </w:t>
      </w:r>
      <w:r w:rsidR="000F3B17">
        <w:rPr>
          <w:rFonts w:ascii="Times New Roman" w:hAnsi="Times New Roman" w:cs="Times New Roman"/>
          <w:i/>
          <w:iCs/>
          <w:sz w:val="24"/>
          <w:szCs w:val="24"/>
        </w:rPr>
        <w:t>МАУ</w:t>
      </w:r>
      <w:r w:rsidRPr="00F97BA7">
        <w:rPr>
          <w:rFonts w:ascii="Times New Roman" w:hAnsi="Times New Roman" w:cs="Times New Roman"/>
          <w:i/>
          <w:iCs/>
          <w:sz w:val="24"/>
          <w:szCs w:val="24"/>
        </w:rPr>
        <w:t>. Наиболее ярко этот эффект проявляется у курящих гипертоников.</w:t>
      </w:r>
    </w:p>
    <w:p w14:paraId="02F7A27A" w14:textId="668D890A"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i/>
          <w:iCs/>
          <w:sz w:val="24"/>
          <w:szCs w:val="24"/>
        </w:rPr>
        <w:t>Хорошо известно, что высокий уровень поступления хлорида натрия с пищей четко ассоциирован с развитием и прогрессированием АГ, которая, в свою очередь, служит важной детерминантой повреждения почек сердца. На фоне высокого потребления соли усиливаются эффекты ангиотензина II</w:t>
      </w:r>
      <w:r w:rsidR="000777D2">
        <w:rPr>
          <w:rFonts w:ascii="Times New Roman" w:hAnsi="Times New Roman" w:cs="Times New Roman"/>
          <w:i/>
          <w:iCs/>
          <w:sz w:val="24"/>
          <w:szCs w:val="24"/>
        </w:rPr>
        <w:t xml:space="preserve"> (АТ </w:t>
      </w:r>
      <w:r w:rsidR="000777D2">
        <w:rPr>
          <w:rFonts w:ascii="Times New Roman" w:hAnsi="Times New Roman" w:cs="Times New Roman"/>
          <w:i/>
          <w:iCs/>
          <w:sz w:val="24"/>
          <w:szCs w:val="24"/>
          <w:lang w:val="en-US"/>
        </w:rPr>
        <w:t>II</w:t>
      </w:r>
      <w:r w:rsidR="000777D2">
        <w:rPr>
          <w:rFonts w:ascii="Times New Roman" w:hAnsi="Times New Roman" w:cs="Times New Roman"/>
          <w:i/>
          <w:iCs/>
          <w:sz w:val="24"/>
          <w:szCs w:val="24"/>
        </w:rPr>
        <w:t>)</w:t>
      </w:r>
      <w:r w:rsidRPr="00F97BA7">
        <w:rPr>
          <w:rFonts w:ascii="Times New Roman" w:hAnsi="Times New Roman" w:cs="Times New Roman"/>
          <w:i/>
          <w:iCs/>
          <w:sz w:val="24"/>
          <w:szCs w:val="24"/>
        </w:rPr>
        <w:t xml:space="preserve"> и альдостерона. Однако повреждающее действие высокосолевой диеты на органы-мишени не исчерпывается влиянием хлорида натрия на системную и внутрипочечную гемодинамику, оно может реализовываться механизмами, не связанными напрямую с ростом АД. В частности</w:t>
      </w:r>
      <w:r w:rsidR="000F3B17">
        <w:rPr>
          <w:rFonts w:ascii="Times New Roman" w:hAnsi="Times New Roman" w:cs="Times New Roman"/>
          <w:i/>
          <w:iCs/>
          <w:sz w:val="24"/>
          <w:szCs w:val="24"/>
        </w:rPr>
        <w:t>,</w:t>
      </w:r>
      <w:r w:rsidRPr="00F97BA7">
        <w:rPr>
          <w:rFonts w:ascii="Times New Roman" w:hAnsi="Times New Roman" w:cs="Times New Roman"/>
          <w:i/>
          <w:iCs/>
          <w:sz w:val="24"/>
          <w:szCs w:val="24"/>
        </w:rPr>
        <w:t xml:space="preserve"> было показано, что при значительном содержании в рационе хлорида натрия в эндотелии почек и аорты возрастает экспрессия профиброгенного цитокина.</w:t>
      </w:r>
    </w:p>
    <w:p w14:paraId="7120DB0A" w14:textId="77777777" w:rsidR="00A75D0B" w:rsidRPr="00F97BA7" w:rsidRDefault="00A75D0B" w:rsidP="009E1935">
      <w:pPr>
        <w:spacing w:after="0" w:line="360" w:lineRule="auto"/>
        <w:ind w:firstLine="708"/>
        <w:jc w:val="both"/>
        <w:rPr>
          <w:rFonts w:ascii="Times New Roman" w:hAnsi="Times New Roman" w:cs="Times New Roman"/>
          <w:i/>
          <w:iCs/>
          <w:sz w:val="24"/>
          <w:szCs w:val="24"/>
        </w:rPr>
      </w:pPr>
      <w:r w:rsidRPr="00F97BA7">
        <w:rPr>
          <w:rFonts w:ascii="Times New Roman" w:hAnsi="Times New Roman" w:cs="Times New Roman"/>
          <w:i/>
          <w:iCs/>
          <w:sz w:val="24"/>
          <w:szCs w:val="24"/>
        </w:rPr>
        <w:t>Имеющиеся в настоящее время данные дают основания рекомендовать пациентам с ХБП и лицам, относящимся к группе риска по ХБП, суточное потребление натрия &lt;2,4 г (что соответствует &lt;6,0 г поваренной соли).</w:t>
      </w:r>
    </w:p>
    <w:p w14:paraId="147FFBBC" w14:textId="77777777" w:rsidR="00A75D0B" w:rsidRPr="00F97BA7" w:rsidRDefault="00A75D0B" w:rsidP="00521A71">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Рекомендовано контроль течения АГ.</w:t>
      </w:r>
    </w:p>
    <w:p w14:paraId="0CE91179" w14:textId="77777777" w:rsidR="00A75D0B" w:rsidRPr="00017A8D" w:rsidRDefault="00A75D0B" w:rsidP="009E1935">
      <w:pPr>
        <w:spacing w:after="0" w:line="360" w:lineRule="auto"/>
        <w:ind w:firstLine="709"/>
        <w:jc w:val="both"/>
        <w:rPr>
          <w:rFonts w:ascii="Times New Roman" w:hAnsi="Times New Roman" w:cs="Times New Roman"/>
          <w:b/>
          <w:bCs/>
          <w:color w:val="000000" w:themeColor="text1"/>
          <w:sz w:val="24"/>
          <w:szCs w:val="24"/>
        </w:rPr>
      </w:pPr>
      <w:r w:rsidRPr="00017A8D">
        <w:rPr>
          <w:rFonts w:ascii="Times New Roman" w:hAnsi="Times New Roman" w:cs="Times New Roman"/>
          <w:b/>
          <w:bCs/>
          <w:color w:val="000000" w:themeColor="text1"/>
          <w:sz w:val="24"/>
          <w:szCs w:val="24"/>
        </w:rPr>
        <w:t>Уровень убедительности рекомендаций С (уровень достоверности доказательств – 1).</w:t>
      </w:r>
    </w:p>
    <w:p w14:paraId="64500EF2" w14:textId="63FC9D25" w:rsidR="00A75D0B" w:rsidRPr="00F97BA7" w:rsidRDefault="00A75D0B" w:rsidP="009E1935">
      <w:pPr>
        <w:spacing w:after="0" w:line="360" w:lineRule="auto"/>
        <w:ind w:firstLine="709"/>
        <w:jc w:val="both"/>
        <w:rPr>
          <w:rFonts w:ascii="Times New Roman" w:hAnsi="Times New Roman" w:cs="Times New Roman"/>
          <w:i/>
          <w:sz w:val="24"/>
          <w:szCs w:val="24"/>
        </w:rPr>
      </w:pPr>
      <w:r w:rsidRPr="00017A8D">
        <w:rPr>
          <w:rFonts w:ascii="Times New Roman" w:hAnsi="Times New Roman" w:cs="Times New Roman"/>
          <w:i/>
          <w:iCs/>
          <w:sz w:val="24"/>
          <w:szCs w:val="24"/>
        </w:rPr>
        <w:t>Комментарий: Установить</w:t>
      </w:r>
      <w:r w:rsidRPr="00F97BA7">
        <w:rPr>
          <w:rFonts w:ascii="Times New Roman" w:hAnsi="Times New Roman" w:cs="Times New Roman"/>
          <w:i/>
          <w:sz w:val="24"/>
          <w:szCs w:val="24"/>
        </w:rPr>
        <w:t xml:space="preserve"> целевые уровни АД у пациентов с ХБП и АГ: у больных с оптимальной степенью АУ (&lt;10 мг/г) — </w:t>
      </w:r>
      <w:r w:rsidR="000777D2">
        <w:rPr>
          <w:rFonts w:ascii="Times New Roman" w:hAnsi="Times New Roman" w:cs="Times New Roman"/>
          <w:i/>
          <w:sz w:val="24"/>
          <w:szCs w:val="24"/>
        </w:rPr>
        <w:t>систолическое артериальное давление (</w:t>
      </w:r>
      <w:r w:rsidRPr="00F97BA7">
        <w:rPr>
          <w:rFonts w:ascii="Times New Roman" w:hAnsi="Times New Roman" w:cs="Times New Roman"/>
          <w:i/>
          <w:sz w:val="24"/>
          <w:szCs w:val="24"/>
        </w:rPr>
        <w:t>САД</w:t>
      </w:r>
      <w:r w:rsidR="000777D2">
        <w:rPr>
          <w:rFonts w:ascii="Times New Roman" w:hAnsi="Times New Roman" w:cs="Times New Roman"/>
          <w:i/>
          <w:sz w:val="24"/>
          <w:szCs w:val="24"/>
        </w:rPr>
        <w:t xml:space="preserve">) </w:t>
      </w:r>
      <w:r w:rsidRPr="00F97BA7">
        <w:rPr>
          <w:rFonts w:ascii="Times New Roman" w:hAnsi="Times New Roman" w:cs="Times New Roman"/>
          <w:i/>
          <w:sz w:val="24"/>
          <w:szCs w:val="24"/>
        </w:rPr>
        <w:t xml:space="preserve">&lt;140 и диастолическое </w:t>
      </w:r>
      <w:r w:rsidR="000F3B17">
        <w:rPr>
          <w:rFonts w:ascii="Times New Roman" w:hAnsi="Times New Roman" w:cs="Times New Roman"/>
          <w:i/>
          <w:sz w:val="24"/>
          <w:szCs w:val="24"/>
        </w:rPr>
        <w:t>артериальное давление (ДАД)</w:t>
      </w:r>
      <w:r w:rsidRPr="00F97BA7">
        <w:rPr>
          <w:rFonts w:ascii="Times New Roman" w:hAnsi="Times New Roman" w:cs="Times New Roman"/>
          <w:i/>
          <w:sz w:val="24"/>
          <w:szCs w:val="24"/>
        </w:rPr>
        <w:t xml:space="preserve">&lt;90 мм рт.ст. При более высокой </w:t>
      </w:r>
      <w:r w:rsidRPr="00F97BA7">
        <w:rPr>
          <w:rFonts w:ascii="Times New Roman" w:hAnsi="Times New Roman" w:cs="Times New Roman"/>
          <w:i/>
          <w:sz w:val="24"/>
          <w:szCs w:val="24"/>
        </w:rPr>
        <w:lastRenderedPageBreak/>
        <w:t xml:space="preserve">степени АУ или наличии ПУ — САД &lt;130 и </w:t>
      </w:r>
      <w:r w:rsidR="000F3B17">
        <w:rPr>
          <w:rFonts w:ascii="Times New Roman" w:hAnsi="Times New Roman" w:cs="Times New Roman"/>
          <w:i/>
          <w:sz w:val="24"/>
          <w:szCs w:val="24"/>
        </w:rPr>
        <w:t>ДАД</w:t>
      </w:r>
      <w:r w:rsidRPr="00F97BA7">
        <w:rPr>
          <w:rFonts w:ascii="Times New Roman" w:hAnsi="Times New Roman" w:cs="Times New Roman"/>
          <w:i/>
          <w:sz w:val="24"/>
          <w:szCs w:val="24"/>
        </w:rPr>
        <w:t xml:space="preserve"> &lt;80 мм рт.ст.: антигипертензивная терапия должна быть индивидуализирована, а снижения САД &lt;120 мм рт.ст. следует </w:t>
      </w:r>
      <w:r w:rsidRPr="0079765D">
        <w:rPr>
          <w:rFonts w:ascii="Times New Roman" w:hAnsi="Times New Roman" w:cs="Times New Roman"/>
          <w:i/>
          <w:sz w:val="24"/>
          <w:szCs w:val="24"/>
        </w:rPr>
        <w:t>избегать (Приложения Г).</w:t>
      </w:r>
    </w:p>
    <w:p w14:paraId="6E5A3865" w14:textId="77777777"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i/>
          <w:iCs/>
          <w:sz w:val="24"/>
          <w:szCs w:val="24"/>
        </w:rPr>
        <w:t>У больных пожилого и старческого возраста со склонностью к развитию эпизодов гипотонии, приводящих к ухудшению самочувствия и появлению жалоб, характерных для нарушения коронарного и церебрального кровотока, коррекцию артериальной гипертонии следует проводить с повышенной осторожностью и максимальной индивидуализацией лечения. У этих больных приемлемым уровнем САД следует считать 140– 160 мм рт.ст.</w:t>
      </w:r>
    </w:p>
    <w:p w14:paraId="16327CC5" w14:textId="77777777" w:rsidR="00A75D0B" w:rsidRPr="00F97BA7" w:rsidRDefault="00A75D0B" w:rsidP="00521A71">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Рекомендовано назначение ИАПФ или БРА</w:t>
      </w:r>
      <w:r w:rsidRPr="00F97BA7">
        <w:rPr>
          <w:rFonts w:ascii="Times New Roman" w:hAnsi="Times New Roman" w:cs="Times New Roman"/>
          <w:b/>
          <w:bCs/>
          <w:iCs/>
          <w:sz w:val="24"/>
          <w:szCs w:val="24"/>
        </w:rPr>
        <w:t> </w:t>
      </w:r>
      <w:r w:rsidRPr="00F97BA7">
        <w:rPr>
          <w:rFonts w:ascii="Times New Roman" w:hAnsi="Times New Roman" w:cs="Times New Roman"/>
          <w:sz w:val="24"/>
          <w:szCs w:val="24"/>
        </w:rPr>
        <w:t>у пациентов с ХБП и АГ, нуждающихся в фармакологической коррекции.</w:t>
      </w:r>
    </w:p>
    <w:p w14:paraId="22D4B533" w14:textId="77777777" w:rsidR="00017A8D" w:rsidRDefault="00A75D0B" w:rsidP="009E1935">
      <w:pPr>
        <w:spacing w:after="0" w:line="360" w:lineRule="auto"/>
        <w:ind w:firstLine="709"/>
        <w:jc w:val="both"/>
        <w:rPr>
          <w:rFonts w:ascii="Times New Roman" w:hAnsi="Times New Roman" w:cs="Times New Roman"/>
          <w:b/>
          <w:sz w:val="24"/>
          <w:szCs w:val="24"/>
        </w:rPr>
      </w:pPr>
      <w:r w:rsidRPr="00017A8D">
        <w:rPr>
          <w:rFonts w:ascii="Times New Roman" w:hAnsi="Times New Roman" w:cs="Times New Roman"/>
          <w:b/>
          <w:bCs/>
          <w:color w:val="000000" w:themeColor="text1"/>
          <w:sz w:val="24"/>
          <w:szCs w:val="24"/>
        </w:rPr>
        <w:t>Уровень убедительности рекомендаций В (уровень достоверности доказательств – 1).</w:t>
      </w:r>
      <w:r w:rsidRPr="00017A8D">
        <w:rPr>
          <w:rFonts w:ascii="Times New Roman" w:hAnsi="Times New Roman" w:cs="Times New Roman"/>
          <w:b/>
          <w:bCs/>
          <w:sz w:val="24"/>
          <w:szCs w:val="24"/>
        </w:rPr>
        <w:t xml:space="preserve"> </w:t>
      </w:r>
    </w:p>
    <w:p w14:paraId="29E951A2" w14:textId="655902FE" w:rsidR="00A75D0B" w:rsidRPr="00F97BA7" w:rsidRDefault="00A75D0B" w:rsidP="009E1935">
      <w:pPr>
        <w:spacing w:after="0" w:line="360" w:lineRule="auto"/>
        <w:ind w:firstLine="709"/>
        <w:jc w:val="both"/>
        <w:rPr>
          <w:rFonts w:ascii="Times New Roman" w:hAnsi="Times New Roman" w:cs="Times New Roman"/>
          <w:i/>
          <w:sz w:val="24"/>
          <w:szCs w:val="24"/>
        </w:rPr>
      </w:pPr>
      <w:r w:rsidRPr="00017A8D">
        <w:rPr>
          <w:rFonts w:ascii="Times New Roman" w:hAnsi="Times New Roman" w:cs="Times New Roman"/>
          <w:bCs/>
          <w:i/>
          <w:iCs/>
          <w:sz w:val="24"/>
          <w:szCs w:val="24"/>
        </w:rPr>
        <w:t>Комментарии:</w:t>
      </w:r>
      <w:r w:rsidRPr="00F97BA7">
        <w:rPr>
          <w:rFonts w:ascii="Times New Roman" w:hAnsi="Times New Roman" w:cs="Times New Roman"/>
          <w:sz w:val="24"/>
          <w:szCs w:val="24"/>
        </w:rPr>
        <w:t xml:space="preserve"> </w:t>
      </w:r>
      <w:r w:rsidRPr="00F97BA7">
        <w:rPr>
          <w:rFonts w:ascii="Times New Roman" w:hAnsi="Times New Roman" w:cs="Times New Roman"/>
          <w:i/>
          <w:sz w:val="24"/>
          <w:szCs w:val="24"/>
        </w:rPr>
        <w:t>Данные лекарственные средства применяют для достижения целевых уровней АД, в качестве препаратов первой линии или основного компонента комбинированного лечения, если их применение не противопоказано.</w:t>
      </w:r>
    </w:p>
    <w:p w14:paraId="76ED72F0" w14:textId="77777777" w:rsidR="00A75D0B" w:rsidRPr="00F97BA7" w:rsidRDefault="00A75D0B" w:rsidP="00521A71">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Рекомендовано</w:t>
      </w:r>
      <w:r w:rsidRPr="00F97BA7">
        <w:rPr>
          <w:rFonts w:ascii="Times New Roman" w:hAnsi="Times New Roman" w:cs="Times New Roman"/>
          <w:b/>
          <w:bCs/>
          <w:iCs/>
          <w:sz w:val="24"/>
          <w:szCs w:val="24"/>
        </w:rPr>
        <w:t> </w:t>
      </w:r>
      <w:r w:rsidRPr="00F97BA7">
        <w:rPr>
          <w:rFonts w:ascii="Times New Roman" w:hAnsi="Times New Roman" w:cs="Times New Roman"/>
          <w:sz w:val="24"/>
          <w:szCs w:val="24"/>
        </w:rPr>
        <w:t>пациентам с ХБП c индексами АУ/ПУ А2–А3 и отсутствием АГ также назначать ИАПФ или БРА.</w:t>
      </w:r>
    </w:p>
    <w:p w14:paraId="0E5F5F25" w14:textId="77777777" w:rsidR="00A75D0B" w:rsidRPr="00F97BA7" w:rsidRDefault="00A75D0B" w:rsidP="009E1935">
      <w:pPr>
        <w:spacing w:after="0" w:line="360" w:lineRule="auto"/>
        <w:ind w:firstLine="709"/>
        <w:jc w:val="both"/>
        <w:rPr>
          <w:rFonts w:ascii="Times New Roman" w:hAnsi="Times New Roman" w:cs="Times New Roman"/>
          <w:b/>
          <w:iCs/>
          <w:sz w:val="24"/>
          <w:szCs w:val="24"/>
        </w:rPr>
      </w:pPr>
      <w:r w:rsidRPr="00F97BA7">
        <w:rPr>
          <w:rFonts w:ascii="Times New Roman" w:hAnsi="Times New Roman" w:cs="Times New Roman"/>
          <w:b/>
          <w:iCs/>
          <w:sz w:val="24"/>
          <w:szCs w:val="24"/>
        </w:rPr>
        <w:t>Уровень убедительности рекомендаций В (уровень достоверности доказательств – 1).</w:t>
      </w:r>
    </w:p>
    <w:p w14:paraId="7BD1CEF4" w14:textId="77777777" w:rsidR="00A75D0B" w:rsidRPr="00F97BA7" w:rsidRDefault="00A75D0B" w:rsidP="009E1935">
      <w:pPr>
        <w:spacing w:after="0" w:line="360" w:lineRule="auto"/>
        <w:ind w:firstLine="709"/>
        <w:jc w:val="both"/>
        <w:rPr>
          <w:rFonts w:ascii="Times New Roman" w:hAnsi="Times New Roman" w:cs="Times New Roman"/>
          <w:i/>
          <w:sz w:val="24"/>
          <w:szCs w:val="24"/>
        </w:rPr>
      </w:pPr>
      <w:r w:rsidRPr="003E549D">
        <w:rPr>
          <w:rFonts w:ascii="Times New Roman" w:hAnsi="Times New Roman" w:cs="Times New Roman"/>
          <w:bCs/>
          <w:i/>
          <w:sz w:val="24"/>
          <w:szCs w:val="24"/>
        </w:rPr>
        <w:t>Комментарии:</w:t>
      </w:r>
      <w:r w:rsidRPr="00F97BA7">
        <w:rPr>
          <w:rFonts w:ascii="Times New Roman" w:hAnsi="Times New Roman" w:cs="Times New Roman"/>
          <w:b/>
          <w:iCs/>
          <w:sz w:val="24"/>
          <w:szCs w:val="24"/>
        </w:rPr>
        <w:t xml:space="preserve"> </w:t>
      </w:r>
      <w:r w:rsidRPr="00F97BA7">
        <w:rPr>
          <w:rFonts w:ascii="Times New Roman" w:hAnsi="Times New Roman" w:cs="Times New Roman"/>
          <w:i/>
          <w:iCs/>
          <w:sz w:val="24"/>
          <w:szCs w:val="24"/>
        </w:rPr>
        <w:t>Антипротеинурические и ренопротективные свойства ИАПФ и БРА проявляются на разных стадиях ХБП, однако по мере снижения функции повышается риск их побочных действий — гиперкалиемии и снижения СКФ. Резкое падение СКФ при назначении данных средств нередко развивается у пожилых пациентов на фоне гиповолемии и может быть первым признаком скрытого гемодинамически значимого билатерального стеноза почечной артерии, который является противопоказанием для их дальнейшего применения. Для выявления возможного стеноза почечной артерии у больных с падением СКФ от исходного уровня более чем на 30% после назначения ИАПФ или других средств используют методы лучевой диагностики: ультразвуковую допплерографию, магнитно-резонансную томографию (МРТ) и др.</w:t>
      </w:r>
    </w:p>
    <w:p w14:paraId="3AFD4F8A" w14:textId="77777777"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i/>
          <w:iCs/>
          <w:sz w:val="24"/>
          <w:szCs w:val="24"/>
        </w:rPr>
        <w:t>При А0 и А1 степени АУ препараты, подавляющие РААС, не обладают преимуществами по сравнению с другими группами средств, снижающих АД.</w:t>
      </w:r>
    </w:p>
    <w:p w14:paraId="22E1465D" w14:textId="77777777"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i/>
          <w:iCs/>
          <w:sz w:val="24"/>
          <w:szCs w:val="24"/>
        </w:rPr>
        <w:t xml:space="preserve">Большинству пациентов с ХБП требуется комбинация нескольких препаратов, снижающих АД, из разных групп для достижения его целевого уровня. ИАПФ и БРА хорошо сочетаются с мочегонными и антагонистами кальция. Следует учитывать, что на 3б стадии ХБП резко снижается эффективность тиазидных мочегонных и растет риск их </w:t>
      </w:r>
      <w:r w:rsidRPr="00F97BA7">
        <w:rPr>
          <w:rFonts w:ascii="Times New Roman" w:hAnsi="Times New Roman" w:cs="Times New Roman"/>
          <w:i/>
          <w:iCs/>
          <w:sz w:val="24"/>
          <w:szCs w:val="24"/>
        </w:rPr>
        <w:lastRenderedPageBreak/>
        <w:t>нежелательных явлений (гиперурикемия, уратный криз). На этой и более поздних стадиях ХБП предпочтительнее петлевые диуретики. Некоторые антагонисты кальция (недигидропиридинового ряда) оказывают дополнительный антипротеинурический эффект, в то время как нифедипин может усиливать ПУ.</w:t>
      </w:r>
    </w:p>
    <w:p w14:paraId="37552079" w14:textId="77777777" w:rsidR="00A75D0B" w:rsidRPr="00F97BA7" w:rsidRDefault="00A75D0B" w:rsidP="00D03660">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Рекомендована коррекция метаболических и гомеостатических нарушений у пациентов с ХБП, связанных с ренальной дисфункцией.</w:t>
      </w:r>
    </w:p>
    <w:p w14:paraId="57CB8EC2" w14:textId="77777777" w:rsidR="00A75D0B" w:rsidRPr="00F97BA7" w:rsidRDefault="00A75D0B" w:rsidP="009E1935">
      <w:pPr>
        <w:spacing w:after="0" w:line="360" w:lineRule="auto"/>
        <w:ind w:firstLine="709"/>
        <w:jc w:val="both"/>
        <w:rPr>
          <w:rFonts w:ascii="Times New Roman" w:hAnsi="Times New Roman" w:cs="Times New Roman"/>
          <w:b/>
          <w:bCs/>
          <w:sz w:val="24"/>
          <w:szCs w:val="24"/>
        </w:rPr>
      </w:pPr>
      <w:r w:rsidRPr="00F97BA7">
        <w:rPr>
          <w:rFonts w:ascii="Times New Roman" w:hAnsi="Times New Roman" w:cs="Times New Roman"/>
          <w:b/>
          <w:bCs/>
          <w:sz w:val="24"/>
          <w:szCs w:val="24"/>
        </w:rPr>
        <w:t>Уровень убедительности рекомендаций В (уровень достоверности доказательств – 1).</w:t>
      </w:r>
    </w:p>
    <w:p w14:paraId="37308949" w14:textId="77777777" w:rsidR="00A75D0B" w:rsidRPr="00F97BA7" w:rsidRDefault="00A75D0B" w:rsidP="009E1935">
      <w:pPr>
        <w:spacing w:after="0" w:line="360" w:lineRule="auto"/>
        <w:ind w:firstLine="709"/>
        <w:jc w:val="both"/>
        <w:rPr>
          <w:rFonts w:ascii="Times New Roman" w:hAnsi="Times New Roman" w:cs="Times New Roman"/>
          <w:i/>
          <w:sz w:val="24"/>
          <w:szCs w:val="24"/>
        </w:rPr>
      </w:pPr>
      <w:r w:rsidRPr="003E549D">
        <w:rPr>
          <w:rFonts w:ascii="Times New Roman" w:hAnsi="Times New Roman" w:cs="Times New Roman"/>
          <w:i/>
          <w:iCs/>
          <w:sz w:val="24"/>
          <w:szCs w:val="24"/>
        </w:rPr>
        <w:t>Комментарий: Гиперхолестеринемия</w:t>
      </w:r>
      <w:r w:rsidRPr="00F97BA7">
        <w:rPr>
          <w:rFonts w:ascii="Times New Roman" w:hAnsi="Times New Roman" w:cs="Times New Roman"/>
          <w:i/>
          <w:iCs/>
          <w:sz w:val="24"/>
          <w:szCs w:val="24"/>
        </w:rPr>
        <w:t>, гипертриглицеридемия и низкие значения холестерина липопротеидов высокой плотности являются независимыми предикторами снижения функции почек в общей популяции условно-здоровых людей.</w:t>
      </w:r>
    </w:p>
    <w:p w14:paraId="5C0F8312" w14:textId="61124E4E" w:rsidR="00A75D0B" w:rsidRPr="00F97BA7" w:rsidRDefault="00A75D0B" w:rsidP="009E1935">
      <w:pPr>
        <w:spacing w:after="0" w:line="360" w:lineRule="auto"/>
        <w:ind w:firstLine="708"/>
        <w:jc w:val="both"/>
        <w:rPr>
          <w:rFonts w:ascii="Times New Roman" w:hAnsi="Times New Roman" w:cs="Times New Roman"/>
          <w:i/>
          <w:iCs/>
          <w:sz w:val="24"/>
          <w:szCs w:val="24"/>
        </w:rPr>
      </w:pPr>
      <w:r w:rsidRPr="00F97BA7">
        <w:rPr>
          <w:rFonts w:ascii="Times New Roman" w:hAnsi="Times New Roman" w:cs="Times New Roman"/>
          <w:i/>
          <w:iCs/>
          <w:sz w:val="24"/>
          <w:szCs w:val="24"/>
        </w:rPr>
        <w:t xml:space="preserve">Целесообразность применения гиполипидемических препаратов у больных с ХБП определяется необходимостью замедления атерогенеза прогрессирования почечного фиброза. В этих случаях вопрос о назначении гиполипидемической терапии и, в частности, статинов, как наиболее эффективных и безопасных препаратов, должен решаться положительно. Статины по сравнению с плацебо достоверно уменьшают уровни общего холестерина в сыворотке крови, холестерина </w:t>
      </w:r>
      <w:r w:rsidR="000777D2">
        <w:rPr>
          <w:rFonts w:ascii="Times New Roman" w:hAnsi="Times New Roman" w:cs="Times New Roman"/>
          <w:i/>
          <w:iCs/>
          <w:sz w:val="24"/>
          <w:szCs w:val="24"/>
        </w:rPr>
        <w:t>липопротеиды низкой плотности (</w:t>
      </w:r>
      <w:r w:rsidRPr="00F97BA7">
        <w:rPr>
          <w:rFonts w:ascii="Times New Roman" w:hAnsi="Times New Roman" w:cs="Times New Roman"/>
          <w:i/>
          <w:iCs/>
          <w:sz w:val="24"/>
          <w:szCs w:val="24"/>
        </w:rPr>
        <w:t>ЛПНП</w:t>
      </w:r>
      <w:r w:rsidR="000777D2">
        <w:rPr>
          <w:rFonts w:ascii="Times New Roman" w:hAnsi="Times New Roman" w:cs="Times New Roman"/>
          <w:i/>
          <w:iCs/>
          <w:sz w:val="24"/>
          <w:szCs w:val="24"/>
        </w:rPr>
        <w:t>)</w:t>
      </w:r>
      <w:r w:rsidRPr="00F97BA7">
        <w:rPr>
          <w:rFonts w:ascii="Times New Roman" w:hAnsi="Times New Roman" w:cs="Times New Roman"/>
          <w:i/>
          <w:iCs/>
          <w:sz w:val="24"/>
          <w:szCs w:val="24"/>
        </w:rPr>
        <w:t xml:space="preserve"> и величину суточной ПУ. Однако существенного влияния на СКФ не зарегистрировано.</w:t>
      </w:r>
    </w:p>
    <w:p w14:paraId="5A24234D" w14:textId="77777777" w:rsidR="00A75D0B" w:rsidRPr="00F97BA7" w:rsidRDefault="00A75D0B" w:rsidP="00D03660">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Рекомендована ранняя коррекция анемии у пациентов с ХБП С3А-5 препаратами эндогенного эритропоэтина (ЭПО) и коррекция дефицита железа.</w:t>
      </w:r>
    </w:p>
    <w:p w14:paraId="376B320A" w14:textId="77777777" w:rsidR="00A75D0B" w:rsidRPr="00F97BA7" w:rsidRDefault="00A75D0B" w:rsidP="009E1935">
      <w:pPr>
        <w:spacing w:after="0" w:line="360" w:lineRule="auto"/>
        <w:ind w:firstLine="709"/>
        <w:jc w:val="both"/>
        <w:rPr>
          <w:rFonts w:ascii="Times New Roman" w:hAnsi="Times New Roman" w:cs="Times New Roman"/>
          <w:b/>
          <w:bCs/>
          <w:sz w:val="24"/>
          <w:szCs w:val="24"/>
        </w:rPr>
      </w:pPr>
      <w:r w:rsidRPr="00F97BA7">
        <w:rPr>
          <w:rFonts w:ascii="Times New Roman" w:hAnsi="Times New Roman" w:cs="Times New Roman"/>
          <w:b/>
          <w:bCs/>
          <w:sz w:val="24"/>
          <w:szCs w:val="24"/>
        </w:rPr>
        <w:t>Уровень убедительности рекомендаций В (уровень достоверности доказательств – 1).</w:t>
      </w:r>
    </w:p>
    <w:p w14:paraId="266B8725" w14:textId="3825393C" w:rsidR="00A75D0B" w:rsidRDefault="00A75D0B" w:rsidP="009E1935">
      <w:pPr>
        <w:spacing w:after="0" w:line="360" w:lineRule="auto"/>
        <w:ind w:firstLine="567"/>
        <w:jc w:val="both"/>
        <w:rPr>
          <w:rFonts w:ascii="Times New Roman" w:hAnsi="Times New Roman" w:cs="Times New Roman"/>
          <w:i/>
          <w:iCs/>
          <w:sz w:val="24"/>
          <w:szCs w:val="24"/>
        </w:rPr>
      </w:pPr>
      <w:r w:rsidRPr="003E549D">
        <w:rPr>
          <w:rFonts w:ascii="Times New Roman" w:hAnsi="Times New Roman" w:cs="Times New Roman"/>
          <w:i/>
          <w:iCs/>
          <w:sz w:val="24"/>
          <w:szCs w:val="24"/>
        </w:rPr>
        <w:t>Комментарии: Развивающаяся</w:t>
      </w:r>
      <w:r w:rsidRPr="00F97BA7">
        <w:rPr>
          <w:rFonts w:ascii="Times New Roman" w:hAnsi="Times New Roman" w:cs="Times New Roman"/>
          <w:i/>
          <w:iCs/>
          <w:sz w:val="24"/>
          <w:szCs w:val="24"/>
        </w:rPr>
        <w:t xml:space="preserve"> вследствие недостаточной продукции ЭПО и ухудшения снабжения костного мозга железом анемия способствует повышению нагрузки на сердце за счет тахикардии и увеличения ударного объема, что, в свою очередь, вызывает почечную вазоконстрикцию и задержку жидкости. В конечном итоге формируется замкнутый порочный патогенетический круг, описанный как кардиоренальный анемический синдром, в котором застойная сердечная недостаточность (ЗСН), ХБП и анемия взаимно усугубляют друг друга (Silverberg D.S. и соавт., 2004). Коррекция анемии при ХБП С5д стадии на основе применения эритропоэзстимулирующих агентов и препаратов железа в настоящее время является одним из основных принципов ведения таких больных. Однако коррекция анемии требует осторожности, поскольку даже сравнительно невысокие уровни гемоглобина (&gt;120 г/л), которые могут быть достигнуты в процессе такого лечения, сопровождаются </w:t>
      </w:r>
      <w:r w:rsidRPr="00F97BA7">
        <w:rPr>
          <w:rFonts w:ascii="Times New Roman" w:hAnsi="Times New Roman" w:cs="Times New Roman"/>
          <w:i/>
          <w:iCs/>
          <w:sz w:val="24"/>
          <w:szCs w:val="24"/>
        </w:rPr>
        <w:lastRenderedPageBreak/>
        <w:t>ухудшением почечного и кардиоваскулярного прогноза. В настоящее время идет доработка международных рекомендаций по лечению анемии у больных с ХБП.</w:t>
      </w:r>
    </w:p>
    <w:p w14:paraId="18FD3A28" w14:textId="6E426446" w:rsidR="00D03660" w:rsidRDefault="003E549D" w:rsidP="00D03660">
      <w:pPr>
        <w:pStyle w:val="2"/>
        <w:ind w:firstLine="709"/>
        <w:jc w:val="center"/>
        <w:rPr>
          <w:rFonts w:ascii="Times New Roman" w:hAnsi="Times New Roman" w:cs="Times New Roman"/>
          <w:b/>
          <w:bCs/>
          <w:color w:val="auto"/>
          <w:sz w:val="24"/>
          <w:szCs w:val="24"/>
          <w:u w:val="single"/>
        </w:rPr>
      </w:pPr>
      <w:bookmarkStart w:id="61" w:name="_Toc116481867"/>
      <w:r w:rsidRPr="00B06254">
        <w:rPr>
          <w:rFonts w:ascii="Times New Roman" w:hAnsi="Times New Roman" w:cs="Times New Roman"/>
          <w:b/>
          <w:bCs/>
          <w:color w:val="auto"/>
          <w:sz w:val="24"/>
          <w:szCs w:val="24"/>
          <w:u w:val="single"/>
        </w:rPr>
        <w:t>3.2.</w:t>
      </w:r>
      <w:r w:rsidR="00D03660" w:rsidRPr="00D03660">
        <w:rPr>
          <w:rFonts w:ascii="Times New Roman" w:hAnsi="Times New Roman" w:cs="Times New Roman"/>
          <w:b/>
          <w:bCs/>
          <w:color w:val="auto"/>
          <w:sz w:val="24"/>
          <w:szCs w:val="24"/>
          <w:u w:val="single"/>
        </w:rPr>
        <w:t xml:space="preserve"> </w:t>
      </w:r>
      <w:r w:rsidR="00D03660" w:rsidRPr="00B06254">
        <w:rPr>
          <w:rFonts w:ascii="Times New Roman" w:hAnsi="Times New Roman" w:cs="Times New Roman"/>
          <w:b/>
          <w:bCs/>
          <w:color w:val="auto"/>
          <w:sz w:val="24"/>
          <w:szCs w:val="24"/>
          <w:u w:val="single"/>
        </w:rPr>
        <w:t>Хирургическое лечение</w:t>
      </w:r>
      <w:bookmarkEnd w:id="61"/>
    </w:p>
    <w:p w14:paraId="0711848C" w14:textId="046F9041" w:rsidR="003E549D" w:rsidRPr="00D03660" w:rsidRDefault="003E549D" w:rsidP="0079765D">
      <w:pPr>
        <w:ind w:firstLine="709"/>
        <w:rPr>
          <w:rFonts w:ascii="Times New Roman" w:hAnsi="Times New Roman" w:cs="Times New Roman"/>
          <w:sz w:val="24"/>
          <w:szCs w:val="24"/>
        </w:rPr>
      </w:pPr>
      <w:r w:rsidRPr="00D03660">
        <w:rPr>
          <w:rFonts w:ascii="Times New Roman" w:hAnsi="Times New Roman" w:cs="Times New Roman"/>
          <w:sz w:val="24"/>
          <w:szCs w:val="24"/>
        </w:rPr>
        <w:t>Хирургическое лечение</w:t>
      </w:r>
      <w:r w:rsidR="00B06254" w:rsidRPr="00D03660">
        <w:rPr>
          <w:rFonts w:ascii="Times New Roman" w:hAnsi="Times New Roman" w:cs="Times New Roman"/>
          <w:sz w:val="24"/>
          <w:szCs w:val="24"/>
        </w:rPr>
        <w:t xml:space="preserve"> – не проводится</w:t>
      </w:r>
      <w:r w:rsidR="0079765D">
        <w:rPr>
          <w:rFonts w:ascii="Times New Roman" w:hAnsi="Times New Roman" w:cs="Times New Roman"/>
          <w:sz w:val="24"/>
          <w:szCs w:val="24"/>
        </w:rPr>
        <w:t>.</w:t>
      </w:r>
    </w:p>
    <w:p w14:paraId="062C644C" w14:textId="43A001DC" w:rsidR="00A75D0B" w:rsidRPr="003E549D" w:rsidRDefault="00A75D0B" w:rsidP="00D03660">
      <w:pPr>
        <w:pStyle w:val="2"/>
        <w:spacing w:before="0" w:line="360" w:lineRule="auto"/>
        <w:ind w:firstLine="709"/>
        <w:jc w:val="center"/>
        <w:rPr>
          <w:rFonts w:ascii="Times New Roman" w:hAnsi="Times New Roman" w:cs="Times New Roman"/>
          <w:b/>
          <w:bCs/>
          <w:color w:val="auto"/>
          <w:sz w:val="24"/>
          <w:szCs w:val="24"/>
          <w:u w:val="single"/>
        </w:rPr>
      </w:pPr>
      <w:bookmarkStart w:id="62" w:name="_Toc116481868"/>
      <w:r w:rsidRPr="003E549D">
        <w:rPr>
          <w:rFonts w:ascii="Times New Roman" w:hAnsi="Times New Roman" w:cs="Times New Roman"/>
          <w:b/>
          <w:bCs/>
          <w:color w:val="auto"/>
          <w:sz w:val="24"/>
          <w:szCs w:val="24"/>
          <w:u w:val="single"/>
        </w:rPr>
        <w:t>3.</w:t>
      </w:r>
      <w:r w:rsidR="003E549D" w:rsidRPr="003E549D">
        <w:rPr>
          <w:rFonts w:ascii="Times New Roman" w:hAnsi="Times New Roman" w:cs="Times New Roman"/>
          <w:b/>
          <w:bCs/>
          <w:color w:val="auto"/>
          <w:sz w:val="24"/>
          <w:szCs w:val="24"/>
          <w:u w:val="single"/>
        </w:rPr>
        <w:t>3.</w:t>
      </w:r>
      <w:r w:rsidRPr="003E549D">
        <w:rPr>
          <w:rFonts w:ascii="Times New Roman" w:hAnsi="Times New Roman" w:cs="Times New Roman"/>
          <w:b/>
          <w:bCs/>
          <w:color w:val="auto"/>
          <w:sz w:val="24"/>
          <w:szCs w:val="24"/>
          <w:u w:val="single"/>
        </w:rPr>
        <w:t xml:space="preserve"> Иное лечение</w:t>
      </w:r>
      <w:bookmarkEnd w:id="62"/>
    </w:p>
    <w:p w14:paraId="70106085" w14:textId="46A88A77" w:rsidR="00A75D0B" w:rsidRPr="00F97BA7" w:rsidRDefault="00A75D0B" w:rsidP="00D03660">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 контроль количества и качества потребления белка.</w:t>
      </w:r>
    </w:p>
    <w:p w14:paraId="3F53AEE6" w14:textId="77777777" w:rsidR="00A75D0B" w:rsidRPr="00F97BA7" w:rsidRDefault="00A75D0B" w:rsidP="009E1935">
      <w:pPr>
        <w:spacing w:after="0" w:line="360" w:lineRule="auto"/>
        <w:ind w:firstLine="709"/>
        <w:jc w:val="both"/>
        <w:rPr>
          <w:rFonts w:ascii="Times New Roman" w:hAnsi="Times New Roman" w:cs="Times New Roman"/>
          <w:i/>
          <w:sz w:val="24"/>
          <w:szCs w:val="24"/>
        </w:rPr>
      </w:pPr>
      <w:r w:rsidRPr="003E549D">
        <w:rPr>
          <w:rFonts w:ascii="Times New Roman" w:hAnsi="Times New Roman" w:cs="Times New Roman"/>
          <w:bCs/>
          <w:i/>
          <w:iCs/>
          <w:sz w:val="24"/>
          <w:szCs w:val="24"/>
        </w:rPr>
        <w:t>Комментарий:</w:t>
      </w:r>
      <w:r w:rsidRPr="00F97BA7">
        <w:rPr>
          <w:rFonts w:ascii="Times New Roman" w:hAnsi="Times New Roman" w:cs="Times New Roman"/>
          <w:sz w:val="24"/>
          <w:szCs w:val="24"/>
        </w:rPr>
        <w:t xml:space="preserve"> </w:t>
      </w:r>
      <w:r w:rsidRPr="00F97BA7">
        <w:rPr>
          <w:rFonts w:ascii="Times New Roman" w:hAnsi="Times New Roman" w:cs="Times New Roman"/>
          <w:i/>
          <w:sz w:val="24"/>
          <w:szCs w:val="24"/>
        </w:rPr>
        <w:t>Высокое потребление белка ассоциируется со своеобразными гемодинамическими сдвигами в почках, которые выражаются в снижении почечного сосудистого сопротивления, нарастании почечного кровотока и гломерулярной ультрафильтрации. Растительные белки оказывают меньшую нагрузку на почки, чем животные. При этом протеины сои (даже при высоком потреблении белка) оказывают, возможно, не только меньшее негативное влияние на почечную гемодинамику, но и обладают кардиопротективным, нефропротективным и антисклеротическим действием. Последние накопленные данные позволяют полагать, что ограничение белка в рационе действительно приводит к умеренному позитивному эффекту в плане почечного прогноза при ХБП.</w:t>
      </w:r>
    </w:p>
    <w:p w14:paraId="08698CA4" w14:textId="03AD9AD4" w:rsidR="00A75D0B" w:rsidRPr="00F97BA7" w:rsidRDefault="00A75D0B" w:rsidP="00D03660">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Рекомендована коррекция нарушений минерального обмена.</w:t>
      </w:r>
    </w:p>
    <w:p w14:paraId="5445364F" w14:textId="3B8A75FC" w:rsidR="00A75D0B" w:rsidRPr="00F97BA7" w:rsidRDefault="00A75D0B" w:rsidP="009E1935">
      <w:pPr>
        <w:spacing w:after="0" w:line="360" w:lineRule="auto"/>
        <w:ind w:firstLine="709"/>
        <w:jc w:val="both"/>
        <w:rPr>
          <w:rFonts w:ascii="Times New Roman" w:hAnsi="Times New Roman" w:cs="Times New Roman"/>
          <w:i/>
          <w:sz w:val="24"/>
          <w:szCs w:val="24"/>
        </w:rPr>
      </w:pPr>
      <w:r w:rsidRPr="003E549D">
        <w:rPr>
          <w:rFonts w:ascii="Times New Roman" w:hAnsi="Times New Roman" w:cs="Times New Roman"/>
          <w:bCs/>
          <w:i/>
          <w:iCs/>
          <w:sz w:val="24"/>
          <w:szCs w:val="24"/>
        </w:rPr>
        <w:t>Комментарий: Нарушения</w:t>
      </w:r>
      <w:r w:rsidRPr="00F97BA7">
        <w:rPr>
          <w:rFonts w:ascii="Times New Roman" w:hAnsi="Times New Roman" w:cs="Times New Roman"/>
          <w:i/>
          <w:sz w:val="24"/>
          <w:szCs w:val="24"/>
        </w:rPr>
        <w:t xml:space="preserve"> гомеостаза кальция и фосфора и проявления вторичного гиперпаратиреоза прогрессируют по мере снижения СКФ. При этом критическим значением рСКФ, при котором начинают наблюдаться подавление активности гидроксилазы в почках, повышение сывороточной концентрации неорганического фосфора, уменьшение концентрации кальция в сыворотке крови и нарастание уровня паратгормона (ПГ), считается 60 мл/мин/1,73 м</w:t>
      </w:r>
      <w:r w:rsidRPr="000E6467">
        <w:rPr>
          <w:rFonts w:ascii="Times New Roman" w:hAnsi="Times New Roman" w:cs="Times New Roman"/>
          <w:i/>
          <w:sz w:val="24"/>
          <w:szCs w:val="24"/>
          <w:vertAlign w:val="superscript"/>
        </w:rPr>
        <w:t>2</w:t>
      </w:r>
      <w:r w:rsidRPr="00F97BA7">
        <w:rPr>
          <w:rFonts w:ascii="Times New Roman" w:hAnsi="Times New Roman" w:cs="Times New Roman"/>
          <w:i/>
          <w:sz w:val="24"/>
          <w:szCs w:val="24"/>
        </w:rPr>
        <w:t>. Эти изменения не только вызывают развитие остеодистрофии, но и способствуют кальцификации сосудов и мягких тканей и увеличивают уровень кардиоваскулярной заболеваемости и смертности на более поздних стадиях ХБП.</w:t>
      </w:r>
    </w:p>
    <w:p w14:paraId="7E416084" w14:textId="01A146E3" w:rsidR="00A75D0B" w:rsidRPr="000E6467" w:rsidRDefault="00A75D0B" w:rsidP="009E1935">
      <w:pPr>
        <w:pStyle w:val="1"/>
        <w:spacing w:before="0" w:line="360" w:lineRule="auto"/>
        <w:jc w:val="center"/>
        <w:rPr>
          <w:rFonts w:ascii="Times New Roman" w:hAnsi="Times New Roman"/>
          <w:b/>
          <w:bCs/>
          <w:color w:val="auto"/>
          <w:sz w:val="28"/>
          <w:szCs w:val="28"/>
        </w:rPr>
      </w:pPr>
      <w:bookmarkStart w:id="63" w:name="_Toc116481869"/>
      <w:r w:rsidRPr="000E6467">
        <w:rPr>
          <w:rFonts w:ascii="Times New Roman" w:hAnsi="Times New Roman"/>
          <w:b/>
          <w:bCs/>
          <w:color w:val="auto"/>
          <w:sz w:val="28"/>
          <w:szCs w:val="28"/>
        </w:rPr>
        <w:t>4. Реабилитация</w:t>
      </w:r>
      <w:bookmarkEnd w:id="63"/>
    </w:p>
    <w:p w14:paraId="2D20B6C5" w14:textId="0E67E2EA" w:rsidR="00A75D0B" w:rsidRPr="00F97BA7" w:rsidRDefault="00A75D0B" w:rsidP="009E1935">
      <w:pPr>
        <w:spacing w:after="0" w:line="360" w:lineRule="auto"/>
        <w:ind w:firstLine="709"/>
        <w:jc w:val="both"/>
        <w:rPr>
          <w:rFonts w:ascii="Times New Roman" w:hAnsi="Times New Roman" w:cs="Times New Roman"/>
          <w:i/>
          <w:color w:val="000000" w:themeColor="text1"/>
          <w:sz w:val="24"/>
          <w:szCs w:val="24"/>
          <w:shd w:val="clear" w:color="auto" w:fill="FFFFFF"/>
        </w:rPr>
      </w:pPr>
      <w:r w:rsidRPr="00F97BA7">
        <w:rPr>
          <w:rFonts w:ascii="Times New Roman" w:hAnsi="Times New Roman" w:cs="Times New Roman"/>
          <w:color w:val="000000" w:themeColor="text1"/>
          <w:sz w:val="24"/>
          <w:szCs w:val="24"/>
          <w:shd w:val="clear" w:color="auto" w:fill="FFFFFF"/>
        </w:rPr>
        <w:t>У больных с</w:t>
      </w:r>
      <w:r w:rsidR="000F3B17">
        <w:rPr>
          <w:rFonts w:ascii="Times New Roman" w:hAnsi="Times New Roman" w:cs="Times New Roman"/>
          <w:color w:val="000000" w:themeColor="text1"/>
          <w:sz w:val="24"/>
          <w:szCs w:val="24"/>
          <w:shd w:val="clear" w:color="auto" w:fill="FFFFFF"/>
        </w:rPr>
        <w:t xml:space="preserve"> </w:t>
      </w:r>
      <w:r w:rsidRPr="00F97BA7">
        <w:rPr>
          <w:rFonts w:ascii="Times New Roman" w:hAnsi="Times New Roman" w:cs="Times New Roman"/>
          <w:color w:val="000000" w:themeColor="text1"/>
          <w:sz w:val="24"/>
          <w:szCs w:val="24"/>
          <w:shd w:val="clear" w:color="auto" w:fill="FFFFFF"/>
        </w:rPr>
        <w:t>ХПН постепенно наблюдается снижение почечной функции с развитием ХБП 5-й стадии. Прогрессирование ХПН обычно происходит меньшими темпами, однако и методы терапевтического сдерживания при данной патологии весьма ограничены.</w:t>
      </w:r>
    </w:p>
    <w:p w14:paraId="5B105F22" w14:textId="771CE1B8" w:rsidR="00A75D0B" w:rsidRPr="00F97BA7" w:rsidRDefault="00A75D0B" w:rsidP="0054199F">
      <w:pPr>
        <w:numPr>
          <w:ilvl w:val="0"/>
          <w:numId w:val="7"/>
        </w:numPr>
        <w:tabs>
          <w:tab w:val="left" w:pos="851"/>
        </w:tabs>
        <w:spacing w:after="0" w:line="360" w:lineRule="auto"/>
        <w:ind w:left="0" w:firstLine="709"/>
        <w:jc w:val="both"/>
        <w:rPr>
          <w:rFonts w:ascii="Times New Roman" w:hAnsi="Times New Roman" w:cs="Times New Roman"/>
          <w:iCs/>
          <w:color w:val="000000" w:themeColor="text1"/>
          <w:sz w:val="24"/>
          <w:szCs w:val="24"/>
        </w:rPr>
      </w:pPr>
      <w:r w:rsidRPr="00F97BA7">
        <w:rPr>
          <w:rFonts w:ascii="Times New Roman" w:hAnsi="Times New Roman" w:cs="Times New Roman"/>
          <w:color w:val="000000" w:themeColor="text1"/>
          <w:sz w:val="24"/>
          <w:szCs w:val="24"/>
          <w:shd w:val="clear" w:color="auto" w:fill="FFFFFF"/>
        </w:rPr>
        <w:t>Рекомендована ЗПТ</w:t>
      </w:r>
      <w:r w:rsidR="000E6467">
        <w:rPr>
          <w:rFonts w:ascii="Times New Roman" w:hAnsi="Times New Roman" w:cs="Times New Roman"/>
          <w:color w:val="000000" w:themeColor="text1"/>
          <w:sz w:val="24"/>
          <w:szCs w:val="24"/>
          <w:shd w:val="clear" w:color="auto" w:fill="FFFFFF"/>
        </w:rPr>
        <w:t>.</w:t>
      </w:r>
    </w:p>
    <w:p w14:paraId="1E1E84B4" w14:textId="1ECDF9B8" w:rsidR="00A75D0B" w:rsidRDefault="00A75D0B" w:rsidP="009E1935">
      <w:pPr>
        <w:spacing w:after="0" w:line="360" w:lineRule="auto"/>
        <w:ind w:firstLine="709"/>
        <w:jc w:val="both"/>
        <w:rPr>
          <w:rFonts w:ascii="Times New Roman" w:hAnsi="Times New Roman" w:cs="Times New Roman"/>
          <w:i/>
          <w:iCs/>
          <w:color w:val="000000" w:themeColor="text1"/>
          <w:sz w:val="24"/>
          <w:szCs w:val="24"/>
          <w:shd w:val="clear" w:color="auto" w:fill="FFFFFF"/>
        </w:rPr>
      </w:pPr>
      <w:r w:rsidRPr="000E6467">
        <w:rPr>
          <w:rFonts w:ascii="Times New Roman" w:hAnsi="Times New Roman" w:cs="Times New Roman"/>
          <w:bCs/>
          <w:i/>
          <w:iCs/>
          <w:color w:val="000000" w:themeColor="text1"/>
          <w:sz w:val="24"/>
          <w:szCs w:val="24"/>
          <w:shd w:val="clear" w:color="auto" w:fill="FFFFFF"/>
        </w:rPr>
        <w:t>Комментарий:</w:t>
      </w:r>
      <w:r w:rsidRPr="000E6467">
        <w:rPr>
          <w:rFonts w:ascii="Times New Roman" w:hAnsi="Times New Roman" w:cs="Times New Roman"/>
          <w:i/>
          <w:iCs/>
          <w:color w:val="000000" w:themeColor="text1"/>
          <w:sz w:val="24"/>
          <w:szCs w:val="24"/>
          <w:shd w:val="clear" w:color="auto" w:fill="FFFFFF"/>
        </w:rPr>
        <w:t xml:space="preserve"> В случае развития ХБП 5-й стадии больному осуществляется ЗПТ в соответствии с общепринятыми подходами. Поскольку ХПН чаще развивается в </w:t>
      </w:r>
      <w:r w:rsidRPr="000E6467">
        <w:rPr>
          <w:rFonts w:ascii="Times New Roman" w:hAnsi="Times New Roman" w:cs="Times New Roman"/>
          <w:i/>
          <w:iCs/>
          <w:color w:val="000000" w:themeColor="text1"/>
          <w:sz w:val="24"/>
          <w:szCs w:val="24"/>
          <w:shd w:val="clear" w:color="auto" w:fill="FFFFFF"/>
        </w:rPr>
        <w:lastRenderedPageBreak/>
        <w:t>пожилом и старческом возрасте, при ведении больных необходимо учитывать сопутствующую сердечно</w:t>
      </w:r>
      <w:r w:rsidR="000E6467">
        <w:rPr>
          <w:rFonts w:ascii="Times New Roman" w:hAnsi="Times New Roman" w:cs="Times New Roman"/>
          <w:i/>
          <w:iCs/>
          <w:color w:val="000000" w:themeColor="text1"/>
          <w:sz w:val="24"/>
          <w:szCs w:val="24"/>
          <w:shd w:val="clear" w:color="auto" w:fill="FFFFFF"/>
        </w:rPr>
        <w:t>-</w:t>
      </w:r>
      <w:r w:rsidRPr="000E6467">
        <w:rPr>
          <w:rFonts w:ascii="Times New Roman" w:hAnsi="Times New Roman" w:cs="Times New Roman"/>
          <w:i/>
          <w:iCs/>
          <w:color w:val="000000" w:themeColor="text1"/>
          <w:sz w:val="24"/>
          <w:szCs w:val="24"/>
          <w:shd w:val="clear" w:color="auto" w:fill="FFFFFF"/>
        </w:rPr>
        <w:t xml:space="preserve">сосудистую патологию и </w:t>
      </w:r>
      <w:r w:rsidR="000F3B17">
        <w:rPr>
          <w:rFonts w:ascii="Times New Roman" w:hAnsi="Times New Roman" w:cs="Times New Roman"/>
          <w:i/>
          <w:iCs/>
          <w:color w:val="000000" w:themeColor="text1"/>
          <w:sz w:val="24"/>
          <w:szCs w:val="24"/>
          <w:shd w:val="clear" w:color="auto" w:fill="FFFFFF"/>
        </w:rPr>
        <w:t>СД</w:t>
      </w:r>
      <w:r w:rsidRPr="000E6467">
        <w:rPr>
          <w:rFonts w:ascii="Times New Roman" w:hAnsi="Times New Roman" w:cs="Times New Roman"/>
          <w:i/>
          <w:iCs/>
          <w:color w:val="000000" w:themeColor="text1"/>
          <w:sz w:val="24"/>
          <w:szCs w:val="24"/>
          <w:shd w:val="clear" w:color="auto" w:fill="FFFFFF"/>
        </w:rPr>
        <w:t>, часто наблюдаемые у пациентов этой возрастной группы.</w:t>
      </w:r>
    </w:p>
    <w:p w14:paraId="13D5AFB5" w14:textId="77777777" w:rsidR="00A75D0B" w:rsidRPr="000E6467" w:rsidRDefault="00A75D0B" w:rsidP="009E1935">
      <w:pPr>
        <w:pStyle w:val="1"/>
        <w:spacing w:before="0" w:line="360" w:lineRule="auto"/>
        <w:jc w:val="center"/>
        <w:rPr>
          <w:rFonts w:ascii="Times New Roman" w:hAnsi="Times New Roman"/>
          <w:b/>
          <w:bCs/>
          <w:i/>
          <w:color w:val="auto"/>
          <w:sz w:val="28"/>
          <w:szCs w:val="28"/>
        </w:rPr>
      </w:pPr>
      <w:bookmarkStart w:id="64" w:name="_Toc116481870"/>
      <w:r w:rsidRPr="000E6467">
        <w:rPr>
          <w:rFonts w:ascii="Times New Roman" w:hAnsi="Times New Roman"/>
          <w:b/>
          <w:bCs/>
          <w:color w:val="auto"/>
          <w:sz w:val="28"/>
          <w:szCs w:val="28"/>
        </w:rPr>
        <w:t>5. Профилактика и диспансерное наблюдение.</w:t>
      </w:r>
      <w:bookmarkEnd w:id="64"/>
    </w:p>
    <w:p w14:paraId="07C25CB8" w14:textId="77777777" w:rsidR="00A75D0B" w:rsidRPr="00F97BA7" w:rsidRDefault="00A75D0B" w:rsidP="0054199F">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Рекомендовано устранение или минимизация факторов риска развития ХБП.</w:t>
      </w:r>
    </w:p>
    <w:p w14:paraId="466BA788" w14:textId="77777777" w:rsidR="00A75D0B" w:rsidRPr="000E6467" w:rsidRDefault="00A75D0B" w:rsidP="009E1935">
      <w:pPr>
        <w:spacing w:after="0" w:line="360" w:lineRule="auto"/>
        <w:ind w:firstLine="709"/>
        <w:jc w:val="both"/>
        <w:rPr>
          <w:rFonts w:ascii="Times New Roman" w:hAnsi="Times New Roman" w:cs="Times New Roman"/>
          <w:b/>
          <w:bCs/>
          <w:sz w:val="24"/>
          <w:szCs w:val="24"/>
        </w:rPr>
      </w:pPr>
      <w:r w:rsidRPr="000E6467">
        <w:rPr>
          <w:rFonts w:ascii="Times New Roman" w:hAnsi="Times New Roman" w:cs="Times New Roman"/>
          <w:b/>
          <w:bCs/>
          <w:color w:val="000000" w:themeColor="text1"/>
          <w:sz w:val="24"/>
          <w:szCs w:val="24"/>
        </w:rPr>
        <w:t>Уровень убедительности рекомендаций В (уровень достоверности доказательств – 1).</w:t>
      </w:r>
    </w:p>
    <w:p w14:paraId="2B06D816" w14:textId="77777777" w:rsidR="00A75D0B" w:rsidRPr="00F97BA7" w:rsidRDefault="00A75D0B" w:rsidP="009E1935">
      <w:pPr>
        <w:spacing w:after="0" w:line="360" w:lineRule="auto"/>
        <w:ind w:firstLine="709"/>
        <w:jc w:val="both"/>
        <w:rPr>
          <w:rFonts w:ascii="Times New Roman" w:hAnsi="Times New Roman" w:cs="Times New Roman"/>
          <w:sz w:val="24"/>
          <w:szCs w:val="24"/>
        </w:rPr>
      </w:pPr>
      <w:r w:rsidRPr="000E6467">
        <w:rPr>
          <w:rFonts w:ascii="Times New Roman" w:hAnsi="Times New Roman" w:cs="Times New Roman"/>
          <w:i/>
          <w:iCs/>
          <w:sz w:val="24"/>
          <w:szCs w:val="24"/>
        </w:rPr>
        <w:t>Комментарий:</w:t>
      </w:r>
      <w:r w:rsidRPr="00F97BA7">
        <w:rPr>
          <w:rFonts w:ascii="Times New Roman" w:hAnsi="Times New Roman" w:cs="Times New Roman"/>
          <w:b/>
          <w:bCs/>
          <w:iCs/>
          <w:sz w:val="24"/>
          <w:szCs w:val="24"/>
        </w:rPr>
        <w:t> </w:t>
      </w:r>
      <w:r w:rsidRPr="00F97BA7">
        <w:rPr>
          <w:rFonts w:ascii="Times New Roman" w:hAnsi="Times New Roman" w:cs="Times New Roman"/>
          <w:i/>
          <w:iCs/>
          <w:sz w:val="24"/>
          <w:szCs w:val="24"/>
        </w:rPr>
        <w:t>Подходы к первичной профилактике ХБП неотделимы от мероприятий по ее скринингу и выявлению факторов риска. Основой первичной профилактики ХБП являются диспансерное наблюдение представителей групп риска, разработка индивидуальных медицинских рекомендаций по контролю модифицируемых факторов риска, контроль их выполнения.</w:t>
      </w:r>
    </w:p>
    <w:p w14:paraId="409C8900" w14:textId="77777777" w:rsidR="00A75D0B" w:rsidRPr="00F97BA7" w:rsidRDefault="00A75D0B" w:rsidP="0054199F">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iCs/>
          <w:sz w:val="24"/>
          <w:szCs w:val="24"/>
        </w:rPr>
        <w:t>Рекомендовано предупреждение лекарственной нефротоксичности.</w:t>
      </w:r>
    </w:p>
    <w:p w14:paraId="5040AA01" w14:textId="77777777" w:rsidR="00A75D0B" w:rsidRPr="00F97BA7" w:rsidRDefault="00A75D0B" w:rsidP="009E1935">
      <w:pPr>
        <w:spacing w:after="0" w:line="360" w:lineRule="auto"/>
        <w:ind w:firstLine="709"/>
        <w:jc w:val="both"/>
        <w:rPr>
          <w:rFonts w:ascii="Times New Roman" w:hAnsi="Times New Roman" w:cs="Times New Roman"/>
          <w:b/>
          <w:sz w:val="24"/>
          <w:szCs w:val="24"/>
        </w:rPr>
      </w:pPr>
      <w:r w:rsidRPr="00F97BA7">
        <w:rPr>
          <w:rFonts w:ascii="Times New Roman" w:hAnsi="Times New Roman" w:cs="Times New Roman"/>
          <w:b/>
          <w:sz w:val="24"/>
          <w:szCs w:val="24"/>
        </w:rPr>
        <w:t>Уровень убедительности рекомендаций В (уровень достоверности доказательств – 1).</w:t>
      </w:r>
    </w:p>
    <w:p w14:paraId="5BC6BC82" w14:textId="5B142E42" w:rsidR="00A75D0B" w:rsidRPr="00F97BA7" w:rsidRDefault="00A75D0B" w:rsidP="009E1935">
      <w:pPr>
        <w:spacing w:after="0" w:line="360" w:lineRule="auto"/>
        <w:ind w:firstLine="709"/>
        <w:jc w:val="both"/>
        <w:rPr>
          <w:rFonts w:ascii="Times New Roman" w:hAnsi="Times New Roman" w:cs="Times New Roman"/>
          <w:i/>
          <w:sz w:val="24"/>
          <w:szCs w:val="24"/>
        </w:rPr>
      </w:pPr>
      <w:r w:rsidRPr="000E6467">
        <w:rPr>
          <w:rFonts w:ascii="Times New Roman" w:hAnsi="Times New Roman" w:cs="Times New Roman"/>
          <w:bCs/>
          <w:i/>
          <w:iCs/>
          <w:sz w:val="24"/>
          <w:szCs w:val="24"/>
        </w:rPr>
        <w:t>Комментарий:</w:t>
      </w:r>
      <w:r w:rsidR="000E6467">
        <w:rPr>
          <w:rFonts w:ascii="Times New Roman" w:hAnsi="Times New Roman" w:cs="Times New Roman"/>
          <w:b/>
          <w:sz w:val="24"/>
          <w:szCs w:val="24"/>
        </w:rPr>
        <w:t xml:space="preserve"> </w:t>
      </w:r>
      <w:r w:rsidRPr="00F97BA7">
        <w:rPr>
          <w:rFonts w:ascii="Times New Roman" w:hAnsi="Times New Roman" w:cs="Times New Roman"/>
          <w:i/>
          <w:iCs/>
          <w:sz w:val="24"/>
          <w:szCs w:val="24"/>
        </w:rPr>
        <w:t>Важным является широкое информирование пациентов о вреде самолечения, отказ от бесконтрольного приема анальгетиков, антибиотиков, пищевых добавок и др., тщательный выбор врачом лекарственных препаратов, назначаемых пациентам с ХБП и в группах ее риска, мониторинг показателей функции почек при необходимости проведения у данной категории лиц рентгеноконтрастных исследований и т.д.</w:t>
      </w:r>
    </w:p>
    <w:p w14:paraId="723AA063" w14:textId="13CD56E6" w:rsidR="00A75D0B" w:rsidRPr="00F97BA7" w:rsidRDefault="00A75D0B" w:rsidP="0054199F">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Рекомендовано ХБП считать наиболее важным независимым фактором риска развития и прогрессирования сердечно</w:t>
      </w:r>
      <w:r w:rsidR="000E6467">
        <w:rPr>
          <w:rFonts w:ascii="Times New Roman" w:hAnsi="Times New Roman" w:cs="Times New Roman"/>
          <w:sz w:val="24"/>
          <w:szCs w:val="24"/>
        </w:rPr>
        <w:t>-</w:t>
      </w:r>
      <w:r w:rsidRPr="00F97BA7">
        <w:rPr>
          <w:rFonts w:ascii="Times New Roman" w:hAnsi="Times New Roman" w:cs="Times New Roman"/>
          <w:sz w:val="24"/>
          <w:szCs w:val="24"/>
        </w:rPr>
        <w:t>сосудистых заболеваний.</w:t>
      </w:r>
    </w:p>
    <w:p w14:paraId="4E27FC03" w14:textId="77777777" w:rsidR="00A75D0B" w:rsidRPr="00F97BA7" w:rsidRDefault="00A75D0B" w:rsidP="009E1935">
      <w:pPr>
        <w:spacing w:after="0" w:line="360" w:lineRule="auto"/>
        <w:ind w:firstLine="709"/>
        <w:jc w:val="both"/>
        <w:rPr>
          <w:rFonts w:ascii="Times New Roman" w:hAnsi="Times New Roman" w:cs="Times New Roman"/>
          <w:b/>
          <w:bCs/>
          <w:sz w:val="24"/>
          <w:szCs w:val="24"/>
        </w:rPr>
      </w:pPr>
      <w:r w:rsidRPr="00F97BA7">
        <w:rPr>
          <w:rFonts w:ascii="Times New Roman" w:hAnsi="Times New Roman" w:cs="Times New Roman"/>
          <w:b/>
          <w:bCs/>
          <w:sz w:val="24"/>
          <w:szCs w:val="24"/>
        </w:rPr>
        <w:t>Уровень убедительности рекомендаций В (уровень достоверности доказательств – 1).</w:t>
      </w:r>
    </w:p>
    <w:p w14:paraId="6EFBD747" w14:textId="54F278C2" w:rsidR="00A75D0B" w:rsidRPr="00F97BA7" w:rsidRDefault="00A75D0B" w:rsidP="009E1935">
      <w:pPr>
        <w:spacing w:after="0" w:line="360" w:lineRule="auto"/>
        <w:ind w:firstLine="709"/>
        <w:jc w:val="both"/>
        <w:rPr>
          <w:rFonts w:ascii="Times New Roman" w:hAnsi="Times New Roman" w:cs="Times New Roman"/>
          <w:i/>
          <w:sz w:val="24"/>
          <w:szCs w:val="24"/>
        </w:rPr>
      </w:pPr>
      <w:r w:rsidRPr="000E6467">
        <w:rPr>
          <w:rFonts w:ascii="Times New Roman" w:hAnsi="Times New Roman" w:cs="Times New Roman"/>
          <w:i/>
          <w:iCs/>
          <w:sz w:val="24"/>
          <w:szCs w:val="24"/>
        </w:rPr>
        <w:t>Комментарий: Пациенты</w:t>
      </w:r>
      <w:r w:rsidRPr="00F97BA7">
        <w:rPr>
          <w:rFonts w:ascii="Times New Roman" w:hAnsi="Times New Roman" w:cs="Times New Roman"/>
          <w:i/>
          <w:sz w:val="24"/>
          <w:szCs w:val="24"/>
        </w:rPr>
        <w:t xml:space="preserve"> с отсутствием традиционных факторов сердечно</w:t>
      </w:r>
      <w:r w:rsidR="000E6467">
        <w:rPr>
          <w:rFonts w:ascii="Times New Roman" w:hAnsi="Times New Roman" w:cs="Times New Roman"/>
          <w:i/>
          <w:sz w:val="24"/>
          <w:szCs w:val="24"/>
        </w:rPr>
        <w:t>-</w:t>
      </w:r>
      <w:r w:rsidRPr="00F97BA7">
        <w:rPr>
          <w:rFonts w:ascii="Times New Roman" w:hAnsi="Times New Roman" w:cs="Times New Roman"/>
          <w:i/>
          <w:sz w:val="24"/>
          <w:szCs w:val="24"/>
        </w:rPr>
        <w:t>сосудистого риска, но страдающие ХБП стадий С1–С2 и АУ А1 относятся к группе среднего риска; пациенты с ХБП стадий С1–С2 и АУ А2–А3 или ХБП стадии С3а независимо от уровня АУ/ПУ относятся к группе высокого риска; пациенты с ХБП стадий С3б–С5 независимо от уровня АУ/ПУ и традиционных факторов риска принадлежат к группе очень высокого риска.</w:t>
      </w:r>
    </w:p>
    <w:p w14:paraId="4E7EB6FA" w14:textId="0F725223"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i/>
          <w:iCs/>
          <w:sz w:val="24"/>
          <w:szCs w:val="24"/>
        </w:rPr>
        <w:t xml:space="preserve">Выраженность нарушения функции почек тесно связана с развитием сердечно-сосудистых заболеваний. При этом даже умеренное снижение СКФ или появление сравнительно небольшой ПУ/АУ связано с нарастанием риска развития </w:t>
      </w:r>
      <w:r w:rsidRPr="00F97BA7">
        <w:rPr>
          <w:rFonts w:ascii="Times New Roman" w:hAnsi="Times New Roman" w:cs="Times New Roman"/>
          <w:i/>
          <w:iCs/>
          <w:sz w:val="24"/>
          <w:szCs w:val="24"/>
        </w:rPr>
        <w:lastRenderedPageBreak/>
        <w:t xml:space="preserve">кардиоваскулярных заболеваний и </w:t>
      </w:r>
      <w:r w:rsidRPr="00B06254">
        <w:rPr>
          <w:rFonts w:ascii="Times New Roman" w:hAnsi="Times New Roman" w:cs="Times New Roman"/>
          <w:i/>
          <w:iCs/>
          <w:sz w:val="24"/>
          <w:szCs w:val="24"/>
        </w:rPr>
        <w:t>сопровождается повышением уровня общей</w:t>
      </w:r>
      <w:r w:rsidR="00B06254" w:rsidRPr="00B06254">
        <w:rPr>
          <w:rFonts w:ascii="Times New Roman" w:hAnsi="Times New Roman" w:cs="Times New Roman"/>
          <w:i/>
          <w:iCs/>
          <w:sz w:val="24"/>
          <w:szCs w:val="24"/>
        </w:rPr>
        <w:t xml:space="preserve"> заболеваемости.</w:t>
      </w:r>
      <w:r w:rsidRPr="00B06254">
        <w:rPr>
          <w:rFonts w:ascii="Times New Roman" w:hAnsi="Times New Roman" w:cs="Times New Roman"/>
          <w:i/>
          <w:iCs/>
          <w:sz w:val="24"/>
          <w:szCs w:val="24"/>
        </w:rPr>
        <w:t xml:space="preserve"> Все это</w:t>
      </w:r>
      <w:r w:rsidRPr="00F97BA7">
        <w:rPr>
          <w:rFonts w:ascii="Times New Roman" w:hAnsi="Times New Roman" w:cs="Times New Roman"/>
          <w:i/>
          <w:iCs/>
          <w:sz w:val="24"/>
          <w:szCs w:val="24"/>
        </w:rPr>
        <w:t xml:space="preserve"> дает основания рассматривать пациентов с ХБП как самостоятельную важную группу сердечно-сосудистого риска и требует тщательной стратификации таких больных. При этом при оценке степени сердечно сосудистых рисков следует пользоваться общепринятыми градациями.</w:t>
      </w:r>
    </w:p>
    <w:p w14:paraId="6E3E7C25" w14:textId="77777777" w:rsidR="00A75D0B" w:rsidRPr="00F97BA7" w:rsidRDefault="00A75D0B" w:rsidP="0054199F">
      <w:pPr>
        <w:numPr>
          <w:ilvl w:val="0"/>
          <w:numId w:val="7"/>
        </w:numPr>
        <w:tabs>
          <w:tab w:val="left" w:pos="851"/>
        </w:tabs>
        <w:spacing w:after="0" w:line="360" w:lineRule="auto"/>
        <w:ind w:left="0" w:firstLine="709"/>
        <w:jc w:val="both"/>
        <w:rPr>
          <w:rFonts w:ascii="Times New Roman" w:hAnsi="Times New Roman" w:cs="Times New Roman"/>
          <w:sz w:val="24"/>
          <w:szCs w:val="24"/>
        </w:rPr>
      </w:pPr>
      <w:r w:rsidRPr="00F97BA7">
        <w:rPr>
          <w:rFonts w:ascii="Times New Roman" w:hAnsi="Times New Roman" w:cs="Times New Roman"/>
          <w:sz w:val="24"/>
          <w:szCs w:val="24"/>
        </w:rPr>
        <w:t>Рекомендовано проводить вторичную профилактику ХБП.</w:t>
      </w:r>
    </w:p>
    <w:p w14:paraId="6E2D83C9" w14:textId="77777777" w:rsidR="00A75D0B" w:rsidRPr="00F97BA7" w:rsidRDefault="00A75D0B" w:rsidP="009E1935">
      <w:pPr>
        <w:spacing w:after="0" w:line="360" w:lineRule="auto"/>
        <w:ind w:firstLine="709"/>
        <w:jc w:val="both"/>
        <w:rPr>
          <w:rFonts w:ascii="Times New Roman" w:hAnsi="Times New Roman" w:cs="Times New Roman"/>
          <w:b/>
          <w:bCs/>
          <w:sz w:val="24"/>
          <w:szCs w:val="24"/>
        </w:rPr>
      </w:pPr>
      <w:r w:rsidRPr="00F97BA7">
        <w:rPr>
          <w:rFonts w:ascii="Times New Roman" w:hAnsi="Times New Roman" w:cs="Times New Roman"/>
          <w:b/>
          <w:bCs/>
          <w:sz w:val="24"/>
          <w:szCs w:val="24"/>
        </w:rPr>
        <w:t>Уровень убедительности рекомендаций В (уровень достоверности доказательств – 1).</w:t>
      </w:r>
    </w:p>
    <w:p w14:paraId="6325A908" w14:textId="77777777" w:rsidR="00A75D0B" w:rsidRPr="00F97BA7" w:rsidRDefault="00A75D0B" w:rsidP="009E1935">
      <w:pPr>
        <w:spacing w:after="0" w:line="360" w:lineRule="auto"/>
        <w:ind w:firstLine="709"/>
        <w:jc w:val="both"/>
        <w:rPr>
          <w:rFonts w:ascii="Times New Roman" w:hAnsi="Times New Roman" w:cs="Times New Roman"/>
          <w:i/>
          <w:sz w:val="24"/>
          <w:szCs w:val="24"/>
        </w:rPr>
      </w:pPr>
      <w:r w:rsidRPr="000E6467">
        <w:rPr>
          <w:rFonts w:ascii="Times New Roman" w:hAnsi="Times New Roman" w:cs="Times New Roman"/>
          <w:i/>
          <w:iCs/>
          <w:sz w:val="24"/>
          <w:szCs w:val="24"/>
        </w:rPr>
        <w:t>Комментарий:</w:t>
      </w:r>
      <w:r w:rsidRPr="00F97BA7">
        <w:rPr>
          <w:rFonts w:ascii="Times New Roman" w:hAnsi="Times New Roman" w:cs="Times New Roman"/>
          <w:iCs/>
          <w:sz w:val="24"/>
          <w:szCs w:val="24"/>
        </w:rPr>
        <w:t> </w:t>
      </w:r>
      <w:r w:rsidRPr="00F97BA7">
        <w:rPr>
          <w:rFonts w:ascii="Times New Roman" w:hAnsi="Times New Roman" w:cs="Times New Roman"/>
          <w:i/>
          <w:iCs/>
          <w:sz w:val="24"/>
          <w:szCs w:val="24"/>
        </w:rPr>
        <w:t>В</w:t>
      </w:r>
      <w:r w:rsidRPr="00F97BA7">
        <w:rPr>
          <w:rFonts w:ascii="Times New Roman" w:hAnsi="Times New Roman" w:cs="Times New Roman"/>
          <w:i/>
          <w:sz w:val="24"/>
          <w:szCs w:val="24"/>
        </w:rPr>
        <w:t>торичная профилактика должна быть одновременно направлена на замедление темпов прогрессирования ХБП (ренопротекция) и предупреждение развития сердечно-сосудистой патологии (кардиопротекция).</w:t>
      </w:r>
      <w:r w:rsidRPr="00F97BA7">
        <w:rPr>
          <w:rFonts w:ascii="Times New Roman" w:hAnsi="Times New Roman" w:cs="Times New Roman"/>
          <w:sz w:val="24"/>
          <w:szCs w:val="24"/>
        </w:rPr>
        <w:t xml:space="preserve"> </w:t>
      </w:r>
      <w:r w:rsidRPr="00F97BA7">
        <w:rPr>
          <w:rFonts w:ascii="Times New Roman" w:hAnsi="Times New Roman" w:cs="Times New Roman"/>
          <w:i/>
          <w:iCs/>
          <w:sz w:val="24"/>
          <w:szCs w:val="24"/>
        </w:rPr>
        <w:t>Рено- и кардиопротекция представляет собой двуединую задачу, требующую комплексного подхода, поскольку прогрессирующее снижение функции почек и развитие ССО тесно взаимосвязаны, каждый из этих факторов имеет решающее значение для общего прогноза.</w:t>
      </w:r>
    </w:p>
    <w:p w14:paraId="36D29137" w14:textId="77777777" w:rsidR="00A75D0B" w:rsidRPr="00F97BA7" w:rsidRDefault="00A75D0B" w:rsidP="009E1935">
      <w:pPr>
        <w:spacing w:after="0" w:line="360" w:lineRule="auto"/>
        <w:ind w:firstLine="708"/>
        <w:jc w:val="both"/>
        <w:rPr>
          <w:rFonts w:ascii="Times New Roman" w:hAnsi="Times New Roman" w:cs="Times New Roman"/>
          <w:i/>
          <w:sz w:val="24"/>
          <w:szCs w:val="24"/>
        </w:rPr>
      </w:pPr>
      <w:r w:rsidRPr="00F97BA7">
        <w:rPr>
          <w:rFonts w:ascii="Times New Roman" w:hAnsi="Times New Roman" w:cs="Times New Roman"/>
          <w:i/>
          <w:iCs/>
          <w:sz w:val="24"/>
          <w:szCs w:val="24"/>
        </w:rPr>
        <w:t>ССО являются основной причиной гибели пациентов с ХБП, в то же время почечная дисфункция и АУ — важнейшие факторы сердечно-сосудистого риска.</w:t>
      </w:r>
    </w:p>
    <w:p w14:paraId="4719C7BE" w14:textId="727B34E8" w:rsidR="00A75D0B" w:rsidRPr="00F97BA7" w:rsidRDefault="00A75D0B" w:rsidP="009E1935">
      <w:pPr>
        <w:shd w:val="clear" w:color="auto" w:fill="FFFFFF"/>
        <w:spacing w:after="0" w:line="360" w:lineRule="auto"/>
        <w:ind w:firstLine="708"/>
        <w:jc w:val="both"/>
        <w:rPr>
          <w:rFonts w:ascii="Times New Roman" w:eastAsia="Times New Roman" w:hAnsi="Times New Roman" w:cs="Times New Roman"/>
          <w:i/>
          <w:iCs/>
          <w:color w:val="000000" w:themeColor="text1"/>
          <w:sz w:val="24"/>
          <w:szCs w:val="24"/>
        </w:rPr>
      </w:pPr>
      <w:r w:rsidRPr="00F97BA7">
        <w:rPr>
          <w:rFonts w:ascii="Times New Roman" w:eastAsia="Times New Roman" w:hAnsi="Times New Roman" w:cs="Times New Roman"/>
          <w:i/>
          <w:iCs/>
          <w:color w:val="000000" w:themeColor="text1"/>
          <w:sz w:val="24"/>
          <w:szCs w:val="24"/>
        </w:rPr>
        <w:t>Общность причин (АГ, нарушения углеводного, жирового, пуринового, фосфорно-кальциевого обмена и др.) и механизмов прогрессирования (например, гиперактивация РААС, экспрессия медиаторов воспаления и факторов фиброгенеза) поражения почек и сердечно-сосудистой системы дает основание особо выделять методы профилактики, нелекарственного и лекарственного лечения с двойным положительным эффектом: рено- и кардиопротективным, что имеет большое значение для пациентов с ХБП. К ним относятся низкосолевая диета, борьба с ожирением и курением, коррекция нарушений углеводного обмена, лечение препаратами, подавляющими РААС [ингибиторы ангиотензинпревращающего фермента (ИАПФ), блокаторы ангиотензиновых рецепторов, ингибиторы ренина], статинами, некоторыми антагонистами кальция препаратами, улучшающими микроциркуляцию.</w:t>
      </w:r>
    </w:p>
    <w:p w14:paraId="431098EB" w14:textId="77777777" w:rsidR="00A75D0B" w:rsidRPr="00F97BA7" w:rsidRDefault="00A75D0B" w:rsidP="009E1935">
      <w:pPr>
        <w:shd w:val="clear" w:color="auto" w:fill="FFFFFF"/>
        <w:spacing w:after="0" w:line="360" w:lineRule="auto"/>
        <w:ind w:firstLine="708"/>
        <w:jc w:val="both"/>
        <w:rPr>
          <w:rFonts w:ascii="Times New Roman" w:eastAsia="Times New Roman" w:hAnsi="Times New Roman" w:cs="Times New Roman"/>
          <w:i/>
          <w:iCs/>
          <w:color w:val="000000" w:themeColor="text1"/>
          <w:sz w:val="24"/>
          <w:szCs w:val="24"/>
        </w:rPr>
      </w:pPr>
      <w:r w:rsidRPr="00F97BA7">
        <w:rPr>
          <w:rFonts w:ascii="Times New Roman" w:eastAsia="Times New Roman" w:hAnsi="Times New Roman" w:cs="Times New Roman"/>
          <w:i/>
          <w:iCs/>
          <w:color w:val="000000" w:themeColor="text1"/>
          <w:sz w:val="24"/>
          <w:szCs w:val="24"/>
        </w:rPr>
        <w:t>Однако решающее значение имеет торможение прогрессирования дисфункции почек — не только с точки зрения отдаления неблагоприятного исхода в виде ТПН, но и как важнейшая мера кардиопротекции специфическая для пациентов с ХБП, поскольку риск ССО резко повышается на каждой стадии ХБП и задолго до ТПН. При выборе доз и тактики применения препаратов с двойным рено- и кардиопротективным действием задачи ренопротекции (максимальное снижение АУ/ПУ стабилизация функции) являются первостепенными.</w:t>
      </w:r>
    </w:p>
    <w:p w14:paraId="6EC7417D" w14:textId="311FB812" w:rsidR="00A75D0B" w:rsidRPr="00D22590" w:rsidRDefault="00A75D0B" w:rsidP="009E1935">
      <w:pPr>
        <w:pStyle w:val="af3"/>
        <w:numPr>
          <w:ilvl w:val="0"/>
          <w:numId w:val="12"/>
        </w:numPr>
        <w:shd w:val="clear" w:color="auto" w:fill="FFFFFF"/>
        <w:spacing w:before="0" w:line="360" w:lineRule="auto"/>
        <w:ind w:left="0"/>
        <w:jc w:val="center"/>
        <w:outlineLvl w:val="0"/>
        <w:rPr>
          <w:rFonts w:ascii="Times New Roman" w:hAnsi="Times New Roman" w:cs="Times New Roman"/>
          <w:color w:val="auto"/>
        </w:rPr>
      </w:pPr>
      <w:bookmarkStart w:id="65" w:name="_Toc116481871"/>
      <w:r w:rsidRPr="00D22590">
        <w:rPr>
          <w:rFonts w:ascii="Times New Roman" w:hAnsi="Times New Roman" w:cs="Times New Roman"/>
          <w:color w:val="auto"/>
        </w:rPr>
        <w:lastRenderedPageBreak/>
        <w:t>Организация</w:t>
      </w:r>
      <w:r w:rsidR="005719D6">
        <w:rPr>
          <w:rFonts w:ascii="Times New Roman" w:hAnsi="Times New Roman" w:cs="Times New Roman"/>
          <w:color w:val="auto"/>
        </w:rPr>
        <w:t xml:space="preserve"> </w:t>
      </w:r>
      <w:r w:rsidRPr="00D22590">
        <w:rPr>
          <w:rFonts w:ascii="Times New Roman" w:hAnsi="Times New Roman" w:cs="Times New Roman"/>
          <w:color w:val="auto"/>
        </w:rPr>
        <w:t>медицинской помощи</w:t>
      </w:r>
      <w:bookmarkEnd w:id="65"/>
    </w:p>
    <w:p w14:paraId="6D285B9B" w14:textId="183526CC" w:rsidR="00A75D0B" w:rsidRPr="00F97BA7" w:rsidRDefault="00A75D0B" w:rsidP="009E1935">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Пациенты должны состоять на диспансерном учете, получая первичную медико</w:t>
      </w:r>
      <w:r w:rsidR="000E6467">
        <w:rPr>
          <w:rFonts w:ascii="Times New Roman" w:hAnsi="Times New Roman" w:cs="Times New Roman"/>
          <w:sz w:val="24"/>
          <w:szCs w:val="24"/>
        </w:rPr>
        <w:t>-</w:t>
      </w:r>
      <w:r w:rsidRPr="00F97BA7">
        <w:rPr>
          <w:rFonts w:ascii="Times New Roman" w:hAnsi="Times New Roman" w:cs="Times New Roman"/>
          <w:sz w:val="24"/>
          <w:szCs w:val="24"/>
        </w:rPr>
        <w:t>санитарную помощь в амбулаторно-поликлинических условиях. Основным условием оказания помощи пациенту с ХБП должно быть обеспечение постоянного наблюдения, получение противорецидивного лечения и своевременная госпитализация.</w:t>
      </w:r>
    </w:p>
    <w:p w14:paraId="404F4B9C" w14:textId="77777777" w:rsidR="00A75D0B" w:rsidRPr="00F97BA7" w:rsidRDefault="00A75D0B" w:rsidP="009E1935">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Основные показания к экстренной госпитализации в стационар:</w:t>
      </w:r>
    </w:p>
    <w:p w14:paraId="3D1474B7" w14:textId="2AFA6917" w:rsidR="00A75D0B" w:rsidRPr="00F97BA7" w:rsidRDefault="00A75D0B" w:rsidP="00F66EA1">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1) ХБП С1-С5 и развитие или подозрение на развитие ОПП (снижение темпов диуреза 6 часов или повышение креатинина крови &gt;50% от исходного за 7 дней или повышение креатинина крови на &gt;26 мкмоль/л за 48 часов);</w:t>
      </w:r>
    </w:p>
    <w:p w14:paraId="54CE708A" w14:textId="4D1F22BA" w:rsidR="00A75D0B" w:rsidRPr="00F97BA7" w:rsidRDefault="00A75D0B" w:rsidP="00F66EA1">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2) быстропрогрессирующее снижение СКФ и/или повышение уровня креатинина крови (на &gt;50% в течение 2-6 месяцев);</w:t>
      </w:r>
    </w:p>
    <w:p w14:paraId="0EC032BB" w14:textId="77777777" w:rsidR="00A75D0B" w:rsidRPr="00F97BA7" w:rsidRDefault="00A75D0B" w:rsidP="00F66EA1">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3) острый нефритический синдром;</w:t>
      </w:r>
    </w:p>
    <w:p w14:paraId="7E66E62E" w14:textId="3E84252B" w:rsidR="00A75D0B" w:rsidRPr="00F97BA7" w:rsidRDefault="00A75D0B" w:rsidP="00F66EA1">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4) ХБП С1-С5 и водно-электролитные нарушения и ацидоз (потеря жидкости и гиповолемия, гиперкалиемия, гипокалиемия, гипонатриемия, метаболический ацидоз, декомпенсированный);</w:t>
      </w:r>
    </w:p>
    <w:p w14:paraId="4C996008" w14:textId="4C9D616E" w:rsidR="00A75D0B" w:rsidRPr="00F97BA7" w:rsidRDefault="00A75D0B" w:rsidP="00F66EA1">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 xml:space="preserve">5) ХБП С5 с любым из следующих осложнений, требующим экстренной терапии, включая начало диализа: нарушение функций </w:t>
      </w:r>
      <w:r w:rsidR="004E4884">
        <w:rPr>
          <w:rFonts w:ascii="Times New Roman" w:hAnsi="Times New Roman" w:cs="Times New Roman"/>
          <w:sz w:val="24"/>
          <w:szCs w:val="24"/>
        </w:rPr>
        <w:t>центральной нервной системы (</w:t>
      </w:r>
      <w:r w:rsidRPr="00F97BA7">
        <w:rPr>
          <w:rFonts w:ascii="Times New Roman" w:hAnsi="Times New Roman" w:cs="Times New Roman"/>
          <w:sz w:val="24"/>
          <w:szCs w:val="24"/>
        </w:rPr>
        <w:t>ЦНС</w:t>
      </w:r>
      <w:r w:rsidR="004E4884">
        <w:rPr>
          <w:rFonts w:ascii="Times New Roman" w:hAnsi="Times New Roman" w:cs="Times New Roman"/>
          <w:sz w:val="24"/>
          <w:szCs w:val="24"/>
        </w:rPr>
        <w:t>)</w:t>
      </w:r>
      <w:r w:rsidRPr="00F97BA7">
        <w:rPr>
          <w:rFonts w:ascii="Times New Roman" w:hAnsi="Times New Roman" w:cs="Times New Roman"/>
          <w:sz w:val="24"/>
          <w:szCs w:val="24"/>
        </w:rPr>
        <w:t>; серозиты; декомпенсация метаболического ацидоза; гиперкалиемия; неконтролируемая гипергидратация (анасарка, отек легких) и АГ; тяжелая БЭН;</w:t>
      </w:r>
    </w:p>
    <w:p w14:paraId="3305ED59" w14:textId="371CE4DB" w:rsidR="00A75D0B" w:rsidRPr="00F97BA7" w:rsidRDefault="00A75D0B" w:rsidP="00F66EA1">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6) ХБП С1-С5Д и резистентная к амбулаторному лечению АГ (включая гипертензивный криз);</w:t>
      </w:r>
    </w:p>
    <w:p w14:paraId="056F2C07" w14:textId="1A2A8842" w:rsidR="00A75D0B" w:rsidRPr="00F97BA7" w:rsidRDefault="00A75D0B" w:rsidP="00F66EA1">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7) впервые выявленное снижение СКФ 50% в течение 2-6 месяцев) и проведено лечение, завершившееся исходом (регресс, прогрессирование ХБП, ТПН)</w:t>
      </w:r>
      <w:r w:rsidR="000E6467">
        <w:rPr>
          <w:rFonts w:ascii="Times New Roman" w:hAnsi="Times New Roman" w:cs="Times New Roman"/>
          <w:sz w:val="24"/>
          <w:szCs w:val="24"/>
        </w:rPr>
        <w:t>.</w:t>
      </w:r>
    </w:p>
    <w:p w14:paraId="260F94F4" w14:textId="524A6A32" w:rsidR="00A75D0B" w:rsidRPr="00B06254" w:rsidRDefault="00A75D0B" w:rsidP="00B06254">
      <w:pPr>
        <w:shd w:val="clear" w:color="auto" w:fill="FFFFFF"/>
        <w:spacing w:after="0" w:line="360" w:lineRule="auto"/>
        <w:ind w:firstLine="709"/>
        <w:jc w:val="both"/>
        <w:rPr>
          <w:rFonts w:ascii="Times New Roman" w:hAnsi="Times New Roman" w:cs="Times New Roman"/>
          <w:sz w:val="24"/>
          <w:szCs w:val="24"/>
        </w:rPr>
      </w:pPr>
      <w:r w:rsidRPr="00B06254">
        <w:rPr>
          <w:rFonts w:ascii="Times New Roman" w:hAnsi="Times New Roman" w:cs="Times New Roman"/>
          <w:sz w:val="24"/>
          <w:szCs w:val="24"/>
        </w:rPr>
        <w:t>Основные показания к выписке пациента из стационара после плановой госпитализации:</w:t>
      </w:r>
      <w:r w:rsidR="00B06254" w:rsidRPr="00B06254">
        <w:rPr>
          <w:rFonts w:ascii="Times New Roman" w:hAnsi="Times New Roman" w:cs="Times New Roman"/>
          <w:sz w:val="24"/>
          <w:szCs w:val="24"/>
        </w:rPr>
        <w:t xml:space="preserve"> </w:t>
      </w:r>
      <w:r w:rsidRPr="00B06254">
        <w:rPr>
          <w:rFonts w:ascii="Times New Roman" w:hAnsi="Times New Roman" w:cs="Times New Roman"/>
          <w:sz w:val="24"/>
          <w:szCs w:val="24"/>
        </w:rPr>
        <w:t>подтвержден или опровергнут диагноз ХБП, проведено лечение в соответствии с рекомендациями</w:t>
      </w:r>
      <w:r w:rsidR="00B06254" w:rsidRPr="00B06254">
        <w:rPr>
          <w:rFonts w:ascii="Times New Roman" w:hAnsi="Times New Roman" w:cs="Times New Roman"/>
          <w:sz w:val="24"/>
          <w:szCs w:val="24"/>
        </w:rPr>
        <w:t>.</w:t>
      </w:r>
    </w:p>
    <w:p w14:paraId="3ED22A95" w14:textId="50D9C283" w:rsidR="00A75D0B" w:rsidRPr="00B06254" w:rsidRDefault="00A75D0B" w:rsidP="00B06254">
      <w:pPr>
        <w:pStyle w:val="af3"/>
        <w:shd w:val="clear" w:color="auto" w:fill="FFFFFF"/>
        <w:spacing w:before="0" w:line="360" w:lineRule="auto"/>
        <w:ind w:firstLine="709"/>
        <w:jc w:val="both"/>
        <w:rPr>
          <w:rFonts w:ascii="Times New Roman" w:hAnsi="Times New Roman" w:cs="Times New Roman"/>
          <w:color w:val="auto"/>
          <w:sz w:val="24"/>
          <w:szCs w:val="24"/>
        </w:rPr>
      </w:pPr>
      <w:r w:rsidRPr="00B06254">
        <w:rPr>
          <w:rFonts w:ascii="Times New Roman" w:hAnsi="Times New Roman" w:cs="Times New Roman"/>
          <w:color w:val="auto"/>
          <w:sz w:val="24"/>
          <w:szCs w:val="24"/>
        </w:rPr>
        <w:t>Принципы организации амбулаторной помощи:</w:t>
      </w:r>
    </w:p>
    <w:p w14:paraId="1FB87D15" w14:textId="26427D65" w:rsidR="00A75D0B" w:rsidRPr="00B06254" w:rsidRDefault="00A75D0B" w:rsidP="00B06254">
      <w:pPr>
        <w:pStyle w:val="af3"/>
        <w:shd w:val="clear" w:color="auto" w:fill="FFFFFF"/>
        <w:spacing w:before="0" w:line="360" w:lineRule="auto"/>
        <w:ind w:firstLine="709"/>
        <w:jc w:val="both"/>
        <w:rPr>
          <w:rFonts w:ascii="Times New Roman" w:hAnsi="Times New Roman" w:cs="Times New Roman"/>
          <w:b w:val="0"/>
          <w:bCs w:val="0"/>
          <w:color w:val="auto"/>
          <w:sz w:val="24"/>
          <w:szCs w:val="24"/>
        </w:rPr>
      </w:pPr>
      <w:r w:rsidRPr="00B06254">
        <w:rPr>
          <w:rFonts w:ascii="Times New Roman" w:hAnsi="Times New Roman" w:cs="Times New Roman"/>
          <w:b w:val="0"/>
          <w:bCs w:val="0"/>
          <w:color w:val="auto"/>
          <w:sz w:val="24"/>
          <w:szCs w:val="24"/>
        </w:rPr>
        <w:t>Амбулаторное ведение пациентов с ХБП представляет собой важный фактор улучшения прогноза, снижения риска неблагоприятных событий</w:t>
      </w:r>
      <w:r w:rsidR="00B06254" w:rsidRPr="00B06254">
        <w:rPr>
          <w:rFonts w:ascii="Times New Roman" w:hAnsi="Times New Roman" w:cs="Times New Roman"/>
          <w:b w:val="0"/>
          <w:bCs w:val="0"/>
          <w:color w:val="auto"/>
          <w:sz w:val="24"/>
          <w:szCs w:val="24"/>
        </w:rPr>
        <w:t>.</w:t>
      </w:r>
    </w:p>
    <w:p w14:paraId="03A35823" w14:textId="48F3489C" w:rsidR="00A75D0B" w:rsidRDefault="00A75D0B" w:rsidP="009E1935">
      <w:pPr>
        <w:pStyle w:val="1"/>
        <w:numPr>
          <w:ilvl w:val="0"/>
          <w:numId w:val="12"/>
        </w:numPr>
        <w:spacing w:before="0" w:line="360" w:lineRule="auto"/>
        <w:ind w:left="0"/>
        <w:jc w:val="center"/>
        <w:rPr>
          <w:rStyle w:val="30"/>
          <w:rFonts w:eastAsiaTheme="minorHAnsi"/>
          <w:color w:val="auto"/>
          <w:sz w:val="28"/>
          <w:szCs w:val="28"/>
        </w:rPr>
      </w:pPr>
      <w:bookmarkStart w:id="66" w:name="_Toc116481872"/>
      <w:r w:rsidRPr="0021524D">
        <w:rPr>
          <w:rStyle w:val="30"/>
          <w:rFonts w:eastAsiaTheme="minorHAnsi"/>
          <w:color w:val="auto"/>
          <w:sz w:val="28"/>
          <w:szCs w:val="28"/>
        </w:rPr>
        <w:t>Дополнительная информация,</w:t>
      </w:r>
      <w:r w:rsidR="0021524D" w:rsidRPr="0021524D">
        <w:rPr>
          <w:rStyle w:val="30"/>
          <w:rFonts w:eastAsiaTheme="minorHAnsi"/>
          <w:color w:val="auto"/>
          <w:sz w:val="28"/>
          <w:szCs w:val="28"/>
        </w:rPr>
        <w:t xml:space="preserve"> </w:t>
      </w:r>
      <w:r w:rsidRPr="0021524D">
        <w:rPr>
          <w:rStyle w:val="30"/>
          <w:rFonts w:eastAsiaTheme="minorHAnsi"/>
          <w:color w:val="auto"/>
          <w:sz w:val="28"/>
          <w:szCs w:val="28"/>
        </w:rPr>
        <w:t>влияющ</w:t>
      </w:r>
      <w:r w:rsidR="0021524D" w:rsidRPr="0021524D">
        <w:rPr>
          <w:rStyle w:val="30"/>
          <w:rFonts w:eastAsiaTheme="minorHAnsi"/>
          <w:color w:val="auto"/>
          <w:sz w:val="28"/>
          <w:szCs w:val="28"/>
        </w:rPr>
        <w:t>ая</w:t>
      </w:r>
      <w:r w:rsidRPr="0021524D">
        <w:rPr>
          <w:rStyle w:val="30"/>
          <w:rFonts w:eastAsiaTheme="minorHAnsi"/>
          <w:color w:val="auto"/>
          <w:sz w:val="28"/>
          <w:szCs w:val="28"/>
        </w:rPr>
        <w:t xml:space="preserve"> на исход заболевания</w:t>
      </w:r>
      <w:r w:rsidR="0021524D" w:rsidRPr="0021524D">
        <w:rPr>
          <w:rStyle w:val="30"/>
          <w:rFonts w:eastAsiaTheme="minorHAnsi"/>
          <w:color w:val="auto"/>
          <w:sz w:val="28"/>
          <w:szCs w:val="28"/>
        </w:rPr>
        <w:t>/синдрома</w:t>
      </w:r>
      <w:bookmarkEnd w:id="66"/>
    </w:p>
    <w:p w14:paraId="2C78F176" w14:textId="2F388DD4" w:rsidR="00A75D0B" w:rsidRPr="00F97BA7" w:rsidRDefault="00A75D0B" w:rsidP="009E1935">
      <w:pPr>
        <w:shd w:val="clear" w:color="auto" w:fill="FFFFFF"/>
        <w:spacing w:after="0" w:line="360" w:lineRule="auto"/>
        <w:ind w:firstLine="709"/>
        <w:jc w:val="both"/>
        <w:rPr>
          <w:rFonts w:ascii="Times New Roman" w:hAnsi="Times New Roman" w:cs="Times New Roman"/>
          <w:sz w:val="24"/>
          <w:szCs w:val="24"/>
        </w:rPr>
      </w:pPr>
      <w:r w:rsidRPr="00F97BA7">
        <w:rPr>
          <w:rFonts w:ascii="Times New Roman" w:hAnsi="Times New Roman" w:cs="Times New Roman"/>
          <w:sz w:val="24"/>
          <w:szCs w:val="24"/>
        </w:rPr>
        <w:t>На течение и исход ХБП оказывают влияние многочисленные факторы развития и прогрессирования</w:t>
      </w:r>
      <w:r w:rsidR="0021524D">
        <w:rPr>
          <w:rFonts w:ascii="Times New Roman" w:hAnsi="Times New Roman" w:cs="Times New Roman"/>
          <w:sz w:val="24"/>
          <w:szCs w:val="24"/>
        </w:rPr>
        <w:t>.</w:t>
      </w:r>
      <w:r w:rsidRPr="00F97BA7">
        <w:rPr>
          <w:rFonts w:ascii="Times New Roman" w:hAnsi="Times New Roman" w:cs="Times New Roman"/>
          <w:sz w:val="24"/>
          <w:szCs w:val="24"/>
        </w:rPr>
        <w:t xml:space="preserve"> Мультифакториальный подход к улучшению пациент-ориентированных исходов составляет основу ведения пациентов с ХБП, а подходы к коррекции/модификации </w:t>
      </w:r>
      <w:r w:rsidRPr="00F97BA7">
        <w:rPr>
          <w:rFonts w:ascii="Times New Roman" w:hAnsi="Times New Roman" w:cs="Times New Roman"/>
          <w:sz w:val="24"/>
          <w:szCs w:val="24"/>
        </w:rPr>
        <w:lastRenderedPageBreak/>
        <w:t>факторов риска подробно освящены в настоящих рекомендациях. Вместе с тем, ряд существенных факторов выходил за рамки ХБП и не смог быть детально отражен в данном документе: Персистирующая активность патологического процесса, являющегося причиной развития ХБП является центральным фактором, во многих случаях определяющих темпы прогрессирования дисфункции почек, а также ассоциированные риски развития осложнений ХБП, ТПН и необходимости проведения дорогостоящих методов диализа. В данных рекомендациях кратко отражена стратегическая необходимость уточнения этиологических факторов ХБП и их контроля.</w:t>
      </w:r>
    </w:p>
    <w:p w14:paraId="36D3FEEE" w14:textId="47ED6509" w:rsidR="00A75D0B" w:rsidRPr="00F97BA7" w:rsidRDefault="00A75D0B" w:rsidP="009E1935">
      <w:pPr>
        <w:shd w:val="clear" w:color="auto" w:fill="FFFFFF"/>
        <w:spacing w:after="0" w:line="360" w:lineRule="auto"/>
        <w:ind w:firstLine="709"/>
        <w:jc w:val="both"/>
        <w:rPr>
          <w:rFonts w:ascii="Times New Roman" w:eastAsia="Times New Roman" w:hAnsi="Times New Roman" w:cs="Times New Roman"/>
          <w:i/>
          <w:iCs/>
          <w:color w:val="000000" w:themeColor="text1"/>
          <w:sz w:val="24"/>
          <w:szCs w:val="24"/>
        </w:rPr>
      </w:pPr>
      <w:r w:rsidRPr="00F97BA7">
        <w:rPr>
          <w:rFonts w:ascii="Times New Roman" w:hAnsi="Times New Roman" w:cs="Times New Roman"/>
          <w:sz w:val="24"/>
          <w:szCs w:val="24"/>
        </w:rPr>
        <w:t>Патология мочевыделительного тракта, относящаяся к сфере урологии, может иметь существенное значение для усугубления хронического повреждения паренхимы почек, поэтому междисциплинарное ведение пациентов с ХБП с развитием мочевой обструкции, инфекции, оперативным уменьшением объема почек может быть фактором улучшения прогноза</w:t>
      </w:r>
      <w:r w:rsidR="0021524D">
        <w:rPr>
          <w:rFonts w:ascii="Times New Roman" w:hAnsi="Times New Roman" w:cs="Times New Roman"/>
          <w:sz w:val="24"/>
          <w:szCs w:val="24"/>
        </w:rPr>
        <w:t>.</w:t>
      </w:r>
      <w:r w:rsidRPr="00F97BA7">
        <w:rPr>
          <w:rFonts w:ascii="Times New Roman" w:hAnsi="Times New Roman" w:cs="Times New Roman"/>
          <w:sz w:val="24"/>
          <w:szCs w:val="24"/>
        </w:rPr>
        <w:t xml:space="preserve">  Недостаточный метаболический контроль СД имеет существенное значение для развития и прогрессирования ХБП в рамках диабетической болезни почек. АГ - центральный фактор развития и прогрессирования ХБП, часто сочетающийся с экстраренальной, главным образом, с сердечно-сосудистой патологией в рамках кардио-ренального континуума. Отдельной клинической проблемой, требующей упоминания в текущем разделе, является взаимосвязь ХБП и ОПП. ХБП является основным фактором риска острого повреждения органа, что делает нередким внезапное снижение функции почек в случаях т.н. «ОПП на ХБП» с ускорением темпов прогрессирования последней. Распространенными клиническими причинами развития ОПП являются нарушения системной и почечной гемодинамики, нефротоксические лекарственные воздействия. Своевременное выявление, устранение/минимизация действия многочисленных факторов риска ОПП у пациентов с хронической дисфункцией почек - важная клиническая стратегия предупреждения ТП</w:t>
      </w:r>
      <w:r w:rsidR="00F66EA1">
        <w:rPr>
          <w:rFonts w:ascii="Times New Roman" w:hAnsi="Times New Roman" w:cs="Times New Roman"/>
          <w:sz w:val="24"/>
          <w:szCs w:val="24"/>
        </w:rPr>
        <w:t>Н</w:t>
      </w:r>
      <w:r w:rsidRPr="00F97BA7">
        <w:rPr>
          <w:rFonts w:ascii="Times New Roman" w:hAnsi="Times New Roman" w:cs="Times New Roman"/>
          <w:sz w:val="24"/>
          <w:szCs w:val="24"/>
        </w:rPr>
        <w:t>. С другой стороны, перенесенное ОПП резко увеличивает риск развития ХБП и ТП</w:t>
      </w:r>
      <w:r w:rsidR="00F66EA1">
        <w:rPr>
          <w:rFonts w:ascii="Times New Roman" w:hAnsi="Times New Roman" w:cs="Times New Roman"/>
          <w:sz w:val="24"/>
          <w:szCs w:val="24"/>
        </w:rPr>
        <w:t>Н</w:t>
      </w:r>
      <w:r w:rsidRPr="00F97BA7">
        <w:rPr>
          <w:rFonts w:ascii="Times New Roman" w:hAnsi="Times New Roman" w:cs="Times New Roman"/>
          <w:sz w:val="24"/>
          <w:szCs w:val="24"/>
        </w:rPr>
        <w:t>, что объясняется резидуальным дефектом почек (уменьшением массы нефронов с заместительным фиброзом) после завершения острой фазы процесса.</w:t>
      </w:r>
    </w:p>
    <w:p w14:paraId="2CBF83A0" w14:textId="79E29885" w:rsidR="00A75D0B" w:rsidRPr="00B80D82" w:rsidRDefault="00A75D0B" w:rsidP="009E1935">
      <w:pPr>
        <w:pStyle w:val="1"/>
        <w:spacing w:before="0" w:line="360" w:lineRule="auto"/>
        <w:jc w:val="center"/>
        <w:rPr>
          <w:rFonts w:ascii="Times New Roman" w:hAnsi="Times New Roman"/>
          <w:b/>
          <w:bCs/>
          <w:color w:val="auto"/>
          <w:sz w:val="28"/>
          <w:szCs w:val="28"/>
        </w:rPr>
      </w:pPr>
      <w:bookmarkStart w:id="67" w:name="_Toc116481873"/>
      <w:r w:rsidRPr="00B80D82">
        <w:rPr>
          <w:rFonts w:ascii="Times New Roman" w:hAnsi="Times New Roman"/>
          <w:b/>
          <w:bCs/>
          <w:color w:val="auto"/>
          <w:sz w:val="28"/>
          <w:szCs w:val="28"/>
        </w:rPr>
        <w:t>Критерии оценки качества медицинской помощи</w:t>
      </w:r>
      <w:bookmarkEnd w:id="67"/>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3"/>
        <w:gridCol w:w="4713"/>
        <w:gridCol w:w="1973"/>
        <w:gridCol w:w="2110"/>
      </w:tblGrid>
      <w:tr w:rsidR="00A75D0B" w:rsidRPr="00F97BA7" w14:paraId="6C14FEA6" w14:textId="77777777" w:rsidTr="00F97BA7">
        <w:trPr>
          <w:trHeight w:val="930"/>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2EC8FC22" w14:textId="77777777"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w:t>
            </w:r>
          </w:p>
          <w:p w14:paraId="6F7D6ADB" w14:textId="553CAC34"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397950D7" w14:textId="77777777"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E1F168D" w14:textId="77777777"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Уровень достоверности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9B1263F" w14:textId="77777777"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Уровень убедительности рекомендаций</w:t>
            </w:r>
          </w:p>
        </w:tc>
      </w:tr>
      <w:tr w:rsidR="00A75D0B" w:rsidRPr="00F97BA7" w14:paraId="7D5767EC" w14:textId="77777777" w:rsidTr="00F97BA7">
        <w:trPr>
          <w:trHeight w:val="525"/>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C7A163F" w14:textId="13A73051"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2B4571C" w14:textId="0FF55CB5" w:rsidR="00A75D0B" w:rsidRPr="00F97BA7" w:rsidRDefault="00A75D0B" w:rsidP="00F66EA1">
            <w:pPr>
              <w:spacing w:after="0" w:line="240" w:lineRule="auto"/>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Выполнена консультация врача-нефролога (стадии ХБП 3,4,5)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B7EC07D" w14:textId="52F257F5"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18AB43DE" w14:textId="77777777"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w:t>
            </w:r>
          </w:p>
        </w:tc>
      </w:tr>
      <w:tr w:rsidR="00A75D0B" w:rsidRPr="00F97BA7" w14:paraId="0C9087F1" w14:textId="77777777" w:rsidTr="00F97BA7">
        <w:trPr>
          <w:trHeight w:val="525"/>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1D3AC57E" w14:textId="3625216E"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2B736E1" w14:textId="4980411E" w:rsidR="00A75D0B" w:rsidRPr="00F97BA7" w:rsidRDefault="00A75D0B" w:rsidP="00F66EA1">
            <w:pPr>
              <w:spacing w:after="0" w:line="240" w:lineRule="auto"/>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Выполнен расчет скорости клубочковой фильтрации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9C15A35" w14:textId="584EF2AA"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9AEA8DB" w14:textId="77777777"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w:t>
            </w:r>
          </w:p>
        </w:tc>
      </w:tr>
      <w:tr w:rsidR="00A75D0B" w:rsidRPr="00F97BA7" w14:paraId="10B55CB4" w14:textId="77777777" w:rsidTr="00F97BA7">
        <w:trPr>
          <w:trHeight w:val="525"/>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1FBBECBD" w14:textId="67C04AA2"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775CD61" w14:textId="77777777" w:rsidR="00A75D0B" w:rsidRPr="00F97BA7" w:rsidRDefault="00A75D0B" w:rsidP="00F66EA1">
            <w:pPr>
              <w:spacing w:after="0" w:line="240" w:lineRule="auto"/>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Выполнено ультразвуковое исследование почек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4D54B6FD" w14:textId="56FC11C0"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45FCDCF4" w14:textId="77777777"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w:t>
            </w:r>
          </w:p>
        </w:tc>
      </w:tr>
      <w:tr w:rsidR="00A75D0B" w:rsidRPr="00F97BA7" w14:paraId="7C81212F" w14:textId="77777777" w:rsidTr="00F97BA7">
        <w:trPr>
          <w:trHeight w:val="525"/>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18B213A0" w14:textId="1F41D7FB"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2A79761" w14:textId="77777777" w:rsidR="00A75D0B" w:rsidRPr="00F97BA7" w:rsidRDefault="00A75D0B" w:rsidP="00F66EA1">
            <w:pPr>
              <w:spacing w:after="0" w:line="240" w:lineRule="auto"/>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Выполнен общий (клинический) анализ крови развернутый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26704D4" w14:textId="77777777"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53139BE" w14:textId="3C077ADF"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w:t>
            </w:r>
          </w:p>
        </w:tc>
      </w:tr>
      <w:tr w:rsidR="00A75D0B" w:rsidRPr="00F97BA7" w14:paraId="7A7742B2" w14:textId="77777777" w:rsidTr="00F97BA7">
        <w:trPr>
          <w:trHeight w:val="525"/>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0E30F53" w14:textId="060189D1"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21CF9163" w14:textId="0410D160" w:rsidR="00A75D0B" w:rsidRPr="00F97BA7" w:rsidRDefault="00A75D0B" w:rsidP="00F66EA1">
            <w:pPr>
              <w:spacing w:after="0" w:line="240" w:lineRule="auto"/>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 xml:space="preserve">Выполнен анализ крови биохимический </w:t>
            </w:r>
            <w:proofErr w:type="gramStart"/>
            <w:r w:rsidRPr="00F97BA7">
              <w:rPr>
                <w:rFonts w:ascii="Times New Roman" w:eastAsia="Times New Roman" w:hAnsi="Times New Roman" w:cs="Times New Roman"/>
                <w:color w:val="000000" w:themeColor="text1"/>
                <w:sz w:val="24"/>
                <w:szCs w:val="24"/>
              </w:rPr>
              <w:t>общетерапевтический  (</w:t>
            </w:r>
            <w:proofErr w:type="gramEnd"/>
            <w:r w:rsidRPr="00F97BA7">
              <w:rPr>
                <w:rFonts w:ascii="Times New Roman" w:eastAsia="Times New Roman" w:hAnsi="Times New Roman" w:cs="Times New Roman"/>
                <w:color w:val="000000" w:themeColor="text1"/>
                <w:sz w:val="24"/>
                <w:szCs w:val="24"/>
              </w:rPr>
              <w:t>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33093937" w14:textId="143CF711"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3E4C571" w14:textId="77777777"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w:t>
            </w:r>
          </w:p>
        </w:tc>
      </w:tr>
      <w:tr w:rsidR="00A75D0B" w:rsidRPr="00F97BA7" w14:paraId="1E2631D9" w14:textId="77777777" w:rsidTr="00F97BA7">
        <w:trPr>
          <w:trHeight w:val="525"/>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4C46A987" w14:textId="01DEFA95"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4DE26FD7" w14:textId="77777777" w:rsidR="00A75D0B" w:rsidRPr="00F97BA7" w:rsidRDefault="00A75D0B" w:rsidP="00F66EA1">
            <w:pPr>
              <w:spacing w:after="0" w:line="240" w:lineRule="auto"/>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Выполнена терапия методами диализа (при наличии показаний)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2E9761B" w14:textId="623FCA78"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5164ABF8" w14:textId="44473B1B" w:rsidR="00A75D0B" w:rsidRPr="00F97BA7" w:rsidRDefault="00A75D0B" w:rsidP="00F66EA1">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В</w:t>
            </w:r>
          </w:p>
        </w:tc>
      </w:tr>
    </w:tbl>
    <w:p w14:paraId="32F4C96D" w14:textId="7BB35FA9" w:rsidR="00A75D0B" w:rsidRPr="00F97BA7" w:rsidRDefault="00A75D0B" w:rsidP="009E1935">
      <w:pPr>
        <w:shd w:val="clear" w:color="auto" w:fill="FFFFFF"/>
        <w:spacing w:after="0" w:line="360" w:lineRule="auto"/>
        <w:jc w:val="both"/>
        <w:rPr>
          <w:rFonts w:ascii="Times New Roman" w:eastAsia="Times New Roman" w:hAnsi="Times New Roman" w:cs="Times New Roman"/>
          <w:color w:val="333333"/>
          <w:sz w:val="24"/>
          <w:szCs w:val="24"/>
        </w:rPr>
      </w:pPr>
    </w:p>
    <w:p w14:paraId="0125323E" w14:textId="00DD417B" w:rsidR="00A75D0B" w:rsidRPr="00F660C4" w:rsidRDefault="00A75D0B" w:rsidP="009E1935">
      <w:pPr>
        <w:pStyle w:val="1"/>
        <w:spacing w:before="0" w:line="360" w:lineRule="auto"/>
        <w:jc w:val="center"/>
        <w:rPr>
          <w:rFonts w:ascii="Times New Roman" w:hAnsi="Times New Roman"/>
          <w:b/>
          <w:bCs/>
          <w:color w:val="auto"/>
          <w:sz w:val="28"/>
          <w:szCs w:val="28"/>
        </w:rPr>
      </w:pPr>
      <w:bookmarkStart w:id="68" w:name="_Toc116481874"/>
      <w:r w:rsidRPr="00F660C4">
        <w:rPr>
          <w:rFonts w:ascii="Times New Roman" w:hAnsi="Times New Roman"/>
          <w:b/>
          <w:bCs/>
          <w:color w:val="auto"/>
          <w:sz w:val="28"/>
          <w:szCs w:val="28"/>
        </w:rPr>
        <w:t>Список литературы</w:t>
      </w:r>
      <w:bookmarkEnd w:id="68"/>
    </w:p>
    <w:p w14:paraId="0B05374A"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Дедов И.И., Шестакова М.В. (ред.). Алгоритмы специализированной медицинской помощи больным с сахарным диабетом. 2-е изд. М., 2006.</w:t>
      </w:r>
    </w:p>
    <w:p w14:paraId="6226BF4A"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Диагностика и коррекция нарушений липидного обмена с целью профилактики и лечения атеросклероза (IV пересмотр). Российские рекомендации. М., 2009.</w:t>
      </w:r>
    </w:p>
    <w:p w14:paraId="03856213"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333333"/>
          <w:sz w:val="24"/>
          <w:szCs w:val="24"/>
          <w:lang w:val="en-US"/>
        </w:rPr>
      </w:pPr>
      <w:r w:rsidRPr="00F97BA7">
        <w:rPr>
          <w:rFonts w:ascii="Times New Roman" w:eastAsia="TimesNewRoman" w:hAnsi="Times New Roman" w:cs="Times New Roman"/>
          <w:color w:val="000000"/>
          <w:sz w:val="24"/>
          <w:szCs w:val="24"/>
          <w:lang w:val="en-US"/>
        </w:rPr>
        <w:t>Levey AS, de Jong PE, Coresh J, El Nahas M, Astor BC, Matsushita K, et al. Thedefinition, classification, and prognosis of chronic kidney disease: a KDIGOControversies Conference report. Kidney Int. 2010; 80:17-28.</w:t>
      </w:r>
    </w:p>
    <w:p w14:paraId="2F102927"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333333"/>
          <w:sz w:val="24"/>
          <w:szCs w:val="24"/>
          <w:lang w:val="en-US"/>
        </w:rPr>
      </w:pPr>
      <w:r w:rsidRPr="00F97BA7">
        <w:rPr>
          <w:rFonts w:ascii="Times New Roman" w:eastAsia="TimesNewRoman" w:hAnsi="Times New Roman" w:cs="Times New Roman"/>
          <w:color w:val="000000"/>
          <w:sz w:val="24"/>
          <w:szCs w:val="24"/>
          <w:lang w:val="en-US"/>
        </w:rPr>
        <w:t>Levey AS, Stevens LA, Schmid CH, Zhang YL, Castro AF 3rd, Feldman HI, etal, CKD-EPI (Chronic Kidney Disease Epidemiology Collaboration). A newequation to estimate glomerular filtration rate. Ann Intern Med. 2009; 150:604-12.</w:t>
      </w:r>
    </w:p>
    <w:p w14:paraId="1A078421" w14:textId="7659F760"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333333"/>
          <w:sz w:val="24"/>
          <w:szCs w:val="24"/>
          <w:lang w:val="en-US"/>
        </w:rPr>
      </w:pPr>
      <w:r w:rsidRPr="00F97BA7">
        <w:rPr>
          <w:rFonts w:ascii="Times New Roman" w:eastAsia="TimesNewRoman" w:hAnsi="Times New Roman" w:cs="Times New Roman"/>
          <w:color w:val="000000"/>
          <w:sz w:val="24"/>
          <w:szCs w:val="24"/>
          <w:lang w:val="en-US"/>
        </w:rPr>
        <w:t>Fink HA, Ishani A, Taylor BC, Greer NL, MacDonald, R, Rossini D, etal. Chronic Kidney Disease Stages 1–3: Screening, Monitoring, and Treatment.Comparative Effectiveness Review No. 37. Prepared by the Minnesota EvidencebasedPractice Center under contract no. HHSA 290-2007-10064-I. Rockville,</w:t>
      </w:r>
      <w:r w:rsidR="003D26D2" w:rsidRPr="003D26D2">
        <w:rPr>
          <w:rFonts w:ascii="Times New Roman" w:eastAsia="TimesNewRoman" w:hAnsi="Times New Roman" w:cs="Times New Roman"/>
          <w:color w:val="000000"/>
          <w:sz w:val="24"/>
          <w:szCs w:val="24"/>
          <w:lang w:val="en-US"/>
        </w:rPr>
        <w:t xml:space="preserve"> </w:t>
      </w:r>
      <w:r w:rsidRPr="00F97BA7">
        <w:rPr>
          <w:rFonts w:ascii="Times New Roman" w:eastAsia="TimesNewRoman" w:hAnsi="Times New Roman" w:cs="Times New Roman"/>
          <w:color w:val="000000"/>
          <w:sz w:val="24"/>
          <w:szCs w:val="24"/>
          <w:lang w:val="en-US"/>
        </w:rPr>
        <w:t>MD: Agency for Healthcare Research and Quality; January 2012. AHRQpublication no. 11(12)-EHC075-EF.</w:t>
      </w:r>
    </w:p>
    <w:p w14:paraId="2D6499FD" w14:textId="6AE65AAE"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333333"/>
          <w:sz w:val="24"/>
          <w:szCs w:val="24"/>
          <w:lang w:val="en-US"/>
        </w:rPr>
      </w:pPr>
      <w:r w:rsidRPr="00F97BA7">
        <w:rPr>
          <w:rFonts w:ascii="Times New Roman" w:eastAsia="TimesNewRoman" w:hAnsi="Times New Roman" w:cs="Times New Roman"/>
          <w:color w:val="000000"/>
          <w:sz w:val="24"/>
          <w:szCs w:val="24"/>
          <w:lang w:val="en-US"/>
        </w:rPr>
        <w:t>United States Renal Data System. United States Renal Data System 2010 AnnualData Report: Atlas of Chronic Kidney Disease and End-Stage Renal Disease inthe United States. Bethesda, MD: National Institutes of Health, National Instituteof Diabetes and Digestive Kidney Diseases; 2010.</w:t>
      </w:r>
    </w:p>
    <w:p w14:paraId="07745B00"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lastRenderedPageBreak/>
        <w:t>Мухин Н.А., Моисеев В.С., Кобалава Ж.Д. и др. Кардиоренальные взаимодействия: клиническое значение и роль в патогенезе заболеваний сердечно-сосудистой системы и почек // Тер.арх. 2004. № 6. С. 39–46.</w:t>
      </w:r>
    </w:p>
    <w:p w14:paraId="15D3CB8C"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Национальные рекомендации по профилактике, диагностике и лечению артериальной гипертонии. М., 2008.</w:t>
      </w:r>
    </w:p>
    <w:p w14:paraId="79346457" w14:textId="681669D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Нефрология: национальное руководство / под ред. Н.А. Мухина. М.: ГЭОТАР-Медиа, 2009. 720 с.</w:t>
      </w:r>
    </w:p>
    <w:p w14:paraId="69FA5D6E"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Практические рекомендации KDIGO по диагностике, профилактике и лечению минеральных и костных нарушений при хронической болезни почек (ХБП-МКН). Краткое изложение рекомендаций // Нефрология. 2011. Т. 15, № 1. С. 88–95.</w:t>
      </w:r>
    </w:p>
    <w:p w14:paraId="44DF40AB"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Смирнов А.В., Есаян А.М., Каюков И.Г. Хроническая болезнь почек: на пути к единству представлений // Нефрология. 2002. Т. 6, № 4. С. 11–17.</w:t>
      </w:r>
    </w:p>
    <w:p w14:paraId="43C0B5B0"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Смирнов А.В. Дислипопротеидемии и проблемы нефропротекции // Нефрология. 2002. Т. 6, № 2. С. 8–14.</w:t>
      </w:r>
    </w:p>
    <w:p w14:paraId="53070B69"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Смирнов А.В., Каюков И.Г., Есаян А.М. и др. Превентивный подход в современной нефрологии // Нефрология. 2004. Т. 8, № 3. С. 7–14.</w:t>
      </w:r>
    </w:p>
    <w:p w14:paraId="504D9941"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333333"/>
          <w:sz w:val="24"/>
          <w:szCs w:val="24"/>
        </w:rPr>
      </w:pPr>
      <w:r w:rsidRPr="00F97BA7">
        <w:rPr>
          <w:rFonts w:ascii="Times New Roman" w:eastAsia="Times New Roman" w:hAnsi="Times New Roman" w:cs="Times New Roman"/>
          <w:color w:val="000000" w:themeColor="text1"/>
          <w:sz w:val="24"/>
          <w:szCs w:val="24"/>
          <w:lang w:val="en-US"/>
        </w:rPr>
        <w:t>Forman J.P., Brenner B.M. «Hypertension» and «microalbuminuria»: The bell tolls for thee // Kidney Int. 2006. Vol. 69. P. 22–28.</w:t>
      </w:r>
    </w:p>
    <w:p w14:paraId="4BFD31D9" w14:textId="4B108719" w:rsidR="00A75D0B" w:rsidRPr="00F66EA1"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333333"/>
          <w:sz w:val="24"/>
          <w:szCs w:val="24"/>
          <w:lang w:val="en-US"/>
        </w:rPr>
      </w:pPr>
      <w:r w:rsidRPr="00F97BA7">
        <w:rPr>
          <w:rFonts w:ascii="Times New Roman" w:eastAsia="Times New Roman" w:hAnsi="Times New Roman" w:cs="Times New Roman"/>
          <w:color w:val="000000" w:themeColor="text1"/>
          <w:sz w:val="24"/>
          <w:szCs w:val="24"/>
          <w:lang w:val="en-US"/>
        </w:rPr>
        <w:t>Fouque D., Laville M. Low protein diets for chronic kidney disease in non</w:t>
      </w:r>
      <w:r w:rsidR="00F66EA1" w:rsidRPr="00F66EA1">
        <w:rPr>
          <w:rFonts w:ascii="Times New Roman" w:eastAsia="Times New Roman" w:hAnsi="Times New Roman" w:cs="Times New Roman"/>
          <w:color w:val="000000" w:themeColor="text1"/>
          <w:sz w:val="24"/>
          <w:szCs w:val="24"/>
          <w:lang w:val="en-US"/>
        </w:rPr>
        <w:t xml:space="preserve"> </w:t>
      </w:r>
      <w:r w:rsidRPr="00F97BA7">
        <w:rPr>
          <w:rFonts w:ascii="Times New Roman" w:eastAsia="Times New Roman" w:hAnsi="Times New Roman" w:cs="Times New Roman"/>
          <w:color w:val="000000" w:themeColor="text1"/>
          <w:sz w:val="24"/>
          <w:szCs w:val="24"/>
          <w:lang w:val="en-US"/>
        </w:rPr>
        <w:t>diabetic adults // Cochrane Database Syst. Rev. 2009. Issue 3: CD001892.</w:t>
      </w:r>
    </w:p>
    <w:p w14:paraId="4B6E2680" w14:textId="77777777" w:rsidR="00A75D0B" w:rsidRPr="00F97BA7" w:rsidRDefault="00A75D0B" w:rsidP="009E1935">
      <w:pPr>
        <w:numPr>
          <w:ilvl w:val="0"/>
          <w:numId w:val="2"/>
        </w:numPr>
        <w:shd w:val="clear" w:color="auto" w:fill="FFFFFF"/>
        <w:spacing w:after="0" w:line="360" w:lineRule="auto"/>
        <w:ind w:left="0" w:firstLine="709"/>
        <w:jc w:val="both"/>
        <w:rPr>
          <w:rFonts w:ascii="Times New Roman" w:eastAsia="Times New Roman" w:hAnsi="Times New Roman" w:cs="Times New Roman"/>
          <w:color w:val="333333"/>
          <w:sz w:val="24"/>
          <w:szCs w:val="24"/>
        </w:rPr>
      </w:pPr>
      <w:r w:rsidRPr="00F97BA7">
        <w:rPr>
          <w:rFonts w:ascii="Times New Roman" w:eastAsia="Times New Roman" w:hAnsi="Times New Roman" w:cs="Times New Roman"/>
          <w:color w:val="000000" w:themeColor="text1"/>
          <w:sz w:val="24"/>
          <w:szCs w:val="24"/>
          <w:lang w:val="en-US"/>
        </w:rPr>
        <w:t>Fouque D., Pelletier S., Mafra D., Chauveau P. Nutrition and chronic kidney disease // Kidney Int. 2011. Vol. 80, N 4. P. 348–357.</w:t>
      </w:r>
    </w:p>
    <w:p w14:paraId="5BC7E014" w14:textId="44F9C6E4" w:rsidR="00A75D0B" w:rsidRPr="00F97BA7" w:rsidRDefault="00A75D0B" w:rsidP="009E1935">
      <w:pPr>
        <w:shd w:val="clear" w:color="auto" w:fill="FFFFFF"/>
        <w:spacing w:after="0" w:line="360" w:lineRule="auto"/>
        <w:ind w:firstLine="709"/>
        <w:jc w:val="both"/>
        <w:rPr>
          <w:rFonts w:ascii="Times New Roman" w:eastAsia="Times New Roman" w:hAnsi="Times New Roman" w:cs="Times New Roman"/>
          <w:color w:val="333333"/>
          <w:sz w:val="24"/>
          <w:szCs w:val="24"/>
        </w:rPr>
      </w:pPr>
    </w:p>
    <w:p w14:paraId="232B4CDB" w14:textId="0279B83A" w:rsidR="001303EF" w:rsidRDefault="001303EF" w:rsidP="0054199F">
      <w:pPr>
        <w:keepNext/>
        <w:spacing w:before="240" w:after="60" w:line="240" w:lineRule="auto"/>
        <w:ind w:left="284" w:hanging="284"/>
        <w:jc w:val="right"/>
        <w:outlineLvl w:val="0"/>
        <w:rPr>
          <w:rFonts w:ascii="Times New Roman" w:eastAsia="Times New Roman" w:hAnsi="Times New Roman" w:cs="Times New Roman"/>
          <w:b/>
          <w:snapToGrid w:val="0"/>
          <w:kern w:val="28"/>
          <w:sz w:val="28"/>
          <w:szCs w:val="28"/>
          <w:lang w:eastAsia="ru-RU"/>
        </w:rPr>
      </w:pPr>
      <w:bookmarkStart w:id="69" w:name="_Toc115429501"/>
      <w:bookmarkStart w:id="70" w:name="_Toc115429577"/>
      <w:bookmarkStart w:id="71" w:name="_Toc115429689"/>
      <w:bookmarkStart w:id="72" w:name="_Toc115432067"/>
      <w:bookmarkStart w:id="73" w:name="_Toc116481875"/>
      <w:bookmarkStart w:id="74" w:name="_Toc97305637"/>
      <w:bookmarkStart w:id="75" w:name="_Toc532568812"/>
    </w:p>
    <w:p w14:paraId="129D31E9" w14:textId="77777777" w:rsidR="005719D6" w:rsidRDefault="005719D6" w:rsidP="0054199F">
      <w:pPr>
        <w:keepNext/>
        <w:spacing w:before="240" w:after="60" w:line="240" w:lineRule="auto"/>
        <w:ind w:left="284" w:hanging="284"/>
        <w:jc w:val="right"/>
        <w:outlineLvl w:val="0"/>
        <w:rPr>
          <w:rFonts w:ascii="Times New Roman" w:eastAsia="Times New Roman" w:hAnsi="Times New Roman" w:cs="Times New Roman"/>
          <w:b/>
          <w:snapToGrid w:val="0"/>
          <w:kern w:val="28"/>
          <w:sz w:val="28"/>
          <w:szCs w:val="28"/>
          <w:lang w:eastAsia="ru-RU"/>
        </w:rPr>
      </w:pPr>
    </w:p>
    <w:p w14:paraId="05647CF4" w14:textId="6AC21E00" w:rsidR="001303EF" w:rsidRDefault="001303EF" w:rsidP="0054199F">
      <w:pPr>
        <w:keepNext/>
        <w:spacing w:before="240" w:after="60" w:line="240" w:lineRule="auto"/>
        <w:ind w:left="284" w:hanging="284"/>
        <w:jc w:val="right"/>
        <w:outlineLvl w:val="0"/>
        <w:rPr>
          <w:rFonts w:ascii="Times New Roman" w:eastAsia="Times New Roman" w:hAnsi="Times New Roman" w:cs="Times New Roman"/>
          <w:b/>
          <w:snapToGrid w:val="0"/>
          <w:kern w:val="28"/>
          <w:sz w:val="28"/>
          <w:szCs w:val="28"/>
          <w:lang w:eastAsia="ru-RU"/>
        </w:rPr>
      </w:pPr>
    </w:p>
    <w:p w14:paraId="3405CDED" w14:textId="77777777" w:rsidR="001303EF" w:rsidRDefault="001303EF" w:rsidP="0054199F">
      <w:pPr>
        <w:keepNext/>
        <w:spacing w:before="240" w:after="60" w:line="240" w:lineRule="auto"/>
        <w:ind w:left="284" w:hanging="284"/>
        <w:jc w:val="right"/>
        <w:outlineLvl w:val="0"/>
        <w:rPr>
          <w:rFonts w:ascii="Times New Roman" w:eastAsia="Times New Roman" w:hAnsi="Times New Roman" w:cs="Times New Roman"/>
          <w:b/>
          <w:snapToGrid w:val="0"/>
          <w:kern w:val="28"/>
          <w:sz w:val="28"/>
          <w:szCs w:val="28"/>
          <w:lang w:eastAsia="ru-RU"/>
        </w:rPr>
      </w:pPr>
    </w:p>
    <w:p w14:paraId="07C94746" w14:textId="77777777" w:rsidR="001303EF" w:rsidRDefault="001303EF" w:rsidP="0054199F">
      <w:pPr>
        <w:keepNext/>
        <w:spacing w:before="240" w:after="60" w:line="240" w:lineRule="auto"/>
        <w:ind w:left="284" w:hanging="284"/>
        <w:jc w:val="right"/>
        <w:outlineLvl w:val="0"/>
        <w:rPr>
          <w:rFonts w:ascii="Times New Roman" w:eastAsia="Times New Roman" w:hAnsi="Times New Roman" w:cs="Times New Roman"/>
          <w:b/>
          <w:snapToGrid w:val="0"/>
          <w:kern w:val="28"/>
          <w:sz w:val="28"/>
          <w:szCs w:val="28"/>
          <w:lang w:eastAsia="ru-RU"/>
        </w:rPr>
      </w:pPr>
    </w:p>
    <w:p w14:paraId="1235B035" w14:textId="77777777" w:rsidR="001303EF" w:rsidRDefault="001303EF" w:rsidP="0054199F">
      <w:pPr>
        <w:keepNext/>
        <w:spacing w:before="240" w:after="60" w:line="240" w:lineRule="auto"/>
        <w:ind w:left="284" w:hanging="284"/>
        <w:jc w:val="right"/>
        <w:outlineLvl w:val="0"/>
        <w:rPr>
          <w:rFonts w:ascii="Times New Roman" w:eastAsia="Times New Roman" w:hAnsi="Times New Roman" w:cs="Times New Roman"/>
          <w:b/>
          <w:snapToGrid w:val="0"/>
          <w:kern w:val="28"/>
          <w:sz w:val="28"/>
          <w:szCs w:val="28"/>
          <w:lang w:eastAsia="ru-RU"/>
        </w:rPr>
      </w:pPr>
    </w:p>
    <w:p w14:paraId="4303257E" w14:textId="77777777" w:rsidR="001303EF" w:rsidRDefault="001303EF" w:rsidP="0054199F">
      <w:pPr>
        <w:keepNext/>
        <w:spacing w:before="240" w:after="60" w:line="240" w:lineRule="auto"/>
        <w:ind w:left="284" w:hanging="284"/>
        <w:jc w:val="right"/>
        <w:outlineLvl w:val="0"/>
        <w:rPr>
          <w:rFonts w:ascii="Times New Roman" w:eastAsia="Times New Roman" w:hAnsi="Times New Roman" w:cs="Times New Roman"/>
          <w:b/>
          <w:snapToGrid w:val="0"/>
          <w:kern w:val="28"/>
          <w:sz w:val="28"/>
          <w:szCs w:val="28"/>
          <w:lang w:eastAsia="ru-RU"/>
        </w:rPr>
      </w:pPr>
    </w:p>
    <w:p w14:paraId="6FEBF307" w14:textId="30B5A18B" w:rsidR="0054199F" w:rsidRPr="0054199F" w:rsidRDefault="0054199F" w:rsidP="0054199F">
      <w:pPr>
        <w:keepNext/>
        <w:spacing w:before="240" w:after="60" w:line="240" w:lineRule="auto"/>
        <w:ind w:left="284" w:hanging="284"/>
        <w:jc w:val="right"/>
        <w:outlineLvl w:val="0"/>
        <w:rPr>
          <w:rFonts w:ascii="Times New Roman" w:eastAsia="Times New Roman" w:hAnsi="Times New Roman" w:cs="Times New Roman"/>
          <w:b/>
          <w:snapToGrid w:val="0"/>
          <w:kern w:val="28"/>
          <w:sz w:val="28"/>
          <w:szCs w:val="28"/>
          <w:lang w:eastAsia="ru-RU"/>
        </w:rPr>
      </w:pPr>
      <w:r w:rsidRPr="0054199F">
        <w:rPr>
          <w:rFonts w:ascii="Times New Roman" w:eastAsia="Times New Roman" w:hAnsi="Times New Roman" w:cs="Times New Roman"/>
          <w:b/>
          <w:snapToGrid w:val="0"/>
          <w:kern w:val="28"/>
          <w:sz w:val="28"/>
          <w:szCs w:val="28"/>
          <w:lang w:eastAsia="ru-RU"/>
        </w:rPr>
        <w:t>Приложение А1</w:t>
      </w:r>
      <w:bookmarkEnd w:id="69"/>
      <w:bookmarkEnd w:id="70"/>
      <w:bookmarkEnd w:id="71"/>
      <w:bookmarkEnd w:id="72"/>
      <w:bookmarkEnd w:id="73"/>
    </w:p>
    <w:p w14:paraId="49D7425D" w14:textId="77777777" w:rsidR="0054199F" w:rsidRPr="0054199F" w:rsidRDefault="0054199F" w:rsidP="0054199F">
      <w:pPr>
        <w:keepNext/>
        <w:spacing w:before="240" w:after="60" w:line="240" w:lineRule="auto"/>
        <w:ind w:left="284" w:hanging="284"/>
        <w:jc w:val="center"/>
        <w:outlineLvl w:val="0"/>
        <w:rPr>
          <w:rFonts w:ascii="Times New Roman" w:eastAsia="Times New Roman" w:hAnsi="Times New Roman" w:cs="Times New Roman"/>
          <w:b/>
          <w:bCs/>
          <w:snapToGrid w:val="0"/>
          <w:kern w:val="28"/>
          <w:sz w:val="28"/>
          <w:szCs w:val="28"/>
          <w:lang w:eastAsia="ru-RU"/>
        </w:rPr>
      </w:pPr>
      <w:bookmarkStart w:id="76" w:name="_Toc115080007"/>
      <w:bookmarkStart w:id="77" w:name="_Toc115432068"/>
      <w:bookmarkStart w:id="78" w:name="_Toc116481876"/>
      <w:r w:rsidRPr="0054199F">
        <w:rPr>
          <w:rFonts w:ascii="Times New Roman" w:eastAsia="Times New Roman" w:hAnsi="Times New Roman" w:cs="Times New Roman"/>
          <w:b/>
          <w:bCs/>
          <w:snapToGrid w:val="0"/>
          <w:kern w:val="28"/>
          <w:sz w:val="28"/>
          <w:szCs w:val="28"/>
          <w:lang w:eastAsia="ru-RU"/>
        </w:rPr>
        <w:t>Состав Рабочей группы</w:t>
      </w:r>
      <w:bookmarkEnd w:id="76"/>
      <w:bookmarkEnd w:id="77"/>
      <w:bookmarkEnd w:id="78"/>
    </w:p>
    <w:p w14:paraId="6219B623" w14:textId="77777777" w:rsidR="0054199F" w:rsidRPr="0054199F" w:rsidRDefault="0054199F" w:rsidP="0054199F">
      <w:pPr>
        <w:spacing w:after="0"/>
        <w:ind w:firstLine="709"/>
        <w:rPr>
          <w:rFonts w:ascii="Times New Roman" w:eastAsia="Calibri" w:hAnsi="Times New Roman" w:cs="Times New Roman"/>
          <w:b/>
          <w:bCs/>
          <w:sz w:val="24"/>
          <w:szCs w:val="24"/>
        </w:rPr>
      </w:pPr>
      <w:r w:rsidRPr="0054199F">
        <w:rPr>
          <w:rFonts w:ascii="Times New Roman" w:eastAsia="Calibri" w:hAnsi="Times New Roman" w:cs="Times New Roman"/>
          <w:b/>
          <w:bCs/>
          <w:sz w:val="24"/>
          <w:szCs w:val="24"/>
        </w:rPr>
        <w:t>Председатель:</w:t>
      </w:r>
    </w:p>
    <w:p w14:paraId="0F6D3A14" w14:textId="77777777" w:rsidR="0054199F" w:rsidRPr="0054199F" w:rsidRDefault="0054199F" w:rsidP="0054199F">
      <w:pPr>
        <w:spacing w:after="0"/>
        <w:ind w:firstLine="709"/>
        <w:jc w:val="both"/>
        <w:rPr>
          <w:rFonts w:ascii="Times New Roman" w:eastAsia="Calibri" w:hAnsi="Times New Roman" w:cs="Times New Roman"/>
          <w:sz w:val="24"/>
          <w:szCs w:val="24"/>
        </w:rPr>
      </w:pPr>
      <w:r w:rsidRPr="0054199F">
        <w:rPr>
          <w:rFonts w:ascii="Times New Roman" w:eastAsia="Calibri" w:hAnsi="Times New Roman" w:cs="Times New Roman"/>
          <w:sz w:val="24"/>
          <w:szCs w:val="24"/>
        </w:rPr>
        <w:t xml:space="preserve">Гузенко Ю.А. заведующий отделением гемодиализа государственного учреждения «Республиканский госпиталь инвалидов Великой Отечественной войны». </w:t>
      </w:r>
    </w:p>
    <w:p w14:paraId="6C59D12D" w14:textId="77777777" w:rsidR="0054199F" w:rsidRPr="0054199F" w:rsidRDefault="0054199F" w:rsidP="0054199F">
      <w:pPr>
        <w:spacing w:after="0"/>
        <w:ind w:firstLine="709"/>
        <w:jc w:val="both"/>
        <w:rPr>
          <w:rFonts w:ascii="Times New Roman" w:eastAsia="Calibri" w:hAnsi="Times New Roman" w:cs="Times New Roman"/>
          <w:b/>
          <w:bCs/>
          <w:sz w:val="24"/>
          <w:szCs w:val="24"/>
        </w:rPr>
      </w:pPr>
      <w:r w:rsidRPr="0054199F">
        <w:rPr>
          <w:rFonts w:ascii="Times New Roman" w:eastAsia="Calibri" w:hAnsi="Times New Roman" w:cs="Times New Roman"/>
          <w:b/>
          <w:bCs/>
          <w:sz w:val="24"/>
          <w:szCs w:val="24"/>
        </w:rPr>
        <w:t xml:space="preserve">Члены: </w:t>
      </w:r>
    </w:p>
    <w:p w14:paraId="4CBAA93A" w14:textId="77777777" w:rsidR="0054199F" w:rsidRPr="0054199F" w:rsidRDefault="0054199F" w:rsidP="0054199F">
      <w:pPr>
        <w:spacing w:after="0"/>
        <w:ind w:firstLine="709"/>
        <w:jc w:val="both"/>
        <w:rPr>
          <w:rFonts w:ascii="Times New Roman" w:eastAsia="Calibri" w:hAnsi="Times New Roman" w:cs="Times New Roman"/>
          <w:sz w:val="24"/>
          <w:szCs w:val="24"/>
        </w:rPr>
      </w:pPr>
      <w:r w:rsidRPr="0054199F">
        <w:rPr>
          <w:rFonts w:ascii="Times New Roman" w:eastAsia="Calibri" w:hAnsi="Times New Roman" w:cs="Times New Roman"/>
          <w:sz w:val="24"/>
          <w:szCs w:val="24"/>
        </w:rPr>
        <w:t xml:space="preserve">Суржикова Н.П. – врач анестезиолог-реаниматолог ведения гемодиализа, отделения Гемодиализа государственного учреждения «Республиканский госпиталь инвалидов Великой Отечественной войны»; </w:t>
      </w:r>
    </w:p>
    <w:p w14:paraId="2FFAF5E8" w14:textId="77777777" w:rsidR="0054199F" w:rsidRPr="0054199F" w:rsidRDefault="0054199F" w:rsidP="0054199F">
      <w:pPr>
        <w:spacing w:after="0"/>
        <w:ind w:firstLine="709"/>
        <w:jc w:val="both"/>
        <w:rPr>
          <w:rFonts w:ascii="Times New Roman" w:eastAsia="Calibri" w:hAnsi="Times New Roman" w:cs="Times New Roman"/>
          <w:sz w:val="24"/>
          <w:szCs w:val="24"/>
        </w:rPr>
      </w:pPr>
      <w:r w:rsidRPr="0054199F">
        <w:rPr>
          <w:rFonts w:ascii="Times New Roman" w:eastAsia="Calibri" w:hAnsi="Times New Roman" w:cs="Times New Roman"/>
          <w:sz w:val="24"/>
          <w:szCs w:val="24"/>
        </w:rPr>
        <w:t xml:space="preserve"> Диордиева Л.И. – врач-нефролог;</w:t>
      </w:r>
    </w:p>
    <w:p w14:paraId="49B884F8" w14:textId="77777777" w:rsidR="0054199F" w:rsidRPr="0054199F" w:rsidRDefault="0054199F" w:rsidP="0054199F">
      <w:pPr>
        <w:spacing w:after="0"/>
        <w:ind w:firstLine="709"/>
        <w:jc w:val="both"/>
        <w:rPr>
          <w:rFonts w:ascii="Times New Roman" w:eastAsia="Calibri" w:hAnsi="Times New Roman" w:cs="Times New Roman"/>
          <w:sz w:val="24"/>
          <w:szCs w:val="24"/>
        </w:rPr>
      </w:pPr>
      <w:r w:rsidRPr="0054199F">
        <w:rPr>
          <w:rFonts w:ascii="Times New Roman" w:eastAsia="Calibri" w:hAnsi="Times New Roman" w:cs="Times New Roman"/>
          <w:sz w:val="24"/>
          <w:szCs w:val="24"/>
        </w:rPr>
        <w:t xml:space="preserve">Сорокин А.Ю. – заведующий отделением гемодиализа государственного учреждения «Рыбницкая центральная районная больница»; </w:t>
      </w:r>
    </w:p>
    <w:p w14:paraId="46D20711" w14:textId="77777777" w:rsidR="0054199F" w:rsidRPr="0054199F" w:rsidRDefault="0054199F" w:rsidP="0054199F">
      <w:pPr>
        <w:spacing w:after="0"/>
        <w:ind w:firstLine="709"/>
        <w:jc w:val="both"/>
        <w:rPr>
          <w:rFonts w:ascii="Times New Roman" w:eastAsia="Calibri" w:hAnsi="Times New Roman" w:cs="Times New Roman"/>
          <w:sz w:val="24"/>
          <w:szCs w:val="24"/>
        </w:rPr>
      </w:pPr>
      <w:r w:rsidRPr="0054199F">
        <w:rPr>
          <w:rFonts w:ascii="Times New Roman" w:eastAsia="Calibri" w:hAnsi="Times New Roman" w:cs="Times New Roman"/>
          <w:sz w:val="24"/>
          <w:szCs w:val="24"/>
        </w:rPr>
        <w:t>Солодарь А.Э. – врач-нефролог отделения нефрологии государственного учреждения «Республиканский госпиталь инвалидов Великой Отечественной войны».</w:t>
      </w:r>
    </w:p>
    <w:p w14:paraId="02660360" w14:textId="77777777" w:rsidR="0054199F" w:rsidRPr="0054199F" w:rsidRDefault="0054199F" w:rsidP="0054199F">
      <w:pPr>
        <w:spacing w:after="0"/>
        <w:rPr>
          <w:rFonts w:ascii="Times New Roman" w:eastAsia="Calibri" w:hAnsi="Times New Roman" w:cs="Times New Roman"/>
          <w:sz w:val="24"/>
          <w:szCs w:val="24"/>
        </w:rPr>
      </w:pPr>
    </w:p>
    <w:p w14:paraId="1E9C3871" w14:textId="77777777" w:rsidR="0054199F" w:rsidRPr="0054199F" w:rsidRDefault="0054199F" w:rsidP="0054199F">
      <w:pPr>
        <w:ind w:left="709"/>
        <w:rPr>
          <w:rFonts w:ascii="Times New Roman" w:eastAsia="Calibri" w:hAnsi="Times New Roman" w:cs="Times New Roman"/>
          <w:sz w:val="24"/>
          <w:szCs w:val="24"/>
        </w:rPr>
      </w:pPr>
      <w:r w:rsidRPr="0054199F">
        <w:rPr>
          <w:rFonts w:ascii="Times New Roman" w:eastAsia="Times New Roman" w:hAnsi="Times New Roman" w:cs="Times New Roman"/>
          <w:b/>
          <w:bCs/>
          <w:sz w:val="24"/>
          <w:szCs w:val="24"/>
          <w:lang w:eastAsia="ru-RU"/>
        </w:rPr>
        <w:t>Конфликт интересов:</w:t>
      </w:r>
      <w:r w:rsidRPr="0054199F">
        <w:rPr>
          <w:rFonts w:ascii="Times New Roman" w:eastAsia="Times New Roman" w:hAnsi="Times New Roman" w:cs="Times New Roman"/>
          <w:sz w:val="24"/>
          <w:szCs w:val="24"/>
          <w:lang w:eastAsia="ru-RU"/>
        </w:rPr>
        <w:t xml:space="preserve"> конфликт интересов отсутствует.</w:t>
      </w:r>
    </w:p>
    <w:p w14:paraId="6A2E143A" w14:textId="77777777" w:rsidR="0054199F" w:rsidRPr="0054199F" w:rsidRDefault="0054199F" w:rsidP="0054199F">
      <w:pPr>
        <w:shd w:val="clear" w:color="auto" w:fill="FFFFFF"/>
        <w:spacing w:after="0" w:line="360" w:lineRule="auto"/>
        <w:jc w:val="both"/>
        <w:rPr>
          <w:rFonts w:ascii="Times New Roman" w:eastAsia="Calibri" w:hAnsi="Times New Roman" w:cs="Times New Roman"/>
          <w:sz w:val="24"/>
          <w:szCs w:val="24"/>
          <w:lang w:eastAsia="ru-RU"/>
        </w:rPr>
      </w:pPr>
    </w:p>
    <w:p w14:paraId="04CAE95D" w14:textId="77777777" w:rsidR="0054199F" w:rsidRPr="0054199F" w:rsidRDefault="0054199F" w:rsidP="0054199F">
      <w:pPr>
        <w:widowControl w:val="0"/>
        <w:spacing w:after="0" w:line="360" w:lineRule="auto"/>
        <w:ind w:firstLine="709"/>
        <w:jc w:val="both"/>
        <w:rPr>
          <w:rFonts w:ascii="Times New Roman" w:eastAsia="Cambria" w:hAnsi="Times New Roman" w:cs="Times New Roman"/>
          <w:sz w:val="24"/>
          <w:szCs w:val="24"/>
        </w:rPr>
      </w:pPr>
      <w:r w:rsidRPr="0054199F">
        <w:rPr>
          <w:rFonts w:ascii="Times New Roman" w:eastAsia="Cambria" w:hAnsi="Times New Roman" w:cs="Times New Roman"/>
          <w:sz w:val="24"/>
          <w:szCs w:val="24"/>
        </w:rPr>
        <w:t>Экспертизу проекта клинических рекомендаций провел</w:t>
      </w:r>
      <w:r w:rsidRPr="0054199F">
        <w:rPr>
          <w:rFonts w:ascii="Times New Roman" w:eastAsia="Cambria" w:hAnsi="Times New Roman" w:cs="Times New Roman"/>
          <w:b/>
          <w:bCs/>
          <w:sz w:val="24"/>
          <w:szCs w:val="24"/>
        </w:rPr>
        <w:t xml:space="preserve"> </w:t>
      </w:r>
      <w:r w:rsidRPr="0054199F">
        <w:rPr>
          <w:rFonts w:ascii="Times New Roman" w:eastAsia="Cambria" w:hAnsi="Times New Roman" w:cs="Times New Roman"/>
          <w:sz w:val="24"/>
          <w:szCs w:val="24"/>
        </w:rPr>
        <w:t xml:space="preserve">главный внештатный нефролог Министерства здравоохранения Приднестровской Молдавской Республики, эксперт по клиническому направлению (специальности) «Нефрология» </w:t>
      </w:r>
      <w:r w:rsidRPr="0054199F">
        <w:rPr>
          <w:rFonts w:ascii="Times New Roman" w:eastAsia="Cambria" w:hAnsi="Times New Roman" w:cs="Times New Roman"/>
          <w:b/>
          <w:bCs/>
          <w:sz w:val="24"/>
          <w:szCs w:val="24"/>
        </w:rPr>
        <w:t>Гуза Н.Д. –</w:t>
      </w:r>
      <w:r w:rsidRPr="0054199F">
        <w:rPr>
          <w:rFonts w:ascii="Times New Roman" w:eastAsia="Cambria" w:hAnsi="Times New Roman" w:cs="Times New Roman"/>
          <w:sz w:val="24"/>
          <w:szCs w:val="24"/>
        </w:rPr>
        <w:t>заведующая отделением нефрологии</w:t>
      </w:r>
      <w:r w:rsidRPr="0054199F">
        <w:rPr>
          <w:rFonts w:ascii="Times New Roman" w:eastAsia="TimesNewRomanPSMT" w:hAnsi="Times New Roman" w:cs="Times New Roman"/>
          <w:sz w:val="24"/>
          <w:szCs w:val="24"/>
        </w:rPr>
        <w:t xml:space="preserve"> </w:t>
      </w:r>
      <w:r w:rsidRPr="0054199F">
        <w:rPr>
          <w:rFonts w:ascii="Times New Roman" w:eastAsia="Cambria" w:hAnsi="Times New Roman" w:cs="Times New Roman"/>
          <w:sz w:val="24"/>
          <w:szCs w:val="24"/>
        </w:rPr>
        <w:t xml:space="preserve">государственного учреждения «Республиканский госпиталь инвалидов Великой Отечественной войны». </w:t>
      </w:r>
    </w:p>
    <w:p w14:paraId="776744A9" w14:textId="77777777" w:rsidR="0054199F" w:rsidRPr="0054199F" w:rsidRDefault="0054199F" w:rsidP="0054199F">
      <w:pPr>
        <w:widowControl w:val="0"/>
        <w:spacing w:after="0" w:line="360" w:lineRule="auto"/>
        <w:ind w:firstLine="709"/>
        <w:jc w:val="both"/>
        <w:rPr>
          <w:rFonts w:ascii="Times New Roman" w:eastAsia="Cambria" w:hAnsi="Times New Roman" w:cs="Times New Roman"/>
          <w:b/>
          <w:bCs/>
          <w:sz w:val="24"/>
          <w:szCs w:val="24"/>
        </w:rPr>
      </w:pPr>
    </w:p>
    <w:p w14:paraId="4FC20A38" w14:textId="77777777" w:rsidR="0054199F" w:rsidRPr="0054199F" w:rsidRDefault="0054199F" w:rsidP="0054199F">
      <w:pPr>
        <w:widowControl w:val="0"/>
        <w:spacing w:after="0" w:line="360" w:lineRule="auto"/>
        <w:ind w:firstLine="709"/>
        <w:jc w:val="both"/>
        <w:rPr>
          <w:rFonts w:ascii="Times New Roman" w:eastAsia="Cambria" w:hAnsi="Times New Roman" w:cs="Times New Roman"/>
          <w:sz w:val="24"/>
          <w:szCs w:val="24"/>
        </w:rPr>
      </w:pPr>
      <w:r w:rsidRPr="0054199F">
        <w:rPr>
          <w:rFonts w:ascii="Times New Roman" w:eastAsia="Cambria" w:hAnsi="Times New Roman" w:cs="Times New Roman"/>
          <w:b/>
          <w:bCs/>
          <w:sz w:val="24"/>
          <w:szCs w:val="24"/>
        </w:rPr>
        <w:t xml:space="preserve">Конфликт интересов: </w:t>
      </w:r>
      <w:r w:rsidRPr="0054199F">
        <w:rPr>
          <w:rFonts w:ascii="Times New Roman" w:eastAsia="Cambria" w:hAnsi="Times New Roman" w:cs="Times New Roman"/>
          <w:sz w:val="24"/>
          <w:szCs w:val="24"/>
        </w:rPr>
        <w:t>конфликт интересов отсутствует.</w:t>
      </w:r>
    </w:p>
    <w:p w14:paraId="620EE5E0" w14:textId="77777777" w:rsidR="0054199F" w:rsidRPr="0054199F" w:rsidRDefault="0054199F" w:rsidP="0054199F">
      <w:pPr>
        <w:shd w:val="clear" w:color="auto" w:fill="FFFFFF"/>
        <w:spacing w:after="0" w:line="360" w:lineRule="auto"/>
        <w:jc w:val="both"/>
        <w:rPr>
          <w:rFonts w:ascii="Times New Roman" w:eastAsia="Calibri" w:hAnsi="Times New Roman" w:cs="Times New Roman"/>
          <w:sz w:val="24"/>
          <w:szCs w:val="24"/>
          <w:lang w:eastAsia="ru-RU"/>
        </w:rPr>
      </w:pPr>
    </w:p>
    <w:bookmarkEnd w:id="74"/>
    <w:bookmarkEnd w:id="75"/>
    <w:p w14:paraId="31907AF6" w14:textId="77777777" w:rsidR="00A75D0B" w:rsidRPr="00F660C4" w:rsidRDefault="00A75D0B" w:rsidP="009E1935">
      <w:pPr>
        <w:spacing w:after="0" w:line="360" w:lineRule="auto"/>
        <w:jc w:val="both"/>
        <w:rPr>
          <w:rFonts w:ascii="Times New Roman" w:hAnsi="Times New Roman" w:cs="Times New Roman"/>
          <w:sz w:val="24"/>
          <w:szCs w:val="24"/>
          <w:highlight w:val="yellow"/>
        </w:rPr>
      </w:pPr>
    </w:p>
    <w:p w14:paraId="75E19E2B" w14:textId="77777777" w:rsidR="00A75D0B" w:rsidRPr="00F97BA7" w:rsidRDefault="00A75D0B" w:rsidP="009E1935">
      <w:pPr>
        <w:spacing w:after="0" w:line="360" w:lineRule="auto"/>
        <w:jc w:val="both"/>
        <w:rPr>
          <w:rFonts w:ascii="Times New Roman" w:hAnsi="Times New Roman" w:cs="Times New Roman"/>
          <w:sz w:val="24"/>
          <w:szCs w:val="24"/>
        </w:rPr>
      </w:pPr>
      <w:bookmarkStart w:id="79" w:name="_Toc531697348"/>
    </w:p>
    <w:p w14:paraId="2A89F1D1" w14:textId="090E9F85" w:rsidR="00F660C4" w:rsidRDefault="00F660C4" w:rsidP="009E1935">
      <w:pPr>
        <w:spacing w:after="0" w:line="360" w:lineRule="auto"/>
        <w:jc w:val="both"/>
        <w:rPr>
          <w:rFonts w:ascii="Times New Roman" w:hAnsi="Times New Roman" w:cs="Times New Roman"/>
          <w:sz w:val="24"/>
          <w:szCs w:val="24"/>
        </w:rPr>
      </w:pPr>
    </w:p>
    <w:p w14:paraId="16624ED2" w14:textId="77777777" w:rsidR="00F660C4" w:rsidRPr="00F660C4" w:rsidRDefault="00A75D0B" w:rsidP="009E1935">
      <w:pPr>
        <w:pStyle w:val="1"/>
        <w:spacing w:before="0" w:line="360" w:lineRule="auto"/>
        <w:jc w:val="right"/>
        <w:rPr>
          <w:rStyle w:val="30"/>
          <w:rFonts w:eastAsiaTheme="minorHAnsi"/>
          <w:color w:val="auto"/>
          <w:sz w:val="28"/>
          <w:szCs w:val="28"/>
        </w:rPr>
      </w:pPr>
      <w:bookmarkStart w:id="80" w:name="_Toc116481877"/>
      <w:r w:rsidRPr="00F660C4">
        <w:rPr>
          <w:rStyle w:val="30"/>
          <w:rFonts w:eastAsiaTheme="minorHAnsi"/>
          <w:color w:val="auto"/>
          <w:sz w:val="28"/>
          <w:szCs w:val="28"/>
        </w:rPr>
        <w:lastRenderedPageBreak/>
        <w:t>Приложение А2</w:t>
      </w:r>
      <w:bookmarkEnd w:id="80"/>
    </w:p>
    <w:p w14:paraId="750F0B68" w14:textId="4E347126" w:rsidR="00F660C4" w:rsidRDefault="00A75D0B" w:rsidP="001303EF">
      <w:pPr>
        <w:spacing w:after="0" w:line="360" w:lineRule="auto"/>
        <w:jc w:val="center"/>
        <w:rPr>
          <w:rStyle w:val="30"/>
          <w:rFonts w:eastAsiaTheme="minorHAnsi"/>
          <w:sz w:val="24"/>
          <w:szCs w:val="24"/>
        </w:rPr>
      </w:pPr>
      <w:bookmarkStart w:id="81" w:name="_Toc116481878"/>
      <w:r w:rsidRPr="00F660C4">
        <w:rPr>
          <w:rStyle w:val="30"/>
          <w:rFonts w:eastAsiaTheme="minorHAnsi"/>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w:t>
      </w:r>
      <w:bookmarkEnd w:id="81"/>
      <w:r w:rsidRPr="00F660C4">
        <w:rPr>
          <w:rFonts w:ascii="Times New Roman" w:hAnsi="Times New Roman" w:cs="Times New Roman"/>
          <w:sz w:val="28"/>
          <w:szCs w:val="28"/>
        </w:rPr>
        <w:t xml:space="preserve"> </w:t>
      </w:r>
      <w:r w:rsidRPr="00F660C4">
        <w:rPr>
          <w:rStyle w:val="30"/>
          <w:rFonts w:eastAsiaTheme="minorHAnsi"/>
          <w:sz w:val="28"/>
          <w:szCs w:val="28"/>
        </w:rPr>
        <w:t>применению лекарственного препарата</w:t>
      </w:r>
    </w:p>
    <w:p w14:paraId="105756BD" w14:textId="4D584B4C" w:rsidR="00A75D0B" w:rsidRPr="00F97BA7" w:rsidRDefault="00A75D0B" w:rsidP="009E1935">
      <w:pPr>
        <w:spacing w:after="0" w:line="360" w:lineRule="auto"/>
        <w:jc w:val="both"/>
        <w:rPr>
          <w:rFonts w:ascii="Times New Roman" w:hAnsi="Times New Roman" w:cs="Times New Roman"/>
          <w:sz w:val="24"/>
          <w:szCs w:val="24"/>
        </w:rPr>
      </w:pPr>
      <w:r w:rsidRPr="00F97BA7">
        <w:rPr>
          <w:rStyle w:val="30"/>
          <w:rFonts w:eastAsiaTheme="minorHAnsi"/>
          <w:sz w:val="24"/>
          <w:szCs w:val="24"/>
        </w:rPr>
        <w:t xml:space="preserve"> </w:t>
      </w:r>
      <w:r w:rsidRPr="00F97BA7">
        <w:rPr>
          <w:rFonts w:ascii="Times New Roman" w:hAnsi="Times New Roman" w:cs="Times New Roman"/>
          <w:sz w:val="24"/>
          <w:szCs w:val="24"/>
        </w:rPr>
        <w:t xml:space="preserve"> </w:t>
      </w:r>
      <w:r w:rsidRPr="0054199F">
        <w:rPr>
          <w:rFonts w:ascii="Times New Roman" w:hAnsi="Times New Roman" w:cs="Times New Roman"/>
          <w:sz w:val="24"/>
          <w:szCs w:val="24"/>
        </w:rPr>
        <w:t>1. Схемы дозирования гепарина натрия в ходе процедуры гемодиализа</w:t>
      </w:r>
      <w:r w:rsidR="0054199F">
        <w:rPr>
          <w:rFonts w:ascii="Times New Roman" w:hAnsi="Times New Roman" w:cs="Times New Roman"/>
          <w:sz w:val="24"/>
          <w:szCs w:val="24"/>
        </w:rPr>
        <w:t>.</w:t>
      </w:r>
      <w:r w:rsidRPr="0054199F">
        <w:rPr>
          <w:rFonts w:ascii="Times New Roman" w:hAnsi="Times New Roman" w:cs="Times New Roman"/>
          <w:sz w:val="24"/>
          <w:szCs w:val="24"/>
        </w:rPr>
        <w:t xml:space="preserve"> Стандартная доза Исходная: 50 МЕ/кг Поддерживающая: 500- 1500 МЕ/час, остановить за 30-60 минут до окончания Целевое активированное время свертываемости (АВС) - 180% от исходного уровня. При повышенной кровоточивости или признаках тромбоза изменить дозу на 500 МЕ/час Низкая доза Исходная: 10-25 МЕ/кг Поддерживающая: 250- 1000 МЕ/час, остановить за 30-60 минут до окончания Целевое АВС - 140-150% от исходного уровня. При повышенной кровоточивости исключить нагрузочную дозу. При персистирующей кровоточивости или тромбообразовании изменить дозу инфузии соответственно на 250 МЕ/час 2. Схемы применения других антикоагулянтов из группы «Гепарин и его производные» Далтепарин натрия Низкий риск кровотечения 85 анти-Ха-МЕ/кг как болюс (ГД до 5 час) или исходный болюс 30-35 МЕ/кг, поддерживающая доза 10-15 МЕ/кг/час (целевой анти-Ха &gt; 0,5 МЕ/мл Высокий риск кровотечения исходный болюс 5-10 МЕ/кг, поддерживающая доза 4-5 МЕ/кг/час (целевой анти-Ха 0.2-0.3; макс. - 0,4 МЕ/мл) Эноксапарин натрия Низкий риск кровотечения 100 анти-Ха-МЕ/кг как болюс, при образовании сгустков повторить 50-100 анти-Ха-МЕ/кг Высокий риск кровотечения 50 анти-Ха-МЕ/кг при использовании двухпросветного катетера, 75 анти-ХаМЕ/кг при использовании однопросветного катетера Надропарин кальция Обычный риск кровотечения ГД до 4 час. Болюсно: при весе больного 70 кг - 5700 анти-Ха-МЕ</w:t>
      </w:r>
      <w:bookmarkEnd w:id="79"/>
      <w:r w:rsidRPr="0054199F">
        <w:rPr>
          <w:rFonts w:ascii="Times New Roman" w:hAnsi="Times New Roman" w:cs="Times New Roman"/>
          <w:sz w:val="24"/>
          <w:szCs w:val="24"/>
        </w:rPr>
        <w:t>.</w:t>
      </w:r>
    </w:p>
    <w:p w14:paraId="6C28734A" w14:textId="77777777" w:rsidR="00F660C4" w:rsidRDefault="00F660C4" w:rsidP="009E1935">
      <w:pPr>
        <w:pStyle w:val="1"/>
        <w:spacing w:before="0" w:line="360" w:lineRule="auto"/>
        <w:jc w:val="center"/>
        <w:rPr>
          <w:rFonts w:ascii="Times New Roman" w:hAnsi="Times New Roman"/>
          <w:color w:val="auto"/>
          <w:sz w:val="24"/>
          <w:szCs w:val="24"/>
        </w:rPr>
      </w:pPr>
    </w:p>
    <w:p w14:paraId="17E191FC" w14:textId="77777777" w:rsidR="00F660C4" w:rsidRDefault="00F660C4" w:rsidP="009E1935">
      <w:pPr>
        <w:pStyle w:val="1"/>
        <w:spacing w:before="0" w:line="360" w:lineRule="auto"/>
        <w:jc w:val="center"/>
        <w:rPr>
          <w:rFonts w:ascii="Times New Roman" w:hAnsi="Times New Roman"/>
          <w:color w:val="auto"/>
          <w:sz w:val="24"/>
          <w:szCs w:val="24"/>
        </w:rPr>
      </w:pPr>
    </w:p>
    <w:p w14:paraId="7063C30F" w14:textId="1179B4E4" w:rsidR="00F660C4" w:rsidRDefault="00F660C4" w:rsidP="009E1935">
      <w:pPr>
        <w:pStyle w:val="1"/>
        <w:spacing w:before="0" w:line="360" w:lineRule="auto"/>
        <w:jc w:val="center"/>
        <w:rPr>
          <w:rFonts w:ascii="Times New Roman" w:hAnsi="Times New Roman"/>
          <w:color w:val="auto"/>
          <w:sz w:val="24"/>
          <w:szCs w:val="24"/>
        </w:rPr>
      </w:pPr>
    </w:p>
    <w:p w14:paraId="051D43F5" w14:textId="4EC4B929" w:rsidR="00F660C4" w:rsidRDefault="00F660C4" w:rsidP="009E1935">
      <w:pPr>
        <w:spacing w:after="0" w:line="360" w:lineRule="auto"/>
        <w:rPr>
          <w:lang w:eastAsia="ru-RU"/>
        </w:rPr>
      </w:pPr>
    </w:p>
    <w:p w14:paraId="6C004BB5" w14:textId="77777777" w:rsidR="00F660C4" w:rsidRPr="00F660C4" w:rsidRDefault="00F660C4" w:rsidP="009E1935">
      <w:pPr>
        <w:spacing w:after="0" w:line="360" w:lineRule="auto"/>
        <w:rPr>
          <w:lang w:eastAsia="ru-RU"/>
        </w:rPr>
      </w:pPr>
    </w:p>
    <w:p w14:paraId="374948C6" w14:textId="4F4D78C7" w:rsidR="00F660C4" w:rsidRDefault="00F660C4" w:rsidP="009E1935">
      <w:pPr>
        <w:pStyle w:val="1"/>
        <w:spacing w:before="0" w:line="360" w:lineRule="auto"/>
        <w:jc w:val="center"/>
        <w:rPr>
          <w:rFonts w:ascii="Times New Roman" w:hAnsi="Times New Roman"/>
          <w:color w:val="auto"/>
          <w:sz w:val="24"/>
          <w:szCs w:val="24"/>
        </w:rPr>
      </w:pPr>
    </w:p>
    <w:p w14:paraId="6A1F3FC9" w14:textId="77777777" w:rsidR="0054199F" w:rsidRPr="0054199F" w:rsidRDefault="0054199F" w:rsidP="0054199F">
      <w:pPr>
        <w:rPr>
          <w:lang w:eastAsia="ru-RU"/>
        </w:rPr>
      </w:pPr>
    </w:p>
    <w:p w14:paraId="01DF5CCB" w14:textId="77777777" w:rsidR="00064589" w:rsidRPr="00064589" w:rsidRDefault="00A75D0B" w:rsidP="009E1935">
      <w:pPr>
        <w:pStyle w:val="1"/>
        <w:spacing w:before="0" w:line="360" w:lineRule="auto"/>
        <w:jc w:val="right"/>
        <w:rPr>
          <w:rFonts w:ascii="Times New Roman" w:hAnsi="Times New Roman"/>
          <w:b/>
          <w:bCs/>
          <w:color w:val="auto"/>
          <w:sz w:val="28"/>
          <w:szCs w:val="28"/>
        </w:rPr>
      </w:pPr>
      <w:bookmarkStart w:id="82" w:name="_Toc116481879"/>
      <w:r w:rsidRPr="00064589">
        <w:rPr>
          <w:rFonts w:ascii="Times New Roman" w:hAnsi="Times New Roman"/>
          <w:b/>
          <w:bCs/>
          <w:color w:val="auto"/>
          <w:sz w:val="28"/>
          <w:szCs w:val="28"/>
        </w:rPr>
        <w:lastRenderedPageBreak/>
        <w:t>Приложение Б</w:t>
      </w:r>
      <w:bookmarkEnd w:id="82"/>
    </w:p>
    <w:p w14:paraId="01A750CE" w14:textId="2FBA8ECB" w:rsidR="00A75D0B" w:rsidRPr="00064589" w:rsidRDefault="00A75D0B" w:rsidP="009E1935">
      <w:pPr>
        <w:pStyle w:val="1"/>
        <w:spacing w:before="0" w:line="360" w:lineRule="auto"/>
        <w:jc w:val="center"/>
        <w:rPr>
          <w:rFonts w:ascii="Times New Roman" w:hAnsi="Times New Roman"/>
          <w:b/>
          <w:bCs/>
          <w:color w:val="auto"/>
          <w:sz w:val="28"/>
          <w:szCs w:val="28"/>
        </w:rPr>
      </w:pPr>
      <w:r w:rsidRPr="00F97BA7">
        <w:rPr>
          <w:rFonts w:ascii="Times New Roman" w:hAnsi="Times New Roman"/>
          <w:color w:val="auto"/>
          <w:sz w:val="24"/>
          <w:szCs w:val="24"/>
        </w:rPr>
        <w:t xml:space="preserve">   </w:t>
      </w:r>
      <w:bookmarkStart w:id="83" w:name="_Toc116481880"/>
      <w:r w:rsidRPr="00064589">
        <w:rPr>
          <w:rFonts w:ascii="Times New Roman" w:hAnsi="Times New Roman"/>
          <w:b/>
          <w:bCs/>
          <w:color w:val="auto"/>
          <w:sz w:val="28"/>
          <w:szCs w:val="28"/>
        </w:rPr>
        <w:t>Алгоритмы действи</w:t>
      </w:r>
      <w:r w:rsidR="00485359" w:rsidRPr="005719D6">
        <w:rPr>
          <w:rFonts w:ascii="Times New Roman" w:hAnsi="Times New Roman"/>
          <w:b/>
          <w:bCs/>
          <w:color w:val="auto"/>
          <w:sz w:val="28"/>
          <w:szCs w:val="28"/>
        </w:rPr>
        <w:t>й</w:t>
      </w:r>
      <w:r w:rsidRPr="00064589">
        <w:rPr>
          <w:rFonts w:ascii="Times New Roman" w:hAnsi="Times New Roman"/>
          <w:b/>
          <w:bCs/>
          <w:color w:val="auto"/>
          <w:sz w:val="28"/>
          <w:szCs w:val="28"/>
        </w:rPr>
        <w:t xml:space="preserve"> врача</w:t>
      </w:r>
      <w:bookmarkEnd w:id="83"/>
    </w:p>
    <w:p w14:paraId="0B5080DA" w14:textId="77777777" w:rsidR="00D22590" w:rsidRDefault="00D22590" w:rsidP="009E1935">
      <w:pPr>
        <w:pStyle w:val="2"/>
        <w:spacing w:before="0" w:line="360" w:lineRule="auto"/>
        <w:jc w:val="center"/>
        <w:rPr>
          <w:rFonts w:ascii="Times New Roman" w:hAnsi="Times New Roman" w:cs="Times New Roman"/>
          <w:b/>
          <w:bCs/>
          <w:color w:val="auto"/>
          <w:sz w:val="24"/>
          <w:szCs w:val="24"/>
        </w:rPr>
      </w:pPr>
    </w:p>
    <w:p w14:paraId="099A6385" w14:textId="77777777" w:rsidR="00D22590" w:rsidRDefault="00D22590" w:rsidP="009E1935">
      <w:pPr>
        <w:pStyle w:val="2"/>
        <w:spacing w:before="0" w:line="360" w:lineRule="auto"/>
        <w:jc w:val="center"/>
        <w:rPr>
          <w:rFonts w:ascii="Times New Roman" w:hAnsi="Times New Roman" w:cs="Times New Roman"/>
          <w:b/>
          <w:bCs/>
          <w:color w:val="auto"/>
          <w:sz w:val="24"/>
          <w:szCs w:val="24"/>
        </w:rPr>
      </w:pPr>
    </w:p>
    <w:p w14:paraId="0AD38E89" w14:textId="2A6BEE1C" w:rsidR="00A75D0B" w:rsidRPr="00064589" w:rsidRDefault="00A75D0B" w:rsidP="009E1935">
      <w:pPr>
        <w:spacing w:after="0" w:line="360" w:lineRule="auto"/>
        <w:jc w:val="center"/>
        <w:rPr>
          <w:rFonts w:ascii="Times New Roman" w:hAnsi="Times New Roman" w:cs="Times New Roman"/>
          <w:b/>
          <w:bCs/>
          <w:sz w:val="24"/>
          <w:szCs w:val="24"/>
        </w:rPr>
      </w:pPr>
      <w:r w:rsidRPr="00064589">
        <w:rPr>
          <w:rFonts w:ascii="Times New Roman" w:hAnsi="Times New Roman" w:cs="Times New Roman"/>
          <w:b/>
          <w:bCs/>
          <w:sz w:val="24"/>
          <w:szCs w:val="24"/>
        </w:rPr>
        <w:t>Алгоритм диагностики ХБП.</w:t>
      </w:r>
    </w:p>
    <w:p w14:paraId="710FCAE0" w14:textId="371214D3"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48000" behindDoc="0" locked="0" layoutInCell="1" allowOverlap="1" wp14:anchorId="7AEE73CA" wp14:editId="700CD346">
                <wp:simplePos x="0" y="0"/>
                <wp:positionH relativeFrom="column">
                  <wp:posOffset>843915</wp:posOffset>
                </wp:positionH>
                <wp:positionV relativeFrom="paragraph">
                  <wp:posOffset>67945</wp:posOffset>
                </wp:positionV>
                <wp:extent cx="4010025" cy="441960"/>
                <wp:effectExtent l="0" t="0" r="28575"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41960"/>
                        </a:xfrm>
                        <a:prstGeom prst="rect">
                          <a:avLst/>
                        </a:prstGeom>
                        <a:solidFill>
                          <a:srgbClr val="FFFFFF"/>
                        </a:solidFill>
                        <a:ln w="9525">
                          <a:solidFill>
                            <a:srgbClr val="000000"/>
                          </a:solidFill>
                          <a:miter lim="800000"/>
                          <a:headEnd/>
                          <a:tailEnd/>
                        </a:ln>
                      </wps:spPr>
                      <wps:txbx>
                        <w:txbxContent>
                          <w:p w14:paraId="50E1B806" w14:textId="77777777" w:rsidR="005C5B0F" w:rsidRPr="00064589" w:rsidRDefault="005C5B0F" w:rsidP="00A75D0B">
                            <w:pPr>
                              <w:rPr>
                                <w:rFonts w:ascii="Times New Roman" w:hAnsi="Times New Roman" w:cs="Times New Roman"/>
                                <w:sz w:val="24"/>
                                <w:szCs w:val="24"/>
                              </w:rPr>
                            </w:pPr>
                            <w:r w:rsidRPr="00064589">
                              <w:rPr>
                                <w:rFonts w:ascii="Times New Roman" w:hAnsi="Times New Roman" w:cs="Times New Roman"/>
                                <w:sz w:val="24"/>
                                <w:szCs w:val="24"/>
                              </w:rPr>
                              <w:t>Маркеры почечного повреждения в течение 3 и более месяцев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73CA" id="Прямоугольник 23" o:spid="_x0000_s1026" style="position:absolute;margin-left:66.45pt;margin-top:5.35pt;width:315.75pt;height:3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">
                <v:textbox>
                  <w:txbxContent>
                    <w:p w14:paraId="50E1B806" w14:textId="77777777" w:rsidR="005C5B0F" w:rsidRPr="00064589" w:rsidRDefault="005C5B0F" w:rsidP="00A75D0B">
                      <w:pPr>
                        <w:rPr>
                          <w:rFonts w:ascii="Times New Roman" w:hAnsi="Times New Roman" w:cs="Times New Roman"/>
                          <w:sz w:val="24"/>
                          <w:szCs w:val="24"/>
                        </w:rPr>
                      </w:pPr>
                      <w:r w:rsidRPr="00064589">
                        <w:rPr>
                          <w:rFonts w:ascii="Times New Roman" w:hAnsi="Times New Roman" w:cs="Times New Roman"/>
                          <w:sz w:val="24"/>
                          <w:szCs w:val="24"/>
                        </w:rPr>
                        <w:t>Маркеры почечного повреждения в течение 3 и более месяцев</w:t>
                      </w:r>
                    </w:p>
                  </w:txbxContent>
                </v:textbox>
              </v:rect>
            </w:pict>
          </mc:Fallback>
        </mc:AlternateContent>
      </w:r>
    </w:p>
    <w:p w14:paraId="05E6E60E" w14:textId="7A9F2756"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49024" behindDoc="0" locked="0" layoutInCell="1" allowOverlap="1" wp14:anchorId="28DD0A0A" wp14:editId="101116AA">
                <wp:simplePos x="0" y="0"/>
                <wp:positionH relativeFrom="column">
                  <wp:posOffset>3796665</wp:posOffset>
                </wp:positionH>
                <wp:positionV relativeFrom="paragraph">
                  <wp:posOffset>144145</wp:posOffset>
                </wp:positionV>
                <wp:extent cx="628650" cy="409575"/>
                <wp:effectExtent l="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6D32C0" id="_x0000_t32" coordsize="21600,21600" o:spt="32" o:oned="t" path="m,l21600,21600e" filled="f">
                <v:path arrowok="t" fillok="f" o:connecttype="none"/>
                <o:lock v:ext="edit" shapetype="t"/>
              </v:shapetype>
              <v:shape id="Прямая со стрелкой 22" o:spid="_x0000_s1026" type="#_x0000_t32" style="position:absolute;margin-left:298.95pt;margin-top:11.35pt;width:49.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">
                <v:stroke endarrow="block"/>
              </v:shape>
            </w:pict>
          </mc:Fallback>
        </mc:AlternateContent>
      </w: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50048" behindDoc="0" locked="0" layoutInCell="1" allowOverlap="1" wp14:anchorId="42D6ECA3" wp14:editId="2A02DE07">
                <wp:simplePos x="0" y="0"/>
                <wp:positionH relativeFrom="column">
                  <wp:posOffset>1491615</wp:posOffset>
                </wp:positionH>
                <wp:positionV relativeFrom="paragraph">
                  <wp:posOffset>144145</wp:posOffset>
                </wp:positionV>
                <wp:extent cx="752475" cy="409575"/>
                <wp:effectExtent l="38100" t="0" r="28575"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9CF443" id="Прямая со стрелкой 21" o:spid="_x0000_s1026" type="#_x0000_t32" style="position:absolute;margin-left:117.45pt;margin-top:11.35pt;width:59.25pt;height:3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">
                <v:stroke endarrow="block"/>
              </v:shape>
            </w:pict>
          </mc:Fallback>
        </mc:AlternateContent>
      </w:r>
    </w:p>
    <w:p w14:paraId="06146DE6" w14:textId="089781B6"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51072" behindDoc="0" locked="0" layoutInCell="1" allowOverlap="1" wp14:anchorId="4A40FC3C" wp14:editId="2F9F2D3E">
                <wp:simplePos x="0" y="0"/>
                <wp:positionH relativeFrom="column">
                  <wp:posOffset>548640</wp:posOffset>
                </wp:positionH>
                <wp:positionV relativeFrom="paragraph">
                  <wp:posOffset>187960</wp:posOffset>
                </wp:positionV>
                <wp:extent cx="1771650" cy="25717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14:paraId="683BE260" w14:textId="77777777" w:rsidR="005C5B0F" w:rsidRPr="00064589" w:rsidRDefault="005C5B0F" w:rsidP="00A75D0B">
                            <w:pPr>
                              <w:rPr>
                                <w:rFonts w:ascii="Times New Roman" w:hAnsi="Times New Roman" w:cs="Times New Roman"/>
                                <w:sz w:val="24"/>
                                <w:szCs w:val="24"/>
                              </w:rPr>
                            </w:pPr>
                            <w:r w:rsidRPr="00064589">
                              <w:rPr>
                                <w:rFonts w:ascii="Times New Roman" w:hAnsi="Times New Roman" w:cs="Times New Roman"/>
                                <w:sz w:val="24"/>
                                <w:szCs w:val="24"/>
                              </w:rPr>
                              <w:t xml:space="preserve">            присутствуют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0FC3C" id="Прямоугольник 20" o:spid="_x0000_s1027" style="position:absolute;margin-left:43.2pt;margin-top:14.8pt;width:139.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">
                <v:textbox>
                  <w:txbxContent>
                    <w:p w14:paraId="683BE260" w14:textId="77777777" w:rsidR="005C5B0F" w:rsidRPr="00064589" w:rsidRDefault="005C5B0F" w:rsidP="00A75D0B">
                      <w:pPr>
                        <w:rPr>
                          <w:rFonts w:ascii="Times New Roman" w:hAnsi="Times New Roman" w:cs="Times New Roman"/>
                          <w:sz w:val="24"/>
                          <w:szCs w:val="24"/>
                        </w:rPr>
                      </w:pPr>
                      <w:r w:rsidRPr="00064589">
                        <w:rPr>
                          <w:rFonts w:ascii="Times New Roman" w:hAnsi="Times New Roman" w:cs="Times New Roman"/>
                          <w:sz w:val="24"/>
                          <w:szCs w:val="24"/>
                        </w:rPr>
                        <w:t xml:space="preserve">            присутствуют</w:t>
                      </w:r>
                    </w:p>
                  </w:txbxContent>
                </v:textbox>
              </v:rect>
            </w:pict>
          </mc:Fallback>
        </mc:AlternateContent>
      </w: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52096" behindDoc="0" locked="0" layoutInCell="1" allowOverlap="1" wp14:anchorId="3A196D87" wp14:editId="12F45481">
                <wp:simplePos x="0" y="0"/>
                <wp:positionH relativeFrom="column">
                  <wp:posOffset>3577590</wp:posOffset>
                </wp:positionH>
                <wp:positionV relativeFrom="paragraph">
                  <wp:posOffset>187960</wp:posOffset>
                </wp:positionV>
                <wp:extent cx="1733550" cy="2571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57175"/>
                        </a:xfrm>
                        <a:prstGeom prst="rect">
                          <a:avLst/>
                        </a:prstGeom>
                        <a:solidFill>
                          <a:srgbClr val="FFFFFF"/>
                        </a:solidFill>
                        <a:ln w="9525">
                          <a:solidFill>
                            <a:srgbClr val="000000"/>
                          </a:solidFill>
                          <a:miter lim="800000"/>
                          <a:headEnd/>
                          <a:tailEnd/>
                        </a:ln>
                      </wps:spPr>
                      <wps:txbx>
                        <w:txbxContent>
                          <w:p w14:paraId="2A4C36B9" w14:textId="77777777" w:rsidR="005C5B0F" w:rsidRPr="00064589" w:rsidRDefault="005C5B0F" w:rsidP="00A75D0B">
                            <w:pPr>
                              <w:rPr>
                                <w:rFonts w:ascii="Times New Roman" w:hAnsi="Times New Roman" w:cs="Times New Roman"/>
                              </w:rPr>
                            </w:pPr>
                            <w:r w:rsidRPr="00064589">
                              <w:rPr>
                                <w:rFonts w:ascii="Times New Roman" w:hAnsi="Times New Roman" w:cs="Times New Roman"/>
                              </w:rPr>
                              <w:t xml:space="preserve">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6D87" id="Прямоугольник 19" o:spid="_x0000_s1028" style="position:absolute;margin-left:281.7pt;margin-top:14.8pt;width:136.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">
                <v:textbox>
                  <w:txbxContent>
                    <w:p w14:paraId="2A4C36B9" w14:textId="77777777" w:rsidR="005C5B0F" w:rsidRPr="00064589" w:rsidRDefault="005C5B0F" w:rsidP="00A75D0B">
                      <w:pPr>
                        <w:rPr>
                          <w:rFonts w:ascii="Times New Roman" w:hAnsi="Times New Roman" w:cs="Times New Roman"/>
                        </w:rPr>
                      </w:pPr>
                      <w:r w:rsidRPr="00064589">
                        <w:rPr>
                          <w:rFonts w:ascii="Times New Roman" w:hAnsi="Times New Roman" w:cs="Times New Roman"/>
                        </w:rPr>
                        <w:t xml:space="preserve">             отсутствуют</w:t>
                      </w:r>
                    </w:p>
                  </w:txbxContent>
                </v:textbox>
              </v:rect>
            </w:pict>
          </mc:Fallback>
        </mc:AlternateContent>
      </w:r>
    </w:p>
    <w:p w14:paraId="58C8B69E" w14:textId="1DED723D"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299" distR="114299" simplePos="0" relativeHeight="251653120" behindDoc="0" locked="0" layoutInCell="1" allowOverlap="1" wp14:anchorId="7C8BA4D0" wp14:editId="352D178E">
                <wp:simplePos x="0" y="0"/>
                <wp:positionH relativeFrom="column">
                  <wp:posOffset>4491989</wp:posOffset>
                </wp:positionH>
                <wp:positionV relativeFrom="paragraph">
                  <wp:posOffset>79375</wp:posOffset>
                </wp:positionV>
                <wp:extent cx="0" cy="28575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239226" id="Прямая со стрелкой 18" o:spid="_x0000_s1026" type="#_x0000_t32" style="position:absolute;margin-left:353.7pt;margin-top:6.25pt;width:0;height:2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">
                <v:stroke endarrow="block"/>
              </v:shape>
            </w:pict>
          </mc:Fallback>
        </mc:AlternateContent>
      </w: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54144" behindDoc="0" locked="0" layoutInCell="1" allowOverlap="1" wp14:anchorId="143EB86D" wp14:editId="4DAE63B9">
                <wp:simplePos x="0" y="0"/>
                <wp:positionH relativeFrom="column">
                  <wp:posOffset>1282065</wp:posOffset>
                </wp:positionH>
                <wp:positionV relativeFrom="paragraph">
                  <wp:posOffset>79375</wp:posOffset>
                </wp:positionV>
                <wp:extent cx="133350" cy="1461770"/>
                <wp:effectExtent l="38100" t="0" r="19050" b="622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46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0D991E" id="Прямая со стрелкой 17" o:spid="_x0000_s1026" type="#_x0000_t32" style="position:absolute;margin-left:100.95pt;margin-top:6.25pt;width:10.5pt;height:115.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">
                <v:stroke endarrow="block"/>
              </v:shape>
            </w:pict>
          </mc:Fallback>
        </mc:AlternateContent>
      </w:r>
    </w:p>
    <w:p w14:paraId="2712AFBB" w14:textId="7A08D854" w:rsidR="00A75D0B" w:rsidRPr="00F97BA7" w:rsidRDefault="00064589" w:rsidP="009E1935">
      <w:pPr>
        <w:spacing w:after="0" w:line="360" w:lineRule="auto"/>
        <w:rPr>
          <w:rFonts w:ascii="Times New Roman" w:eastAsia="Times New Roman" w:hAnsi="Times New Roman" w:cs="Times New Roman"/>
          <w:b/>
          <w:bCs/>
          <w:color w:val="000000" w:themeColor="text1"/>
          <w:sz w:val="24"/>
          <w:szCs w:val="24"/>
          <w:u w:val="single"/>
        </w:rPr>
      </w:pP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57216" behindDoc="0" locked="0" layoutInCell="1" allowOverlap="1" wp14:anchorId="2AD3D073" wp14:editId="03DE30DB">
                <wp:simplePos x="0" y="0"/>
                <wp:positionH relativeFrom="column">
                  <wp:posOffset>3968115</wp:posOffset>
                </wp:positionH>
                <wp:positionV relativeFrom="paragraph">
                  <wp:posOffset>8890</wp:posOffset>
                </wp:positionV>
                <wp:extent cx="1123950" cy="2952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95275"/>
                        </a:xfrm>
                        <a:prstGeom prst="rect">
                          <a:avLst/>
                        </a:prstGeom>
                        <a:solidFill>
                          <a:srgbClr val="FFFFFF"/>
                        </a:solidFill>
                        <a:ln w="9525">
                          <a:solidFill>
                            <a:srgbClr val="000000"/>
                          </a:solidFill>
                          <a:miter lim="800000"/>
                          <a:headEnd/>
                          <a:tailEnd/>
                        </a:ln>
                      </wps:spPr>
                      <wps:txbx>
                        <w:txbxContent>
                          <w:p w14:paraId="3F500DB1" w14:textId="77777777" w:rsidR="005C5B0F" w:rsidRPr="00064589" w:rsidRDefault="005C5B0F" w:rsidP="00A75D0B">
                            <w:pPr>
                              <w:rPr>
                                <w:rFonts w:ascii="Times New Roman" w:hAnsi="Times New Roman" w:cs="Times New Roman"/>
                                <w:sz w:val="24"/>
                                <w:szCs w:val="24"/>
                                <w:lang w:val="en-US"/>
                              </w:rPr>
                            </w:pPr>
                            <w:r w:rsidRPr="00064589">
                              <w:rPr>
                                <w:rFonts w:ascii="Times New Roman" w:hAnsi="Times New Roman" w:cs="Times New Roman"/>
                                <w:sz w:val="24"/>
                                <w:szCs w:val="24"/>
                              </w:rPr>
                              <w:t xml:space="preserve">         рСКФ</w:t>
                            </w:r>
                            <w:r w:rsidRPr="00064589">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3D073" id="Прямоугольник 14" o:spid="_x0000_s1029" style="position:absolute;margin-left:312.45pt;margin-top:.7pt;width:88.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">
                <v:textbox>
                  <w:txbxContent>
                    <w:p w14:paraId="3F500DB1" w14:textId="77777777" w:rsidR="005C5B0F" w:rsidRPr="00064589" w:rsidRDefault="005C5B0F" w:rsidP="00A75D0B">
                      <w:pPr>
                        <w:rPr>
                          <w:rFonts w:ascii="Times New Roman" w:hAnsi="Times New Roman" w:cs="Times New Roman"/>
                          <w:sz w:val="24"/>
                          <w:szCs w:val="24"/>
                          <w:lang w:val="en-US"/>
                        </w:rPr>
                      </w:pPr>
                      <w:r w:rsidRPr="00064589">
                        <w:rPr>
                          <w:rFonts w:ascii="Times New Roman" w:hAnsi="Times New Roman" w:cs="Times New Roman"/>
                          <w:sz w:val="24"/>
                          <w:szCs w:val="24"/>
                        </w:rPr>
                        <w:t xml:space="preserve">         рСКФ</w:t>
                      </w:r>
                      <w:r w:rsidRPr="00064589">
                        <w:rPr>
                          <w:rFonts w:ascii="Times New Roman" w:hAnsi="Times New Roman" w:cs="Times New Roman"/>
                          <w:sz w:val="24"/>
                          <w:szCs w:val="24"/>
                          <w:lang w:val="en-US"/>
                        </w:rPr>
                        <w:t>?</w:t>
                      </w:r>
                    </w:p>
                  </w:txbxContent>
                </v:textbox>
              </v:rect>
            </w:pict>
          </mc:Fallback>
        </mc:AlternateContent>
      </w:r>
      <w:r w:rsidR="00A75D0B"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55168" behindDoc="0" locked="0" layoutInCell="1" allowOverlap="1" wp14:anchorId="4535E0A0" wp14:editId="280942F3">
                <wp:simplePos x="0" y="0"/>
                <wp:positionH relativeFrom="column">
                  <wp:posOffset>3796665</wp:posOffset>
                </wp:positionH>
                <wp:positionV relativeFrom="paragraph">
                  <wp:posOffset>237490</wp:posOffset>
                </wp:positionV>
                <wp:extent cx="457200" cy="266700"/>
                <wp:effectExtent l="38100" t="0" r="190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BC4F60" id="Прямая со стрелкой 16" o:spid="_x0000_s1026" type="#_x0000_t32" style="position:absolute;margin-left:298.95pt;margin-top:18.7pt;width:36pt;height:2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">
                <v:stroke endarrow="block"/>
              </v:shape>
            </w:pict>
          </mc:Fallback>
        </mc:AlternateContent>
      </w:r>
      <w:r w:rsidR="00A75D0B"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56192" behindDoc="0" locked="0" layoutInCell="1" allowOverlap="1" wp14:anchorId="3EF7285A" wp14:editId="3F260178">
                <wp:simplePos x="0" y="0"/>
                <wp:positionH relativeFrom="column">
                  <wp:posOffset>4596765</wp:posOffset>
                </wp:positionH>
                <wp:positionV relativeFrom="paragraph">
                  <wp:posOffset>237490</wp:posOffset>
                </wp:positionV>
                <wp:extent cx="257175" cy="266700"/>
                <wp:effectExtent l="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AF3D67" id="_x0000_t32" coordsize="21600,21600" o:spt="32" o:oned="t" path="m,l21600,21600e" filled="f">
                <v:path arrowok="t" fillok="f" o:connecttype="none"/>
                <o:lock v:ext="edit" shapetype="t"/>
              </v:shapetype>
              <v:shape id="Прямая со стрелкой 15" o:spid="_x0000_s1026" type="#_x0000_t32" style="position:absolute;margin-left:361.95pt;margin-top:18.7pt;width:20.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">
                <v:stroke endarrow="block"/>
              </v:shape>
            </w:pict>
          </mc:Fallback>
        </mc:AlternateContent>
      </w:r>
    </w:p>
    <w:p w14:paraId="12EC54BB" w14:textId="18920C7C"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58240" behindDoc="0" locked="0" layoutInCell="1" allowOverlap="1" wp14:anchorId="1AF097C2" wp14:editId="73D39F45">
                <wp:simplePos x="0" y="0"/>
                <wp:positionH relativeFrom="column">
                  <wp:posOffset>4330065</wp:posOffset>
                </wp:positionH>
                <wp:positionV relativeFrom="paragraph">
                  <wp:posOffset>138430</wp:posOffset>
                </wp:positionV>
                <wp:extent cx="1838325" cy="2476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7650"/>
                        </a:xfrm>
                        <a:prstGeom prst="rect">
                          <a:avLst/>
                        </a:prstGeom>
                        <a:solidFill>
                          <a:srgbClr val="FFFFFF"/>
                        </a:solidFill>
                        <a:ln w="9525">
                          <a:solidFill>
                            <a:srgbClr val="000000"/>
                          </a:solidFill>
                          <a:miter lim="800000"/>
                          <a:headEnd/>
                          <a:tailEnd/>
                        </a:ln>
                      </wps:spPr>
                      <wps:txbx>
                        <w:txbxContent>
                          <w:p w14:paraId="51CB9A7E" w14:textId="77777777" w:rsidR="005C5B0F" w:rsidRPr="00064589" w:rsidRDefault="005C5B0F" w:rsidP="00A75D0B">
                            <w:pPr>
                              <w:rPr>
                                <w:rFonts w:ascii="Times New Roman" w:hAnsi="Times New Roman" w:cs="Times New Roman"/>
                                <w:sz w:val="24"/>
                                <w:szCs w:val="24"/>
                                <w:lang w:val="en-US"/>
                              </w:rPr>
                            </w:pPr>
                            <w:r w:rsidRPr="00064589">
                              <w:rPr>
                                <w:rFonts w:ascii="Times New Roman" w:hAnsi="Times New Roman" w:cs="Times New Roman"/>
                                <w:sz w:val="24"/>
                                <w:szCs w:val="24"/>
                              </w:rPr>
                              <w:t>Более  60 мл</w:t>
                            </w:r>
                            <w:r w:rsidRPr="00064589">
                              <w:rPr>
                                <w:rFonts w:ascii="Times New Roman" w:hAnsi="Times New Roman" w:cs="Times New Roman"/>
                                <w:sz w:val="24"/>
                                <w:szCs w:val="24"/>
                                <w:lang w:val="en-US"/>
                              </w:rPr>
                              <w:t>/</w:t>
                            </w:r>
                            <w:r w:rsidRPr="00064589">
                              <w:rPr>
                                <w:rFonts w:ascii="Times New Roman" w:hAnsi="Times New Roman" w:cs="Times New Roman"/>
                                <w:sz w:val="24"/>
                                <w:szCs w:val="24"/>
                              </w:rPr>
                              <w:t>мин</w:t>
                            </w:r>
                            <w:r w:rsidRPr="00064589">
                              <w:rPr>
                                <w:rFonts w:ascii="Times New Roman" w:hAnsi="Times New Roman" w:cs="Times New Roman"/>
                                <w:sz w:val="24"/>
                                <w:szCs w:val="24"/>
                                <w:lang w:val="en-US"/>
                              </w:rPr>
                              <w:t>/1</w:t>
                            </w:r>
                            <w:r w:rsidRPr="00064589">
                              <w:rPr>
                                <w:rFonts w:ascii="Times New Roman" w:hAnsi="Times New Roman" w:cs="Times New Roman"/>
                                <w:sz w:val="24"/>
                                <w:szCs w:val="24"/>
                              </w:rPr>
                              <w:t>.</w:t>
                            </w:r>
                            <w:r w:rsidRPr="00064589">
                              <w:rPr>
                                <w:rFonts w:ascii="Times New Roman" w:hAnsi="Times New Roman" w:cs="Times New Roman"/>
                                <w:sz w:val="24"/>
                                <w:szCs w:val="24"/>
                                <w:lang w:val="en-US"/>
                              </w:rPr>
                              <w:t xml:space="preserve">73 </w:t>
                            </w:r>
                            <w:r w:rsidRPr="00064589">
                              <w:rPr>
                                <w:rFonts w:ascii="Times New Roman" w:hAnsi="Times New Roman" w:cs="Times New Roman"/>
                                <w:sz w:val="24"/>
                                <w:szCs w:val="24"/>
                              </w:rPr>
                              <w:t>м</w:t>
                            </w:r>
                            <w:r w:rsidRPr="00064589">
                              <w:rPr>
                                <w:rFonts w:ascii="Times New Roman" w:hAnsi="Times New Roman" w:cs="Times New Roman"/>
                                <w:sz w:val="24"/>
                                <w:szCs w:val="24"/>
                                <w:lang w:val="en-US"/>
                              </w:rPr>
                              <w:t>2</w:t>
                            </w:r>
                          </w:p>
                          <w:p w14:paraId="0AF2B69B" w14:textId="77777777" w:rsidR="005C5B0F" w:rsidRDefault="005C5B0F" w:rsidP="00A75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097C2" id="Прямоугольник 13" o:spid="_x0000_s1030" style="position:absolute;margin-left:340.95pt;margin-top:10.9pt;width:144.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">
                <v:textbox>
                  <w:txbxContent>
                    <w:p w14:paraId="51CB9A7E" w14:textId="77777777" w:rsidR="005C5B0F" w:rsidRPr="00064589" w:rsidRDefault="005C5B0F" w:rsidP="00A75D0B">
                      <w:pPr>
                        <w:rPr>
                          <w:rFonts w:ascii="Times New Roman" w:hAnsi="Times New Roman" w:cs="Times New Roman"/>
                          <w:sz w:val="24"/>
                          <w:szCs w:val="24"/>
                          <w:lang w:val="en-US"/>
                        </w:rPr>
                      </w:pPr>
                      <w:r w:rsidRPr="00064589">
                        <w:rPr>
                          <w:rFonts w:ascii="Times New Roman" w:hAnsi="Times New Roman" w:cs="Times New Roman"/>
                          <w:sz w:val="24"/>
                          <w:szCs w:val="24"/>
                        </w:rPr>
                        <w:t>Более  60 мл</w:t>
                      </w:r>
                      <w:r w:rsidRPr="00064589">
                        <w:rPr>
                          <w:rFonts w:ascii="Times New Roman" w:hAnsi="Times New Roman" w:cs="Times New Roman"/>
                          <w:sz w:val="24"/>
                          <w:szCs w:val="24"/>
                          <w:lang w:val="en-US"/>
                        </w:rPr>
                        <w:t>/</w:t>
                      </w:r>
                      <w:r w:rsidRPr="00064589">
                        <w:rPr>
                          <w:rFonts w:ascii="Times New Roman" w:hAnsi="Times New Roman" w:cs="Times New Roman"/>
                          <w:sz w:val="24"/>
                          <w:szCs w:val="24"/>
                        </w:rPr>
                        <w:t>мин</w:t>
                      </w:r>
                      <w:r w:rsidRPr="00064589">
                        <w:rPr>
                          <w:rFonts w:ascii="Times New Roman" w:hAnsi="Times New Roman" w:cs="Times New Roman"/>
                          <w:sz w:val="24"/>
                          <w:szCs w:val="24"/>
                          <w:lang w:val="en-US"/>
                        </w:rPr>
                        <w:t>/1</w:t>
                      </w:r>
                      <w:r w:rsidRPr="00064589">
                        <w:rPr>
                          <w:rFonts w:ascii="Times New Roman" w:hAnsi="Times New Roman" w:cs="Times New Roman"/>
                          <w:sz w:val="24"/>
                          <w:szCs w:val="24"/>
                        </w:rPr>
                        <w:t>.</w:t>
                      </w:r>
                      <w:r w:rsidRPr="00064589">
                        <w:rPr>
                          <w:rFonts w:ascii="Times New Roman" w:hAnsi="Times New Roman" w:cs="Times New Roman"/>
                          <w:sz w:val="24"/>
                          <w:szCs w:val="24"/>
                          <w:lang w:val="en-US"/>
                        </w:rPr>
                        <w:t xml:space="preserve">73 </w:t>
                      </w:r>
                      <w:r w:rsidRPr="00064589">
                        <w:rPr>
                          <w:rFonts w:ascii="Times New Roman" w:hAnsi="Times New Roman" w:cs="Times New Roman"/>
                          <w:sz w:val="24"/>
                          <w:szCs w:val="24"/>
                        </w:rPr>
                        <w:t>м</w:t>
                      </w:r>
                      <w:r w:rsidRPr="00064589">
                        <w:rPr>
                          <w:rFonts w:ascii="Times New Roman" w:hAnsi="Times New Roman" w:cs="Times New Roman"/>
                          <w:sz w:val="24"/>
                          <w:szCs w:val="24"/>
                          <w:lang w:val="en-US"/>
                        </w:rPr>
                        <w:t>2</w:t>
                      </w:r>
                    </w:p>
                    <w:p w14:paraId="0AF2B69B" w14:textId="77777777" w:rsidR="005C5B0F" w:rsidRDefault="005C5B0F" w:rsidP="00A75D0B"/>
                  </w:txbxContent>
                </v:textbox>
              </v:rect>
            </w:pict>
          </mc:Fallback>
        </mc:AlternateContent>
      </w: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59264" behindDoc="0" locked="0" layoutInCell="1" allowOverlap="1" wp14:anchorId="1AFAA800" wp14:editId="5FEA283C">
                <wp:simplePos x="0" y="0"/>
                <wp:positionH relativeFrom="column">
                  <wp:posOffset>2396490</wp:posOffset>
                </wp:positionH>
                <wp:positionV relativeFrom="paragraph">
                  <wp:posOffset>138430</wp:posOffset>
                </wp:positionV>
                <wp:extent cx="1790700" cy="2476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47650"/>
                        </a:xfrm>
                        <a:prstGeom prst="rect">
                          <a:avLst/>
                        </a:prstGeom>
                        <a:solidFill>
                          <a:srgbClr val="FFFFFF"/>
                        </a:solidFill>
                        <a:ln w="9525">
                          <a:solidFill>
                            <a:srgbClr val="000000"/>
                          </a:solidFill>
                          <a:miter lim="800000"/>
                          <a:headEnd/>
                          <a:tailEnd/>
                        </a:ln>
                      </wps:spPr>
                      <wps:txbx>
                        <w:txbxContent>
                          <w:p w14:paraId="62B06905" w14:textId="77777777" w:rsidR="005C5B0F" w:rsidRPr="00064589" w:rsidRDefault="005C5B0F" w:rsidP="00A75D0B">
                            <w:pPr>
                              <w:rPr>
                                <w:rFonts w:ascii="Times New Roman" w:hAnsi="Times New Roman" w:cs="Times New Roman"/>
                                <w:sz w:val="24"/>
                                <w:szCs w:val="24"/>
                                <w:lang w:val="en-US"/>
                              </w:rPr>
                            </w:pPr>
                            <w:r w:rsidRPr="00064589">
                              <w:rPr>
                                <w:rFonts w:ascii="Times New Roman" w:hAnsi="Times New Roman" w:cs="Times New Roman"/>
                                <w:sz w:val="24"/>
                                <w:szCs w:val="24"/>
                              </w:rPr>
                              <w:t>Менее 60 мл</w:t>
                            </w:r>
                            <w:r w:rsidRPr="00064589">
                              <w:rPr>
                                <w:rFonts w:ascii="Times New Roman" w:hAnsi="Times New Roman" w:cs="Times New Roman"/>
                                <w:sz w:val="24"/>
                                <w:szCs w:val="24"/>
                                <w:lang w:val="en-US"/>
                              </w:rPr>
                              <w:t>/</w:t>
                            </w:r>
                            <w:r w:rsidRPr="00064589">
                              <w:rPr>
                                <w:rFonts w:ascii="Times New Roman" w:hAnsi="Times New Roman" w:cs="Times New Roman"/>
                                <w:sz w:val="24"/>
                                <w:szCs w:val="24"/>
                              </w:rPr>
                              <w:t>мин</w:t>
                            </w:r>
                            <w:r w:rsidRPr="00064589">
                              <w:rPr>
                                <w:rFonts w:ascii="Times New Roman" w:hAnsi="Times New Roman" w:cs="Times New Roman"/>
                                <w:sz w:val="24"/>
                                <w:szCs w:val="24"/>
                                <w:lang w:val="en-US"/>
                              </w:rPr>
                              <w:t>/1</w:t>
                            </w:r>
                            <w:r w:rsidRPr="00064589">
                              <w:rPr>
                                <w:rFonts w:ascii="Times New Roman" w:hAnsi="Times New Roman" w:cs="Times New Roman"/>
                                <w:sz w:val="24"/>
                                <w:szCs w:val="24"/>
                              </w:rPr>
                              <w:t>.</w:t>
                            </w:r>
                            <w:r w:rsidRPr="00064589">
                              <w:rPr>
                                <w:rFonts w:ascii="Times New Roman" w:hAnsi="Times New Roman" w:cs="Times New Roman"/>
                                <w:sz w:val="24"/>
                                <w:szCs w:val="24"/>
                                <w:lang w:val="en-US"/>
                              </w:rPr>
                              <w:t xml:space="preserve">73 </w:t>
                            </w:r>
                            <w:r w:rsidRPr="00064589">
                              <w:rPr>
                                <w:rFonts w:ascii="Times New Roman" w:hAnsi="Times New Roman" w:cs="Times New Roman"/>
                                <w:sz w:val="24"/>
                                <w:szCs w:val="24"/>
                              </w:rPr>
                              <w:t>м</w:t>
                            </w:r>
                            <w:r w:rsidRPr="00064589">
                              <w:rPr>
                                <w:rFonts w:ascii="Times New Roman" w:hAnsi="Times New Roman" w:cs="Times New Roman"/>
                                <w:sz w:val="24"/>
                                <w:szCs w:val="24"/>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AA800" id="Прямоугольник 12" o:spid="_x0000_s1031" style="position:absolute;margin-left:188.7pt;margin-top:10.9pt;width:14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JJUQIAAGE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">
                <v:textbox>
                  <w:txbxContent>
                    <w:p w14:paraId="62B06905" w14:textId="77777777" w:rsidR="005C5B0F" w:rsidRPr="00064589" w:rsidRDefault="005C5B0F" w:rsidP="00A75D0B">
                      <w:pPr>
                        <w:rPr>
                          <w:rFonts w:ascii="Times New Roman" w:hAnsi="Times New Roman" w:cs="Times New Roman"/>
                          <w:sz w:val="24"/>
                          <w:szCs w:val="24"/>
                          <w:lang w:val="en-US"/>
                        </w:rPr>
                      </w:pPr>
                      <w:r w:rsidRPr="00064589">
                        <w:rPr>
                          <w:rFonts w:ascii="Times New Roman" w:hAnsi="Times New Roman" w:cs="Times New Roman"/>
                          <w:sz w:val="24"/>
                          <w:szCs w:val="24"/>
                        </w:rPr>
                        <w:t>Менее 60 мл</w:t>
                      </w:r>
                      <w:r w:rsidRPr="00064589">
                        <w:rPr>
                          <w:rFonts w:ascii="Times New Roman" w:hAnsi="Times New Roman" w:cs="Times New Roman"/>
                          <w:sz w:val="24"/>
                          <w:szCs w:val="24"/>
                          <w:lang w:val="en-US"/>
                        </w:rPr>
                        <w:t>/</w:t>
                      </w:r>
                      <w:r w:rsidRPr="00064589">
                        <w:rPr>
                          <w:rFonts w:ascii="Times New Roman" w:hAnsi="Times New Roman" w:cs="Times New Roman"/>
                          <w:sz w:val="24"/>
                          <w:szCs w:val="24"/>
                        </w:rPr>
                        <w:t>мин</w:t>
                      </w:r>
                      <w:r w:rsidRPr="00064589">
                        <w:rPr>
                          <w:rFonts w:ascii="Times New Roman" w:hAnsi="Times New Roman" w:cs="Times New Roman"/>
                          <w:sz w:val="24"/>
                          <w:szCs w:val="24"/>
                          <w:lang w:val="en-US"/>
                        </w:rPr>
                        <w:t>/1</w:t>
                      </w:r>
                      <w:r w:rsidRPr="00064589">
                        <w:rPr>
                          <w:rFonts w:ascii="Times New Roman" w:hAnsi="Times New Roman" w:cs="Times New Roman"/>
                          <w:sz w:val="24"/>
                          <w:szCs w:val="24"/>
                        </w:rPr>
                        <w:t>.</w:t>
                      </w:r>
                      <w:r w:rsidRPr="00064589">
                        <w:rPr>
                          <w:rFonts w:ascii="Times New Roman" w:hAnsi="Times New Roman" w:cs="Times New Roman"/>
                          <w:sz w:val="24"/>
                          <w:szCs w:val="24"/>
                          <w:lang w:val="en-US"/>
                        </w:rPr>
                        <w:t xml:space="preserve">73 </w:t>
                      </w:r>
                      <w:r w:rsidRPr="00064589">
                        <w:rPr>
                          <w:rFonts w:ascii="Times New Roman" w:hAnsi="Times New Roman" w:cs="Times New Roman"/>
                          <w:sz w:val="24"/>
                          <w:szCs w:val="24"/>
                        </w:rPr>
                        <w:t>м</w:t>
                      </w:r>
                      <w:r w:rsidRPr="00064589">
                        <w:rPr>
                          <w:rFonts w:ascii="Times New Roman" w:hAnsi="Times New Roman" w:cs="Times New Roman"/>
                          <w:sz w:val="24"/>
                          <w:szCs w:val="24"/>
                          <w:lang w:val="en-US"/>
                        </w:rPr>
                        <w:t>2</w:t>
                      </w:r>
                    </w:p>
                  </w:txbxContent>
                </v:textbox>
              </v:rect>
            </w:pict>
          </mc:Fallback>
        </mc:AlternateContent>
      </w:r>
    </w:p>
    <w:p w14:paraId="0F7B3B77" w14:textId="22EFAAE0"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60288" behindDoc="0" locked="0" layoutInCell="1" allowOverlap="1" wp14:anchorId="1D0BB629" wp14:editId="58A73D83">
                <wp:simplePos x="0" y="0"/>
                <wp:positionH relativeFrom="column">
                  <wp:posOffset>5244465</wp:posOffset>
                </wp:positionH>
                <wp:positionV relativeFrom="paragraph">
                  <wp:posOffset>20320</wp:posOffset>
                </wp:positionV>
                <wp:extent cx="9525" cy="423545"/>
                <wp:effectExtent l="38100" t="0" r="66675"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21D97E" id="Прямая со стрелкой 11" o:spid="_x0000_s1026" type="#_x0000_t32" style="position:absolute;margin-left:412.95pt;margin-top:1.6pt;width:.75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">
                <v:stroke endarrow="block"/>
              </v:shape>
            </w:pict>
          </mc:Fallback>
        </mc:AlternateContent>
      </w: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61312" behindDoc="0" locked="0" layoutInCell="1" allowOverlap="1" wp14:anchorId="6557F22C" wp14:editId="01CDE37D">
                <wp:simplePos x="0" y="0"/>
                <wp:positionH relativeFrom="column">
                  <wp:posOffset>1758315</wp:posOffset>
                </wp:positionH>
                <wp:positionV relativeFrom="paragraph">
                  <wp:posOffset>20320</wp:posOffset>
                </wp:positionV>
                <wp:extent cx="1238250" cy="423545"/>
                <wp:effectExtent l="38100" t="0" r="19050" b="717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DE19C0" id="Прямая со стрелкой 10" o:spid="_x0000_s1026" type="#_x0000_t32" style="position:absolute;margin-left:138.45pt;margin-top:1.6pt;width:97.5pt;height:33.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">
                <v:stroke endarrow="block"/>
              </v:shape>
            </w:pict>
          </mc:Fallback>
        </mc:AlternateContent>
      </w:r>
    </w:p>
    <w:p w14:paraId="05A4FA2F" w14:textId="1F379F16"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62336" behindDoc="0" locked="0" layoutInCell="1" allowOverlap="1" wp14:anchorId="79F2736C" wp14:editId="51F42B8D">
                <wp:simplePos x="0" y="0"/>
                <wp:positionH relativeFrom="column">
                  <wp:posOffset>4996815</wp:posOffset>
                </wp:positionH>
                <wp:positionV relativeFrom="paragraph">
                  <wp:posOffset>354330</wp:posOffset>
                </wp:positionV>
                <wp:extent cx="257175" cy="466725"/>
                <wp:effectExtent l="38100" t="0" r="285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0B22E2" id="Прямая со стрелкой 9" o:spid="_x0000_s1026" type="#_x0000_t32" style="position:absolute;margin-left:393.45pt;margin-top:27.9pt;width:20.25pt;height:36.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">
                <v:stroke endarrow="block"/>
              </v:shape>
            </w:pict>
          </mc:Fallback>
        </mc:AlternateContent>
      </w: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63360" behindDoc="0" locked="0" layoutInCell="1" allowOverlap="1" wp14:anchorId="6542F696" wp14:editId="5591CE07">
                <wp:simplePos x="0" y="0"/>
                <wp:positionH relativeFrom="column">
                  <wp:posOffset>1282065</wp:posOffset>
                </wp:positionH>
                <wp:positionV relativeFrom="paragraph">
                  <wp:posOffset>354330</wp:posOffset>
                </wp:positionV>
                <wp:extent cx="76200" cy="466725"/>
                <wp:effectExtent l="57150" t="0" r="190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331F8B" id="Прямая со стрелкой 8" o:spid="_x0000_s1026" type="#_x0000_t32" style="position:absolute;margin-left:100.95pt;margin-top:27.9pt;width:6pt;height:36.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">
                <v:stroke endarrow="block"/>
              </v:shape>
            </w:pict>
          </mc:Fallback>
        </mc:AlternateContent>
      </w: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64384" behindDoc="0" locked="0" layoutInCell="1" allowOverlap="1" wp14:anchorId="54FAB82D" wp14:editId="344552CE">
                <wp:simplePos x="0" y="0"/>
                <wp:positionH relativeFrom="column">
                  <wp:posOffset>462915</wp:posOffset>
                </wp:positionH>
                <wp:positionV relativeFrom="paragraph">
                  <wp:posOffset>78105</wp:posOffset>
                </wp:positionV>
                <wp:extent cx="1857375" cy="2762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76225"/>
                        </a:xfrm>
                        <a:prstGeom prst="rect">
                          <a:avLst/>
                        </a:prstGeom>
                        <a:solidFill>
                          <a:srgbClr val="FFFFFF"/>
                        </a:solidFill>
                        <a:ln w="9525">
                          <a:solidFill>
                            <a:srgbClr val="000000"/>
                          </a:solidFill>
                          <a:miter lim="800000"/>
                          <a:headEnd/>
                          <a:tailEnd/>
                        </a:ln>
                      </wps:spPr>
                      <wps:txbx>
                        <w:txbxContent>
                          <w:p w14:paraId="09D32B28" w14:textId="77777777" w:rsidR="005C5B0F" w:rsidRPr="00064589" w:rsidRDefault="005C5B0F" w:rsidP="00A75D0B">
                            <w:pPr>
                              <w:rPr>
                                <w:rFonts w:ascii="Times New Roman" w:hAnsi="Times New Roman" w:cs="Times New Roman"/>
                                <w:sz w:val="24"/>
                                <w:szCs w:val="24"/>
                              </w:rPr>
                            </w:pPr>
                            <w:r w:rsidRPr="00064589">
                              <w:rPr>
                                <w:rFonts w:ascii="Times New Roman" w:hAnsi="Times New Roman" w:cs="Times New Roman"/>
                                <w:sz w:val="24"/>
                                <w:szCs w:val="24"/>
                              </w:rPr>
                              <w:t xml:space="preserve">                 ХБП есть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AB82D" id="Прямоугольник 7" o:spid="_x0000_s1032" style="position:absolute;margin-left:36.45pt;margin-top:6.15pt;width:146.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">
                <v:textbox>
                  <w:txbxContent>
                    <w:p w14:paraId="09D32B28" w14:textId="77777777" w:rsidR="005C5B0F" w:rsidRPr="00064589" w:rsidRDefault="005C5B0F" w:rsidP="00A75D0B">
                      <w:pPr>
                        <w:rPr>
                          <w:rFonts w:ascii="Times New Roman" w:hAnsi="Times New Roman" w:cs="Times New Roman"/>
                          <w:sz w:val="24"/>
                          <w:szCs w:val="24"/>
                        </w:rPr>
                      </w:pPr>
                      <w:r w:rsidRPr="00064589">
                        <w:rPr>
                          <w:rFonts w:ascii="Times New Roman" w:hAnsi="Times New Roman" w:cs="Times New Roman"/>
                          <w:sz w:val="24"/>
                          <w:szCs w:val="24"/>
                        </w:rPr>
                        <w:t xml:space="preserve">                 ХБП есть</w:t>
                      </w:r>
                    </w:p>
                  </w:txbxContent>
                </v:textbox>
              </v:rect>
            </w:pict>
          </mc:Fallback>
        </mc:AlternateContent>
      </w: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65408" behindDoc="0" locked="0" layoutInCell="1" allowOverlap="1" wp14:anchorId="31786E77" wp14:editId="513F6CD5">
                <wp:simplePos x="0" y="0"/>
                <wp:positionH relativeFrom="column">
                  <wp:posOffset>4711065</wp:posOffset>
                </wp:positionH>
                <wp:positionV relativeFrom="paragraph">
                  <wp:posOffset>78105</wp:posOffset>
                </wp:positionV>
                <wp:extent cx="1162050" cy="2762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76225"/>
                        </a:xfrm>
                        <a:prstGeom prst="rect">
                          <a:avLst/>
                        </a:prstGeom>
                        <a:solidFill>
                          <a:srgbClr val="FFFFFF"/>
                        </a:solidFill>
                        <a:ln w="9525">
                          <a:solidFill>
                            <a:srgbClr val="000000"/>
                          </a:solidFill>
                          <a:miter lim="800000"/>
                          <a:headEnd/>
                          <a:tailEnd/>
                        </a:ln>
                      </wps:spPr>
                      <wps:txbx>
                        <w:txbxContent>
                          <w:p w14:paraId="6AE09F1C" w14:textId="77777777" w:rsidR="005C5B0F" w:rsidRPr="00064589" w:rsidRDefault="005C5B0F" w:rsidP="00A75D0B">
                            <w:pPr>
                              <w:rPr>
                                <w:rFonts w:ascii="Times New Roman" w:hAnsi="Times New Roman" w:cs="Times New Roman"/>
                                <w:sz w:val="24"/>
                                <w:szCs w:val="24"/>
                              </w:rPr>
                            </w:pPr>
                            <w:r w:rsidRPr="00064589">
                              <w:rPr>
                                <w:rFonts w:ascii="Times New Roman" w:hAnsi="Times New Roman" w:cs="Times New Roman"/>
                                <w:sz w:val="24"/>
                                <w:szCs w:val="24"/>
                              </w:rPr>
                              <w:t xml:space="preserve">       ХБП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86E77" id="Прямоугольник 1" o:spid="_x0000_s1033" style="position:absolute;margin-left:370.95pt;margin-top:6.15pt;width:91.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">
                <v:textbox>
                  <w:txbxContent>
                    <w:p w14:paraId="6AE09F1C" w14:textId="77777777" w:rsidR="005C5B0F" w:rsidRPr="00064589" w:rsidRDefault="005C5B0F" w:rsidP="00A75D0B">
                      <w:pPr>
                        <w:rPr>
                          <w:rFonts w:ascii="Times New Roman" w:hAnsi="Times New Roman" w:cs="Times New Roman"/>
                          <w:sz w:val="24"/>
                          <w:szCs w:val="24"/>
                        </w:rPr>
                      </w:pPr>
                      <w:r w:rsidRPr="00064589">
                        <w:rPr>
                          <w:rFonts w:ascii="Times New Roman" w:hAnsi="Times New Roman" w:cs="Times New Roman"/>
                          <w:sz w:val="24"/>
                          <w:szCs w:val="24"/>
                        </w:rPr>
                        <w:t xml:space="preserve">       ХБП нет</w:t>
                      </w:r>
                    </w:p>
                  </w:txbxContent>
                </v:textbox>
              </v:rect>
            </w:pict>
          </mc:Fallback>
        </mc:AlternateContent>
      </w:r>
    </w:p>
    <w:p w14:paraId="251E8829" w14:textId="77777777"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p>
    <w:p w14:paraId="1F5A5162" w14:textId="1381408F"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66432" behindDoc="0" locked="0" layoutInCell="1" allowOverlap="1" wp14:anchorId="74329615" wp14:editId="7D03BD47">
                <wp:simplePos x="0" y="0"/>
                <wp:positionH relativeFrom="column">
                  <wp:posOffset>-118110</wp:posOffset>
                </wp:positionH>
                <wp:positionV relativeFrom="paragraph">
                  <wp:posOffset>89535</wp:posOffset>
                </wp:positionV>
                <wp:extent cx="2619375" cy="8096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09625"/>
                        </a:xfrm>
                        <a:prstGeom prst="rect">
                          <a:avLst/>
                        </a:prstGeom>
                        <a:solidFill>
                          <a:srgbClr val="FFFFFF"/>
                        </a:solidFill>
                        <a:ln w="9525">
                          <a:solidFill>
                            <a:srgbClr val="000000"/>
                          </a:solidFill>
                          <a:miter lim="800000"/>
                          <a:headEnd/>
                          <a:tailEnd/>
                        </a:ln>
                      </wps:spPr>
                      <wps:txbx>
                        <w:txbxContent>
                          <w:p w14:paraId="5D4723E7" w14:textId="62B0A7CA" w:rsidR="005C5B0F" w:rsidRPr="00064589" w:rsidRDefault="005C5B0F" w:rsidP="00064589">
                            <w:pPr>
                              <w:spacing w:line="240" w:lineRule="auto"/>
                              <w:rPr>
                                <w:rFonts w:ascii="Times New Roman" w:hAnsi="Times New Roman" w:cs="Times New Roman"/>
                                <w:sz w:val="24"/>
                                <w:szCs w:val="24"/>
                              </w:rPr>
                            </w:pPr>
                            <w:r w:rsidRPr="00064589">
                              <w:rPr>
                                <w:rFonts w:ascii="Times New Roman" w:hAnsi="Times New Roman" w:cs="Times New Roman"/>
                                <w:sz w:val="24"/>
                                <w:szCs w:val="24"/>
                              </w:rPr>
                              <w:t>Определить стадию ХБП в зависимости от степени снижения СКФ и ее           индексацию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29615" id="Прямоугольник 3" o:spid="_x0000_s1034" style="position:absolute;margin-left:-9.3pt;margin-top:7.05pt;width:206.2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">
                <v:textbox>
                  <w:txbxContent>
                    <w:p w14:paraId="5D4723E7" w14:textId="62B0A7CA" w:rsidR="005C5B0F" w:rsidRPr="00064589" w:rsidRDefault="005C5B0F" w:rsidP="00064589">
                      <w:pPr>
                        <w:spacing w:line="240" w:lineRule="auto"/>
                        <w:rPr>
                          <w:rFonts w:ascii="Times New Roman" w:hAnsi="Times New Roman" w:cs="Times New Roman"/>
                          <w:sz w:val="24"/>
                          <w:szCs w:val="24"/>
                        </w:rPr>
                      </w:pPr>
                      <w:r w:rsidRPr="00064589">
                        <w:rPr>
                          <w:rFonts w:ascii="Times New Roman" w:hAnsi="Times New Roman" w:cs="Times New Roman"/>
                          <w:sz w:val="24"/>
                          <w:szCs w:val="24"/>
                        </w:rPr>
                        <w:t>Определить стадию ХБП в зависимости от степени снижения СКФ и ее           индексацию</w:t>
                      </w:r>
                    </w:p>
                  </w:txbxContent>
                </v:textbox>
              </v:rect>
            </w:pict>
          </mc:Fallback>
        </mc:AlternateContent>
      </w:r>
      <w:r w:rsidRPr="00F97BA7">
        <w:rPr>
          <w:rFonts w:ascii="Times New Roman" w:eastAsia="Times New Roman" w:hAnsi="Times New Roman" w:cs="Times New Roman"/>
          <w:b/>
          <w:bCs/>
          <w:noProof/>
          <w:color w:val="000000" w:themeColor="text1"/>
          <w:sz w:val="24"/>
          <w:szCs w:val="24"/>
          <w:u w:val="single"/>
        </w:rPr>
        <mc:AlternateContent>
          <mc:Choice Requires="wps">
            <w:drawing>
              <wp:anchor distT="0" distB="0" distL="114300" distR="114300" simplePos="0" relativeHeight="251667456" behindDoc="0" locked="0" layoutInCell="1" allowOverlap="1" wp14:anchorId="53B48F13" wp14:editId="5A044EB6">
                <wp:simplePos x="0" y="0"/>
                <wp:positionH relativeFrom="column">
                  <wp:posOffset>3329940</wp:posOffset>
                </wp:positionH>
                <wp:positionV relativeFrom="paragraph">
                  <wp:posOffset>89535</wp:posOffset>
                </wp:positionV>
                <wp:extent cx="2638425" cy="8096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09625"/>
                        </a:xfrm>
                        <a:prstGeom prst="rect">
                          <a:avLst/>
                        </a:prstGeom>
                        <a:solidFill>
                          <a:srgbClr val="FFFFFF"/>
                        </a:solidFill>
                        <a:ln w="9525">
                          <a:solidFill>
                            <a:srgbClr val="000000"/>
                          </a:solidFill>
                          <a:miter lim="800000"/>
                          <a:headEnd/>
                          <a:tailEnd/>
                        </a:ln>
                      </wps:spPr>
                      <wps:txbx>
                        <w:txbxContent>
                          <w:p w14:paraId="65423FF7" w14:textId="77777777" w:rsidR="005C5B0F" w:rsidRPr="00064589" w:rsidRDefault="005C5B0F" w:rsidP="00064589">
                            <w:pPr>
                              <w:spacing w:line="240" w:lineRule="auto"/>
                              <w:rPr>
                                <w:rFonts w:ascii="Times New Roman" w:hAnsi="Times New Roman" w:cs="Times New Roman"/>
                                <w:sz w:val="24"/>
                                <w:szCs w:val="24"/>
                              </w:rPr>
                            </w:pPr>
                            <w:r w:rsidRPr="00064589">
                              <w:rPr>
                                <w:rFonts w:ascii="Times New Roman" w:hAnsi="Times New Roman" w:cs="Times New Roman"/>
                                <w:sz w:val="24"/>
                                <w:szCs w:val="24"/>
                              </w:rPr>
                              <w:t>Дальнейшее наблюдение</w:t>
                            </w:r>
                          </w:p>
                          <w:p w14:paraId="399CE01D" w14:textId="77777777" w:rsidR="005C5B0F" w:rsidRPr="00064589" w:rsidRDefault="005C5B0F" w:rsidP="00064589">
                            <w:pPr>
                              <w:spacing w:line="240" w:lineRule="auto"/>
                              <w:rPr>
                                <w:rFonts w:ascii="Times New Roman" w:hAnsi="Times New Roman" w:cs="Times New Roman"/>
                                <w:sz w:val="24"/>
                                <w:szCs w:val="24"/>
                              </w:rPr>
                            </w:pPr>
                            <w:r w:rsidRPr="00064589">
                              <w:rPr>
                                <w:rFonts w:ascii="Times New Roman" w:hAnsi="Times New Roman" w:cs="Times New Roman"/>
                                <w:sz w:val="24"/>
                                <w:szCs w:val="24"/>
                              </w:rPr>
                              <w:t>Анализ факторов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8F13" id="Прямоугольник 2" o:spid="_x0000_s1035" style="position:absolute;margin-left:262.2pt;margin-top:7.05pt;width:207.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">
                <v:textbox>
                  <w:txbxContent>
                    <w:p w14:paraId="65423FF7" w14:textId="77777777" w:rsidR="005C5B0F" w:rsidRPr="00064589" w:rsidRDefault="005C5B0F" w:rsidP="00064589">
                      <w:pPr>
                        <w:spacing w:line="240" w:lineRule="auto"/>
                        <w:rPr>
                          <w:rFonts w:ascii="Times New Roman" w:hAnsi="Times New Roman" w:cs="Times New Roman"/>
                          <w:sz w:val="24"/>
                          <w:szCs w:val="24"/>
                        </w:rPr>
                      </w:pPr>
                      <w:r w:rsidRPr="00064589">
                        <w:rPr>
                          <w:rFonts w:ascii="Times New Roman" w:hAnsi="Times New Roman" w:cs="Times New Roman"/>
                          <w:sz w:val="24"/>
                          <w:szCs w:val="24"/>
                        </w:rPr>
                        <w:t>Дальнейшее наблюдение</w:t>
                      </w:r>
                    </w:p>
                    <w:p w14:paraId="399CE01D" w14:textId="77777777" w:rsidR="005C5B0F" w:rsidRPr="00064589" w:rsidRDefault="005C5B0F" w:rsidP="00064589">
                      <w:pPr>
                        <w:spacing w:line="240" w:lineRule="auto"/>
                        <w:rPr>
                          <w:rFonts w:ascii="Times New Roman" w:hAnsi="Times New Roman" w:cs="Times New Roman"/>
                          <w:sz w:val="24"/>
                          <w:szCs w:val="24"/>
                        </w:rPr>
                      </w:pPr>
                      <w:r w:rsidRPr="00064589">
                        <w:rPr>
                          <w:rFonts w:ascii="Times New Roman" w:hAnsi="Times New Roman" w:cs="Times New Roman"/>
                          <w:sz w:val="24"/>
                          <w:szCs w:val="24"/>
                        </w:rPr>
                        <w:t>Анализ факторов риска</w:t>
                      </w:r>
                    </w:p>
                  </w:txbxContent>
                </v:textbox>
              </v:rect>
            </w:pict>
          </mc:Fallback>
        </mc:AlternateContent>
      </w:r>
    </w:p>
    <w:p w14:paraId="66F0D0D3" w14:textId="77777777" w:rsidR="00A75D0B" w:rsidRPr="00F97BA7" w:rsidRDefault="00A75D0B" w:rsidP="009E1935">
      <w:pPr>
        <w:spacing w:after="0" w:line="360" w:lineRule="auto"/>
        <w:rPr>
          <w:rFonts w:ascii="Times New Roman" w:eastAsia="Times New Roman" w:hAnsi="Times New Roman" w:cs="Times New Roman"/>
          <w:b/>
          <w:bCs/>
          <w:color w:val="000000" w:themeColor="text1"/>
          <w:sz w:val="24"/>
          <w:szCs w:val="24"/>
          <w:u w:val="single"/>
        </w:rPr>
      </w:pPr>
    </w:p>
    <w:p w14:paraId="3F881FA5" w14:textId="77777777" w:rsidR="00A75D0B" w:rsidRPr="00F97BA7" w:rsidRDefault="00A75D0B" w:rsidP="009E1935">
      <w:pPr>
        <w:spacing w:after="0" w:line="360" w:lineRule="auto"/>
        <w:rPr>
          <w:rFonts w:ascii="Times New Roman" w:hAnsi="Times New Roman" w:cs="Times New Roman"/>
          <w:b/>
          <w:sz w:val="24"/>
          <w:szCs w:val="24"/>
        </w:rPr>
      </w:pPr>
    </w:p>
    <w:p w14:paraId="6432D37B" w14:textId="77777777" w:rsidR="00A75D0B" w:rsidRPr="00F97BA7" w:rsidRDefault="00A75D0B" w:rsidP="009E1935">
      <w:pPr>
        <w:spacing w:after="0" w:line="360" w:lineRule="auto"/>
        <w:rPr>
          <w:rFonts w:ascii="Times New Roman" w:hAnsi="Times New Roman" w:cs="Times New Roman"/>
          <w:b/>
          <w:sz w:val="24"/>
          <w:szCs w:val="24"/>
        </w:rPr>
      </w:pPr>
    </w:p>
    <w:p w14:paraId="0CE80E06" w14:textId="77777777" w:rsidR="00A75D0B" w:rsidRPr="00F97BA7" w:rsidRDefault="00A75D0B" w:rsidP="009E1935">
      <w:pPr>
        <w:spacing w:after="0" w:line="360" w:lineRule="auto"/>
        <w:rPr>
          <w:rFonts w:ascii="Times New Roman" w:hAnsi="Times New Roman" w:cs="Times New Roman"/>
          <w:b/>
          <w:sz w:val="24"/>
          <w:szCs w:val="24"/>
        </w:rPr>
      </w:pPr>
    </w:p>
    <w:p w14:paraId="3D6EA4B7"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58B1E495"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3B9B1BBE"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48842C47"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11A37AFC"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47B1CB32"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0ACD191B"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7948CF69"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35FA14A8" w14:textId="77777777" w:rsidR="0054199F" w:rsidRDefault="00A75D0B" w:rsidP="009E1935">
      <w:pPr>
        <w:spacing w:after="0" w:line="360" w:lineRule="auto"/>
        <w:rPr>
          <w:rFonts w:ascii="Times New Roman" w:hAnsi="Times New Roman" w:cs="Times New Roman"/>
          <w:sz w:val="24"/>
          <w:szCs w:val="24"/>
        </w:rPr>
      </w:pPr>
      <w:r w:rsidRPr="00F97BA7">
        <w:rPr>
          <w:rFonts w:ascii="Times New Roman" w:hAnsi="Times New Roman" w:cs="Times New Roman"/>
          <w:sz w:val="24"/>
          <w:szCs w:val="24"/>
        </w:rPr>
        <w:t xml:space="preserve"> </w:t>
      </w:r>
    </w:p>
    <w:p w14:paraId="090075B5" w14:textId="77777777" w:rsidR="0054199F" w:rsidRDefault="0054199F" w:rsidP="009E1935">
      <w:pPr>
        <w:spacing w:after="0" w:line="360" w:lineRule="auto"/>
        <w:rPr>
          <w:rFonts w:ascii="Times New Roman" w:hAnsi="Times New Roman" w:cs="Times New Roman"/>
          <w:sz w:val="24"/>
          <w:szCs w:val="24"/>
        </w:rPr>
      </w:pPr>
    </w:p>
    <w:p w14:paraId="153D25DE" w14:textId="77777777" w:rsidR="0054199F" w:rsidRDefault="0054199F" w:rsidP="009E1935">
      <w:pPr>
        <w:spacing w:after="0" w:line="360" w:lineRule="auto"/>
        <w:rPr>
          <w:rFonts w:ascii="Times New Roman" w:hAnsi="Times New Roman" w:cs="Times New Roman"/>
          <w:sz w:val="24"/>
          <w:szCs w:val="24"/>
        </w:rPr>
      </w:pPr>
    </w:p>
    <w:p w14:paraId="39C543D9" w14:textId="77777777" w:rsidR="0054199F" w:rsidRDefault="0054199F" w:rsidP="009E1935">
      <w:pPr>
        <w:spacing w:after="0" w:line="360" w:lineRule="auto"/>
        <w:rPr>
          <w:rFonts w:ascii="Times New Roman" w:hAnsi="Times New Roman" w:cs="Times New Roman"/>
          <w:sz w:val="24"/>
          <w:szCs w:val="24"/>
        </w:rPr>
      </w:pPr>
    </w:p>
    <w:p w14:paraId="338686CB" w14:textId="77777777" w:rsidR="0054199F" w:rsidRDefault="0054199F" w:rsidP="009E1935">
      <w:pPr>
        <w:spacing w:after="0" w:line="360" w:lineRule="auto"/>
        <w:rPr>
          <w:rFonts w:ascii="Times New Roman" w:hAnsi="Times New Roman" w:cs="Times New Roman"/>
          <w:sz w:val="24"/>
          <w:szCs w:val="24"/>
        </w:rPr>
      </w:pPr>
    </w:p>
    <w:p w14:paraId="241FA4C1" w14:textId="77777777" w:rsidR="0054199F" w:rsidRDefault="0054199F" w:rsidP="009E1935">
      <w:pPr>
        <w:spacing w:after="0" w:line="360" w:lineRule="auto"/>
        <w:rPr>
          <w:rFonts w:ascii="Times New Roman" w:hAnsi="Times New Roman" w:cs="Times New Roman"/>
          <w:sz w:val="24"/>
          <w:szCs w:val="24"/>
        </w:rPr>
      </w:pPr>
    </w:p>
    <w:p w14:paraId="3F3791F4" w14:textId="77777777" w:rsidR="0054199F" w:rsidRDefault="0054199F" w:rsidP="009E1935">
      <w:pPr>
        <w:spacing w:after="0" w:line="360" w:lineRule="auto"/>
        <w:rPr>
          <w:rFonts w:ascii="Times New Roman" w:hAnsi="Times New Roman" w:cs="Times New Roman"/>
          <w:sz w:val="24"/>
          <w:szCs w:val="24"/>
        </w:rPr>
      </w:pPr>
    </w:p>
    <w:p w14:paraId="7949EE98" w14:textId="04E19CE4" w:rsidR="00A75D0B" w:rsidRPr="0054199F" w:rsidRDefault="00A75D0B" w:rsidP="0054199F">
      <w:pPr>
        <w:spacing w:after="0" w:line="360" w:lineRule="auto"/>
        <w:jc w:val="center"/>
        <w:rPr>
          <w:rFonts w:ascii="Times New Roman" w:hAnsi="Times New Roman" w:cs="Times New Roman"/>
          <w:b/>
          <w:bCs/>
          <w:sz w:val="24"/>
          <w:szCs w:val="24"/>
        </w:rPr>
      </w:pPr>
      <w:r w:rsidRPr="0054199F">
        <w:rPr>
          <w:rFonts w:ascii="Times New Roman" w:hAnsi="Times New Roman" w:cs="Times New Roman"/>
          <w:b/>
          <w:bCs/>
          <w:sz w:val="24"/>
          <w:szCs w:val="24"/>
        </w:rPr>
        <w:lastRenderedPageBreak/>
        <w:t xml:space="preserve">Тактика </w:t>
      </w:r>
      <w:r w:rsidR="00064589" w:rsidRPr="0054199F">
        <w:rPr>
          <w:rFonts w:ascii="Times New Roman" w:hAnsi="Times New Roman" w:cs="Times New Roman"/>
          <w:b/>
          <w:bCs/>
          <w:sz w:val="24"/>
          <w:szCs w:val="24"/>
        </w:rPr>
        <w:t>в</w:t>
      </w:r>
      <w:r w:rsidRPr="0054199F">
        <w:rPr>
          <w:rFonts w:ascii="Times New Roman" w:hAnsi="Times New Roman" w:cs="Times New Roman"/>
          <w:b/>
          <w:bCs/>
          <w:sz w:val="24"/>
          <w:szCs w:val="24"/>
        </w:rPr>
        <w:t>рача ОВП</w:t>
      </w:r>
    </w:p>
    <w:p w14:paraId="24533C60" w14:textId="77777777" w:rsidR="00A75D0B" w:rsidRPr="00F97BA7" w:rsidRDefault="00A75D0B" w:rsidP="009E1935">
      <w:pPr>
        <w:spacing w:after="0" w:line="360" w:lineRule="auto"/>
        <w:rPr>
          <w:rFonts w:ascii="Times New Roman" w:hAnsi="Times New Roman" w:cs="Times New Roman"/>
          <w:b/>
          <w:sz w:val="24"/>
          <w:szCs w:val="24"/>
        </w:rPr>
      </w:pPr>
      <w:r w:rsidRPr="00056BC6">
        <w:rPr>
          <w:rFonts w:ascii="Times New Roman" w:hAnsi="Times New Roman" w:cs="Times New Roman"/>
          <w:b/>
          <w:noProof/>
          <w:sz w:val="24"/>
          <w:szCs w:val="24"/>
          <w:lang w:eastAsia="ru-RU"/>
        </w:rPr>
        <w:drawing>
          <wp:inline distT="0" distB="0" distL="0" distR="0" wp14:anchorId="2ABDF093" wp14:editId="53C2EFF9">
            <wp:extent cx="5940425" cy="5543647"/>
            <wp:effectExtent l="19050" t="0" r="3175" b="0"/>
            <wp:docPr id="6" name="Рисунок 3" descr="a3b976c4dae35b948bb4573bde163f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b976c4dae35b948bb4573bde163f1e.png"/>
                    <pic:cNvPicPr/>
                  </pic:nvPicPr>
                  <pic:blipFill>
                    <a:blip r:embed="rId8" cstate="print"/>
                    <a:stretch>
                      <a:fillRect/>
                    </a:stretch>
                  </pic:blipFill>
                  <pic:spPr>
                    <a:xfrm>
                      <a:off x="0" y="0"/>
                      <a:ext cx="5940425" cy="5543647"/>
                    </a:xfrm>
                    <a:prstGeom prst="rect">
                      <a:avLst/>
                    </a:prstGeom>
                  </pic:spPr>
                </pic:pic>
              </a:graphicData>
            </a:graphic>
          </wp:inline>
        </w:drawing>
      </w:r>
    </w:p>
    <w:p w14:paraId="283FEBCB"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37459813"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03E7D5C4"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700070E7"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5BF850AB"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603B889C"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66F4B65D" w14:textId="6BDB81F3" w:rsidR="00A75D0B"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5F153186" w14:textId="1605C160" w:rsidR="00056BC6" w:rsidRDefault="00056BC6" w:rsidP="009E1935">
      <w:pPr>
        <w:shd w:val="clear" w:color="auto" w:fill="FFFFFF"/>
        <w:spacing w:after="0" w:line="360" w:lineRule="auto"/>
        <w:jc w:val="center"/>
        <w:outlineLvl w:val="1"/>
        <w:rPr>
          <w:rFonts w:ascii="Times New Roman" w:hAnsi="Times New Roman" w:cs="Times New Roman"/>
          <w:b/>
          <w:sz w:val="24"/>
          <w:szCs w:val="24"/>
        </w:rPr>
      </w:pPr>
    </w:p>
    <w:p w14:paraId="75D84867" w14:textId="055E9108" w:rsidR="00056BC6" w:rsidRDefault="00056BC6" w:rsidP="009E1935">
      <w:pPr>
        <w:shd w:val="clear" w:color="auto" w:fill="FFFFFF"/>
        <w:spacing w:after="0" w:line="360" w:lineRule="auto"/>
        <w:jc w:val="center"/>
        <w:outlineLvl w:val="1"/>
        <w:rPr>
          <w:rFonts w:ascii="Times New Roman" w:hAnsi="Times New Roman" w:cs="Times New Roman"/>
          <w:b/>
          <w:sz w:val="24"/>
          <w:szCs w:val="24"/>
        </w:rPr>
      </w:pPr>
    </w:p>
    <w:p w14:paraId="17EE8BE4" w14:textId="35797535" w:rsidR="00056BC6" w:rsidRDefault="00056BC6" w:rsidP="009E1935">
      <w:pPr>
        <w:shd w:val="clear" w:color="auto" w:fill="FFFFFF"/>
        <w:spacing w:after="0" w:line="360" w:lineRule="auto"/>
        <w:jc w:val="center"/>
        <w:outlineLvl w:val="1"/>
        <w:rPr>
          <w:rFonts w:ascii="Times New Roman" w:hAnsi="Times New Roman" w:cs="Times New Roman"/>
          <w:b/>
          <w:sz w:val="24"/>
          <w:szCs w:val="24"/>
        </w:rPr>
      </w:pPr>
    </w:p>
    <w:p w14:paraId="0F9241C2" w14:textId="77777777" w:rsidR="00056BC6" w:rsidRPr="00F97BA7" w:rsidRDefault="00056BC6" w:rsidP="009E1935">
      <w:pPr>
        <w:shd w:val="clear" w:color="auto" w:fill="FFFFFF"/>
        <w:spacing w:after="0" w:line="360" w:lineRule="auto"/>
        <w:jc w:val="center"/>
        <w:outlineLvl w:val="1"/>
        <w:rPr>
          <w:rFonts w:ascii="Times New Roman" w:hAnsi="Times New Roman" w:cs="Times New Roman"/>
          <w:b/>
          <w:sz w:val="24"/>
          <w:szCs w:val="24"/>
        </w:rPr>
      </w:pPr>
    </w:p>
    <w:p w14:paraId="55050AFD"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3D8379C1" w14:textId="5E4C952B" w:rsidR="00A75D0B" w:rsidRPr="00056BC6" w:rsidRDefault="00A75D0B" w:rsidP="0054199F">
      <w:pPr>
        <w:spacing w:after="0" w:line="360" w:lineRule="auto"/>
        <w:jc w:val="center"/>
        <w:rPr>
          <w:rFonts w:ascii="Times New Roman" w:hAnsi="Times New Roman" w:cs="Times New Roman"/>
          <w:b/>
          <w:bCs/>
          <w:sz w:val="24"/>
          <w:szCs w:val="24"/>
        </w:rPr>
      </w:pPr>
      <w:r w:rsidRPr="00056BC6">
        <w:rPr>
          <w:rFonts w:ascii="Times New Roman" w:hAnsi="Times New Roman" w:cs="Times New Roman"/>
          <w:b/>
          <w:bCs/>
          <w:sz w:val="24"/>
          <w:szCs w:val="24"/>
        </w:rPr>
        <w:lastRenderedPageBreak/>
        <w:t>Тактика по результатам оценки СКФ</w:t>
      </w:r>
    </w:p>
    <w:p w14:paraId="77E2C5E4"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51CEA16E" w14:textId="77777777" w:rsidR="00A75D0B" w:rsidRPr="00F97BA7" w:rsidRDefault="00A75D0B" w:rsidP="009E1935">
      <w:pPr>
        <w:spacing w:after="0" w:line="360" w:lineRule="auto"/>
        <w:rPr>
          <w:rFonts w:ascii="Times New Roman" w:hAnsi="Times New Roman" w:cs="Times New Roman"/>
          <w:b/>
          <w:sz w:val="24"/>
          <w:szCs w:val="24"/>
        </w:rPr>
      </w:pPr>
      <w:r w:rsidRPr="00F97BA7">
        <w:rPr>
          <w:rFonts w:ascii="Times New Roman" w:hAnsi="Times New Roman" w:cs="Times New Roman"/>
          <w:noProof/>
          <w:sz w:val="24"/>
          <w:szCs w:val="24"/>
          <w:lang w:eastAsia="ru-RU"/>
        </w:rPr>
        <w:drawing>
          <wp:inline distT="0" distB="0" distL="0" distR="0" wp14:anchorId="787D029D" wp14:editId="6EDA3519">
            <wp:extent cx="5810250" cy="5181600"/>
            <wp:effectExtent l="19050" t="0" r="0" b="0"/>
            <wp:docPr id="5" name="Рисунок 3" descr="F:\ХБП\c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ХБП\crd.gif"/>
                    <pic:cNvPicPr>
                      <a:picLocks noChangeAspect="1" noChangeArrowheads="1"/>
                    </pic:cNvPicPr>
                  </pic:nvPicPr>
                  <pic:blipFill>
                    <a:blip r:embed="rId9" cstate="print"/>
                    <a:srcRect/>
                    <a:stretch>
                      <a:fillRect/>
                    </a:stretch>
                  </pic:blipFill>
                  <pic:spPr bwMode="auto">
                    <a:xfrm>
                      <a:off x="0" y="0"/>
                      <a:ext cx="5810250" cy="5181600"/>
                    </a:xfrm>
                    <a:prstGeom prst="rect">
                      <a:avLst/>
                    </a:prstGeom>
                    <a:noFill/>
                    <a:ln w="9525">
                      <a:noFill/>
                      <a:miter lim="800000"/>
                      <a:headEnd/>
                      <a:tailEnd/>
                    </a:ln>
                  </pic:spPr>
                </pic:pic>
              </a:graphicData>
            </a:graphic>
          </wp:inline>
        </w:drawing>
      </w:r>
    </w:p>
    <w:p w14:paraId="7F13DE7C"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384B3FF8"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39E1EFED"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2BBE20FB"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color w:val="7F7F7F" w:themeColor="text1" w:themeTint="80"/>
          <w:sz w:val="24"/>
          <w:szCs w:val="24"/>
        </w:rPr>
      </w:pPr>
    </w:p>
    <w:p w14:paraId="3803F468"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0AC40E9B" w14:textId="77777777" w:rsidR="00A75D0B" w:rsidRPr="00F97BA7" w:rsidRDefault="00A75D0B" w:rsidP="009E1935">
      <w:pPr>
        <w:shd w:val="clear" w:color="auto" w:fill="FFFFFF"/>
        <w:spacing w:after="0" w:line="360" w:lineRule="auto"/>
        <w:jc w:val="center"/>
        <w:outlineLvl w:val="1"/>
        <w:rPr>
          <w:rFonts w:ascii="Times New Roman" w:hAnsi="Times New Roman" w:cs="Times New Roman"/>
          <w:b/>
          <w:sz w:val="24"/>
          <w:szCs w:val="24"/>
        </w:rPr>
      </w:pPr>
    </w:p>
    <w:p w14:paraId="1E70F51A" w14:textId="77777777" w:rsidR="00A75D0B" w:rsidRPr="00F97BA7" w:rsidRDefault="00A75D0B" w:rsidP="009E1935">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u w:val="single"/>
        </w:rPr>
      </w:pPr>
    </w:p>
    <w:p w14:paraId="6E77A109" w14:textId="73740104" w:rsidR="00A75D0B" w:rsidRDefault="00A75D0B" w:rsidP="009E1935">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u w:val="single"/>
        </w:rPr>
      </w:pPr>
    </w:p>
    <w:p w14:paraId="4457DF0E" w14:textId="7A14E570" w:rsidR="00056BC6" w:rsidRDefault="00056BC6" w:rsidP="009E1935">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u w:val="single"/>
        </w:rPr>
      </w:pPr>
    </w:p>
    <w:p w14:paraId="0EB2F339" w14:textId="50D72ECA" w:rsidR="00056BC6" w:rsidRDefault="00056BC6" w:rsidP="009E1935">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u w:val="single"/>
        </w:rPr>
      </w:pPr>
    </w:p>
    <w:p w14:paraId="6A2AE567" w14:textId="11F69984" w:rsidR="00056BC6" w:rsidRDefault="00056BC6" w:rsidP="009E1935">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u w:val="single"/>
        </w:rPr>
      </w:pPr>
    </w:p>
    <w:p w14:paraId="3C6C08F0" w14:textId="77777777" w:rsidR="00056BC6" w:rsidRPr="00F97BA7" w:rsidRDefault="00056BC6" w:rsidP="009E1935">
      <w:pPr>
        <w:shd w:val="clear" w:color="auto" w:fill="FFFFFF"/>
        <w:spacing w:after="0" w:line="360" w:lineRule="auto"/>
        <w:jc w:val="center"/>
        <w:outlineLvl w:val="1"/>
        <w:rPr>
          <w:rFonts w:ascii="Times New Roman" w:eastAsia="Times New Roman" w:hAnsi="Times New Roman" w:cs="Times New Roman"/>
          <w:b/>
          <w:bCs/>
          <w:color w:val="000000" w:themeColor="text1"/>
          <w:sz w:val="24"/>
          <w:szCs w:val="24"/>
          <w:u w:val="single"/>
        </w:rPr>
      </w:pPr>
    </w:p>
    <w:p w14:paraId="7A49D031" w14:textId="77777777" w:rsidR="00056BC6" w:rsidRPr="00056BC6" w:rsidRDefault="00A75D0B" w:rsidP="009E1935">
      <w:pPr>
        <w:pStyle w:val="1"/>
        <w:spacing w:before="0" w:line="360" w:lineRule="auto"/>
        <w:jc w:val="right"/>
        <w:rPr>
          <w:rFonts w:ascii="Times New Roman" w:hAnsi="Times New Roman"/>
          <w:b/>
          <w:bCs/>
          <w:color w:val="auto"/>
          <w:sz w:val="28"/>
          <w:szCs w:val="28"/>
        </w:rPr>
      </w:pPr>
      <w:bookmarkStart w:id="84" w:name="_Toc116481881"/>
      <w:r w:rsidRPr="00056BC6">
        <w:rPr>
          <w:rFonts w:ascii="Times New Roman" w:hAnsi="Times New Roman"/>
          <w:b/>
          <w:bCs/>
          <w:color w:val="auto"/>
          <w:sz w:val="28"/>
          <w:szCs w:val="28"/>
        </w:rPr>
        <w:lastRenderedPageBreak/>
        <w:t>Приложение В</w:t>
      </w:r>
      <w:bookmarkEnd w:id="84"/>
    </w:p>
    <w:p w14:paraId="7E69D81E" w14:textId="7E3C4C85" w:rsidR="00A75D0B" w:rsidRPr="00056BC6" w:rsidRDefault="00A75D0B" w:rsidP="009E1935">
      <w:pPr>
        <w:pStyle w:val="1"/>
        <w:spacing w:before="0" w:line="360" w:lineRule="auto"/>
        <w:jc w:val="center"/>
        <w:rPr>
          <w:rFonts w:ascii="Times New Roman" w:hAnsi="Times New Roman"/>
          <w:b/>
          <w:bCs/>
          <w:color w:val="auto"/>
          <w:sz w:val="28"/>
          <w:szCs w:val="28"/>
        </w:rPr>
      </w:pPr>
      <w:bookmarkStart w:id="85" w:name="_Toc116481882"/>
      <w:r w:rsidRPr="00056BC6">
        <w:rPr>
          <w:rFonts w:ascii="Times New Roman" w:hAnsi="Times New Roman"/>
          <w:b/>
          <w:bCs/>
          <w:color w:val="auto"/>
          <w:sz w:val="28"/>
          <w:szCs w:val="28"/>
        </w:rPr>
        <w:t>Информация для пациент</w:t>
      </w:r>
      <w:r w:rsidR="0054199F">
        <w:rPr>
          <w:rFonts w:ascii="Times New Roman" w:hAnsi="Times New Roman"/>
          <w:b/>
          <w:bCs/>
          <w:color w:val="auto"/>
          <w:sz w:val="28"/>
          <w:szCs w:val="28"/>
        </w:rPr>
        <w:t>а</w:t>
      </w:r>
      <w:bookmarkEnd w:id="85"/>
    </w:p>
    <w:p w14:paraId="3D94EEDC" w14:textId="49004748" w:rsidR="00A75D0B" w:rsidRPr="00F97BA7" w:rsidRDefault="00A75D0B" w:rsidP="00485359">
      <w:pPr>
        <w:shd w:val="clear" w:color="auto" w:fill="FFFFFF"/>
        <w:spacing w:after="0" w:line="360" w:lineRule="auto"/>
        <w:ind w:firstLine="708"/>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План лечения пациентов с выявленной ХБП включает регулярный мониторинг функции почек, поддержание состояния здоровья, устранение сердечно-сосудистых факторов риска ХБП. Снижение экскреции белка приводит к снижению риска прогрессирования ХБП, поэтому особо важной терапевтической целью для всех взрослых с ХБП, независимо от возраста, является выполнение рекомендаций по снижению экскреции белка:</w:t>
      </w:r>
    </w:p>
    <w:p w14:paraId="159C406C" w14:textId="77777777" w:rsidR="00A75D0B" w:rsidRPr="00F97BA7" w:rsidRDefault="00A75D0B" w:rsidP="009E1935">
      <w:pPr>
        <w:shd w:val="clear" w:color="auto" w:fill="FFFFFF"/>
        <w:spacing w:after="0" w:line="360" w:lineRule="auto"/>
        <w:ind w:firstLine="709"/>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 Контроль гипертензии.</w:t>
      </w:r>
    </w:p>
    <w:p w14:paraId="26602230" w14:textId="77777777" w:rsidR="00A75D0B" w:rsidRPr="00F97BA7" w:rsidRDefault="00A75D0B" w:rsidP="009E1935">
      <w:pPr>
        <w:shd w:val="clear" w:color="auto" w:fill="FFFFFF"/>
        <w:spacing w:after="0" w:line="360" w:lineRule="auto"/>
        <w:ind w:firstLine="709"/>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2. Использование ИАПФ или БРА.</w:t>
      </w:r>
    </w:p>
    <w:p w14:paraId="510C52B2" w14:textId="77777777" w:rsidR="00A75D0B" w:rsidRPr="00F97BA7" w:rsidRDefault="00A75D0B" w:rsidP="009E1935">
      <w:pPr>
        <w:shd w:val="clear" w:color="auto" w:fill="FFFFFF"/>
        <w:spacing w:after="0" w:line="360" w:lineRule="auto"/>
        <w:ind w:firstLine="709"/>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 Ограничение употребления белка с пищей.</w:t>
      </w:r>
    </w:p>
    <w:p w14:paraId="60CD4689" w14:textId="05DD4139" w:rsidR="00A75D0B" w:rsidRPr="00F97BA7" w:rsidRDefault="00A75D0B" w:rsidP="009E1935">
      <w:pPr>
        <w:shd w:val="clear" w:color="auto" w:fill="FFFFFF"/>
        <w:spacing w:after="0" w:line="360" w:lineRule="auto"/>
        <w:ind w:firstLine="709"/>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 xml:space="preserve">4. Контроль гипергликемии у больных </w:t>
      </w:r>
      <w:r w:rsidR="00F66EA1">
        <w:rPr>
          <w:rFonts w:ascii="Times New Roman" w:eastAsia="Times New Roman" w:hAnsi="Times New Roman" w:cs="Times New Roman"/>
          <w:color w:val="000000" w:themeColor="text1"/>
          <w:sz w:val="24"/>
          <w:szCs w:val="24"/>
        </w:rPr>
        <w:t>СД</w:t>
      </w:r>
      <w:r w:rsidRPr="00F97BA7">
        <w:rPr>
          <w:rFonts w:ascii="Times New Roman" w:eastAsia="Times New Roman" w:hAnsi="Times New Roman" w:cs="Times New Roman"/>
          <w:color w:val="000000" w:themeColor="text1"/>
          <w:sz w:val="24"/>
          <w:szCs w:val="24"/>
        </w:rPr>
        <w:t>.</w:t>
      </w:r>
    </w:p>
    <w:p w14:paraId="3E17E7BC" w14:textId="77777777" w:rsidR="00A75D0B" w:rsidRPr="00F97BA7" w:rsidRDefault="00A75D0B" w:rsidP="009E1935">
      <w:pPr>
        <w:shd w:val="clear" w:color="auto" w:fill="FFFFFF"/>
        <w:spacing w:after="0" w:line="360" w:lineRule="auto"/>
        <w:ind w:firstLine="709"/>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5. Избежание приема нефротоксичных препаратов и коррекция доз препаратов.</w:t>
      </w:r>
    </w:p>
    <w:p w14:paraId="3621FBB4" w14:textId="77777777" w:rsidR="00A75D0B" w:rsidRPr="00F97BA7" w:rsidRDefault="00A75D0B" w:rsidP="009E1935">
      <w:pPr>
        <w:shd w:val="clear" w:color="auto" w:fill="FFFFFF"/>
        <w:spacing w:after="0" w:line="360" w:lineRule="auto"/>
        <w:ind w:firstLine="709"/>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Прекращение курения.</w:t>
      </w:r>
    </w:p>
    <w:p w14:paraId="50C1EB27" w14:textId="77777777" w:rsidR="00A75D0B" w:rsidRPr="00F97BA7" w:rsidRDefault="00A75D0B" w:rsidP="009E1935">
      <w:pPr>
        <w:shd w:val="clear" w:color="auto" w:fill="FFFFFF"/>
        <w:spacing w:after="0" w:line="360" w:lineRule="auto"/>
        <w:ind w:firstLine="709"/>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7. Контроль дислипидемии.</w:t>
      </w:r>
    </w:p>
    <w:p w14:paraId="3A670AF0" w14:textId="158CB740" w:rsidR="00A75D0B" w:rsidRPr="00F97BA7" w:rsidRDefault="00A75D0B" w:rsidP="009E1935">
      <w:pPr>
        <w:shd w:val="clear" w:color="auto" w:fill="FFFFFF"/>
        <w:spacing w:after="0" w:line="360" w:lineRule="auto"/>
        <w:rPr>
          <w:rFonts w:ascii="Times New Roman" w:hAnsi="Times New Roman" w:cs="Times New Roman"/>
          <w:color w:val="333333"/>
          <w:sz w:val="24"/>
          <w:szCs w:val="24"/>
          <w:shd w:val="clear" w:color="auto" w:fill="FFFFFF"/>
        </w:rPr>
      </w:pPr>
    </w:p>
    <w:p w14:paraId="1E1B75E0"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1E85E04E"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10FAC038"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7EACDA70"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4845006F"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1A2E8502"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05B159AC"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7FC9DAF2"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7DE17058"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4C9FD8AE"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2B4856AA"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11318E3A"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352A1213"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2A0435ED"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7E958276"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48BAE001"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44305902" w14:textId="77777777" w:rsidR="00A75D0B" w:rsidRPr="00F97BA7" w:rsidRDefault="00A75D0B" w:rsidP="009E1935">
      <w:pPr>
        <w:shd w:val="clear" w:color="auto" w:fill="FFFFFF"/>
        <w:spacing w:after="0" w:line="360" w:lineRule="auto"/>
        <w:rPr>
          <w:rFonts w:ascii="Times New Roman" w:eastAsia="Times New Roman" w:hAnsi="Times New Roman" w:cs="Times New Roman"/>
          <w:b/>
          <w:bCs/>
          <w:color w:val="000000" w:themeColor="text1"/>
          <w:sz w:val="24"/>
          <w:szCs w:val="24"/>
          <w:u w:val="single"/>
        </w:rPr>
      </w:pPr>
    </w:p>
    <w:p w14:paraId="715AEAB7" w14:textId="47EB573B" w:rsidR="00056BC6" w:rsidRPr="00056BC6" w:rsidRDefault="00A75D0B" w:rsidP="009E1935">
      <w:pPr>
        <w:pStyle w:val="1"/>
        <w:spacing w:before="0" w:line="360" w:lineRule="auto"/>
        <w:jc w:val="right"/>
        <w:rPr>
          <w:rFonts w:ascii="Times New Roman" w:hAnsi="Times New Roman"/>
          <w:b/>
          <w:bCs/>
          <w:color w:val="auto"/>
          <w:sz w:val="28"/>
          <w:szCs w:val="28"/>
        </w:rPr>
      </w:pPr>
      <w:bookmarkStart w:id="86" w:name="_Toc116481883"/>
      <w:r w:rsidRPr="00056BC6">
        <w:rPr>
          <w:rFonts w:ascii="Times New Roman" w:hAnsi="Times New Roman"/>
          <w:b/>
          <w:bCs/>
          <w:color w:val="auto"/>
          <w:sz w:val="28"/>
          <w:szCs w:val="28"/>
        </w:rPr>
        <w:lastRenderedPageBreak/>
        <w:t>Приложение Г</w:t>
      </w:r>
      <w:bookmarkEnd w:id="86"/>
      <w:r w:rsidRPr="00056BC6">
        <w:rPr>
          <w:rFonts w:ascii="Times New Roman" w:hAnsi="Times New Roman"/>
          <w:b/>
          <w:bCs/>
          <w:color w:val="auto"/>
          <w:sz w:val="28"/>
          <w:szCs w:val="28"/>
        </w:rPr>
        <w:t xml:space="preserve"> </w:t>
      </w:r>
    </w:p>
    <w:p w14:paraId="0DD388FB" w14:textId="2304C93B" w:rsidR="00A75D0B" w:rsidRPr="00056BC6" w:rsidRDefault="00A75D0B" w:rsidP="009E1935">
      <w:pPr>
        <w:pStyle w:val="1"/>
        <w:spacing w:before="0" w:line="360" w:lineRule="auto"/>
        <w:jc w:val="center"/>
        <w:rPr>
          <w:rFonts w:ascii="Times New Roman" w:hAnsi="Times New Roman"/>
          <w:b/>
          <w:bCs/>
          <w:color w:val="auto"/>
          <w:sz w:val="28"/>
          <w:szCs w:val="28"/>
          <w:shd w:val="clear" w:color="auto" w:fill="FFFFFF"/>
        </w:rPr>
      </w:pPr>
      <w:bookmarkStart w:id="87" w:name="_Toc116481884"/>
      <w:r w:rsidRPr="00056BC6">
        <w:rPr>
          <w:rFonts w:ascii="Times New Roman" w:hAnsi="Times New Roman"/>
          <w:b/>
          <w:bCs/>
          <w:color w:val="auto"/>
          <w:sz w:val="28"/>
          <w:szCs w:val="28"/>
        </w:rPr>
        <w:t>Шкал</w:t>
      </w:r>
      <w:r w:rsidR="009E3C35">
        <w:rPr>
          <w:rFonts w:ascii="Times New Roman" w:hAnsi="Times New Roman"/>
          <w:b/>
          <w:bCs/>
          <w:color w:val="auto"/>
          <w:sz w:val="28"/>
          <w:szCs w:val="28"/>
        </w:rPr>
        <w:t>ы</w:t>
      </w:r>
      <w:r w:rsidRPr="00056BC6">
        <w:rPr>
          <w:rFonts w:ascii="Times New Roman" w:hAnsi="Times New Roman"/>
          <w:b/>
          <w:bCs/>
          <w:color w:val="auto"/>
          <w:sz w:val="28"/>
          <w:szCs w:val="28"/>
        </w:rPr>
        <w:t xml:space="preserve"> оценки, опросники</w:t>
      </w:r>
      <w:r w:rsidR="0054199F">
        <w:rPr>
          <w:rFonts w:ascii="Times New Roman" w:hAnsi="Times New Roman"/>
          <w:b/>
          <w:bCs/>
          <w:color w:val="auto"/>
          <w:sz w:val="28"/>
          <w:szCs w:val="28"/>
        </w:rPr>
        <w:t xml:space="preserve"> и так далее, приведенные в тексте клинических рекомендаций</w:t>
      </w:r>
      <w:bookmarkEnd w:id="87"/>
    </w:p>
    <w:p w14:paraId="073AC434" w14:textId="09A3B6C8" w:rsidR="00A75D0B" w:rsidRPr="00056BC6" w:rsidRDefault="00A75D0B" w:rsidP="009E1935">
      <w:pPr>
        <w:spacing w:after="0" w:line="360" w:lineRule="auto"/>
        <w:rPr>
          <w:rFonts w:ascii="Times New Roman" w:hAnsi="Times New Roman" w:cs="Times New Roman"/>
          <w:b/>
          <w:bCs/>
          <w:sz w:val="24"/>
          <w:szCs w:val="24"/>
        </w:rPr>
      </w:pPr>
      <w:r w:rsidRPr="00056BC6">
        <w:rPr>
          <w:rFonts w:ascii="Times New Roman" w:hAnsi="Times New Roman" w:cs="Times New Roman"/>
          <w:b/>
          <w:bCs/>
          <w:sz w:val="24"/>
          <w:szCs w:val="24"/>
        </w:rPr>
        <w:t> Целевой уровень</w:t>
      </w:r>
      <w:r w:rsidR="00F66EA1">
        <w:rPr>
          <w:rFonts w:ascii="Times New Roman" w:hAnsi="Times New Roman" w:cs="Times New Roman"/>
          <w:b/>
          <w:bCs/>
          <w:sz w:val="24"/>
          <w:szCs w:val="24"/>
        </w:rPr>
        <w:t xml:space="preserve"> АД</w:t>
      </w:r>
      <w:r w:rsidRPr="00056BC6">
        <w:rPr>
          <w:rFonts w:ascii="Times New Roman" w:hAnsi="Times New Roman" w:cs="Times New Roman"/>
          <w:b/>
          <w:bCs/>
          <w:sz w:val="24"/>
          <w:szCs w:val="24"/>
        </w:rPr>
        <w:t xml:space="preserve"> и препараты выбора для коррекции </w:t>
      </w:r>
      <w:r w:rsidR="00F66EA1">
        <w:rPr>
          <w:rFonts w:ascii="Times New Roman" w:hAnsi="Times New Roman" w:cs="Times New Roman"/>
          <w:b/>
          <w:bCs/>
          <w:sz w:val="24"/>
          <w:szCs w:val="24"/>
        </w:rPr>
        <w:t>АГ</w:t>
      </w:r>
      <w:r w:rsidRPr="00056BC6">
        <w:rPr>
          <w:rFonts w:ascii="Times New Roman" w:hAnsi="Times New Roman" w:cs="Times New Roman"/>
          <w:b/>
          <w:bCs/>
          <w:sz w:val="24"/>
          <w:szCs w:val="24"/>
        </w:rPr>
        <w:t xml:space="preserve"> у больных с </w:t>
      </w:r>
      <w:r w:rsidR="00F66EA1">
        <w:rPr>
          <w:rFonts w:ascii="Times New Roman" w:hAnsi="Times New Roman" w:cs="Times New Roman"/>
          <w:b/>
          <w:bCs/>
          <w:sz w:val="24"/>
          <w:szCs w:val="24"/>
        </w:rPr>
        <w:t>ХБП</w:t>
      </w:r>
    </w:p>
    <w:tbl>
      <w:tblPr>
        <w:tblW w:w="0" w:type="auto"/>
        <w:shd w:val="clear" w:color="auto" w:fill="FFFFFF"/>
        <w:tblCellMar>
          <w:left w:w="0" w:type="dxa"/>
          <w:right w:w="0" w:type="dxa"/>
        </w:tblCellMar>
        <w:tblLook w:val="04A0" w:firstRow="1" w:lastRow="0" w:firstColumn="1" w:lastColumn="0" w:noHBand="0" w:noVBand="1"/>
      </w:tblPr>
      <w:tblGrid>
        <w:gridCol w:w="8743"/>
        <w:gridCol w:w="306"/>
        <w:gridCol w:w="306"/>
      </w:tblGrid>
      <w:tr w:rsidR="00A75D0B" w:rsidRPr="00F97BA7" w14:paraId="65F57E5D" w14:textId="77777777" w:rsidTr="00056BC6">
        <w:tc>
          <w:tcPr>
            <w:tcW w:w="0" w:type="auto"/>
            <w:shd w:val="clear" w:color="auto" w:fill="FFFFFF"/>
            <w:tcMar>
              <w:top w:w="135" w:type="dxa"/>
              <w:left w:w="150" w:type="dxa"/>
              <w:bottom w:w="135" w:type="dxa"/>
              <w:right w:w="150" w:type="dxa"/>
            </w:tcMar>
            <w:vAlign w:val="bottom"/>
            <w:hideMark/>
          </w:tcPr>
          <w:p w14:paraId="7485A926"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tcBorders>
              <w:left w:val="nil"/>
            </w:tcBorders>
            <w:shd w:val="clear" w:color="auto" w:fill="FFFFFF"/>
            <w:tcMar>
              <w:top w:w="135" w:type="dxa"/>
              <w:left w:w="150" w:type="dxa"/>
              <w:bottom w:w="135" w:type="dxa"/>
              <w:right w:w="150" w:type="dxa"/>
            </w:tcMar>
            <w:vAlign w:val="bottom"/>
            <w:hideMark/>
          </w:tcPr>
          <w:p w14:paraId="46B701BA"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shd w:val="clear" w:color="auto" w:fill="FFFFFF"/>
            <w:tcMar>
              <w:top w:w="135" w:type="dxa"/>
              <w:left w:w="150" w:type="dxa"/>
              <w:bottom w:w="135" w:type="dxa"/>
              <w:right w:w="150" w:type="dxa"/>
            </w:tcMar>
            <w:vAlign w:val="bottom"/>
            <w:hideMark/>
          </w:tcPr>
          <w:p w14:paraId="75CA1E33"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r>
      <w:tr w:rsidR="00A75D0B" w:rsidRPr="00F97BA7" w14:paraId="2335304E" w14:textId="77777777" w:rsidTr="00056BC6">
        <w:tc>
          <w:tcPr>
            <w:tcW w:w="0" w:type="auto"/>
            <w:shd w:val="clear" w:color="auto" w:fill="FFFFFF"/>
            <w:tcMar>
              <w:top w:w="135" w:type="dxa"/>
              <w:left w:w="150" w:type="dxa"/>
              <w:bottom w:w="135" w:type="dxa"/>
              <w:right w:w="150" w:type="dxa"/>
            </w:tcMar>
            <w:vAlign w:val="bottom"/>
            <w:hideMark/>
          </w:tcPr>
          <w:tbl>
            <w:tblPr>
              <w:tblpPr w:leftFromText="180" w:rightFromText="180" w:vertAnchor="text" w:horzAnchor="margin" w:tblpY="-217"/>
              <w:tblOverlap w:val="neve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775"/>
              <w:gridCol w:w="3660"/>
            </w:tblGrid>
            <w:tr w:rsidR="00A75D0B" w:rsidRPr="00F97BA7" w14:paraId="26699EE4" w14:textId="77777777" w:rsidTr="00056BC6">
              <w:trPr>
                <w:trHeight w:val="692"/>
              </w:trPr>
              <w:tc>
                <w:tcPr>
                  <w:tcW w:w="2256" w:type="dxa"/>
                  <w:vAlign w:val="center"/>
                </w:tcPr>
                <w:p w14:paraId="15FDAF19"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АУ, мг/сут</w:t>
                  </w:r>
                </w:p>
              </w:tc>
              <w:tc>
                <w:tcPr>
                  <w:tcW w:w="2775" w:type="dxa"/>
                  <w:vAlign w:val="center"/>
                </w:tcPr>
                <w:p w14:paraId="4033087B"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Целевое АД, мм рт.ст.</w:t>
                  </w:r>
                </w:p>
              </w:tc>
              <w:tc>
                <w:tcPr>
                  <w:tcW w:w="3660" w:type="dxa"/>
                  <w:vAlign w:val="center"/>
                </w:tcPr>
                <w:p w14:paraId="00D92B95"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Препараты выбора</w:t>
                  </w:r>
                </w:p>
              </w:tc>
            </w:tr>
            <w:tr w:rsidR="00A75D0B" w:rsidRPr="00F97BA7" w14:paraId="1BFE1785" w14:textId="77777777" w:rsidTr="00056BC6">
              <w:trPr>
                <w:trHeight w:val="692"/>
              </w:trPr>
              <w:tc>
                <w:tcPr>
                  <w:tcW w:w="2256" w:type="dxa"/>
                  <w:vAlign w:val="center"/>
                </w:tcPr>
                <w:p w14:paraId="3D01474D"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Менее 30</w:t>
                  </w:r>
                </w:p>
              </w:tc>
              <w:tc>
                <w:tcPr>
                  <w:tcW w:w="2775" w:type="dxa"/>
                  <w:vAlign w:val="center"/>
                </w:tcPr>
                <w:p w14:paraId="75193C55"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120–139</w:t>
                  </w:r>
                  <w:proofErr w:type="gramStart"/>
                  <w:r w:rsidRPr="00F97BA7">
                    <w:rPr>
                      <w:rFonts w:ascii="Times New Roman" w:eastAsia="Times New Roman" w:hAnsi="Times New Roman" w:cs="Times New Roman"/>
                      <w:color w:val="000000" w:themeColor="text1"/>
                      <w:sz w:val="24"/>
                      <w:szCs w:val="24"/>
                    </w:rPr>
                    <w:t>/&lt;</w:t>
                  </w:r>
                  <w:proofErr w:type="gramEnd"/>
                  <w:r w:rsidRPr="00F97BA7">
                    <w:rPr>
                      <w:rFonts w:ascii="Times New Roman" w:eastAsia="Times New Roman" w:hAnsi="Times New Roman" w:cs="Times New Roman"/>
                      <w:color w:val="000000" w:themeColor="text1"/>
                      <w:sz w:val="24"/>
                      <w:szCs w:val="24"/>
                    </w:rPr>
                    <w:t>90</w:t>
                  </w:r>
                </w:p>
              </w:tc>
              <w:tc>
                <w:tcPr>
                  <w:tcW w:w="3660" w:type="dxa"/>
                  <w:vAlign w:val="center"/>
                </w:tcPr>
                <w:p w14:paraId="642C8BDA"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Нет</w:t>
                  </w:r>
                </w:p>
              </w:tc>
            </w:tr>
            <w:tr w:rsidR="00A75D0B" w:rsidRPr="00F97BA7" w14:paraId="4752D4DB" w14:textId="77777777" w:rsidTr="00056BC6">
              <w:trPr>
                <w:trHeight w:val="692"/>
              </w:trPr>
              <w:tc>
                <w:tcPr>
                  <w:tcW w:w="2256" w:type="dxa"/>
                  <w:vAlign w:val="center"/>
                </w:tcPr>
                <w:p w14:paraId="7DD8FD50"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30–300</w:t>
                  </w:r>
                </w:p>
              </w:tc>
              <w:tc>
                <w:tcPr>
                  <w:tcW w:w="2775" w:type="dxa"/>
                  <w:vAlign w:val="center"/>
                </w:tcPr>
                <w:p w14:paraId="087AE884"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120–129</w:t>
                  </w:r>
                  <w:proofErr w:type="gramStart"/>
                  <w:r w:rsidRPr="00F97BA7">
                    <w:rPr>
                      <w:rFonts w:ascii="Times New Roman" w:eastAsia="Times New Roman" w:hAnsi="Times New Roman" w:cs="Times New Roman"/>
                      <w:color w:val="000000" w:themeColor="text1"/>
                      <w:sz w:val="24"/>
                      <w:szCs w:val="24"/>
                    </w:rPr>
                    <w:t>/&lt;</w:t>
                  </w:r>
                  <w:proofErr w:type="gramEnd"/>
                  <w:r w:rsidRPr="00F97BA7">
                    <w:rPr>
                      <w:rFonts w:ascii="Times New Roman" w:eastAsia="Times New Roman" w:hAnsi="Times New Roman" w:cs="Times New Roman"/>
                      <w:color w:val="000000" w:themeColor="text1"/>
                      <w:sz w:val="24"/>
                      <w:szCs w:val="24"/>
                    </w:rPr>
                    <w:t>80</w:t>
                  </w:r>
                </w:p>
              </w:tc>
              <w:tc>
                <w:tcPr>
                  <w:tcW w:w="3660" w:type="dxa"/>
                  <w:vAlign w:val="center"/>
                </w:tcPr>
                <w:p w14:paraId="6E36CC91"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ИАПФ или БРА</w:t>
                  </w:r>
                </w:p>
              </w:tc>
            </w:tr>
            <w:tr w:rsidR="00A75D0B" w:rsidRPr="00F97BA7" w14:paraId="61138C6D" w14:textId="77777777" w:rsidTr="00056BC6">
              <w:trPr>
                <w:trHeight w:val="692"/>
              </w:trPr>
              <w:tc>
                <w:tcPr>
                  <w:tcW w:w="2256" w:type="dxa"/>
                  <w:vAlign w:val="center"/>
                </w:tcPr>
                <w:p w14:paraId="4FBCAAE7"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Более 300</w:t>
                  </w:r>
                </w:p>
              </w:tc>
              <w:tc>
                <w:tcPr>
                  <w:tcW w:w="2775" w:type="dxa"/>
                  <w:vAlign w:val="center"/>
                </w:tcPr>
                <w:p w14:paraId="13F5357D"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120–129</w:t>
                  </w:r>
                  <w:proofErr w:type="gramStart"/>
                  <w:r w:rsidRPr="00F97BA7">
                    <w:rPr>
                      <w:rFonts w:ascii="Times New Roman" w:eastAsia="Times New Roman" w:hAnsi="Times New Roman" w:cs="Times New Roman"/>
                      <w:color w:val="000000" w:themeColor="text1"/>
                      <w:sz w:val="24"/>
                      <w:szCs w:val="24"/>
                    </w:rPr>
                    <w:t>/&lt;</w:t>
                  </w:r>
                  <w:proofErr w:type="gramEnd"/>
                  <w:r w:rsidRPr="00F97BA7">
                    <w:rPr>
                      <w:rFonts w:ascii="Times New Roman" w:eastAsia="Times New Roman" w:hAnsi="Times New Roman" w:cs="Times New Roman"/>
                      <w:color w:val="000000" w:themeColor="text1"/>
                      <w:sz w:val="24"/>
                      <w:szCs w:val="24"/>
                    </w:rPr>
                    <w:t>80</w:t>
                  </w:r>
                </w:p>
              </w:tc>
              <w:tc>
                <w:tcPr>
                  <w:tcW w:w="3660" w:type="dxa"/>
                  <w:vAlign w:val="center"/>
                </w:tcPr>
                <w:p w14:paraId="4111C085"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ИАПФ или БРА*</w:t>
                  </w:r>
                </w:p>
              </w:tc>
            </w:tr>
          </w:tbl>
          <w:p w14:paraId="45FF10D5" w14:textId="525EC101" w:rsidR="00A75D0B" w:rsidRPr="00F97BA7" w:rsidRDefault="00A75D0B" w:rsidP="00485359">
            <w:pPr>
              <w:spacing w:after="0" w:line="360" w:lineRule="auto"/>
              <w:jc w:val="both"/>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iCs/>
                <w:color w:val="000000" w:themeColor="text1"/>
                <w:sz w:val="24"/>
                <w:szCs w:val="24"/>
              </w:rPr>
              <w:t>* При ПУ &gt;1 г/сут, не снижающейся при монотерапии ИАПФ или БРА, оправданно комбинированное лечение несколькими препаратами, подавляющими РААС, под строгим контролем СКФ и уровня калия крови.</w:t>
            </w:r>
          </w:p>
          <w:p w14:paraId="6535900C" w14:textId="77777777" w:rsidR="00A75D0B" w:rsidRPr="00F97BA7" w:rsidRDefault="00A75D0B" w:rsidP="009E1935">
            <w:pPr>
              <w:spacing w:after="0" w:line="360" w:lineRule="auto"/>
              <w:rPr>
                <w:rFonts w:ascii="Times New Roman" w:eastAsia="Times New Roman" w:hAnsi="Times New Roman" w:cs="Times New Roman"/>
                <w:color w:val="000000" w:themeColor="text1"/>
                <w:sz w:val="24"/>
                <w:szCs w:val="24"/>
              </w:rPr>
            </w:pPr>
          </w:p>
          <w:p w14:paraId="3A490B67" w14:textId="04BBBF77" w:rsidR="00A75D0B" w:rsidRPr="00056BC6" w:rsidRDefault="00A75D0B" w:rsidP="0054771E">
            <w:pPr>
              <w:spacing w:after="0" w:line="360" w:lineRule="auto"/>
              <w:jc w:val="center"/>
              <w:rPr>
                <w:rFonts w:ascii="Times New Roman" w:hAnsi="Times New Roman" w:cs="Times New Roman"/>
                <w:b/>
                <w:bCs/>
                <w:sz w:val="24"/>
                <w:szCs w:val="24"/>
              </w:rPr>
            </w:pPr>
            <w:r w:rsidRPr="00056BC6">
              <w:rPr>
                <w:rFonts w:ascii="Times New Roman" w:hAnsi="Times New Roman" w:cs="Times New Roman"/>
                <w:b/>
                <w:bCs/>
                <w:sz w:val="24"/>
                <w:szCs w:val="24"/>
              </w:rPr>
              <w:t xml:space="preserve">Ориентировочная частота обследований пациентов с </w:t>
            </w:r>
            <w:r w:rsidR="00F66EA1">
              <w:rPr>
                <w:rFonts w:ascii="Times New Roman" w:hAnsi="Times New Roman" w:cs="Times New Roman"/>
                <w:b/>
                <w:bCs/>
                <w:sz w:val="24"/>
                <w:szCs w:val="24"/>
              </w:rPr>
              <w:t>ХБП</w:t>
            </w:r>
            <w:r w:rsidRPr="00056BC6">
              <w:rPr>
                <w:rFonts w:ascii="Times New Roman" w:hAnsi="Times New Roman" w:cs="Times New Roman"/>
                <w:b/>
                <w:bCs/>
                <w:sz w:val="24"/>
                <w:szCs w:val="24"/>
              </w:rPr>
              <w:t xml:space="preserve"> в зависимости от ее стадии и индекса </w:t>
            </w:r>
            <w:r w:rsidR="00F66EA1">
              <w:rPr>
                <w:rFonts w:ascii="Times New Roman" w:hAnsi="Times New Roman" w:cs="Times New Roman"/>
                <w:b/>
                <w:bCs/>
                <w:sz w:val="24"/>
                <w:szCs w:val="24"/>
              </w:rPr>
              <w:t>АУ</w:t>
            </w:r>
          </w:p>
          <w:tbl>
            <w:tblPr>
              <w:tblW w:w="84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1568"/>
              <w:gridCol w:w="1568"/>
              <w:gridCol w:w="1568"/>
              <w:gridCol w:w="1346"/>
              <w:gridCol w:w="1304"/>
            </w:tblGrid>
            <w:tr w:rsidR="00A75D0B" w:rsidRPr="00F97BA7" w14:paraId="18DCBBB6" w14:textId="77777777" w:rsidTr="00056BC6">
              <w:trPr>
                <w:trHeight w:val="393"/>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1F4748EF" w14:textId="77777777" w:rsidR="00A75D0B" w:rsidRPr="00F97BA7" w:rsidRDefault="00A75D0B" w:rsidP="0054771E">
                  <w:pPr>
                    <w:spacing w:after="0" w:line="240" w:lineRule="auto"/>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Стадия</w:t>
                  </w:r>
                </w:p>
              </w:tc>
              <w:tc>
                <w:tcPr>
                  <w:tcW w:w="7164" w:type="dxa"/>
                  <w:gridSpan w:val="5"/>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CC5BC7D" w14:textId="77777777" w:rsidR="00A75D0B" w:rsidRPr="00F97BA7" w:rsidRDefault="00A75D0B" w:rsidP="0054771E">
                  <w:pPr>
                    <w:spacing w:after="0" w:line="240" w:lineRule="auto"/>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Индекс АУ</w:t>
                  </w:r>
                </w:p>
              </w:tc>
            </w:tr>
            <w:tr w:rsidR="00A75D0B" w:rsidRPr="00F97BA7" w14:paraId="0B304D63" w14:textId="77777777" w:rsidTr="00056BC6">
              <w:trPr>
                <w:trHeight w:val="407"/>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71A06B6"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ХБП</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C806CE6"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А0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15DEAC44"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А1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1A837829"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А2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40A56D00"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А3</w:t>
                  </w:r>
                </w:p>
              </w:tc>
              <w:tc>
                <w:tcPr>
                  <w:tcW w:w="1094" w:type="dxa"/>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25536401"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b/>
                      <w:bCs/>
                      <w:color w:val="000000" w:themeColor="text1"/>
                      <w:sz w:val="24"/>
                      <w:szCs w:val="24"/>
                    </w:rPr>
                    <w:t>А4</w:t>
                  </w:r>
                </w:p>
              </w:tc>
            </w:tr>
            <w:tr w:rsidR="00A75D0B" w:rsidRPr="00F97BA7" w14:paraId="3FD7BD14" w14:textId="77777777" w:rsidTr="00056BC6">
              <w:trPr>
                <w:trHeight w:val="355"/>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7158C54"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70B569A6"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7AA2FE29"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Ежегодно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9FD6AA5"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Ежегодно</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69F1309A"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64E27D07"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мес</w:t>
                  </w:r>
                </w:p>
              </w:tc>
              <w:tc>
                <w:tcPr>
                  <w:tcW w:w="1094" w:type="dxa"/>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5FE363C3"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31771119"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 мес</w:t>
                  </w:r>
                </w:p>
              </w:tc>
            </w:tr>
            <w:tr w:rsidR="00A75D0B" w:rsidRPr="00F97BA7" w14:paraId="557D88D7" w14:textId="77777777" w:rsidTr="00056BC6">
              <w:trPr>
                <w:trHeight w:val="137"/>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27D8FAA" w14:textId="181F2A64"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5FD6013" w14:textId="7EAA0ECC"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45B8148" w14:textId="5D06AB75"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57B92D4" w14:textId="63EC9160"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0BCA988"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1094" w:type="dxa"/>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0C08A11"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r>
            <w:tr w:rsidR="00A75D0B" w:rsidRPr="00F97BA7" w14:paraId="05258678" w14:textId="77777777" w:rsidTr="00056BC6">
              <w:trPr>
                <w:trHeight w:val="407"/>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4BF77D2A"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3а–3б</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7089A506"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6B8CBF2E"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мес</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118F260C"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3BB36836"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мес</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6CB1AEE4"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778F4168"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мес</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4DCD383A"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54F2F63D"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 мес</w:t>
                  </w:r>
                </w:p>
              </w:tc>
              <w:tc>
                <w:tcPr>
                  <w:tcW w:w="1094" w:type="dxa"/>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07DD74F4"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55DC729B"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 мес</w:t>
                  </w:r>
                </w:p>
              </w:tc>
            </w:tr>
            <w:tr w:rsidR="00A75D0B" w:rsidRPr="00F97BA7" w14:paraId="0CBD3AFE" w14:textId="77777777" w:rsidTr="00056BC6">
              <w:trPr>
                <w:trHeight w:val="393"/>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BA45B20" w14:textId="059202F8"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B489093"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9DF28D9"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12EF7AE"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71E0A8CC"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1094" w:type="dxa"/>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2B88B1A"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r>
            <w:tr w:rsidR="00A75D0B" w:rsidRPr="00F97BA7" w14:paraId="79833191" w14:textId="77777777" w:rsidTr="00056BC6">
              <w:trPr>
                <w:trHeight w:val="407"/>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528CCDE2"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4</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7EC325FF"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1F95B21B"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 мес</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4CDE830F"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0F56BAB5"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 мес</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0D456695"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3A7D17C7"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3 мес</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6C06093A"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3E9CF167"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нед</w:t>
                  </w:r>
                </w:p>
              </w:tc>
              <w:tc>
                <w:tcPr>
                  <w:tcW w:w="1094" w:type="dxa"/>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25E5D5A9"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7D4274AE"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нед</w:t>
                  </w:r>
                </w:p>
              </w:tc>
            </w:tr>
            <w:tr w:rsidR="00A75D0B" w:rsidRPr="00F97BA7" w14:paraId="6381C228" w14:textId="77777777" w:rsidTr="00056BC6">
              <w:trPr>
                <w:trHeight w:val="393"/>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9117958" w14:textId="4D889792"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6E68ED92"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4A6EFA9E"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1E914D8D"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4758DF02"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c>
                <w:tcPr>
                  <w:tcW w:w="1094" w:type="dxa"/>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37701FD3"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p>
              </w:tc>
            </w:tr>
            <w:tr w:rsidR="00A75D0B" w:rsidRPr="00F97BA7" w14:paraId="598FC0B4" w14:textId="77777777" w:rsidTr="00056BC6">
              <w:trPr>
                <w:trHeight w:val="407"/>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14:paraId="040276F0"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5</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6D999912"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3892371C"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нед</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5C58F27B"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5B5B3332"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нед</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54C7EF30"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152FDF1B"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нед</w:t>
                  </w:r>
                </w:p>
              </w:tc>
              <w:tc>
                <w:tcPr>
                  <w:tcW w:w="0" w:type="auto"/>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688EBA0A"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46840A6B"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нед</w:t>
                  </w:r>
                </w:p>
              </w:tc>
              <w:tc>
                <w:tcPr>
                  <w:tcW w:w="1094" w:type="dxa"/>
                  <w:vMerge w:val="restart"/>
                  <w:tcBorders>
                    <w:top w:val="outset" w:sz="6" w:space="0" w:color="auto"/>
                    <w:left w:val="outset" w:sz="6" w:space="0" w:color="auto"/>
                    <w:right w:val="outset" w:sz="6" w:space="0" w:color="auto"/>
                  </w:tcBorders>
                  <w:shd w:val="clear" w:color="auto" w:fill="auto"/>
                  <w:tcMar>
                    <w:top w:w="135" w:type="dxa"/>
                    <w:left w:w="150" w:type="dxa"/>
                    <w:bottom w:w="135" w:type="dxa"/>
                    <w:right w:w="150" w:type="dxa"/>
                  </w:tcMar>
                  <w:vAlign w:val="center"/>
                  <w:hideMark/>
                </w:tcPr>
                <w:p w14:paraId="52907D37"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Каждые</w:t>
                  </w:r>
                </w:p>
                <w:p w14:paraId="0C2098BA" w14:textId="77777777" w:rsidR="00A75D0B" w:rsidRPr="00F97BA7" w:rsidRDefault="00A75D0B" w:rsidP="0054771E">
                  <w:pPr>
                    <w:spacing w:after="0" w:line="240" w:lineRule="auto"/>
                    <w:jc w:val="center"/>
                    <w:rPr>
                      <w:rFonts w:ascii="Times New Roman" w:eastAsia="Times New Roman" w:hAnsi="Times New Roman" w:cs="Times New Roman"/>
                      <w:color w:val="000000" w:themeColor="text1"/>
                      <w:sz w:val="24"/>
                      <w:szCs w:val="24"/>
                    </w:rPr>
                  </w:pPr>
                  <w:r w:rsidRPr="00F97BA7">
                    <w:rPr>
                      <w:rFonts w:ascii="Times New Roman" w:eastAsia="Times New Roman" w:hAnsi="Times New Roman" w:cs="Times New Roman"/>
                      <w:color w:val="000000" w:themeColor="text1"/>
                      <w:sz w:val="24"/>
                      <w:szCs w:val="24"/>
                    </w:rPr>
                    <w:t>6 нед</w:t>
                  </w:r>
                </w:p>
              </w:tc>
            </w:tr>
            <w:tr w:rsidR="00A75D0B" w:rsidRPr="00F97BA7" w14:paraId="14922960" w14:textId="77777777" w:rsidTr="00056BC6">
              <w:trPr>
                <w:trHeight w:val="393"/>
              </w:trPr>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14:paraId="7AE0AEE0" w14:textId="0C2B8DB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14:paraId="18A1C063"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14:paraId="105E56EE"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14:paraId="0E39AE73"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14:paraId="55E617EA"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1094" w:type="dxa"/>
                  <w:vMerge/>
                  <w:tcBorders>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14:paraId="7730574D"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r>
          </w:tbl>
          <w:p w14:paraId="4649F9DA"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tcBorders>
              <w:left w:val="nil"/>
            </w:tcBorders>
            <w:shd w:val="clear" w:color="auto" w:fill="FFFFFF"/>
            <w:tcMar>
              <w:top w:w="135" w:type="dxa"/>
              <w:left w:w="150" w:type="dxa"/>
              <w:bottom w:w="135" w:type="dxa"/>
              <w:right w:w="150" w:type="dxa"/>
            </w:tcMar>
            <w:vAlign w:val="bottom"/>
            <w:hideMark/>
          </w:tcPr>
          <w:p w14:paraId="1F02FFF5" w14:textId="7DE85881"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shd w:val="clear" w:color="auto" w:fill="FFFFFF"/>
            <w:tcMar>
              <w:top w:w="135" w:type="dxa"/>
              <w:left w:w="150" w:type="dxa"/>
              <w:bottom w:w="135" w:type="dxa"/>
              <w:right w:w="150" w:type="dxa"/>
            </w:tcMar>
            <w:vAlign w:val="bottom"/>
            <w:hideMark/>
          </w:tcPr>
          <w:p w14:paraId="512212B9" w14:textId="55984173"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r>
      <w:tr w:rsidR="00A75D0B" w:rsidRPr="00F97BA7" w14:paraId="2C590F54" w14:textId="77777777" w:rsidTr="00056BC6">
        <w:tc>
          <w:tcPr>
            <w:tcW w:w="0" w:type="auto"/>
            <w:shd w:val="clear" w:color="auto" w:fill="FFFFFF"/>
            <w:tcMar>
              <w:top w:w="135" w:type="dxa"/>
              <w:left w:w="150" w:type="dxa"/>
              <w:bottom w:w="135" w:type="dxa"/>
              <w:right w:w="150" w:type="dxa"/>
            </w:tcMar>
            <w:vAlign w:val="bottom"/>
            <w:hideMark/>
          </w:tcPr>
          <w:p w14:paraId="4A8AE5CB"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shd w:val="clear" w:color="auto" w:fill="FFFFFF"/>
            <w:tcMar>
              <w:top w:w="135" w:type="dxa"/>
              <w:left w:w="150" w:type="dxa"/>
              <w:bottom w:w="135" w:type="dxa"/>
              <w:right w:w="150" w:type="dxa"/>
            </w:tcMar>
            <w:vAlign w:val="bottom"/>
            <w:hideMark/>
          </w:tcPr>
          <w:p w14:paraId="4D9E8532"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c>
          <w:tcPr>
            <w:tcW w:w="0" w:type="auto"/>
            <w:shd w:val="clear" w:color="auto" w:fill="FFFFFF"/>
            <w:tcMar>
              <w:top w:w="135" w:type="dxa"/>
              <w:left w:w="150" w:type="dxa"/>
              <w:bottom w:w="135" w:type="dxa"/>
              <w:right w:w="150" w:type="dxa"/>
            </w:tcMar>
            <w:vAlign w:val="bottom"/>
            <w:hideMark/>
          </w:tcPr>
          <w:p w14:paraId="5568B0F2" w14:textId="77777777" w:rsidR="00A75D0B" w:rsidRPr="00F97BA7" w:rsidRDefault="00A75D0B" w:rsidP="009E1935">
            <w:pPr>
              <w:spacing w:after="0" w:line="360" w:lineRule="auto"/>
              <w:jc w:val="center"/>
              <w:rPr>
                <w:rFonts w:ascii="Times New Roman" w:eastAsia="Times New Roman" w:hAnsi="Times New Roman" w:cs="Times New Roman"/>
                <w:color w:val="000000" w:themeColor="text1"/>
                <w:sz w:val="24"/>
                <w:szCs w:val="24"/>
              </w:rPr>
            </w:pPr>
          </w:p>
        </w:tc>
      </w:tr>
    </w:tbl>
    <w:tbl>
      <w:tblPr>
        <w:tblpPr w:leftFromText="180" w:rightFromText="180" w:vertAnchor="page" w:horzAnchor="margin" w:tblpY="1"/>
        <w:tblOverlap w:val="never"/>
        <w:tblW w:w="0" w:type="auto"/>
        <w:tblCellMar>
          <w:left w:w="0" w:type="dxa"/>
          <w:right w:w="0" w:type="dxa"/>
        </w:tblCellMar>
        <w:tblLook w:val="04A0" w:firstRow="1" w:lastRow="0" w:firstColumn="1" w:lastColumn="0" w:noHBand="0" w:noVBand="1"/>
      </w:tblPr>
      <w:tblGrid>
        <w:gridCol w:w="306"/>
        <w:gridCol w:w="306"/>
      </w:tblGrid>
      <w:tr w:rsidR="00A75D0B" w:rsidRPr="00F97BA7" w14:paraId="6DFEDCC6" w14:textId="77777777" w:rsidTr="00F97BA7">
        <w:tc>
          <w:tcPr>
            <w:tcW w:w="0" w:type="auto"/>
            <w:shd w:val="clear" w:color="auto" w:fill="auto"/>
            <w:tcMar>
              <w:top w:w="135" w:type="dxa"/>
              <w:left w:w="150" w:type="dxa"/>
              <w:bottom w:w="135" w:type="dxa"/>
              <w:right w:w="150" w:type="dxa"/>
            </w:tcMar>
            <w:vAlign w:val="bottom"/>
            <w:hideMark/>
          </w:tcPr>
          <w:p w14:paraId="6FADD411" w14:textId="4D13CAE5" w:rsidR="00A75D0B" w:rsidRPr="00F97BA7" w:rsidRDefault="00A75D0B" w:rsidP="009E1935">
            <w:pPr>
              <w:spacing w:after="0" w:line="360" w:lineRule="auto"/>
              <w:jc w:val="center"/>
              <w:rPr>
                <w:rFonts w:ascii="Times New Roman" w:eastAsia="Times New Roman" w:hAnsi="Times New Roman" w:cs="Times New Roman"/>
                <w:color w:val="333333"/>
                <w:sz w:val="24"/>
                <w:szCs w:val="24"/>
              </w:rPr>
            </w:pPr>
          </w:p>
        </w:tc>
        <w:tc>
          <w:tcPr>
            <w:tcW w:w="0" w:type="auto"/>
            <w:shd w:val="clear" w:color="auto" w:fill="auto"/>
            <w:tcMar>
              <w:top w:w="135" w:type="dxa"/>
              <w:left w:w="150" w:type="dxa"/>
              <w:bottom w:w="135" w:type="dxa"/>
              <w:right w:w="150" w:type="dxa"/>
            </w:tcMar>
            <w:vAlign w:val="bottom"/>
            <w:hideMark/>
          </w:tcPr>
          <w:p w14:paraId="7AAD861C" w14:textId="0B5B7F2C" w:rsidR="00A75D0B" w:rsidRPr="00F97BA7" w:rsidRDefault="00A75D0B" w:rsidP="009E1935">
            <w:pPr>
              <w:spacing w:after="0" w:line="360" w:lineRule="auto"/>
              <w:jc w:val="center"/>
              <w:rPr>
                <w:rFonts w:ascii="Times New Roman" w:eastAsia="Times New Roman" w:hAnsi="Times New Roman" w:cs="Times New Roman"/>
                <w:color w:val="333333"/>
                <w:sz w:val="24"/>
                <w:szCs w:val="24"/>
              </w:rPr>
            </w:pPr>
          </w:p>
        </w:tc>
      </w:tr>
    </w:tbl>
    <w:p w14:paraId="3FEDA544" w14:textId="06CD4EBD" w:rsidR="00A75D0B" w:rsidRPr="00056BC6" w:rsidRDefault="00A75D0B" w:rsidP="0054771E">
      <w:pPr>
        <w:spacing w:after="0" w:line="360" w:lineRule="auto"/>
        <w:jc w:val="center"/>
        <w:rPr>
          <w:rFonts w:ascii="Times New Roman" w:hAnsi="Times New Roman" w:cs="Times New Roman"/>
          <w:b/>
          <w:bCs/>
          <w:sz w:val="24"/>
          <w:szCs w:val="24"/>
        </w:rPr>
      </w:pPr>
      <w:r w:rsidRPr="00056BC6">
        <w:rPr>
          <w:rFonts w:ascii="Times New Roman" w:hAnsi="Times New Roman" w:cs="Times New Roman"/>
          <w:b/>
          <w:bCs/>
          <w:sz w:val="24"/>
          <w:szCs w:val="24"/>
        </w:rPr>
        <w:t>Направленность практических мероприятий по профилактике и ведению ХБП в зависимости от ее стадии.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A75D0B" w:rsidRPr="00F97BA7" w14:paraId="1C1ACA4A" w14:textId="77777777" w:rsidTr="0054771E">
        <w:trPr>
          <w:trHeight w:val="692"/>
        </w:trPr>
        <w:tc>
          <w:tcPr>
            <w:tcW w:w="1980" w:type="dxa"/>
          </w:tcPr>
          <w:p w14:paraId="1AE9F480" w14:textId="502A7581" w:rsidR="00A75D0B" w:rsidRPr="00F97BA7" w:rsidRDefault="00A75D0B" w:rsidP="0054771E">
            <w:pPr>
              <w:spacing w:after="0" w:line="240" w:lineRule="auto"/>
              <w:jc w:val="center"/>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Стадия</w:t>
            </w:r>
          </w:p>
        </w:tc>
        <w:tc>
          <w:tcPr>
            <w:tcW w:w="7229" w:type="dxa"/>
          </w:tcPr>
          <w:p w14:paraId="1C55A154" w14:textId="77777777" w:rsidR="00A75D0B" w:rsidRPr="00F97BA7" w:rsidRDefault="00A75D0B" w:rsidP="0054771E">
            <w:pPr>
              <w:spacing w:after="0" w:line="240" w:lineRule="auto"/>
              <w:jc w:val="center"/>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Рекомендуемые мероприятия</w:t>
            </w:r>
          </w:p>
        </w:tc>
      </w:tr>
      <w:tr w:rsidR="00A75D0B" w:rsidRPr="00F97BA7" w14:paraId="2AA5FA4D" w14:textId="77777777" w:rsidTr="0054771E">
        <w:trPr>
          <w:trHeight w:val="597"/>
        </w:trPr>
        <w:tc>
          <w:tcPr>
            <w:tcW w:w="1980" w:type="dxa"/>
          </w:tcPr>
          <w:p w14:paraId="0D60837F" w14:textId="6BA5A928" w:rsidR="00A75D0B" w:rsidRPr="00F97BA7" w:rsidRDefault="00A75D0B" w:rsidP="0054771E">
            <w:pPr>
              <w:spacing w:after="0" w:line="240" w:lineRule="auto"/>
              <w:jc w:val="center"/>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Наличие факторов риска развития ХБП</w:t>
            </w:r>
          </w:p>
        </w:tc>
        <w:tc>
          <w:tcPr>
            <w:tcW w:w="7229" w:type="dxa"/>
          </w:tcPr>
          <w:p w14:paraId="4AA1577C" w14:textId="711FEE34" w:rsidR="00056BC6"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Регулярный скрининг ХБП, мероприятия по снижению риска ее развития</w:t>
            </w:r>
            <w:r w:rsidR="00056BC6">
              <w:rPr>
                <w:rFonts w:ascii="Times New Roman" w:eastAsia="Times New Roman" w:hAnsi="Times New Roman" w:cs="Times New Roman"/>
                <w:sz w:val="24"/>
                <w:szCs w:val="24"/>
              </w:rPr>
              <w:t>.</w:t>
            </w:r>
          </w:p>
        </w:tc>
      </w:tr>
      <w:tr w:rsidR="00A75D0B" w:rsidRPr="00F97BA7" w14:paraId="44282F28" w14:textId="77777777" w:rsidTr="0054771E">
        <w:trPr>
          <w:trHeight w:val="667"/>
        </w:trPr>
        <w:tc>
          <w:tcPr>
            <w:tcW w:w="1980" w:type="dxa"/>
          </w:tcPr>
          <w:p w14:paraId="3C803609" w14:textId="77777777" w:rsidR="00A75D0B" w:rsidRPr="00F97BA7" w:rsidRDefault="00A75D0B" w:rsidP="0054771E">
            <w:pPr>
              <w:spacing w:after="0" w:line="240" w:lineRule="auto"/>
              <w:jc w:val="center"/>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С1</w:t>
            </w:r>
          </w:p>
        </w:tc>
        <w:tc>
          <w:tcPr>
            <w:tcW w:w="7229" w:type="dxa"/>
          </w:tcPr>
          <w:p w14:paraId="1DA5DDD9"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Диагностика и этиотропное лечение основного заболевания почек.</w:t>
            </w:r>
          </w:p>
          <w:p w14:paraId="7F3C9ADB"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Коррекция общих патогенетических факторов риска ХБП с целью замедления темпов ее прогрессирования.</w:t>
            </w:r>
          </w:p>
          <w:p w14:paraId="530DB945"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Диагностика состояния сердечно-сосудистой системы и коррекция терапии.</w:t>
            </w:r>
          </w:p>
          <w:p w14:paraId="508973B1"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Контроль факторов риска развития и прогрессирования ССО</w:t>
            </w:r>
          </w:p>
        </w:tc>
      </w:tr>
      <w:tr w:rsidR="00A75D0B" w:rsidRPr="00F97BA7" w14:paraId="0895C3A6" w14:textId="77777777" w:rsidTr="0054771E">
        <w:trPr>
          <w:trHeight w:val="692"/>
        </w:trPr>
        <w:tc>
          <w:tcPr>
            <w:tcW w:w="1980" w:type="dxa"/>
          </w:tcPr>
          <w:p w14:paraId="54A5F3E9" w14:textId="77777777" w:rsidR="00A75D0B" w:rsidRPr="00F97BA7" w:rsidRDefault="00A75D0B" w:rsidP="0054771E">
            <w:pPr>
              <w:spacing w:after="0" w:line="240" w:lineRule="auto"/>
              <w:jc w:val="center"/>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С2</w:t>
            </w:r>
          </w:p>
        </w:tc>
        <w:tc>
          <w:tcPr>
            <w:tcW w:w="7229" w:type="dxa"/>
          </w:tcPr>
          <w:p w14:paraId="7D8B1E70"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Мероприятия по стадии 1+</w:t>
            </w:r>
          </w:p>
          <w:p w14:paraId="5D1BA4FF"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Оценка скорости прогрессирования и коррекция терапии</w:t>
            </w:r>
          </w:p>
        </w:tc>
      </w:tr>
      <w:tr w:rsidR="00A75D0B" w:rsidRPr="00F97BA7" w14:paraId="594D85AC" w14:textId="77777777" w:rsidTr="0054771E">
        <w:trPr>
          <w:trHeight w:val="667"/>
        </w:trPr>
        <w:tc>
          <w:tcPr>
            <w:tcW w:w="1980" w:type="dxa"/>
          </w:tcPr>
          <w:p w14:paraId="747F7831" w14:textId="77777777" w:rsidR="00A75D0B" w:rsidRPr="00F97BA7" w:rsidRDefault="00A75D0B" w:rsidP="0054771E">
            <w:pPr>
              <w:spacing w:after="0" w:line="240" w:lineRule="auto"/>
              <w:jc w:val="center"/>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С3а-3б</w:t>
            </w:r>
          </w:p>
        </w:tc>
        <w:tc>
          <w:tcPr>
            <w:tcW w:w="7229" w:type="dxa"/>
          </w:tcPr>
          <w:p w14:paraId="5932D52D"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Мероприятия по стадии 2+</w:t>
            </w:r>
          </w:p>
          <w:p w14:paraId="0E291669"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Выявление, профилактика и лечение системных осложнений дисфункции почек (анемия, дизэлектролитемия, ацидоз, гиперпаратиреоз, гипергомоцистеинемия, БЭН и др.)</w:t>
            </w:r>
          </w:p>
        </w:tc>
      </w:tr>
      <w:tr w:rsidR="00A75D0B" w:rsidRPr="00F97BA7" w14:paraId="0FD71A2D" w14:textId="77777777" w:rsidTr="0054771E">
        <w:trPr>
          <w:trHeight w:val="535"/>
        </w:trPr>
        <w:tc>
          <w:tcPr>
            <w:tcW w:w="1980" w:type="dxa"/>
          </w:tcPr>
          <w:p w14:paraId="0E0DF4EC" w14:textId="77777777" w:rsidR="00A75D0B" w:rsidRPr="00F97BA7" w:rsidRDefault="00A75D0B" w:rsidP="0054771E">
            <w:pPr>
              <w:spacing w:after="0" w:line="240" w:lineRule="auto"/>
              <w:jc w:val="center"/>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С4</w:t>
            </w:r>
          </w:p>
        </w:tc>
        <w:tc>
          <w:tcPr>
            <w:tcW w:w="7229" w:type="dxa"/>
          </w:tcPr>
          <w:p w14:paraId="4879C89E"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Мероприятия по стадии 3+</w:t>
            </w:r>
          </w:p>
          <w:p w14:paraId="6AB3D3F4" w14:textId="750706A2"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Подготовка к ЗПТ</w:t>
            </w:r>
          </w:p>
        </w:tc>
      </w:tr>
      <w:tr w:rsidR="00A75D0B" w:rsidRPr="00F97BA7" w14:paraId="0137D63F" w14:textId="77777777" w:rsidTr="0054771E">
        <w:trPr>
          <w:trHeight w:val="692"/>
        </w:trPr>
        <w:tc>
          <w:tcPr>
            <w:tcW w:w="1980" w:type="dxa"/>
          </w:tcPr>
          <w:p w14:paraId="4A13F55B" w14:textId="77777777" w:rsidR="00A75D0B" w:rsidRPr="00F97BA7" w:rsidRDefault="00A75D0B" w:rsidP="0054771E">
            <w:pPr>
              <w:spacing w:after="0" w:line="240" w:lineRule="auto"/>
              <w:jc w:val="center"/>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С5</w:t>
            </w:r>
          </w:p>
        </w:tc>
        <w:tc>
          <w:tcPr>
            <w:tcW w:w="7229" w:type="dxa"/>
          </w:tcPr>
          <w:p w14:paraId="7AB8890F" w14:textId="77777777"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ЗПТ+</w:t>
            </w:r>
          </w:p>
          <w:p w14:paraId="146EFEF6" w14:textId="18508DD9" w:rsidR="00A75D0B" w:rsidRPr="00F97BA7" w:rsidRDefault="00A75D0B" w:rsidP="0054771E">
            <w:pPr>
              <w:spacing w:after="0" w:line="240" w:lineRule="auto"/>
              <w:rPr>
                <w:rFonts w:ascii="Times New Roman" w:eastAsia="Times New Roman" w:hAnsi="Times New Roman" w:cs="Times New Roman"/>
                <w:sz w:val="24"/>
                <w:szCs w:val="24"/>
              </w:rPr>
            </w:pPr>
            <w:r w:rsidRPr="00F97BA7">
              <w:rPr>
                <w:rFonts w:ascii="Times New Roman" w:eastAsia="Times New Roman" w:hAnsi="Times New Roman" w:cs="Times New Roman"/>
                <w:sz w:val="24"/>
                <w:szCs w:val="24"/>
              </w:rPr>
              <w:t>Выявление, профилактика и лечение системных осложнений почечной недостаточности (анемии, нарушений водно-электролитного, кальций-фосфатного баланса, ацидоза, гипергомоцистеинемии, БЭН)</w:t>
            </w:r>
          </w:p>
        </w:tc>
      </w:tr>
    </w:tbl>
    <w:p w14:paraId="5622EF2D" w14:textId="77777777" w:rsidR="00A75D0B" w:rsidRPr="00F97BA7" w:rsidRDefault="00A75D0B" w:rsidP="009E1935">
      <w:pPr>
        <w:shd w:val="clear" w:color="auto" w:fill="FFFFFF"/>
        <w:spacing w:after="0" w:line="360" w:lineRule="auto"/>
        <w:jc w:val="center"/>
        <w:rPr>
          <w:rFonts w:ascii="Times New Roman" w:eastAsia="Times New Roman" w:hAnsi="Times New Roman" w:cs="Times New Roman"/>
          <w:sz w:val="24"/>
          <w:szCs w:val="24"/>
        </w:rPr>
      </w:pPr>
    </w:p>
    <w:p w14:paraId="153E6559" w14:textId="77777777" w:rsidR="00A75D0B" w:rsidRPr="00F97BA7" w:rsidRDefault="00A75D0B" w:rsidP="009E1935">
      <w:pPr>
        <w:spacing w:after="0" w:line="360" w:lineRule="auto"/>
        <w:jc w:val="center"/>
        <w:rPr>
          <w:rFonts w:ascii="Times New Roman" w:hAnsi="Times New Roman" w:cs="Times New Roman"/>
          <w:sz w:val="24"/>
          <w:szCs w:val="24"/>
        </w:rPr>
      </w:pPr>
    </w:p>
    <w:p w14:paraId="15C2B7AA" w14:textId="77777777" w:rsidR="00A75D0B" w:rsidRPr="00F97BA7" w:rsidRDefault="00A75D0B" w:rsidP="009E1935">
      <w:pPr>
        <w:spacing w:after="0" w:line="360" w:lineRule="auto"/>
        <w:jc w:val="center"/>
        <w:rPr>
          <w:rFonts w:ascii="Times New Roman" w:hAnsi="Times New Roman" w:cs="Times New Roman"/>
          <w:sz w:val="24"/>
          <w:szCs w:val="24"/>
        </w:rPr>
      </w:pPr>
    </w:p>
    <w:p w14:paraId="6A0CAE4D" w14:textId="77777777" w:rsidR="00A75D0B" w:rsidRPr="00F97BA7" w:rsidRDefault="00A75D0B" w:rsidP="009E1935">
      <w:pPr>
        <w:spacing w:after="0" w:line="360" w:lineRule="auto"/>
        <w:jc w:val="center"/>
        <w:rPr>
          <w:rFonts w:ascii="Times New Roman" w:hAnsi="Times New Roman" w:cs="Times New Roman"/>
          <w:sz w:val="24"/>
          <w:szCs w:val="24"/>
        </w:rPr>
      </w:pPr>
    </w:p>
    <w:p w14:paraId="0387ACFF" w14:textId="77777777" w:rsidR="00A75D0B" w:rsidRPr="00F97BA7" w:rsidRDefault="00A75D0B" w:rsidP="009E1935">
      <w:pPr>
        <w:spacing w:after="0" w:line="360" w:lineRule="auto"/>
        <w:jc w:val="center"/>
        <w:rPr>
          <w:rFonts w:ascii="Times New Roman" w:hAnsi="Times New Roman" w:cs="Times New Roman"/>
          <w:sz w:val="24"/>
          <w:szCs w:val="24"/>
        </w:rPr>
      </w:pPr>
    </w:p>
    <w:p w14:paraId="60420249" w14:textId="77777777" w:rsidR="005D4944" w:rsidRPr="00F97BA7" w:rsidRDefault="005D4944" w:rsidP="009E1935">
      <w:pPr>
        <w:spacing w:after="0" w:line="360" w:lineRule="auto"/>
        <w:jc w:val="center"/>
        <w:rPr>
          <w:rFonts w:ascii="Times New Roman" w:hAnsi="Times New Roman" w:cs="Times New Roman"/>
          <w:sz w:val="24"/>
          <w:szCs w:val="24"/>
        </w:rPr>
      </w:pPr>
    </w:p>
    <w:sectPr w:rsidR="005D4944" w:rsidRPr="00F97BA7" w:rsidSect="00F97BA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85CC" w14:textId="77777777" w:rsidR="004A3391" w:rsidRDefault="004A3391" w:rsidP="00F97BA7">
      <w:pPr>
        <w:spacing w:after="0" w:line="240" w:lineRule="auto"/>
      </w:pPr>
      <w:r>
        <w:separator/>
      </w:r>
    </w:p>
  </w:endnote>
  <w:endnote w:type="continuationSeparator" w:id="0">
    <w:p w14:paraId="40F09583" w14:textId="77777777" w:rsidR="004A3391" w:rsidRDefault="004A3391" w:rsidP="00F9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585478"/>
      <w:docPartObj>
        <w:docPartGallery w:val="Page Numbers (Bottom of Page)"/>
        <w:docPartUnique/>
      </w:docPartObj>
    </w:sdtPr>
    <w:sdtEndPr/>
    <w:sdtContent>
      <w:p w14:paraId="008F148C" w14:textId="72B23105" w:rsidR="005C5B0F" w:rsidRDefault="005C5B0F">
        <w:pPr>
          <w:pStyle w:val="af0"/>
          <w:jc w:val="center"/>
        </w:pPr>
        <w:r>
          <w:fldChar w:fldCharType="begin"/>
        </w:r>
        <w:r>
          <w:instrText>PAGE   \* MERGEFORMAT</w:instrText>
        </w:r>
        <w:r>
          <w:fldChar w:fldCharType="separate"/>
        </w:r>
        <w:r>
          <w:t>2</w:t>
        </w:r>
        <w:r>
          <w:fldChar w:fldCharType="end"/>
        </w:r>
      </w:p>
    </w:sdtContent>
  </w:sdt>
  <w:p w14:paraId="4B315E35" w14:textId="77777777" w:rsidR="005C5B0F" w:rsidRDefault="005C5B0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3F23" w14:textId="77777777" w:rsidR="004A3391" w:rsidRDefault="004A3391" w:rsidP="00F97BA7">
      <w:pPr>
        <w:spacing w:after="0" w:line="240" w:lineRule="auto"/>
      </w:pPr>
      <w:r>
        <w:separator/>
      </w:r>
    </w:p>
  </w:footnote>
  <w:footnote w:type="continuationSeparator" w:id="0">
    <w:p w14:paraId="15B76043" w14:textId="77777777" w:rsidR="004A3391" w:rsidRDefault="004A3391" w:rsidP="00F97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862"/>
    <w:multiLevelType w:val="multilevel"/>
    <w:tmpl w:val="A65C8DF4"/>
    <w:lvl w:ilvl="0">
      <w:start w:val="1"/>
      <w:numFmt w:val="decimal"/>
      <w:lvlText w:val="%1."/>
      <w:lvlJc w:val="left"/>
      <w:pPr>
        <w:tabs>
          <w:tab w:val="num" w:pos="1070"/>
        </w:tabs>
        <w:ind w:left="107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F6B34"/>
    <w:multiLevelType w:val="hybridMultilevel"/>
    <w:tmpl w:val="CECE6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4B03D2"/>
    <w:multiLevelType w:val="multilevel"/>
    <w:tmpl w:val="4EE05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12D78"/>
    <w:multiLevelType w:val="hybridMultilevel"/>
    <w:tmpl w:val="3210F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636B2B"/>
    <w:multiLevelType w:val="hybridMultilevel"/>
    <w:tmpl w:val="4328C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D323C"/>
    <w:multiLevelType w:val="hybridMultilevel"/>
    <w:tmpl w:val="C360E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026D54"/>
    <w:multiLevelType w:val="hybridMultilevel"/>
    <w:tmpl w:val="FA9A7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326178"/>
    <w:multiLevelType w:val="hybridMultilevel"/>
    <w:tmpl w:val="92A8B114"/>
    <w:lvl w:ilvl="0" w:tplc="B2D6606C">
      <w:start w:val="6"/>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93F3DB3"/>
    <w:multiLevelType w:val="hybridMultilevel"/>
    <w:tmpl w:val="D71CF0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A52268"/>
    <w:multiLevelType w:val="hybridMultilevel"/>
    <w:tmpl w:val="72824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5D262A"/>
    <w:multiLevelType w:val="hybridMultilevel"/>
    <w:tmpl w:val="9554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14070B"/>
    <w:multiLevelType w:val="multilevel"/>
    <w:tmpl w:val="9E1C43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7C79EC"/>
    <w:multiLevelType w:val="multilevel"/>
    <w:tmpl w:val="30C69C1E"/>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abstractNumId w:val="2"/>
  </w:num>
  <w:num w:numId="2">
    <w:abstractNumId w:val="0"/>
  </w:num>
  <w:num w:numId="3">
    <w:abstractNumId w:val="12"/>
  </w:num>
  <w:num w:numId="4">
    <w:abstractNumId w:val="4"/>
  </w:num>
  <w:num w:numId="5">
    <w:abstractNumId w:val="1"/>
  </w:num>
  <w:num w:numId="6">
    <w:abstractNumId w:val="6"/>
  </w:num>
  <w:num w:numId="7">
    <w:abstractNumId w:val="10"/>
  </w:num>
  <w:num w:numId="8">
    <w:abstractNumId w:val="3"/>
  </w:num>
  <w:num w:numId="9">
    <w:abstractNumId w:val="11"/>
  </w:num>
  <w:num w:numId="10">
    <w:abstractNumId w:val="7"/>
  </w:num>
  <w:num w:numId="11">
    <w:abstractNumId w:val="9"/>
  </w:num>
  <w:num w:numId="12">
    <w:abstractNumId w:val="8"/>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44"/>
    <w:rsid w:val="00017A8D"/>
    <w:rsid w:val="00056BC6"/>
    <w:rsid w:val="00063421"/>
    <w:rsid w:val="00064589"/>
    <w:rsid w:val="000777D2"/>
    <w:rsid w:val="000E6467"/>
    <w:rsid w:val="000F3B17"/>
    <w:rsid w:val="001303EF"/>
    <w:rsid w:val="00145BB8"/>
    <w:rsid w:val="00173744"/>
    <w:rsid w:val="0021524D"/>
    <w:rsid w:val="002A143A"/>
    <w:rsid w:val="002C2FA4"/>
    <w:rsid w:val="003031C4"/>
    <w:rsid w:val="003239CF"/>
    <w:rsid w:val="00335F82"/>
    <w:rsid w:val="00387C00"/>
    <w:rsid w:val="003A0CC3"/>
    <w:rsid w:val="003C7C69"/>
    <w:rsid w:val="003D26D2"/>
    <w:rsid w:val="003E549D"/>
    <w:rsid w:val="00427AA6"/>
    <w:rsid w:val="00461F4D"/>
    <w:rsid w:val="00485359"/>
    <w:rsid w:val="004A3391"/>
    <w:rsid w:val="004D1892"/>
    <w:rsid w:val="004E4884"/>
    <w:rsid w:val="00521A71"/>
    <w:rsid w:val="0054199F"/>
    <w:rsid w:val="0054771E"/>
    <w:rsid w:val="005719D6"/>
    <w:rsid w:val="005C5B0F"/>
    <w:rsid w:val="005D4944"/>
    <w:rsid w:val="005D7C0D"/>
    <w:rsid w:val="00601AD1"/>
    <w:rsid w:val="006900E7"/>
    <w:rsid w:val="006B2B99"/>
    <w:rsid w:val="00745C81"/>
    <w:rsid w:val="00764604"/>
    <w:rsid w:val="0077145D"/>
    <w:rsid w:val="0079765D"/>
    <w:rsid w:val="008408ED"/>
    <w:rsid w:val="00863E2B"/>
    <w:rsid w:val="008968AE"/>
    <w:rsid w:val="009605B0"/>
    <w:rsid w:val="0096366C"/>
    <w:rsid w:val="009E1935"/>
    <w:rsid w:val="009E3C35"/>
    <w:rsid w:val="009F61C3"/>
    <w:rsid w:val="00A1489D"/>
    <w:rsid w:val="00A75D0B"/>
    <w:rsid w:val="00B06254"/>
    <w:rsid w:val="00B3313E"/>
    <w:rsid w:val="00B80D82"/>
    <w:rsid w:val="00B82D3F"/>
    <w:rsid w:val="00C30548"/>
    <w:rsid w:val="00D03660"/>
    <w:rsid w:val="00D22590"/>
    <w:rsid w:val="00D86B83"/>
    <w:rsid w:val="00D92C34"/>
    <w:rsid w:val="00DC76C2"/>
    <w:rsid w:val="00DD7578"/>
    <w:rsid w:val="00E649EE"/>
    <w:rsid w:val="00ED2ED9"/>
    <w:rsid w:val="00EE56E9"/>
    <w:rsid w:val="00F660C4"/>
    <w:rsid w:val="00F66EA1"/>
    <w:rsid w:val="00F9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9FC8"/>
  <w15:chartTrackingRefBased/>
  <w15:docId w15:val="{6C426348-E3F2-4851-B0D3-29350B37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D0B"/>
    <w:pPr>
      <w:spacing w:after="200" w:line="276" w:lineRule="auto"/>
    </w:pPr>
  </w:style>
  <w:style w:type="paragraph" w:styleId="1">
    <w:name w:val="heading 1"/>
    <w:basedOn w:val="a"/>
    <w:next w:val="a"/>
    <w:link w:val="10"/>
    <w:uiPriority w:val="9"/>
    <w:qFormat/>
    <w:rsid w:val="00A75D0B"/>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uiPriority w:val="9"/>
    <w:unhideWhenUsed/>
    <w:qFormat/>
    <w:rsid w:val="00A75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75D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A75D0B"/>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link w:val="50"/>
    <w:uiPriority w:val="9"/>
    <w:qFormat/>
    <w:rsid w:val="00A75D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0B"/>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rsid w:val="00A75D0B"/>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75D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5D0B"/>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A75D0B"/>
    <w:rPr>
      <w:rFonts w:ascii="Times New Roman" w:eastAsia="Times New Roman" w:hAnsi="Times New Roman" w:cs="Times New Roman"/>
      <w:b/>
      <w:bCs/>
      <w:sz w:val="20"/>
      <w:szCs w:val="20"/>
      <w:lang w:eastAsia="ru-RU"/>
    </w:rPr>
  </w:style>
  <w:style w:type="paragraph" w:styleId="a3">
    <w:name w:val="Body Text"/>
    <w:basedOn w:val="a"/>
    <w:link w:val="a4"/>
    <w:unhideWhenUsed/>
    <w:rsid w:val="00A75D0B"/>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A75D0B"/>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uiPriority w:val="99"/>
    <w:semiHidden/>
    <w:rsid w:val="00A75D0B"/>
    <w:rPr>
      <w:rFonts w:ascii="Segoe UI" w:hAnsi="Segoe UI" w:cs="Segoe UI"/>
      <w:sz w:val="18"/>
      <w:szCs w:val="18"/>
    </w:rPr>
  </w:style>
  <w:style w:type="paragraph" w:styleId="a6">
    <w:name w:val="Balloon Text"/>
    <w:basedOn w:val="a"/>
    <w:link w:val="a5"/>
    <w:uiPriority w:val="99"/>
    <w:semiHidden/>
    <w:unhideWhenUsed/>
    <w:rsid w:val="00A75D0B"/>
    <w:pPr>
      <w:spacing w:after="0" w:line="240" w:lineRule="auto"/>
    </w:pPr>
    <w:rPr>
      <w:rFonts w:ascii="Segoe UI" w:hAnsi="Segoe UI" w:cs="Segoe UI"/>
      <w:sz w:val="18"/>
      <w:szCs w:val="18"/>
    </w:rPr>
  </w:style>
  <w:style w:type="character" w:customStyle="1" w:styleId="apple-style-span">
    <w:name w:val="apple-style-span"/>
    <w:basedOn w:val="a0"/>
    <w:rsid w:val="00A75D0B"/>
  </w:style>
  <w:style w:type="paragraph" w:customStyle="1" w:styleId="lead">
    <w:name w:val="lead"/>
    <w:basedOn w:val="a"/>
    <w:rsid w:val="00A75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5D0B"/>
  </w:style>
  <w:style w:type="character" w:styleId="a7">
    <w:name w:val="Hyperlink"/>
    <w:basedOn w:val="a0"/>
    <w:uiPriority w:val="99"/>
    <w:unhideWhenUsed/>
    <w:rsid w:val="00A75D0B"/>
    <w:rPr>
      <w:color w:val="0000FF"/>
      <w:u w:val="single"/>
    </w:rPr>
  </w:style>
  <w:style w:type="character" w:styleId="a8">
    <w:name w:val="Strong"/>
    <w:basedOn w:val="a0"/>
    <w:uiPriority w:val="22"/>
    <w:qFormat/>
    <w:rsid w:val="00A75D0B"/>
    <w:rPr>
      <w:b/>
      <w:bCs/>
    </w:rPr>
  </w:style>
  <w:style w:type="paragraph" w:styleId="a9">
    <w:name w:val="Normal (Web)"/>
    <w:basedOn w:val="a"/>
    <w:uiPriority w:val="99"/>
    <w:unhideWhenUsed/>
    <w:rsid w:val="00A75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A75D0B"/>
    <w:rPr>
      <w:i/>
      <w:iCs/>
    </w:rPr>
  </w:style>
  <w:style w:type="paragraph" w:styleId="ab">
    <w:name w:val="No Spacing"/>
    <w:link w:val="ac"/>
    <w:uiPriority w:val="1"/>
    <w:qFormat/>
    <w:rsid w:val="00A75D0B"/>
    <w:pPr>
      <w:spacing w:after="0" w:line="240" w:lineRule="auto"/>
    </w:pPr>
  </w:style>
  <w:style w:type="character" w:customStyle="1" w:styleId="ac">
    <w:name w:val="Без интервала Знак"/>
    <w:basedOn w:val="a0"/>
    <w:link w:val="ab"/>
    <w:uiPriority w:val="1"/>
    <w:locked/>
    <w:rsid w:val="00A75D0B"/>
  </w:style>
  <w:style w:type="character" w:customStyle="1" w:styleId="ad">
    <w:name w:val="Основной текст_"/>
    <w:basedOn w:val="a0"/>
    <w:link w:val="6"/>
    <w:uiPriority w:val="99"/>
    <w:locked/>
    <w:rsid w:val="00A75D0B"/>
    <w:rPr>
      <w:sz w:val="23"/>
      <w:szCs w:val="23"/>
      <w:shd w:val="clear" w:color="auto" w:fill="FFFFFF"/>
    </w:rPr>
  </w:style>
  <w:style w:type="paragraph" w:customStyle="1" w:styleId="6">
    <w:name w:val="Основной текст6"/>
    <w:basedOn w:val="a"/>
    <w:link w:val="ad"/>
    <w:uiPriority w:val="99"/>
    <w:rsid w:val="00A75D0B"/>
    <w:pPr>
      <w:widowControl w:val="0"/>
      <w:shd w:val="clear" w:color="auto" w:fill="FFFFFF"/>
      <w:spacing w:before="1380" w:after="60" w:line="240" w:lineRule="atLeast"/>
      <w:ind w:hanging="360"/>
    </w:pPr>
    <w:rPr>
      <w:sz w:val="23"/>
      <w:szCs w:val="23"/>
    </w:rPr>
  </w:style>
  <w:style w:type="character" w:customStyle="1" w:styleId="13">
    <w:name w:val="Основной текст + 13"/>
    <w:aliases w:val="5 pt1,Полужирный"/>
    <w:basedOn w:val="ad"/>
    <w:uiPriority w:val="99"/>
    <w:rsid w:val="00A75D0B"/>
    <w:rPr>
      <w:b/>
      <w:bCs/>
      <w:color w:val="000000"/>
      <w:spacing w:val="0"/>
      <w:w w:val="100"/>
      <w:position w:val="0"/>
      <w:sz w:val="27"/>
      <w:szCs w:val="27"/>
      <w:shd w:val="clear" w:color="auto" w:fill="FFFFFF"/>
      <w:lang w:val="ru-RU"/>
    </w:rPr>
  </w:style>
  <w:style w:type="paragraph" w:styleId="ae">
    <w:name w:val="header"/>
    <w:basedOn w:val="a"/>
    <w:link w:val="af"/>
    <w:uiPriority w:val="99"/>
    <w:unhideWhenUsed/>
    <w:rsid w:val="00A75D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5D0B"/>
  </w:style>
  <w:style w:type="paragraph" w:styleId="af0">
    <w:name w:val="footer"/>
    <w:basedOn w:val="a"/>
    <w:link w:val="af1"/>
    <w:uiPriority w:val="99"/>
    <w:unhideWhenUsed/>
    <w:rsid w:val="00A75D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5D0B"/>
  </w:style>
  <w:style w:type="paragraph" w:styleId="af2">
    <w:name w:val="List Paragraph"/>
    <w:basedOn w:val="a"/>
    <w:uiPriority w:val="34"/>
    <w:qFormat/>
    <w:rsid w:val="00A75D0B"/>
    <w:pPr>
      <w:ind w:left="720"/>
      <w:contextualSpacing/>
    </w:pPr>
  </w:style>
  <w:style w:type="paragraph" w:styleId="af3">
    <w:name w:val="TOC Heading"/>
    <w:basedOn w:val="1"/>
    <w:next w:val="a"/>
    <w:uiPriority w:val="39"/>
    <w:unhideWhenUsed/>
    <w:qFormat/>
    <w:rsid w:val="00A75D0B"/>
    <w:pPr>
      <w:spacing w:before="480" w:line="276" w:lineRule="auto"/>
      <w:outlineLvl w:val="9"/>
    </w:pPr>
    <w:rPr>
      <w:rFonts w:asciiTheme="majorHAnsi" w:eastAsiaTheme="majorEastAsia" w:hAnsiTheme="majorHAnsi" w:cstheme="majorBidi"/>
      <w:b/>
      <w:bCs/>
      <w:color w:val="2F5496" w:themeColor="accent1" w:themeShade="BF"/>
      <w:sz w:val="28"/>
      <w:szCs w:val="28"/>
      <w:lang w:eastAsia="en-US"/>
    </w:rPr>
  </w:style>
  <w:style w:type="paragraph" w:styleId="21">
    <w:name w:val="toc 2"/>
    <w:basedOn w:val="a"/>
    <w:next w:val="a"/>
    <w:autoRedefine/>
    <w:uiPriority w:val="39"/>
    <w:unhideWhenUsed/>
    <w:rsid w:val="00A75D0B"/>
    <w:pPr>
      <w:spacing w:after="100"/>
      <w:ind w:left="220"/>
    </w:pPr>
  </w:style>
  <w:style w:type="paragraph" w:styleId="11">
    <w:name w:val="toc 1"/>
    <w:basedOn w:val="a"/>
    <w:next w:val="a"/>
    <w:autoRedefine/>
    <w:uiPriority w:val="39"/>
    <w:unhideWhenUsed/>
    <w:rsid w:val="009E3C35"/>
    <w:pPr>
      <w:tabs>
        <w:tab w:val="right" w:leader="dot" w:pos="9345"/>
      </w:tabs>
      <w:spacing w:after="100"/>
    </w:pPr>
    <w:rPr>
      <w:rFonts w:ascii="Times New Roman" w:hAnsi="Times New Roman" w:cs="Times New Roman"/>
      <w:b/>
      <w:bCs/>
      <w:noProof/>
    </w:rPr>
  </w:style>
  <w:style w:type="character" w:customStyle="1" w:styleId="pop-slug-vol">
    <w:name w:val="pop-slug-vol"/>
    <w:uiPriority w:val="99"/>
    <w:qFormat/>
    <w:rsid w:val="00A75D0B"/>
    <w:rPr>
      <w:rFonts w:cs="Times New Roman"/>
    </w:rPr>
  </w:style>
  <w:style w:type="table" w:styleId="af4">
    <w:name w:val="Table Grid"/>
    <w:basedOn w:val="a1"/>
    <w:uiPriority w:val="39"/>
    <w:rsid w:val="00A75D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5">
    <w:name w:val="Основной текст с отступом Знак"/>
    <w:basedOn w:val="a0"/>
    <w:link w:val="af6"/>
    <w:uiPriority w:val="99"/>
    <w:semiHidden/>
    <w:rsid w:val="00A75D0B"/>
    <w:rPr>
      <w:rFonts w:eastAsiaTheme="minorEastAsia"/>
      <w:lang w:eastAsia="ru-RU"/>
    </w:rPr>
  </w:style>
  <w:style w:type="paragraph" w:styleId="af6">
    <w:name w:val="Body Text Indent"/>
    <w:basedOn w:val="a"/>
    <w:link w:val="af5"/>
    <w:uiPriority w:val="99"/>
    <w:semiHidden/>
    <w:unhideWhenUsed/>
    <w:rsid w:val="00A75D0B"/>
    <w:pPr>
      <w:spacing w:after="120"/>
      <w:ind w:left="283"/>
    </w:pPr>
    <w:rPr>
      <w:rFonts w:eastAsiaTheme="minorEastAsia"/>
      <w:lang w:eastAsia="ru-RU"/>
    </w:rPr>
  </w:style>
  <w:style w:type="paragraph" w:styleId="HTML">
    <w:name w:val="HTML Preformatted"/>
    <w:basedOn w:val="a"/>
    <w:link w:val="HTML0"/>
    <w:uiPriority w:val="99"/>
    <w:unhideWhenUsed/>
    <w:rsid w:val="00A75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75D0B"/>
    <w:rPr>
      <w:rFonts w:ascii="Courier New" w:eastAsia="Times New Roman" w:hAnsi="Courier New" w:cs="Courier New"/>
      <w:sz w:val="20"/>
      <w:szCs w:val="20"/>
      <w:lang w:eastAsia="ru-RU"/>
    </w:rPr>
  </w:style>
  <w:style w:type="paragraph" w:customStyle="1" w:styleId="Default">
    <w:name w:val="Default"/>
    <w:rsid w:val="00A75D0B"/>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toc 3"/>
    <w:basedOn w:val="a"/>
    <w:next w:val="a"/>
    <w:autoRedefine/>
    <w:uiPriority w:val="39"/>
    <w:unhideWhenUsed/>
    <w:rsid w:val="009E3C35"/>
    <w:pPr>
      <w:tabs>
        <w:tab w:val="right" w:leader="dot" w:pos="9345"/>
      </w:tabs>
      <w:spacing w:after="100" w:line="259" w:lineRule="auto"/>
      <w:ind w:left="440"/>
    </w:pPr>
    <w:rPr>
      <w:rFonts w:ascii="Times New Roman" w:hAnsi="Times New Roman" w:cs="Times New Roman"/>
      <w:b/>
      <w:bCs/>
      <w:noProof/>
      <w:sz w:val="24"/>
      <w:szCs w:val="24"/>
    </w:rPr>
  </w:style>
  <w:style w:type="paragraph" w:styleId="af7">
    <w:name w:val="Subtitle"/>
    <w:basedOn w:val="a"/>
    <w:next w:val="a"/>
    <w:link w:val="af8"/>
    <w:uiPriority w:val="11"/>
    <w:qFormat/>
    <w:rsid w:val="00A75D0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8">
    <w:name w:val="Подзаголовок Знак"/>
    <w:basedOn w:val="a0"/>
    <w:link w:val="af7"/>
    <w:uiPriority w:val="11"/>
    <w:rsid w:val="00A75D0B"/>
    <w:rPr>
      <w:rFonts w:asciiTheme="majorHAnsi" w:eastAsiaTheme="majorEastAsia" w:hAnsiTheme="majorHAnsi" w:cstheme="majorBidi"/>
      <w:i/>
      <w:iCs/>
      <w:color w:val="4472C4" w:themeColor="accent1"/>
      <w:spacing w:val="15"/>
      <w:sz w:val="24"/>
      <w:szCs w:val="24"/>
    </w:rPr>
  </w:style>
  <w:style w:type="character" w:customStyle="1" w:styleId="22">
    <w:name w:val="Основной текст (2)_"/>
    <w:link w:val="23"/>
    <w:locked/>
    <w:rsid w:val="00F660C4"/>
    <w:rPr>
      <w:rFonts w:ascii="Cambria" w:eastAsia="Cambria" w:hAnsi="Cambria"/>
      <w:sz w:val="26"/>
      <w:szCs w:val="26"/>
      <w:shd w:val="clear" w:color="auto" w:fill="FFFFFF"/>
    </w:rPr>
  </w:style>
  <w:style w:type="paragraph" w:customStyle="1" w:styleId="23">
    <w:name w:val="Основной текст (2)"/>
    <w:basedOn w:val="a"/>
    <w:link w:val="22"/>
    <w:rsid w:val="00F660C4"/>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507D-E37E-436B-9CA3-B862C615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33</Pages>
  <Words>8421</Words>
  <Characters>48002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usr5</dc:creator>
  <cp:keywords/>
  <dc:description/>
  <cp:lastModifiedBy>Фурс Роман Владимирович</cp:lastModifiedBy>
  <cp:revision>25</cp:revision>
  <cp:lastPrinted>2022-03-12T11:40:00Z</cp:lastPrinted>
  <dcterms:created xsi:type="dcterms:W3CDTF">2021-12-23T08:59:00Z</dcterms:created>
  <dcterms:modified xsi:type="dcterms:W3CDTF">2022-10-14T05:35:00Z</dcterms:modified>
</cp:coreProperties>
</file>