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AD02" w14:textId="77777777" w:rsidR="00350150" w:rsidRDefault="00350150" w:rsidP="00350150">
      <w:pPr>
        <w:spacing w:after="0" w:line="240" w:lineRule="auto"/>
        <w:jc w:val="center"/>
        <w:rPr>
          <w:rFonts w:ascii="Times New Roman" w:hAnsi="Times New Roman"/>
          <w:sz w:val="24"/>
          <w:szCs w:val="24"/>
        </w:rPr>
      </w:pPr>
    </w:p>
    <w:p w14:paraId="40697C36" w14:textId="06AC647C" w:rsidR="00350150" w:rsidRDefault="00350150" w:rsidP="00350150">
      <w:pPr>
        <w:spacing w:after="0" w:line="240" w:lineRule="auto"/>
        <w:jc w:val="right"/>
        <w:rPr>
          <w:rFonts w:ascii="Times New Roman" w:hAnsi="Times New Roman"/>
          <w:sz w:val="24"/>
          <w:szCs w:val="24"/>
        </w:rPr>
      </w:pPr>
      <w:r w:rsidRPr="00697BCE">
        <w:rPr>
          <w:rFonts w:ascii="Times New Roman" w:hAnsi="Times New Roman"/>
          <w:sz w:val="24"/>
          <w:szCs w:val="24"/>
        </w:rPr>
        <w:t>Приложение к Приказу</w:t>
      </w:r>
      <w:r>
        <w:rPr>
          <w:rFonts w:ascii="Times New Roman" w:hAnsi="Times New Roman"/>
          <w:sz w:val="24"/>
          <w:szCs w:val="24"/>
        </w:rPr>
        <w:t xml:space="preserve"> </w:t>
      </w:r>
      <w:r w:rsidR="00517EE5" w:rsidRPr="00517EE5">
        <w:rPr>
          <w:rFonts w:ascii="Times New Roman" w:hAnsi="Times New Roman"/>
          <w:sz w:val="24"/>
          <w:szCs w:val="24"/>
        </w:rPr>
        <w:t xml:space="preserve">                                                                   </w:t>
      </w:r>
    </w:p>
    <w:p w14:paraId="4ADA8F1C" w14:textId="3F371D3D" w:rsidR="00517EE5" w:rsidRPr="00517EE5" w:rsidRDefault="00517EE5" w:rsidP="00350150">
      <w:pPr>
        <w:spacing w:after="0" w:line="240" w:lineRule="auto"/>
        <w:jc w:val="right"/>
        <w:rPr>
          <w:rFonts w:ascii="Times New Roman" w:hAnsi="Times New Roman"/>
          <w:sz w:val="24"/>
          <w:szCs w:val="24"/>
        </w:rPr>
      </w:pPr>
      <w:r w:rsidRPr="00517EE5">
        <w:rPr>
          <w:rFonts w:ascii="Times New Roman" w:hAnsi="Times New Roman"/>
          <w:sz w:val="24"/>
          <w:szCs w:val="24"/>
        </w:rPr>
        <w:t>Министерства здравоохранения</w:t>
      </w:r>
    </w:p>
    <w:p w14:paraId="3DB0F99E" w14:textId="77777777" w:rsidR="00517EE5" w:rsidRPr="00517EE5" w:rsidRDefault="00517EE5" w:rsidP="00350150">
      <w:pPr>
        <w:spacing w:after="0" w:line="240" w:lineRule="auto"/>
        <w:jc w:val="right"/>
        <w:rPr>
          <w:rFonts w:ascii="Times New Roman" w:hAnsi="Times New Roman"/>
          <w:b/>
          <w:sz w:val="24"/>
          <w:szCs w:val="24"/>
        </w:rPr>
      </w:pPr>
      <w:r w:rsidRPr="00517EE5">
        <w:rPr>
          <w:rFonts w:ascii="Times New Roman" w:hAnsi="Times New Roman"/>
          <w:sz w:val="24"/>
          <w:szCs w:val="24"/>
        </w:rPr>
        <w:t xml:space="preserve">                                                                        Приднестровской Молдавской Республики   </w:t>
      </w:r>
    </w:p>
    <w:p w14:paraId="4964F113" w14:textId="0EFDFBC1" w:rsidR="00517EE5" w:rsidRPr="00517EE5" w:rsidRDefault="00517EE5" w:rsidP="00350150">
      <w:pPr>
        <w:spacing w:after="0" w:line="240" w:lineRule="auto"/>
        <w:jc w:val="right"/>
        <w:rPr>
          <w:rFonts w:ascii="Times New Roman" w:hAnsi="Times New Roman"/>
          <w:sz w:val="24"/>
          <w:szCs w:val="24"/>
        </w:rPr>
      </w:pPr>
      <w:r w:rsidRPr="00517EE5">
        <w:rPr>
          <w:rFonts w:ascii="Times New Roman" w:hAnsi="Times New Roman"/>
          <w:sz w:val="24"/>
          <w:szCs w:val="24"/>
        </w:rPr>
        <w:t xml:space="preserve">                                                                         от «_</w:t>
      </w:r>
      <w:r w:rsidR="001A0B18">
        <w:rPr>
          <w:rFonts w:ascii="Times New Roman" w:hAnsi="Times New Roman"/>
          <w:sz w:val="24"/>
          <w:szCs w:val="24"/>
        </w:rPr>
        <w:t>16</w:t>
      </w:r>
      <w:r w:rsidRPr="00517EE5">
        <w:rPr>
          <w:rFonts w:ascii="Times New Roman" w:hAnsi="Times New Roman"/>
          <w:sz w:val="24"/>
          <w:szCs w:val="24"/>
        </w:rPr>
        <w:t>__» __</w:t>
      </w:r>
      <w:r w:rsidR="001A0B18">
        <w:rPr>
          <w:rFonts w:ascii="Times New Roman" w:hAnsi="Times New Roman"/>
          <w:sz w:val="24"/>
          <w:szCs w:val="24"/>
        </w:rPr>
        <w:t>09</w:t>
      </w:r>
      <w:r w:rsidRPr="00517EE5">
        <w:rPr>
          <w:rFonts w:ascii="Times New Roman" w:hAnsi="Times New Roman"/>
          <w:sz w:val="24"/>
          <w:szCs w:val="24"/>
        </w:rPr>
        <w:t>___2022 года №</w:t>
      </w:r>
      <w:r w:rsidR="001A0B18">
        <w:rPr>
          <w:rFonts w:ascii="Times New Roman" w:hAnsi="Times New Roman"/>
          <w:sz w:val="24"/>
          <w:szCs w:val="24"/>
        </w:rPr>
        <w:t xml:space="preserve"> 780-ОД</w:t>
      </w:r>
    </w:p>
    <w:p w14:paraId="4081351A" w14:textId="77777777" w:rsidR="00517EE5" w:rsidRPr="00517EE5" w:rsidRDefault="00517EE5" w:rsidP="00517EE5">
      <w:pPr>
        <w:spacing w:after="0" w:line="240" w:lineRule="auto"/>
        <w:jc w:val="right"/>
        <w:rPr>
          <w:rFonts w:ascii="Times New Roman" w:eastAsiaTheme="minorHAnsi" w:hAnsi="Times New Roman"/>
          <w:b/>
          <w:color w:val="000000" w:themeColor="text1"/>
          <w:sz w:val="24"/>
          <w:szCs w:val="24"/>
          <w:lang w:eastAsia="en-US"/>
        </w:rPr>
      </w:pPr>
    </w:p>
    <w:p w14:paraId="37DF000F" w14:textId="77777777" w:rsidR="00517EE5" w:rsidRPr="00517EE5" w:rsidRDefault="00517EE5" w:rsidP="00517EE5">
      <w:pPr>
        <w:tabs>
          <w:tab w:val="left" w:pos="6135"/>
        </w:tabs>
        <w:spacing w:after="0" w:line="360" w:lineRule="auto"/>
        <w:jc w:val="both"/>
        <w:rPr>
          <w:rFonts w:ascii="Times New Roman" w:hAnsi="Times New Roman"/>
          <w:color w:val="000000" w:themeColor="text1"/>
          <w:sz w:val="24"/>
          <w:szCs w:val="24"/>
        </w:rPr>
      </w:pPr>
    </w:p>
    <w:p w14:paraId="01122295" w14:textId="77777777" w:rsidR="00517EE5" w:rsidRPr="00517EE5" w:rsidRDefault="00517EE5" w:rsidP="00517EE5">
      <w:pPr>
        <w:tabs>
          <w:tab w:val="left" w:pos="6135"/>
        </w:tabs>
        <w:spacing w:after="0" w:line="360" w:lineRule="auto"/>
        <w:jc w:val="both"/>
        <w:rPr>
          <w:rFonts w:ascii="Times New Roman" w:hAnsi="Times New Roman"/>
          <w:color w:val="000000" w:themeColor="text1"/>
          <w:sz w:val="24"/>
          <w:szCs w:val="24"/>
        </w:rPr>
      </w:pPr>
    </w:p>
    <w:p w14:paraId="2FC56D85" w14:textId="77777777" w:rsidR="00517EE5" w:rsidRPr="00517EE5" w:rsidRDefault="00517EE5" w:rsidP="00517EE5">
      <w:pPr>
        <w:tabs>
          <w:tab w:val="left" w:pos="6135"/>
        </w:tabs>
        <w:spacing w:after="0" w:line="360" w:lineRule="auto"/>
        <w:jc w:val="both"/>
        <w:rPr>
          <w:rFonts w:ascii="Times New Roman" w:hAnsi="Times New Roman"/>
          <w:color w:val="000000" w:themeColor="text1"/>
          <w:sz w:val="24"/>
          <w:szCs w:val="24"/>
        </w:rPr>
      </w:pPr>
    </w:p>
    <w:p w14:paraId="4407546B" w14:textId="77777777" w:rsidR="00517EE5" w:rsidRPr="00517EE5" w:rsidRDefault="00517EE5" w:rsidP="00517EE5">
      <w:pPr>
        <w:tabs>
          <w:tab w:val="left" w:pos="6135"/>
        </w:tabs>
        <w:spacing w:after="0" w:line="360" w:lineRule="auto"/>
        <w:jc w:val="both"/>
        <w:rPr>
          <w:rFonts w:ascii="Times New Roman" w:hAnsi="Times New Roman"/>
          <w:color w:val="000000" w:themeColor="text1"/>
          <w:sz w:val="24"/>
          <w:szCs w:val="24"/>
        </w:rPr>
      </w:pPr>
    </w:p>
    <w:p w14:paraId="683E6EB0" w14:textId="77777777" w:rsidR="00517EE5" w:rsidRPr="00517EE5" w:rsidRDefault="00517EE5" w:rsidP="00517EE5">
      <w:pPr>
        <w:tabs>
          <w:tab w:val="left" w:pos="6135"/>
        </w:tabs>
        <w:spacing w:after="0" w:line="360" w:lineRule="auto"/>
        <w:jc w:val="both"/>
        <w:rPr>
          <w:rFonts w:ascii="Times New Roman" w:hAnsi="Times New Roman"/>
          <w:color w:val="000000" w:themeColor="text1"/>
          <w:sz w:val="24"/>
          <w:szCs w:val="24"/>
        </w:rPr>
      </w:pPr>
    </w:p>
    <w:p w14:paraId="3E2947FB" w14:textId="77777777" w:rsidR="00517EE5" w:rsidRPr="00517EE5" w:rsidRDefault="00517EE5" w:rsidP="00517EE5">
      <w:pPr>
        <w:tabs>
          <w:tab w:val="left" w:pos="6135"/>
        </w:tabs>
        <w:spacing w:after="0" w:line="360" w:lineRule="auto"/>
        <w:jc w:val="center"/>
        <w:rPr>
          <w:rFonts w:ascii="Times New Roman" w:hAnsi="Times New Roman"/>
          <w:b/>
          <w:color w:val="000000" w:themeColor="text1"/>
          <w:sz w:val="32"/>
          <w:szCs w:val="32"/>
        </w:rPr>
      </w:pPr>
      <w:r w:rsidRPr="00517EE5">
        <w:rPr>
          <w:rFonts w:ascii="Times New Roman" w:hAnsi="Times New Roman"/>
          <w:color w:val="000000" w:themeColor="text1"/>
          <w:sz w:val="32"/>
          <w:szCs w:val="32"/>
        </w:rPr>
        <w:t xml:space="preserve">Клинические </w:t>
      </w:r>
      <w:r w:rsidRPr="00517EE5">
        <w:rPr>
          <w:rFonts w:ascii="Times New Roman" w:hAnsi="Times New Roman"/>
          <w:noProof/>
          <w:color w:val="000000" w:themeColor="text1"/>
          <w:sz w:val="32"/>
          <w:szCs w:val="32"/>
        </w:rPr>
        <w:t>рекомендации</w:t>
      </w:r>
    </w:p>
    <w:p w14:paraId="50BB2D31" w14:textId="77777777" w:rsidR="00517EE5" w:rsidRPr="00517EE5" w:rsidRDefault="00517EE5" w:rsidP="00517EE5">
      <w:pPr>
        <w:autoSpaceDE w:val="0"/>
        <w:autoSpaceDN w:val="0"/>
        <w:adjustRightInd w:val="0"/>
        <w:spacing w:after="0" w:line="360" w:lineRule="auto"/>
        <w:jc w:val="center"/>
        <w:rPr>
          <w:rFonts w:ascii="Times New Roman" w:hAnsi="Times New Roman"/>
          <w:b/>
          <w:color w:val="000000" w:themeColor="text1"/>
          <w:sz w:val="32"/>
          <w:szCs w:val="32"/>
        </w:rPr>
      </w:pPr>
      <w:r w:rsidRPr="00517EE5">
        <w:rPr>
          <w:rFonts w:ascii="Times New Roman" w:hAnsi="Times New Roman"/>
          <w:b/>
          <w:color w:val="000000" w:themeColor="text1"/>
          <w:sz w:val="32"/>
          <w:szCs w:val="32"/>
        </w:rPr>
        <w:t>«</w:t>
      </w:r>
      <w:bookmarkStart w:id="0" w:name="_Hlk104827306"/>
      <w:r w:rsidRPr="00517EE5">
        <w:rPr>
          <w:rFonts w:ascii="Times New Roman" w:hAnsi="Times New Roman"/>
          <w:b/>
          <w:color w:val="000000" w:themeColor="text1"/>
          <w:sz w:val="32"/>
          <w:szCs w:val="32"/>
        </w:rPr>
        <w:t xml:space="preserve">Острое нарушение мозгового кровообращения (ОНМК). </w:t>
      </w:r>
      <w:r w:rsidRPr="00517EE5">
        <w:rPr>
          <w:rFonts w:ascii="Times New Roman" w:hAnsi="Times New Roman"/>
          <w:b/>
          <w:bCs/>
          <w:color w:val="000000" w:themeColor="text1"/>
          <w:sz w:val="32"/>
          <w:szCs w:val="32"/>
        </w:rPr>
        <w:t>Спонтанное субарахноидальное кровоизлияние</w:t>
      </w:r>
      <w:bookmarkEnd w:id="0"/>
      <w:r w:rsidRPr="00517EE5">
        <w:rPr>
          <w:rFonts w:ascii="Times New Roman" w:hAnsi="Times New Roman"/>
          <w:b/>
          <w:color w:val="000000" w:themeColor="text1"/>
          <w:sz w:val="32"/>
          <w:szCs w:val="32"/>
        </w:rPr>
        <w:t>»</w:t>
      </w:r>
    </w:p>
    <w:p w14:paraId="37C195CE" w14:textId="77777777" w:rsidR="00517EE5" w:rsidRPr="00517EE5" w:rsidRDefault="00517EE5" w:rsidP="00517EE5">
      <w:pPr>
        <w:spacing w:after="0" w:line="360" w:lineRule="auto"/>
        <w:jc w:val="both"/>
        <w:rPr>
          <w:rFonts w:ascii="Times New Roman" w:hAnsi="Times New Roman"/>
          <w:color w:val="000000" w:themeColor="text1"/>
          <w:sz w:val="24"/>
          <w:szCs w:val="24"/>
        </w:rPr>
      </w:pPr>
    </w:p>
    <w:p w14:paraId="189CD3FC" w14:textId="77777777" w:rsidR="00517EE5" w:rsidRPr="00517EE5" w:rsidRDefault="00517EE5" w:rsidP="00517EE5">
      <w:pPr>
        <w:spacing w:after="0" w:line="360" w:lineRule="auto"/>
        <w:jc w:val="both"/>
        <w:rPr>
          <w:rFonts w:ascii="Times New Roman" w:hAnsi="Times New Roman"/>
          <w:b/>
          <w:color w:val="000000" w:themeColor="text1"/>
          <w:sz w:val="24"/>
          <w:szCs w:val="24"/>
        </w:rPr>
      </w:pPr>
    </w:p>
    <w:p w14:paraId="537D1D59" w14:textId="77777777" w:rsidR="00517EE5" w:rsidRPr="00517EE5" w:rsidRDefault="00517EE5" w:rsidP="00517EE5">
      <w:pPr>
        <w:spacing w:after="0" w:line="360" w:lineRule="auto"/>
        <w:jc w:val="both"/>
        <w:rPr>
          <w:rFonts w:ascii="Times New Roman" w:hAnsi="Times New Roman"/>
          <w:b/>
          <w:color w:val="000000" w:themeColor="text1"/>
          <w:sz w:val="24"/>
          <w:szCs w:val="24"/>
        </w:rPr>
      </w:pPr>
    </w:p>
    <w:p w14:paraId="01DBBF05" w14:textId="77777777" w:rsidR="00517EE5" w:rsidRPr="00517EE5" w:rsidRDefault="00517EE5" w:rsidP="00517EE5">
      <w:pPr>
        <w:spacing w:after="0" w:line="360" w:lineRule="auto"/>
        <w:jc w:val="both"/>
        <w:rPr>
          <w:rFonts w:ascii="Times New Roman" w:hAnsi="Times New Roman"/>
          <w:b/>
          <w:color w:val="000000" w:themeColor="text1"/>
          <w:sz w:val="24"/>
          <w:szCs w:val="24"/>
        </w:rPr>
      </w:pPr>
    </w:p>
    <w:p w14:paraId="663BD491" w14:textId="77777777" w:rsidR="00517EE5" w:rsidRPr="00517EE5" w:rsidRDefault="00517EE5" w:rsidP="00517EE5">
      <w:pPr>
        <w:spacing w:after="0" w:line="360" w:lineRule="auto"/>
        <w:jc w:val="both"/>
        <w:rPr>
          <w:rFonts w:ascii="Times New Roman" w:hAnsi="Times New Roman"/>
          <w:b/>
          <w:color w:val="000000" w:themeColor="text1"/>
          <w:sz w:val="24"/>
          <w:szCs w:val="24"/>
        </w:rPr>
      </w:pPr>
    </w:p>
    <w:p w14:paraId="2056AFE6" w14:textId="77777777" w:rsidR="00517EE5" w:rsidRPr="00517EE5" w:rsidRDefault="00517EE5" w:rsidP="00517EE5">
      <w:pPr>
        <w:spacing w:after="0" w:line="360" w:lineRule="auto"/>
        <w:jc w:val="both"/>
        <w:rPr>
          <w:rFonts w:ascii="Times New Roman" w:hAnsi="Times New Roman"/>
          <w:b/>
          <w:color w:val="000000" w:themeColor="text1"/>
          <w:sz w:val="24"/>
          <w:szCs w:val="24"/>
        </w:rPr>
      </w:pPr>
    </w:p>
    <w:p w14:paraId="38A6C047" w14:textId="77777777" w:rsidR="00517EE5" w:rsidRPr="00517EE5" w:rsidRDefault="00517EE5" w:rsidP="00517EE5">
      <w:pPr>
        <w:spacing w:after="0" w:line="360" w:lineRule="auto"/>
        <w:jc w:val="both"/>
        <w:rPr>
          <w:rFonts w:ascii="Times New Roman" w:hAnsi="Times New Roman"/>
          <w:b/>
          <w:color w:val="000000" w:themeColor="text1"/>
          <w:sz w:val="24"/>
          <w:szCs w:val="24"/>
        </w:rPr>
      </w:pPr>
    </w:p>
    <w:p w14:paraId="702B46B2" w14:textId="77777777" w:rsidR="00517EE5" w:rsidRPr="00517EE5" w:rsidRDefault="00517EE5" w:rsidP="00517EE5">
      <w:pPr>
        <w:autoSpaceDE w:val="0"/>
        <w:autoSpaceDN w:val="0"/>
        <w:adjustRightInd w:val="0"/>
        <w:spacing w:after="0" w:line="360" w:lineRule="auto"/>
        <w:jc w:val="both"/>
        <w:rPr>
          <w:rFonts w:ascii="Times New Roman" w:hAnsi="Times New Roman"/>
          <w:b/>
          <w:bCs/>
          <w:color w:val="000000" w:themeColor="text1"/>
          <w:sz w:val="28"/>
          <w:szCs w:val="28"/>
        </w:rPr>
      </w:pPr>
      <w:r w:rsidRPr="00517EE5">
        <w:rPr>
          <w:rFonts w:ascii="Times New Roman" w:hAnsi="Times New Roman"/>
          <w:b/>
          <w:color w:val="000000" w:themeColor="text1"/>
          <w:sz w:val="28"/>
          <w:szCs w:val="28"/>
        </w:rPr>
        <w:t>Кодирование по Международной статистической классификации болезней и проблем, связанных со здоровьем (МКБ 10):</w:t>
      </w:r>
      <w:r w:rsidRPr="00517EE5">
        <w:rPr>
          <w:rFonts w:ascii="Times New Roman" w:hAnsi="Times New Roman"/>
          <w:color w:val="000000" w:themeColor="text1"/>
          <w:sz w:val="28"/>
          <w:szCs w:val="28"/>
        </w:rPr>
        <w:t xml:space="preserve"> </w:t>
      </w:r>
      <w:r w:rsidRPr="00517EE5">
        <w:rPr>
          <w:rFonts w:ascii="Times New Roman" w:hAnsi="Times New Roman"/>
          <w:bCs/>
          <w:color w:val="000000" w:themeColor="text1"/>
          <w:sz w:val="28"/>
          <w:szCs w:val="28"/>
        </w:rPr>
        <w:t xml:space="preserve">I60.0- I60.9, </w:t>
      </w:r>
      <w:r w:rsidRPr="00517EE5">
        <w:rPr>
          <w:rFonts w:ascii="Times New Roman" w:hAnsi="Times New Roman"/>
          <w:bCs/>
          <w:color w:val="000000" w:themeColor="text1"/>
          <w:sz w:val="28"/>
          <w:szCs w:val="28"/>
          <w:lang w:val="en-US"/>
        </w:rPr>
        <w:t>I</w:t>
      </w:r>
      <w:r w:rsidRPr="00517EE5">
        <w:rPr>
          <w:rFonts w:ascii="Times New Roman" w:hAnsi="Times New Roman"/>
          <w:bCs/>
          <w:color w:val="000000" w:themeColor="text1"/>
          <w:sz w:val="28"/>
          <w:szCs w:val="28"/>
        </w:rPr>
        <w:t xml:space="preserve">62.0, </w:t>
      </w:r>
      <w:r w:rsidRPr="00517EE5">
        <w:rPr>
          <w:rFonts w:ascii="Times New Roman" w:hAnsi="Times New Roman"/>
          <w:bCs/>
          <w:color w:val="000000" w:themeColor="text1"/>
          <w:sz w:val="28"/>
          <w:szCs w:val="28"/>
          <w:lang w:val="en-US"/>
        </w:rPr>
        <w:t>I</w:t>
      </w:r>
      <w:r w:rsidRPr="00517EE5">
        <w:rPr>
          <w:rFonts w:ascii="Times New Roman" w:hAnsi="Times New Roman"/>
          <w:bCs/>
          <w:color w:val="000000" w:themeColor="text1"/>
          <w:sz w:val="28"/>
          <w:szCs w:val="28"/>
        </w:rPr>
        <w:t xml:space="preserve">62.1, </w:t>
      </w:r>
      <w:r w:rsidRPr="00517EE5">
        <w:rPr>
          <w:rFonts w:ascii="Times New Roman" w:hAnsi="Times New Roman"/>
          <w:bCs/>
          <w:color w:val="000000" w:themeColor="text1"/>
          <w:sz w:val="28"/>
          <w:szCs w:val="28"/>
          <w:lang w:val="en-US"/>
        </w:rPr>
        <w:t>I</w:t>
      </w:r>
      <w:r w:rsidRPr="00517EE5">
        <w:rPr>
          <w:rFonts w:ascii="Times New Roman" w:hAnsi="Times New Roman"/>
          <w:bCs/>
          <w:color w:val="000000" w:themeColor="text1"/>
          <w:sz w:val="28"/>
          <w:szCs w:val="28"/>
        </w:rPr>
        <w:t>62.9</w:t>
      </w:r>
    </w:p>
    <w:p w14:paraId="474411E0" w14:textId="77777777" w:rsidR="00517EE5" w:rsidRPr="00517EE5" w:rsidRDefault="00517EE5" w:rsidP="00517EE5">
      <w:pPr>
        <w:spacing w:after="0" w:line="360" w:lineRule="auto"/>
        <w:jc w:val="both"/>
        <w:rPr>
          <w:rFonts w:ascii="Times New Roman" w:hAnsi="Times New Roman"/>
          <w:b/>
          <w:color w:val="000000" w:themeColor="text1"/>
          <w:sz w:val="28"/>
          <w:szCs w:val="28"/>
        </w:rPr>
      </w:pPr>
    </w:p>
    <w:p w14:paraId="196E97EB" w14:textId="77777777" w:rsidR="00517EE5" w:rsidRPr="00517EE5" w:rsidRDefault="00517EE5" w:rsidP="00517EE5">
      <w:pPr>
        <w:tabs>
          <w:tab w:val="left" w:pos="6135"/>
        </w:tabs>
        <w:spacing w:after="0" w:line="360" w:lineRule="auto"/>
        <w:jc w:val="both"/>
        <w:rPr>
          <w:rFonts w:ascii="Times New Roman" w:hAnsi="Times New Roman"/>
          <w:color w:val="000000" w:themeColor="text1"/>
          <w:sz w:val="28"/>
          <w:szCs w:val="28"/>
        </w:rPr>
      </w:pPr>
      <w:r w:rsidRPr="00517EE5">
        <w:rPr>
          <w:rStyle w:val="pop-slug-vol"/>
          <w:rFonts w:ascii="Times New Roman" w:hAnsi="Times New Roman"/>
          <w:b/>
          <w:color w:val="000000" w:themeColor="text1"/>
          <w:sz w:val="28"/>
          <w:szCs w:val="28"/>
        </w:rPr>
        <w:t>Возрастная категория:</w:t>
      </w:r>
      <w:r w:rsidRPr="00517EE5">
        <w:rPr>
          <w:rStyle w:val="pop-slug-vol"/>
          <w:rFonts w:ascii="Times New Roman" w:hAnsi="Times New Roman"/>
          <w:color w:val="000000" w:themeColor="text1"/>
          <w:sz w:val="28"/>
          <w:szCs w:val="28"/>
        </w:rPr>
        <w:t xml:space="preserve"> Взрослые</w:t>
      </w:r>
    </w:p>
    <w:p w14:paraId="42C6C82B" w14:textId="77777777" w:rsidR="00517EE5" w:rsidRDefault="00517EE5" w:rsidP="00517EE5">
      <w:pPr>
        <w:tabs>
          <w:tab w:val="left" w:pos="6135"/>
        </w:tabs>
        <w:spacing w:after="0" w:line="360" w:lineRule="auto"/>
        <w:jc w:val="both"/>
        <w:rPr>
          <w:rFonts w:ascii="Times New Roman" w:hAnsi="Times New Roman"/>
          <w:b/>
          <w:color w:val="000000" w:themeColor="text1"/>
          <w:sz w:val="28"/>
          <w:szCs w:val="28"/>
        </w:rPr>
      </w:pPr>
    </w:p>
    <w:p w14:paraId="5EFA037E" w14:textId="77777777" w:rsidR="00517EE5" w:rsidRPr="00517EE5" w:rsidRDefault="00517EE5" w:rsidP="00517EE5">
      <w:pPr>
        <w:tabs>
          <w:tab w:val="left" w:pos="6135"/>
        </w:tabs>
        <w:spacing w:after="0" w:line="360" w:lineRule="auto"/>
        <w:jc w:val="both"/>
        <w:rPr>
          <w:rFonts w:ascii="Times New Roman" w:hAnsi="Times New Roman"/>
          <w:b/>
          <w:color w:val="000000" w:themeColor="text1"/>
          <w:sz w:val="28"/>
          <w:szCs w:val="28"/>
        </w:rPr>
      </w:pPr>
      <w:r w:rsidRPr="00517EE5">
        <w:rPr>
          <w:rFonts w:ascii="Times New Roman" w:hAnsi="Times New Roman"/>
          <w:b/>
          <w:color w:val="000000" w:themeColor="text1"/>
          <w:sz w:val="28"/>
          <w:szCs w:val="28"/>
        </w:rPr>
        <w:t>Год утверждения (частота пересмотра):</w:t>
      </w:r>
      <w:r w:rsidRPr="00517EE5">
        <w:rPr>
          <w:rFonts w:ascii="Times New Roman" w:hAnsi="Times New Roman"/>
          <w:color w:val="000000" w:themeColor="text1"/>
          <w:sz w:val="28"/>
          <w:szCs w:val="28"/>
        </w:rPr>
        <w:t xml:space="preserve"> 2022 год (пересмотр каждые 5 лет)</w:t>
      </w:r>
    </w:p>
    <w:p w14:paraId="3864EBDD" w14:textId="77777777" w:rsidR="00517EE5" w:rsidRPr="00517EE5" w:rsidRDefault="00517EE5" w:rsidP="00517EE5">
      <w:pPr>
        <w:spacing w:after="0" w:line="360" w:lineRule="auto"/>
        <w:jc w:val="both"/>
        <w:rPr>
          <w:rFonts w:ascii="Times New Roman" w:eastAsiaTheme="minorHAnsi" w:hAnsi="Times New Roman"/>
          <w:b/>
          <w:color w:val="000000" w:themeColor="text1"/>
          <w:sz w:val="24"/>
          <w:szCs w:val="24"/>
          <w:lang w:eastAsia="en-US"/>
        </w:rPr>
      </w:pPr>
    </w:p>
    <w:p w14:paraId="12B95721" w14:textId="77777777" w:rsidR="00517EE5" w:rsidRPr="00517EE5" w:rsidRDefault="00517EE5" w:rsidP="00517EE5">
      <w:pPr>
        <w:autoSpaceDE w:val="0"/>
        <w:autoSpaceDN w:val="0"/>
        <w:adjustRightInd w:val="0"/>
        <w:spacing w:after="0" w:line="360" w:lineRule="auto"/>
        <w:jc w:val="both"/>
        <w:rPr>
          <w:rFonts w:ascii="Times New Roman" w:hAnsi="Times New Roman"/>
          <w:color w:val="000000" w:themeColor="text1"/>
          <w:sz w:val="24"/>
          <w:szCs w:val="24"/>
        </w:rPr>
      </w:pPr>
    </w:p>
    <w:p w14:paraId="6B50384B" w14:textId="77777777" w:rsidR="00517EE5" w:rsidRPr="00517EE5" w:rsidRDefault="00517EE5" w:rsidP="00517EE5">
      <w:pPr>
        <w:autoSpaceDE w:val="0"/>
        <w:autoSpaceDN w:val="0"/>
        <w:adjustRightInd w:val="0"/>
        <w:spacing w:after="0" w:line="360" w:lineRule="auto"/>
        <w:jc w:val="both"/>
        <w:rPr>
          <w:rFonts w:ascii="Times New Roman" w:hAnsi="Times New Roman"/>
          <w:color w:val="000000" w:themeColor="text1"/>
          <w:sz w:val="24"/>
          <w:szCs w:val="24"/>
        </w:rPr>
      </w:pPr>
    </w:p>
    <w:p w14:paraId="7F8C94FF" w14:textId="77777777" w:rsidR="00517EE5" w:rsidRPr="00517EE5" w:rsidRDefault="00517EE5" w:rsidP="00517EE5">
      <w:pPr>
        <w:autoSpaceDE w:val="0"/>
        <w:autoSpaceDN w:val="0"/>
        <w:adjustRightInd w:val="0"/>
        <w:spacing w:after="0" w:line="360" w:lineRule="auto"/>
        <w:jc w:val="both"/>
        <w:rPr>
          <w:rFonts w:ascii="Times New Roman" w:hAnsi="Times New Roman"/>
          <w:color w:val="000000" w:themeColor="text1"/>
          <w:sz w:val="24"/>
          <w:szCs w:val="24"/>
        </w:rPr>
      </w:pPr>
    </w:p>
    <w:p w14:paraId="4F3CEF4D" w14:textId="77777777" w:rsidR="00517EE5" w:rsidRPr="00517EE5" w:rsidRDefault="00517EE5" w:rsidP="00517EE5">
      <w:pPr>
        <w:autoSpaceDE w:val="0"/>
        <w:autoSpaceDN w:val="0"/>
        <w:adjustRightInd w:val="0"/>
        <w:spacing w:after="0" w:line="360" w:lineRule="auto"/>
        <w:jc w:val="both"/>
        <w:rPr>
          <w:rFonts w:ascii="Times New Roman" w:hAnsi="Times New Roman"/>
          <w:color w:val="000000" w:themeColor="text1"/>
          <w:sz w:val="24"/>
          <w:szCs w:val="24"/>
        </w:rPr>
      </w:pPr>
    </w:p>
    <w:p w14:paraId="6FB52FC4" w14:textId="77777777" w:rsidR="00517EE5" w:rsidRPr="00517EE5" w:rsidRDefault="00517EE5" w:rsidP="00517EE5">
      <w:pPr>
        <w:autoSpaceDE w:val="0"/>
        <w:autoSpaceDN w:val="0"/>
        <w:adjustRightInd w:val="0"/>
        <w:spacing w:after="0" w:line="360" w:lineRule="auto"/>
        <w:jc w:val="both"/>
        <w:rPr>
          <w:rFonts w:ascii="Times New Roman" w:hAnsi="Times New Roman"/>
          <w:color w:val="000000" w:themeColor="text1"/>
          <w:sz w:val="24"/>
          <w:szCs w:val="24"/>
        </w:rPr>
      </w:pPr>
    </w:p>
    <w:p w14:paraId="14F66765" w14:textId="77777777" w:rsidR="00517EE5" w:rsidRPr="00517EE5" w:rsidRDefault="00517EE5" w:rsidP="00517EE5">
      <w:pPr>
        <w:autoSpaceDE w:val="0"/>
        <w:autoSpaceDN w:val="0"/>
        <w:adjustRightInd w:val="0"/>
        <w:spacing w:after="0" w:line="360" w:lineRule="auto"/>
        <w:jc w:val="both"/>
        <w:rPr>
          <w:rFonts w:ascii="Times New Roman" w:hAnsi="Times New Roman"/>
          <w:color w:val="000000" w:themeColor="text1"/>
          <w:sz w:val="24"/>
          <w:szCs w:val="24"/>
        </w:rPr>
      </w:pPr>
    </w:p>
    <w:sdt>
      <w:sdtPr>
        <w:rPr>
          <w:rFonts w:ascii="Times New Roman" w:eastAsia="Times New Roman" w:hAnsi="Times New Roman" w:cs="Times New Roman"/>
          <w:bCs w:val="0"/>
          <w:noProof/>
          <w:color w:val="auto"/>
          <w:sz w:val="24"/>
          <w:szCs w:val="24"/>
          <w:lang w:eastAsia="ru-RU"/>
        </w:rPr>
        <w:id w:val="16738425"/>
        <w:docPartObj>
          <w:docPartGallery w:val="Table of Contents"/>
          <w:docPartUnique/>
        </w:docPartObj>
      </w:sdtPr>
      <w:sdtEndPr>
        <w:rPr>
          <w:rFonts w:eastAsia="Arial"/>
        </w:rPr>
      </w:sdtEndPr>
      <w:sdtContent>
        <w:p w14:paraId="0F44A9D4" w14:textId="77777777" w:rsidR="00E57F8B" w:rsidRPr="004F220D" w:rsidRDefault="00E57F8B" w:rsidP="00CA37AF">
          <w:pPr>
            <w:pStyle w:val="af1"/>
            <w:spacing w:before="0" w:line="360" w:lineRule="auto"/>
            <w:jc w:val="center"/>
            <w:rPr>
              <w:rFonts w:ascii="Times New Roman" w:hAnsi="Times New Roman" w:cs="Times New Roman"/>
              <w:color w:val="auto"/>
            </w:rPr>
          </w:pPr>
          <w:r w:rsidRPr="004F220D">
            <w:rPr>
              <w:rFonts w:ascii="Times New Roman" w:hAnsi="Times New Roman" w:cs="Times New Roman"/>
              <w:color w:val="auto"/>
            </w:rPr>
            <w:t>Оглавление</w:t>
          </w:r>
        </w:p>
        <w:p w14:paraId="5833E25C" w14:textId="77777777" w:rsidR="004F220D" w:rsidRPr="004F220D" w:rsidRDefault="007D7462">
          <w:pPr>
            <w:pStyle w:val="11"/>
            <w:rPr>
              <w:rFonts w:asciiTheme="minorHAnsi" w:eastAsiaTheme="minorEastAsia" w:hAnsiTheme="minorHAnsi" w:cstheme="minorBidi"/>
              <w:bCs/>
              <w:sz w:val="22"/>
              <w:szCs w:val="22"/>
            </w:rPr>
          </w:pPr>
          <w:r w:rsidRPr="004F220D">
            <w:rPr>
              <w:bCs/>
            </w:rPr>
            <w:fldChar w:fldCharType="begin"/>
          </w:r>
          <w:r w:rsidR="00E57F8B" w:rsidRPr="004F220D">
            <w:rPr>
              <w:bCs/>
            </w:rPr>
            <w:instrText xml:space="preserve"> TOC \o "1-3" \h \z \u </w:instrText>
          </w:r>
          <w:r w:rsidRPr="004F220D">
            <w:rPr>
              <w:bCs/>
            </w:rPr>
            <w:fldChar w:fldCharType="separate"/>
          </w:r>
          <w:hyperlink w:anchor="_Toc103955441" w:history="1">
            <w:r w:rsidR="004F220D" w:rsidRPr="004F220D">
              <w:rPr>
                <w:rStyle w:val="ab"/>
                <w:bCs/>
              </w:rPr>
              <w:t>Список сокращений</w:t>
            </w:r>
            <w:r w:rsidR="004F220D" w:rsidRPr="004F220D">
              <w:rPr>
                <w:bCs/>
                <w:webHidden/>
              </w:rPr>
              <w:tab/>
            </w:r>
            <w:r w:rsidR="004F220D" w:rsidRPr="004F220D">
              <w:rPr>
                <w:bCs/>
                <w:webHidden/>
              </w:rPr>
              <w:fldChar w:fldCharType="begin"/>
            </w:r>
            <w:r w:rsidR="004F220D" w:rsidRPr="004F220D">
              <w:rPr>
                <w:bCs/>
                <w:webHidden/>
              </w:rPr>
              <w:instrText xml:space="preserve"> PAGEREF _Toc103955441 \h </w:instrText>
            </w:r>
            <w:r w:rsidR="004F220D" w:rsidRPr="004F220D">
              <w:rPr>
                <w:bCs/>
                <w:webHidden/>
              </w:rPr>
            </w:r>
            <w:r w:rsidR="004F220D" w:rsidRPr="004F220D">
              <w:rPr>
                <w:bCs/>
                <w:webHidden/>
              </w:rPr>
              <w:fldChar w:fldCharType="separate"/>
            </w:r>
            <w:r w:rsidR="004F220D" w:rsidRPr="004F220D">
              <w:rPr>
                <w:bCs/>
                <w:webHidden/>
              </w:rPr>
              <w:t>3</w:t>
            </w:r>
            <w:r w:rsidR="004F220D" w:rsidRPr="004F220D">
              <w:rPr>
                <w:bCs/>
                <w:webHidden/>
              </w:rPr>
              <w:fldChar w:fldCharType="end"/>
            </w:r>
          </w:hyperlink>
        </w:p>
        <w:p w14:paraId="597FD40A" w14:textId="77777777" w:rsidR="004F220D" w:rsidRPr="004F220D" w:rsidRDefault="00000000">
          <w:pPr>
            <w:pStyle w:val="11"/>
            <w:rPr>
              <w:rFonts w:asciiTheme="minorHAnsi" w:eastAsiaTheme="minorEastAsia" w:hAnsiTheme="minorHAnsi" w:cstheme="minorBidi"/>
              <w:bCs/>
              <w:sz w:val="22"/>
              <w:szCs w:val="22"/>
            </w:rPr>
          </w:pPr>
          <w:hyperlink w:anchor="_Toc103955442" w:history="1">
            <w:r w:rsidR="004F220D" w:rsidRPr="004F220D">
              <w:rPr>
                <w:rStyle w:val="ab"/>
                <w:bCs/>
              </w:rPr>
              <w:t>Термины и определения</w:t>
            </w:r>
            <w:r w:rsidR="004F220D" w:rsidRPr="004F220D">
              <w:rPr>
                <w:bCs/>
                <w:webHidden/>
              </w:rPr>
              <w:tab/>
            </w:r>
            <w:r w:rsidR="004F220D" w:rsidRPr="004F220D">
              <w:rPr>
                <w:bCs/>
                <w:webHidden/>
              </w:rPr>
              <w:fldChar w:fldCharType="begin"/>
            </w:r>
            <w:r w:rsidR="004F220D" w:rsidRPr="004F220D">
              <w:rPr>
                <w:bCs/>
                <w:webHidden/>
              </w:rPr>
              <w:instrText xml:space="preserve"> PAGEREF _Toc103955442 \h </w:instrText>
            </w:r>
            <w:r w:rsidR="004F220D" w:rsidRPr="004F220D">
              <w:rPr>
                <w:bCs/>
                <w:webHidden/>
              </w:rPr>
            </w:r>
            <w:r w:rsidR="004F220D" w:rsidRPr="004F220D">
              <w:rPr>
                <w:bCs/>
                <w:webHidden/>
              </w:rPr>
              <w:fldChar w:fldCharType="separate"/>
            </w:r>
            <w:r w:rsidR="004F220D" w:rsidRPr="004F220D">
              <w:rPr>
                <w:bCs/>
                <w:webHidden/>
              </w:rPr>
              <w:t>4</w:t>
            </w:r>
            <w:r w:rsidR="004F220D" w:rsidRPr="004F220D">
              <w:rPr>
                <w:bCs/>
                <w:webHidden/>
              </w:rPr>
              <w:fldChar w:fldCharType="end"/>
            </w:r>
          </w:hyperlink>
        </w:p>
        <w:p w14:paraId="17F65DB3" w14:textId="77777777" w:rsidR="004F220D" w:rsidRPr="004F220D" w:rsidRDefault="00000000">
          <w:pPr>
            <w:pStyle w:val="11"/>
            <w:rPr>
              <w:rFonts w:asciiTheme="minorHAnsi" w:eastAsiaTheme="minorEastAsia" w:hAnsiTheme="minorHAnsi" w:cstheme="minorBidi"/>
              <w:bCs/>
              <w:sz w:val="22"/>
              <w:szCs w:val="22"/>
            </w:rPr>
          </w:pPr>
          <w:hyperlink w:anchor="_Toc103955443" w:history="1">
            <w:r w:rsidR="004F220D" w:rsidRPr="004F220D">
              <w:rPr>
                <w:rStyle w:val="ab"/>
                <w:bCs/>
              </w:rPr>
              <w:t>1. Краткая информация</w:t>
            </w:r>
            <w:r w:rsidR="004F220D" w:rsidRPr="004F220D">
              <w:rPr>
                <w:bCs/>
                <w:webHidden/>
              </w:rPr>
              <w:tab/>
            </w:r>
            <w:r w:rsidR="004F220D" w:rsidRPr="004F220D">
              <w:rPr>
                <w:bCs/>
                <w:webHidden/>
              </w:rPr>
              <w:fldChar w:fldCharType="begin"/>
            </w:r>
            <w:r w:rsidR="004F220D" w:rsidRPr="004F220D">
              <w:rPr>
                <w:bCs/>
                <w:webHidden/>
              </w:rPr>
              <w:instrText xml:space="preserve"> PAGEREF _Toc103955443 \h </w:instrText>
            </w:r>
            <w:r w:rsidR="004F220D" w:rsidRPr="004F220D">
              <w:rPr>
                <w:bCs/>
                <w:webHidden/>
              </w:rPr>
            </w:r>
            <w:r w:rsidR="004F220D" w:rsidRPr="004F220D">
              <w:rPr>
                <w:bCs/>
                <w:webHidden/>
              </w:rPr>
              <w:fldChar w:fldCharType="separate"/>
            </w:r>
            <w:r w:rsidR="004F220D" w:rsidRPr="004F220D">
              <w:rPr>
                <w:bCs/>
                <w:webHidden/>
              </w:rPr>
              <w:t>5</w:t>
            </w:r>
            <w:r w:rsidR="004F220D" w:rsidRPr="004F220D">
              <w:rPr>
                <w:bCs/>
                <w:webHidden/>
              </w:rPr>
              <w:fldChar w:fldCharType="end"/>
            </w:r>
          </w:hyperlink>
        </w:p>
        <w:p w14:paraId="61755C3D"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44" w:history="1">
            <w:r w:rsidR="004F220D" w:rsidRPr="004F220D">
              <w:rPr>
                <w:rStyle w:val="ab"/>
                <w:rFonts w:ascii="Times New Roman" w:eastAsia="Arial" w:hAnsi="Times New Roman"/>
                <w:b/>
                <w:bCs/>
                <w:noProof/>
              </w:rPr>
              <w:t>1.1. Определение</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_Toc103955444 \h </w:instrText>
            </w:r>
            <w:r w:rsidR="004F220D" w:rsidRPr="004F220D">
              <w:rPr>
                <w:b/>
                <w:bCs/>
                <w:noProof/>
                <w:webHidden/>
              </w:rPr>
            </w:r>
            <w:r w:rsidR="004F220D" w:rsidRPr="004F220D">
              <w:rPr>
                <w:b/>
                <w:bCs/>
                <w:noProof/>
                <w:webHidden/>
              </w:rPr>
              <w:fldChar w:fldCharType="separate"/>
            </w:r>
            <w:r w:rsidR="004F220D" w:rsidRPr="004F220D">
              <w:rPr>
                <w:b/>
                <w:bCs/>
                <w:noProof/>
                <w:webHidden/>
              </w:rPr>
              <w:t>5</w:t>
            </w:r>
            <w:r w:rsidR="004F220D" w:rsidRPr="004F220D">
              <w:rPr>
                <w:b/>
                <w:bCs/>
                <w:noProof/>
                <w:webHidden/>
              </w:rPr>
              <w:fldChar w:fldCharType="end"/>
            </w:r>
          </w:hyperlink>
        </w:p>
        <w:p w14:paraId="6E60838C"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45" w:history="1">
            <w:r w:rsidR="004F220D" w:rsidRPr="004F220D">
              <w:rPr>
                <w:rStyle w:val="ab"/>
                <w:rFonts w:ascii="Times New Roman" w:eastAsia="Arial" w:hAnsi="Times New Roman"/>
                <w:b/>
                <w:bCs/>
                <w:noProof/>
              </w:rPr>
              <w:t>1.2. Этиология и патогенез</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_Toc103955445 \h </w:instrText>
            </w:r>
            <w:r w:rsidR="004F220D" w:rsidRPr="004F220D">
              <w:rPr>
                <w:b/>
                <w:bCs/>
                <w:noProof/>
                <w:webHidden/>
              </w:rPr>
            </w:r>
            <w:r w:rsidR="004F220D" w:rsidRPr="004F220D">
              <w:rPr>
                <w:b/>
                <w:bCs/>
                <w:noProof/>
                <w:webHidden/>
              </w:rPr>
              <w:fldChar w:fldCharType="separate"/>
            </w:r>
            <w:r w:rsidR="004F220D" w:rsidRPr="004F220D">
              <w:rPr>
                <w:b/>
                <w:bCs/>
                <w:noProof/>
                <w:webHidden/>
              </w:rPr>
              <w:t>5</w:t>
            </w:r>
            <w:r w:rsidR="004F220D" w:rsidRPr="004F220D">
              <w:rPr>
                <w:b/>
                <w:bCs/>
                <w:noProof/>
                <w:webHidden/>
              </w:rPr>
              <w:fldChar w:fldCharType="end"/>
            </w:r>
          </w:hyperlink>
        </w:p>
        <w:p w14:paraId="07A38793"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46" w:history="1">
            <w:r w:rsidR="004F220D" w:rsidRPr="004F220D">
              <w:rPr>
                <w:rStyle w:val="ab"/>
                <w:rFonts w:ascii="Times New Roman" w:eastAsia="Arial" w:hAnsi="Times New Roman"/>
                <w:b/>
                <w:bCs/>
                <w:noProof/>
              </w:rPr>
              <w:t>1.3. Эпидемиология</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_Toc103955446 \h </w:instrText>
            </w:r>
            <w:r w:rsidR="004F220D" w:rsidRPr="004F220D">
              <w:rPr>
                <w:b/>
                <w:bCs/>
                <w:noProof/>
                <w:webHidden/>
              </w:rPr>
            </w:r>
            <w:r w:rsidR="004F220D" w:rsidRPr="004F220D">
              <w:rPr>
                <w:b/>
                <w:bCs/>
                <w:noProof/>
                <w:webHidden/>
              </w:rPr>
              <w:fldChar w:fldCharType="separate"/>
            </w:r>
            <w:r w:rsidR="004F220D" w:rsidRPr="004F220D">
              <w:rPr>
                <w:b/>
                <w:bCs/>
                <w:noProof/>
                <w:webHidden/>
              </w:rPr>
              <w:t>6</w:t>
            </w:r>
            <w:r w:rsidR="004F220D" w:rsidRPr="004F220D">
              <w:rPr>
                <w:b/>
                <w:bCs/>
                <w:noProof/>
                <w:webHidden/>
              </w:rPr>
              <w:fldChar w:fldCharType="end"/>
            </w:r>
          </w:hyperlink>
        </w:p>
        <w:p w14:paraId="2794D3AB"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47" w:history="1">
            <w:r w:rsidR="004F220D" w:rsidRPr="004F220D">
              <w:rPr>
                <w:rStyle w:val="ab"/>
                <w:rFonts w:ascii="Times New Roman" w:eastAsia="Arial" w:hAnsi="Times New Roman"/>
                <w:b/>
                <w:bCs/>
                <w:noProof/>
              </w:rPr>
              <w:t>1.4. Кодирование по МКБ</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_Toc103955447 \h </w:instrText>
            </w:r>
            <w:r w:rsidR="004F220D" w:rsidRPr="004F220D">
              <w:rPr>
                <w:b/>
                <w:bCs/>
                <w:noProof/>
                <w:webHidden/>
              </w:rPr>
            </w:r>
            <w:r w:rsidR="004F220D" w:rsidRPr="004F220D">
              <w:rPr>
                <w:b/>
                <w:bCs/>
                <w:noProof/>
                <w:webHidden/>
              </w:rPr>
              <w:fldChar w:fldCharType="separate"/>
            </w:r>
            <w:r w:rsidR="004F220D" w:rsidRPr="004F220D">
              <w:rPr>
                <w:b/>
                <w:bCs/>
                <w:noProof/>
                <w:webHidden/>
              </w:rPr>
              <w:t>8</w:t>
            </w:r>
            <w:r w:rsidR="004F220D" w:rsidRPr="004F220D">
              <w:rPr>
                <w:b/>
                <w:bCs/>
                <w:noProof/>
                <w:webHidden/>
              </w:rPr>
              <w:fldChar w:fldCharType="end"/>
            </w:r>
          </w:hyperlink>
        </w:p>
        <w:p w14:paraId="1389029E"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48" w:history="1">
            <w:r w:rsidR="004F220D" w:rsidRPr="004F220D">
              <w:rPr>
                <w:rStyle w:val="ab"/>
                <w:rFonts w:ascii="Times New Roman" w:eastAsia="Arial" w:hAnsi="Times New Roman"/>
                <w:b/>
                <w:bCs/>
                <w:noProof/>
              </w:rPr>
              <w:t>1.5 Классификация</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_Toc103955448 \h </w:instrText>
            </w:r>
            <w:r w:rsidR="004F220D" w:rsidRPr="004F220D">
              <w:rPr>
                <w:b/>
                <w:bCs/>
                <w:noProof/>
                <w:webHidden/>
              </w:rPr>
            </w:r>
            <w:r w:rsidR="004F220D" w:rsidRPr="004F220D">
              <w:rPr>
                <w:b/>
                <w:bCs/>
                <w:noProof/>
                <w:webHidden/>
              </w:rPr>
              <w:fldChar w:fldCharType="separate"/>
            </w:r>
            <w:r w:rsidR="004F220D" w:rsidRPr="004F220D">
              <w:rPr>
                <w:b/>
                <w:bCs/>
                <w:noProof/>
                <w:webHidden/>
              </w:rPr>
              <w:t>8</w:t>
            </w:r>
            <w:r w:rsidR="004F220D" w:rsidRPr="004F220D">
              <w:rPr>
                <w:b/>
                <w:bCs/>
                <w:noProof/>
                <w:webHidden/>
              </w:rPr>
              <w:fldChar w:fldCharType="end"/>
            </w:r>
          </w:hyperlink>
        </w:p>
        <w:p w14:paraId="0A36236B"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49" w:history="1">
            <w:r w:rsidR="004F220D" w:rsidRPr="004F220D">
              <w:rPr>
                <w:rStyle w:val="ab"/>
                <w:rFonts w:ascii="Times New Roman" w:hAnsi="Times New Roman"/>
                <w:b/>
                <w:bCs/>
                <w:noProof/>
              </w:rPr>
              <w:t>1.6. Клиническая картина</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_Toc103955449 \h </w:instrText>
            </w:r>
            <w:r w:rsidR="004F220D" w:rsidRPr="004F220D">
              <w:rPr>
                <w:b/>
                <w:bCs/>
                <w:noProof/>
                <w:webHidden/>
              </w:rPr>
            </w:r>
            <w:r w:rsidR="004F220D" w:rsidRPr="004F220D">
              <w:rPr>
                <w:b/>
                <w:bCs/>
                <w:noProof/>
                <w:webHidden/>
              </w:rPr>
              <w:fldChar w:fldCharType="separate"/>
            </w:r>
            <w:r w:rsidR="004F220D" w:rsidRPr="004F220D">
              <w:rPr>
                <w:b/>
                <w:bCs/>
                <w:noProof/>
                <w:webHidden/>
              </w:rPr>
              <w:t>10</w:t>
            </w:r>
            <w:r w:rsidR="004F220D" w:rsidRPr="004F220D">
              <w:rPr>
                <w:b/>
                <w:bCs/>
                <w:noProof/>
                <w:webHidden/>
              </w:rPr>
              <w:fldChar w:fldCharType="end"/>
            </w:r>
          </w:hyperlink>
        </w:p>
        <w:p w14:paraId="59F9864D" w14:textId="77777777" w:rsidR="004F220D" w:rsidRPr="004F220D" w:rsidRDefault="00000000">
          <w:pPr>
            <w:pStyle w:val="11"/>
            <w:rPr>
              <w:rFonts w:asciiTheme="minorHAnsi" w:eastAsiaTheme="minorEastAsia" w:hAnsiTheme="minorHAnsi" w:cstheme="minorBidi"/>
              <w:bCs/>
              <w:sz w:val="22"/>
              <w:szCs w:val="22"/>
            </w:rPr>
          </w:pPr>
          <w:hyperlink w:anchor="_Toc103955450" w:history="1">
            <w:r w:rsidR="004F220D" w:rsidRPr="004F220D">
              <w:rPr>
                <w:rStyle w:val="ab"/>
                <w:bCs/>
              </w:rPr>
              <w:t>2. Диагностика</w:t>
            </w:r>
            <w:r w:rsidR="004F220D" w:rsidRPr="004F220D">
              <w:rPr>
                <w:bCs/>
                <w:webHidden/>
              </w:rPr>
              <w:tab/>
            </w:r>
            <w:r w:rsidR="004F220D" w:rsidRPr="004F220D">
              <w:rPr>
                <w:bCs/>
                <w:webHidden/>
              </w:rPr>
              <w:fldChar w:fldCharType="begin"/>
            </w:r>
            <w:r w:rsidR="004F220D" w:rsidRPr="004F220D">
              <w:rPr>
                <w:bCs/>
                <w:webHidden/>
              </w:rPr>
              <w:instrText xml:space="preserve"> PAGEREF _Toc103955450 \h </w:instrText>
            </w:r>
            <w:r w:rsidR="004F220D" w:rsidRPr="004F220D">
              <w:rPr>
                <w:bCs/>
                <w:webHidden/>
              </w:rPr>
            </w:r>
            <w:r w:rsidR="004F220D" w:rsidRPr="004F220D">
              <w:rPr>
                <w:bCs/>
                <w:webHidden/>
              </w:rPr>
              <w:fldChar w:fldCharType="separate"/>
            </w:r>
            <w:r w:rsidR="004F220D" w:rsidRPr="004F220D">
              <w:rPr>
                <w:bCs/>
                <w:webHidden/>
              </w:rPr>
              <w:t>10</w:t>
            </w:r>
            <w:r w:rsidR="004F220D" w:rsidRPr="004F220D">
              <w:rPr>
                <w:bCs/>
                <w:webHidden/>
              </w:rPr>
              <w:fldChar w:fldCharType="end"/>
            </w:r>
          </w:hyperlink>
        </w:p>
        <w:p w14:paraId="54A22E49"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51" w:history="1">
            <w:r w:rsidR="004F220D" w:rsidRPr="004F220D">
              <w:rPr>
                <w:rStyle w:val="ab"/>
                <w:rFonts w:ascii="Times New Roman" w:eastAsia="Arial" w:hAnsi="Times New Roman"/>
                <w:b/>
                <w:bCs/>
                <w:noProof/>
              </w:rPr>
              <w:t>2.1. Жалобы и анамнез</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_Toc103955451 \h </w:instrText>
            </w:r>
            <w:r w:rsidR="004F220D" w:rsidRPr="004F220D">
              <w:rPr>
                <w:b/>
                <w:bCs/>
                <w:noProof/>
                <w:webHidden/>
              </w:rPr>
            </w:r>
            <w:r w:rsidR="004F220D" w:rsidRPr="004F220D">
              <w:rPr>
                <w:b/>
                <w:bCs/>
                <w:noProof/>
                <w:webHidden/>
              </w:rPr>
              <w:fldChar w:fldCharType="separate"/>
            </w:r>
            <w:r w:rsidR="004F220D" w:rsidRPr="004F220D">
              <w:rPr>
                <w:b/>
                <w:bCs/>
                <w:noProof/>
                <w:webHidden/>
              </w:rPr>
              <w:t>10</w:t>
            </w:r>
            <w:r w:rsidR="004F220D" w:rsidRPr="004F220D">
              <w:rPr>
                <w:b/>
                <w:bCs/>
                <w:noProof/>
                <w:webHidden/>
              </w:rPr>
              <w:fldChar w:fldCharType="end"/>
            </w:r>
          </w:hyperlink>
        </w:p>
        <w:p w14:paraId="6CD67917"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52" w:history="1">
            <w:r w:rsidR="004F220D" w:rsidRPr="004F220D">
              <w:rPr>
                <w:rStyle w:val="ab"/>
                <w:rFonts w:ascii="Times New Roman" w:eastAsia="Arial" w:hAnsi="Times New Roman"/>
                <w:b/>
                <w:bCs/>
                <w:noProof/>
              </w:rPr>
              <w:t>2.2. Физикальное обследование</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_Toc103955452 \h </w:instrText>
            </w:r>
            <w:r w:rsidR="004F220D" w:rsidRPr="004F220D">
              <w:rPr>
                <w:b/>
                <w:bCs/>
                <w:noProof/>
                <w:webHidden/>
              </w:rPr>
            </w:r>
            <w:r w:rsidR="004F220D" w:rsidRPr="004F220D">
              <w:rPr>
                <w:b/>
                <w:bCs/>
                <w:noProof/>
                <w:webHidden/>
              </w:rPr>
              <w:fldChar w:fldCharType="separate"/>
            </w:r>
            <w:r w:rsidR="004F220D" w:rsidRPr="004F220D">
              <w:rPr>
                <w:b/>
                <w:bCs/>
                <w:noProof/>
                <w:webHidden/>
              </w:rPr>
              <w:t>11</w:t>
            </w:r>
            <w:r w:rsidR="004F220D" w:rsidRPr="004F220D">
              <w:rPr>
                <w:b/>
                <w:bCs/>
                <w:noProof/>
                <w:webHidden/>
              </w:rPr>
              <w:fldChar w:fldCharType="end"/>
            </w:r>
          </w:hyperlink>
        </w:p>
        <w:p w14:paraId="7AF047A3"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53" w:history="1">
            <w:r w:rsidR="004F220D" w:rsidRPr="004F220D">
              <w:rPr>
                <w:rStyle w:val="ab"/>
                <w:rFonts w:ascii="Times New Roman" w:eastAsia="Arial" w:hAnsi="Times New Roman"/>
                <w:b/>
                <w:bCs/>
                <w:noProof/>
              </w:rPr>
              <w:t>2.3 Лабораторная диагностика</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_Toc103955453 \h </w:instrText>
            </w:r>
            <w:r w:rsidR="004F220D" w:rsidRPr="004F220D">
              <w:rPr>
                <w:b/>
                <w:bCs/>
                <w:noProof/>
                <w:webHidden/>
              </w:rPr>
            </w:r>
            <w:r w:rsidR="004F220D" w:rsidRPr="004F220D">
              <w:rPr>
                <w:b/>
                <w:bCs/>
                <w:noProof/>
                <w:webHidden/>
              </w:rPr>
              <w:fldChar w:fldCharType="separate"/>
            </w:r>
            <w:r w:rsidR="004F220D" w:rsidRPr="004F220D">
              <w:rPr>
                <w:b/>
                <w:bCs/>
                <w:noProof/>
                <w:webHidden/>
              </w:rPr>
              <w:t>12</w:t>
            </w:r>
            <w:r w:rsidR="004F220D" w:rsidRPr="004F220D">
              <w:rPr>
                <w:b/>
                <w:bCs/>
                <w:noProof/>
                <w:webHidden/>
              </w:rPr>
              <w:fldChar w:fldCharType="end"/>
            </w:r>
          </w:hyperlink>
        </w:p>
        <w:p w14:paraId="6EF921C9"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54" w:history="1">
            <w:r w:rsidR="004F220D" w:rsidRPr="004F220D">
              <w:rPr>
                <w:rStyle w:val="ab"/>
                <w:rFonts w:ascii="Times New Roman" w:eastAsia="Arial" w:hAnsi="Times New Roman"/>
                <w:b/>
                <w:bCs/>
                <w:noProof/>
              </w:rPr>
              <w:t>2.4. Инструментальная диагностика</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_Toc103955454 \h </w:instrText>
            </w:r>
            <w:r w:rsidR="004F220D" w:rsidRPr="004F220D">
              <w:rPr>
                <w:b/>
                <w:bCs/>
                <w:noProof/>
                <w:webHidden/>
              </w:rPr>
            </w:r>
            <w:r w:rsidR="004F220D" w:rsidRPr="004F220D">
              <w:rPr>
                <w:b/>
                <w:bCs/>
                <w:noProof/>
                <w:webHidden/>
              </w:rPr>
              <w:fldChar w:fldCharType="separate"/>
            </w:r>
            <w:r w:rsidR="004F220D" w:rsidRPr="004F220D">
              <w:rPr>
                <w:b/>
                <w:bCs/>
                <w:noProof/>
                <w:webHidden/>
              </w:rPr>
              <w:t>12</w:t>
            </w:r>
            <w:r w:rsidR="004F220D" w:rsidRPr="004F220D">
              <w:rPr>
                <w:b/>
                <w:bCs/>
                <w:noProof/>
                <w:webHidden/>
              </w:rPr>
              <w:fldChar w:fldCharType="end"/>
            </w:r>
          </w:hyperlink>
        </w:p>
        <w:p w14:paraId="669219AC"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55" w:history="1">
            <w:r w:rsidR="004F220D" w:rsidRPr="004F220D">
              <w:rPr>
                <w:rStyle w:val="ab"/>
                <w:rFonts w:ascii="Times New Roman" w:eastAsia="Arial" w:hAnsi="Times New Roman"/>
                <w:b/>
                <w:bCs/>
                <w:noProof/>
              </w:rPr>
              <w:t>2.5. Иная диагностика</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_Toc103955455 \h </w:instrText>
            </w:r>
            <w:r w:rsidR="004F220D" w:rsidRPr="004F220D">
              <w:rPr>
                <w:b/>
                <w:bCs/>
                <w:noProof/>
                <w:webHidden/>
              </w:rPr>
            </w:r>
            <w:r w:rsidR="004F220D" w:rsidRPr="004F220D">
              <w:rPr>
                <w:b/>
                <w:bCs/>
                <w:noProof/>
                <w:webHidden/>
              </w:rPr>
              <w:fldChar w:fldCharType="separate"/>
            </w:r>
            <w:r w:rsidR="004F220D" w:rsidRPr="004F220D">
              <w:rPr>
                <w:b/>
                <w:bCs/>
                <w:noProof/>
                <w:webHidden/>
              </w:rPr>
              <w:t>13</w:t>
            </w:r>
            <w:r w:rsidR="004F220D" w:rsidRPr="004F220D">
              <w:rPr>
                <w:b/>
                <w:bCs/>
                <w:noProof/>
                <w:webHidden/>
              </w:rPr>
              <w:fldChar w:fldCharType="end"/>
            </w:r>
          </w:hyperlink>
        </w:p>
        <w:p w14:paraId="0DEFCCDB" w14:textId="77777777" w:rsidR="004F220D" w:rsidRPr="004F220D" w:rsidRDefault="00000000">
          <w:pPr>
            <w:pStyle w:val="11"/>
            <w:rPr>
              <w:rFonts w:asciiTheme="minorHAnsi" w:eastAsiaTheme="minorEastAsia" w:hAnsiTheme="minorHAnsi" w:cstheme="minorBidi"/>
              <w:bCs/>
              <w:sz w:val="22"/>
              <w:szCs w:val="22"/>
            </w:rPr>
          </w:pPr>
          <w:hyperlink w:anchor="_Toc103955456" w:history="1">
            <w:r w:rsidR="004F220D" w:rsidRPr="004F220D">
              <w:rPr>
                <w:rStyle w:val="ab"/>
                <w:bCs/>
              </w:rPr>
              <w:t>3. Лечение</w:t>
            </w:r>
            <w:r w:rsidR="004F220D" w:rsidRPr="004F220D">
              <w:rPr>
                <w:bCs/>
                <w:webHidden/>
              </w:rPr>
              <w:tab/>
            </w:r>
            <w:r w:rsidR="004F220D" w:rsidRPr="004F220D">
              <w:rPr>
                <w:bCs/>
                <w:webHidden/>
              </w:rPr>
              <w:fldChar w:fldCharType="begin"/>
            </w:r>
            <w:r w:rsidR="004F220D" w:rsidRPr="004F220D">
              <w:rPr>
                <w:bCs/>
                <w:webHidden/>
              </w:rPr>
              <w:instrText xml:space="preserve"> PAGEREF _Toc103955456 \h </w:instrText>
            </w:r>
            <w:r w:rsidR="004F220D" w:rsidRPr="004F220D">
              <w:rPr>
                <w:bCs/>
                <w:webHidden/>
              </w:rPr>
            </w:r>
            <w:r w:rsidR="004F220D" w:rsidRPr="004F220D">
              <w:rPr>
                <w:bCs/>
                <w:webHidden/>
              </w:rPr>
              <w:fldChar w:fldCharType="separate"/>
            </w:r>
            <w:r w:rsidR="004F220D" w:rsidRPr="004F220D">
              <w:rPr>
                <w:bCs/>
                <w:webHidden/>
              </w:rPr>
              <w:t>14</w:t>
            </w:r>
            <w:r w:rsidR="004F220D" w:rsidRPr="004F220D">
              <w:rPr>
                <w:bCs/>
                <w:webHidden/>
              </w:rPr>
              <w:fldChar w:fldCharType="end"/>
            </w:r>
          </w:hyperlink>
        </w:p>
        <w:p w14:paraId="43929A37"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57" w:history="1">
            <w:r w:rsidR="004F220D" w:rsidRPr="004F220D">
              <w:rPr>
                <w:rStyle w:val="ab"/>
                <w:rFonts w:ascii="Times New Roman" w:hAnsi="Times New Roman"/>
                <w:b/>
                <w:bCs/>
                <w:noProof/>
              </w:rPr>
              <w:t>3.1. Консервативное лечение</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_Toc103955457 \h </w:instrText>
            </w:r>
            <w:r w:rsidR="004F220D" w:rsidRPr="004F220D">
              <w:rPr>
                <w:b/>
                <w:bCs/>
                <w:noProof/>
                <w:webHidden/>
              </w:rPr>
            </w:r>
            <w:r w:rsidR="004F220D" w:rsidRPr="004F220D">
              <w:rPr>
                <w:b/>
                <w:bCs/>
                <w:noProof/>
                <w:webHidden/>
              </w:rPr>
              <w:fldChar w:fldCharType="separate"/>
            </w:r>
            <w:r w:rsidR="004F220D" w:rsidRPr="004F220D">
              <w:rPr>
                <w:b/>
                <w:bCs/>
                <w:noProof/>
                <w:webHidden/>
              </w:rPr>
              <w:t>14</w:t>
            </w:r>
            <w:r w:rsidR="004F220D" w:rsidRPr="004F220D">
              <w:rPr>
                <w:b/>
                <w:bCs/>
                <w:noProof/>
                <w:webHidden/>
              </w:rPr>
              <w:fldChar w:fldCharType="end"/>
            </w:r>
          </w:hyperlink>
        </w:p>
        <w:p w14:paraId="6A3313B5"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58" w:history="1">
            <w:r w:rsidR="004F220D" w:rsidRPr="004F220D">
              <w:rPr>
                <w:rStyle w:val="ab"/>
                <w:rFonts w:ascii="Times New Roman" w:hAnsi="Times New Roman"/>
                <w:b/>
                <w:bCs/>
                <w:noProof/>
              </w:rPr>
              <w:t>3.2. Хирургическое лечение</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_Toc103955458 \h </w:instrText>
            </w:r>
            <w:r w:rsidR="004F220D" w:rsidRPr="004F220D">
              <w:rPr>
                <w:b/>
                <w:bCs/>
                <w:noProof/>
                <w:webHidden/>
              </w:rPr>
            </w:r>
            <w:r w:rsidR="004F220D" w:rsidRPr="004F220D">
              <w:rPr>
                <w:b/>
                <w:bCs/>
                <w:noProof/>
                <w:webHidden/>
              </w:rPr>
              <w:fldChar w:fldCharType="separate"/>
            </w:r>
            <w:r w:rsidR="004F220D" w:rsidRPr="004F220D">
              <w:rPr>
                <w:b/>
                <w:bCs/>
                <w:noProof/>
                <w:webHidden/>
              </w:rPr>
              <w:t>22</w:t>
            </w:r>
            <w:r w:rsidR="004F220D" w:rsidRPr="004F220D">
              <w:rPr>
                <w:b/>
                <w:bCs/>
                <w:noProof/>
                <w:webHidden/>
              </w:rPr>
              <w:fldChar w:fldCharType="end"/>
            </w:r>
          </w:hyperlink>
        </w:p>
        <w:p w14:paraId="4487FDE4" w14:textId="77777777" w:rsidR="004F220D" w:rsidRPr="004F220D" w:rsidRDefault="00000000" w:rsidP="004F220D">
          <w:pPr>
            <w:pStyle w:val="21"/>
            <w:tabs>
              <w:tab w:val="right" w:leader="dot" w:pos="9339"/>
            </w:tabs>
            <w:ind w:left="0"/>
            <w:rPr>
              <w:rFonts w:asciiTheme="minorHAnsi" w:eastAsiaTheme="minorEastAsia" w:hAnsiTheme="minorHAnsi" w:cstheme="minorBidi"/>
              <w:b/>
              <w:bCs/>
              <w:noProof/>
            </w:rPr>
          </w:pPr>
          <w:hyperlink w:anchor="_Toc103955459" w:history="1">
            <w:r w:rsidR="004F220D" w:rsidRPr="004F220D">
              <w:rPr>
                <w:rStyle w:val="ab"/>
                <w:rFonts w:ascii="Times New Roman" w:hAnsi="Times New Roman"/>
                <w:b/>
                <w:bCs/>
                <w:noProof/>
              </w:rPr>
              <w:t>3.3. Иное лечение</w:t>
            </w:r>
            <w:r w:rsidR="004F220D" w:rsidRPr="004F220D">
              <w:rPr>
                <w:b/>
                <w:bCs/>
                <w:noProof/>
                <w:webHidden/>
              </w:rPr>
              <w:tab/>
            </w:r>
            <w:r w:rsidR="004F220D" w:rsidRPr="004F220D">
              <w:rPr>
                <w:b/>
                <w:bCs/>
                <w:noProof/>
                <w:webHidden/>
              </w:rPr>
              <w:fldChar w:fldCharType="begin"/>
            </w:r>
            <w:r w:rsidR="004F220D" w:rsidRPr="004F220D">
              <w:rPr>
                <w:b/>
                <w:bCs/>
                <w:noProof/>
                <w:webHidden/>
              </w:rPr>
              <w:instrText xml:space="preserve"> PAGEREF _Toc103955459 \h </w:instrText>
            </w:r>
            <w:r w:rsidR="004F220D" w:rsidRPr="004F220D">
              <w:rPr>
                <w:b/>
                <w:bCs/>
                <w:noProof/>
                <w:webHidden/>
              </w:rPr>
            </w:r>
            <w:r w:rsidR="004F220D" w:rsidRPr="004F220D">
              <w:rPr>
                <w:b/>
                <w:bCs/>
                <w:noProof/>
                <w:webHidden/>
              </w:rPr>
              <w:fldChar w:fldCharType="separate"/>
            </w:r>
            <w:r w:rsidR="004F220D" w:rsidRPr="004F220D">
              <w:rPr>
                <w:b/>
                <w:bCs/>
                <w:noProof/>
                <w:webHidden/>
              </w:rPr>
              <w:t>22</w:t>
            </w:r>
            <w:r w:rsidR="004F220D" w:rsidRPr="004F220D">
              <w:rPr>
                <w:b/>
                <w:bCs/>
                <w:noProof/>
                <w:webHidden/>
              </w:rPr>
              <w:fldChar w:fldCharType="end"/>
            </w:r>
          </w:hyperlink>
        </w:p>
        <w:p w14:paraId="3023E653" w14:textId="77777777" w:rsidR="004F220D" w:rsidRPr="004F220D" w:rsidRDefault="00000000">
          <w:pPr>
            <w:pStyle w:val="11"/>
            <w:rPr>
              <w:rFonts w:asciiTheme="minorHAnsi" w:eastAsiaTheme="minorEastAsia" w:hAnsiTheme="minorHAnsi" w:cstheme="minorBidi"/>
              <w:bCs/>
              <w:sz w:val="22"/>
              <w:szCs w:val="22"/>
            </w:rPr>
          </w:pPr>
          <w:hyperlink w:anchor="_Toc103955460" w:history="1">
            <w:r w:rsidR="004F220D" w:rsidRPr="004F220D">
              <w:rPr>
                <w:rStyle w:val="ab"/>
                <w:bCs/>
              </w:rPr>
              <w:t>4. Реабилитация</w:t>
            </w:r>
            <w:r w:rsidR="004F220D" w:rsidRPr="004F220D">
              <w:rPr>
                <w:bCs/>
                <w:webHidden/>
              </w:rPr>
              <w:tab/>
            </w:r>
            <w:r w:rsidR="004F220D" w:rsidRPr="004F220D">
              <w:rPr>
                <w:bCs/>
                <w:webHidden/>
              </w:rPr>
              <w:fldChar w:fldCharType="begin"/>
            </w:r>
            <w:r w:rsidR="004F220D" w:rsidRPr="004F220D">
              <w:rPr>
                <w:bCs/>
                <w:webHidden/>
              </w:rPr>
              <w:instrText xml:space="preserve"> PAGEREF _Toc103955460 \h </w:instrText>
            </w:r>
            <w:r w:rsidR="004F220D" w:rsidRPr="004F220D">
              <w:rPr>
                <w:bCs/>
                <w:webHidden/>
              </w:rPr>
            </w:r>
            <w:r w:rsidR="004F220D" w:rsidRPr="004F220D">
              <w:rPr>
                <w:bCs/>
                <w:webHidden/>
              </w:rPr>
              <w:fldChar w:fldCharType="separate"/>
            </w:r>
            <w:r w:rsidR="004F220D" w:rsidRPr="004F220D">
              <w:rPr>
                <w:bCs/>
                <w:webHidden/>
              </w:rPr>
              <w:t>22</w:t>
            </w:r>
            <w:r w:rsidR="004F220D" w:rsidRPr="004F220D">
              <w:rPr>
                <w:bCs/>
                <w:webHidden/>
              </w:rPr>
              <w:fldChar w:fldCharType="end"/>
            </w:r>
          </w:hyperlink>
        </w:p>
        <w:p w14:paraId="6C47D777" w14:textId="77777777" w:rsidR="004F220D" w:rsidRPr="004F220D" w:rsidRDefault="00000000">
          <w:pPr>
            <w:pStyle w:val="11"/>
            <w:rPr>
              <w:rFonts w:asciiTheme="minorHAnsi" w:eastAsiaTheme="minorEastAsia" w:hAnsiTheme="minorHAnsi" w:cstheme="minorBidi"/>
              <w:bCs/>
              <w:sz w:val="22"/>
              <w:szCs w:val="22"/>
            </w:rPr>
          </w:pPr>
          <w:hyperlink w:anchor="_Toc103955461" w:history="1">
            <w:r w:rsidR="004F220D" w:rsidRPr="004F220D">
              <w:rPr>
                <w:rStyle w:val="ab"/>
                <w:bCs/>
              </w:rPr>
              <w:t>5. Профилактика и диспансерное наблюдение</w:t>
            </w:r>
            <w:r w:rsidR="004F220D" w:rsidRPr="004F220D">
              <w:rPr>
                <w:bCs/>
                <w:webHidden/>
              </w:rPr>
              <w:tab/>
            </w:r>
            <w:r w:rsidR="004F220D" w:rsidRPr="004F220D">
              <w:rPr>
                <w:bCs/>
                <w:webHidden/>
              </w:rPr>
              <w:fldChar w:fldCharType="begin"/>
            </w:r>
            <w:r w:rsidR="004F220D" w:rsidRPr="004F220D">
              <w:rPr>
                <w:bCs/>
                <w:webHidden/>
              </w:rPr>
              <w:instrText xml:space="preserve"> PAGEREF _Toc103955461 \h </w:instrText>
            </w:r>
            <w:r w:rsidR="004F220D" w:rsidRPr="004F220D">
              <w:rPr>
                <w:bCs/>
                <w:webHidden/>
              </w:rPr>
            </w:r>
            <w:r w:rsidR="004F220D" w:rsidRPr="004F220D">
              <w:rPr>
                <w:bCs/>
                <w:webHidden/>
              </w:rPr>
              <w:fldChar w:fldCharType="separate"/>
            </w:r>
            <w:r w:rsidR="004F220D" w:rsidRPr="004F220D">
              <w:rPr>
                <w:bCs/>
                <w:webHidden/>
              </w:rPr>
              <w:t>24</w:t>
            </w:r>
            <w:r w:rsidR="004F220D" w:rsidRPr="004F220D">
              <w:rPr>
                <w:bCs/>
                <w:webHidden/>
              </w:rPr>
              <w:fldChar w:fldCharType="end"/>
            </w:r>
          </w:hyperlink>
        </w:p>
        <w:p w14:paraId="1B21DDDA" w14:textId="77777777" w:rsidR="004F220D" w:rsidRPr="004F220D" w:rsidRDefault="00000000">
          <w:pPr>
            <w:pStyle w:val="11"/>
            <w:rPr>
              <w:rFonts w:asciiTheme="minorHAnsi" w:eastAsiaTheme="minorEastAsia" w:hAnsiTheme="minorHAnsi" w:cstheme="minorBidi"/>
              <w:bCs/>
              <w:sz w:val="22"/>
              <w:szCs w:val="22"/>
            </w:rPr>
          </w:pPr>
          <w:hyperlink w:anchor="_Toc103955462" w:history="1">
            <w:r w:rsidR="004F220D" w:rsidRPr="004F220D">
              <w:rPr>
                <w:rStyle w:val="ab"/>
                <w:bCs/>
              </w:rPr>
              <w:t>6. Организация медицинской помощи</w:t>
            </w:r>
            <w:r w:rsidR="004F220D" w:rsidRPr="004F220D">
              <w:rPr>
                <w:bCs/>
                <w:webHidden/>
              </w:rPr>
              <w:tab/>
            </w:r>
            <w:r w:rsidR="004F220D" w:rsidRPr="004F220D">
              <w:rPr>
                <w:bCs/>
                <w:webHidden/>
              </w:rPr>
              <w:fldChar w:fldCharType="begin"/>
            </w:r>
            <w:r w:rsidR="004F220D" w:rsidRPr="004F220D">
              <w:rPr>
                <w:bCs/>
                <w:webHidden/>
              </w:rPr>
              <w:instrText xml:space="preserve"> PAGEREF _Toc103955462 \h </w:instrText>
            </w:r>
            <w:r w:rsidR="004F220D" w:rsidRPr="004F220D">
              <w:rPr>
                <w:bCs/>
                <w:webHidden/>
              </w:rPr>
            </w:r>
            <w:r w:rsidR="004F220D" w:rsidRPr="004F220D">
              <w:rPr>
                <w:bCs/>
                <w:webHidden/>
              </w:rPr>
              <w:fldChar w:fldCharType="separate"/>
            </w:r>
            <w:r w:rsidR="004F220D" w:rsidRPr="004F220D">
              <w:rPr>
                <w:bCs/>
                <w:webHidden/>
              </w:rPr>
              <w:t>27</w:t>
            </w:r>
            <w:r w:rsidR="004F220D" w:rsidRPr="004F220D">
              <w:rPr>
                <w:bCs/>
                <w:webHidden/>
              </w:rPr>
              <w:fldChar w:fldCharType="end"/>
            </w:r>
          </w:hyperlink>
        </w:p>
        <w:p w14:paraId="7D48C424" w14:textId="77777777" w:rsidR="004F220D" w:rsidRPr="004F220D" w:rsidRDefault="00000000">
          <w:pPr>
            <w:pStyle w:val="11"/>
            <w:rPr>
              <w:rFonts w:asciiTheme="minorHAnsi" w:eastAsiaTheme="minorEastAsia" w:hAnsiTheme="minorHAnsi" w:cstheme="minorBidi"/>
              <w:bCs/>
              <w:sz w:val="22"/>
              <w:szCs w:val="22"/>
            </w:rPr>
          </w:pPr>
          <w:hyperlink w:anchor="_Toc103955463" w:history="1">
            <w:r w:rsidR="004F220D" w:rsidRPr="004F220D">
              <w:rPr>
                <w:rStyle w:val="ab"/>
                <w:bCs/>
              </w:rPr>
              <w:t>7.  Дополнительная информация, влияющая на исход заболевания/синдрома</w:t>
            </w:r>
            <w:r w:rsidR="004F220D" w:rsidRPr="004F220D">
              <w:rPr>
                <w:bCs/>
                <w:webHidden/>
              </w:rPr>
              <w:tab/>
            </w:r>
            <w:r w:rsidR="004F220D" w:rsidRPr="004F220D">
              <w:rPr>
                <w:bCs/>
                <w:webHidden/>
              </w:rPr>
              <w:fldChar w:fldCharType="begin"/>
            </w:r>
            <w:r w:rsidR="004F220D" w:rsidRPr="004F220D">
              <w:rPr>
                <w:bCs/>
                <w:webHidden/>
              </w:rPr>
              <w:instrText xml:space="preserve"> PAGEREF _Toc103955463 \h </w:instrText>
            </w:r>
            <w:r w:rsidR="004F220D" w:rsidRPr="004F220D">
              <w:rPr>
                <w:bCs/>
                <w:webHidden/>
              </w:rPr>
            </w:r>
            <w:r w:rsidR="004F220D" w:rsidRPr="004F220D">
              <w:rPr>
                <w:bCs/>
                <w:webHidden/>
              </w:rPr>
              <w:fldChar w:fldCharType="separate"/>
            </w:r>
            <w:r w:rsidR="004F220D" w:rsidRPr="004F220D">
              <w:rPr>
                <w:bCs/>
                <w:webHidden/>
              </w:rPr>
              <w:t>28</w:t>
            </w:r>
            <w:r w:rsidR="004F220D" w:rsidRPr="004F220D">
              <w:rPr>
                <w:bCs/>
                <w:webHidden/>
              </w:rPr>
              <w:fldChar w:fldCharType="end"/>
            </w:r>
          </w:hyperlink>
        </w:p>
        <w:p w14:paraId="6B999203" w14:textId="77777777" w:rsidR="004F220D" w:rsidRPr="004F220D" w:rsidRDefault="00000000">
          <w:pPr>
            <w:pStyle w:val="11"/>
            <w:rPr>
              <w:rFonts w:asciiTheme="minorHAnsi" w:eastAsiaTheme="minorEastAsia" w:hAnsiTheme="minorHAnsi" w:cstheme="minorBidi"/>
              <w:bCs/>
              <w:sz w:val="22"/>
              <w:szCs w:val="22"/>
            </w:rPr>
          </w:pPr>
          <w:hyperlink w:anchor="_Toc103955464" w:history="1">
            <w:r w:rsidR="004F220D" w:rsidRPr="004F220D">
              <w:rPr>
                <w:rStyle w:val="ab"/>
                <w:bCs/>
              </w:rPr>
              <w:t>Критерии оценки качества медицинской помощи</w:t>
            </w:r>
            <w:r w:rsidR="004F220D" w:rsidRPr="004F220D">
              <w:rPr>
                <w:bCs/>
                <w:webHidden/>
              </w:rPr>
              <w:tab/>
            </w:r>
            <w:r w:rsidR="004F220D" w:rsidRPr="004F220D">
              <w:rPr>
                <w:bCs/>
                <w:webHidden/>
              </w:rPr>
              <w:fldChar w:fldCharType="begin"/>
            </w:r>
            <w:r w:rsidR="004F220D" w:rsidRPr="004F220D">
              <w:rPr>
                <w:bCs/>
                <w:webHidden/>
              </w:rPr>
              <w:instrText xml:space="preserve"> PAGEREF _Toc103955464 \h </w:instrText>
            </w:r>
            <w:r w:rsidR="004F220D" w:rsidRPr="004F220D">
              <w:rPr>
                <w:bCs/>
                <w:webHidden/>
              </w:rPr>
            </w:r>
            <w:r w:rsidR="004F220D" w:rsidRPr="004F220D">
              <w:rPr>
                <w:bCs/>
                <w:webHidden/>
              </w:rPr>
              <w:fldChar w:fldCharType="separate"/>
            </w:r>
            <w:r w:rsidR="004F220D" w:rsidRPr="004F220D">
              <w:rPr>
                <w:bCs/>
                <w:webHidden/>
              </w:rPr>
              <w:t>28</w:t>
            </w:r>
            <w:r w:rsidR="004F220D" w:rsidRPr="004F220D">
              <w:rPr>
                <w:bCs/>
                <w:webHidden/>
              </w:rPr>
              <w:fldChar w:fldCharType="end"/>
            </w:r>
          </w:hyperlink>
        </w:p>
        <w:p w14:paraId="7D835D85" w14:textId="77777777" w:rsidR="004F220D" w:rsidRPr="004F220D" w:rsidRDefault="00000000">
          <w:pPr>
            <w:pStyle w:val="11"/>
            <w:rPr>
              <w:rFonts w:asciiTheme="minorHAnsi" w:eastAsiaTheme="minorEastAsia" w:hAnsiTheme="minorHAnsi" w:cstheme="minorBidi"/>
              <w:bCs/>
              <w:sz w:val="22"/>
              <w:szCs w:val="22"/>
            </w:rPr>
          </w:pPr>
          <w:hyperlink w:anchor="_Toc103955465" w:history="1">
            <w:r w:rsidR="004F220D" w:rsidRPr="004F220D">
              <w:rPr>
                <w:rStyle w:val="ab"/>
                <w:bCs/>
              </w:rPr>
              <w:t>Список литературы</w:t>
            </w:r>
            <w:r w:rsidR="004F220D" w:rsidRPr="004F220D">
              <w:rPr>
                <w:bCs/>
                <w:webHidden/>
              </w:rPr>
              <w:tab/>
            </w:r>
            <w:r w:rsidR="004F220D" w:rsidRPr="004F220D">
              <w:rPr>
                <w:bCs/>
                <w:webHidden/>
              </w:rPr>
              <w:fldChar w:fldCharType="begin"/>
            </w:r>
            <w:r w:rsidR="004F220D" w:rsidRPr="004F220D">
              <w:rPr>
                <w:bCs/>
                <w:webHidden/>
              </w:rPr>
              <w:instrText xml:space="preserve"> PAGEREF _Toc103955465 \h </w:instrText>
            </w:r>
            <w:r w:rsidR="004F220D" w:rsidRPr="004F220D">
              <w:rPr>
                <w:bCs/>
                <w:webHidden/>
              </w:rPr>
            </w:r>
            <w:r w:rsidR="004F220D" w:rsidRPr="004F220D">
              <w:rPr>
                <w:bCs/>
                <w:webHidden/>
              </w:rPr>
              <w:fldChar w:fldCharType="separate"/>
            </w:r>
            <w:r w:rsidR="004F220D" w:rsidRPr="004F220D">
              <w:rPr>
                <w:bCs/>
                <w:webHidden/>
              </w:rPr>
              <w:t>30</w:t>
            </w:r>
            <w:r w:rsidR="004F220D" w:rsidRPr="004F220D">
              <w:rPr>
                <w:bCs/>
                <w:webHidden/>
              </w:rPr>
              <w:fldChar w:fldCharType="end"/>
            </w:r>
          </w:hyperlink>
        </w:p>
        <w:p w14:paraId="33A7AED4" w14:textId="77777777" w:rsidR="004F220D" w:rsidRPr="004F220D" w:rsidRDefault="00000000">
          <w:pPr>
            <w:pStyle w:val="11"/>
            <w:rPr>
              <w:rFonts w:asciiTheme="minorHAnsi" w:eastAsiaTheme="minorEastAsia" w:hAnsiTheme="minorHAnsi" w:cstheme="minorBidi"/>
              <w:bCs/>
              <w:sz w:val="22"/>
              <w:szCs w:val="22"/>
            </w:rPr>
          </w:pPr>
          <w:hyperlink w:anchor="_Toc103955466" w:history="1">
            <w:r w:rsidR="004F220D" w:rsidRPr="004F220D">
              <w:rPr>
                <w:rStyle w:val="ab"/>
                <w:bCs/>
              </w:rPr>
              <w:t>Приложение А1</w:t>
            </w:r>
            <w:r w:rsidR="0030221A">
              <w:rPr>
                <w:rStyle w:val="ab"/>
                <w:bCs/>
              </w:rPr>
              <w:t xml:space="preserve">. </w:t>
            </w:r>
          </w:hyperlink>
          <w:hyperlink w:anchor="_Toc103955467" w:history="1">
            <w:r w:rsidR="004F220D" w:rsidRPr="004F220D">
              <w:rPr>
                <w:rStyle w:val="ab"/>
                <w:bCs/>
              </w:rPr>
              <w:t>Состав рабочей группы</w:t>
            </w:r>
            <w:r w:rsidR="004F220D" w:rsidRPr="004F220D">
              <w:rPr>
                <w:bCs/>
                <w:webHidden/>
              </w:rPr>
              <w:tab/>
            </w:r>
            <w:r w:rsidR="004F220D" w:rsidRPr="004F220D">
              <w:rPr>
                <w:bCs/>
                <w:webHidden/>
              </w:rPr>
              <w:fldChar w:fldCharType="begin"/>
            </w:r>
            <w:r w:rsidR="004F220D" w:rsidRPr="004F220D">
              <w:rPr>
                <w:bCs/>
                <w:webHidden/>
              </w:rPr>
              <w:instrText xml:space="preserve"> PAGEREF _Toc103955467 \h </w:instrText>
            </w:r>
            <w:r w:rsidR="004F220D" w:rsidRPr="004F220D">
              <w:rPr>
                <w:bCs/>
                <w:webHidden/>
              </w:rPr>
            </w:r>
            <w:r w:rsidR="004F220D" w:rsidRPr="004F220D">
              <w:rPr>
                <w:bCs/>
                <w:webHidden/>
              </w:rPr>
              <w:fldChar w:fldCharType="separate"/>
            </w:r>
            <w:r w:rsidR="004F220D" w:rsidRPr="004F220D">
              <w:rPr>
                <w:bCs/>
                <w:webHidden/>
              </w:rPr>
              <w:t>34</w:t>
            </w:r>
            <w:r w:rsidR="004F220D" w:rsidRPr="004F220D">
              <w:rPr>
                <w:bCs/>
                <w:webHidden/>
              </w:rPr>
              <w:fldChar w:fldCharType="end"/>
            </w:r>
          </w:hyperlink>
        </w:p>
        <w:p w14:paraId="42EACA11" w14:textId="77777777" w:rsidR="004F220D" w:rsidRPr="004F220D" w:rsidRDefault="00000000">
          <w:pPr>
            <w:pStyle w:val="11"/>
            <w:rPr>
              <w:rFonts w:asciiTheme="minorHAnsi" w:eastAsiaTheme="minorEastAsia" w:hAnsiTheme="minorHAnsi" w:cstheme="minorBidi"/>
              <w:bCs/>
              <w:sz w:val="22"/>
              <w:szCs w:val="22"/>
            </w:rPr>
          </w:pPr>
          <w:hyperlink w:anchor="_Toc103955468" w:history="1">
            <w:r w:rsidR="004F220D" w:rsidRPr="004F220D">
              <w:rPr>
                <w:rStyle w:val="ab"/>
                <w:bCs/>
              </w:rPr>
              <w:t>Приложение А2</w:t>
            </w:r>
            <w:r w:rsidR="004F220D">
              <w:rPr>
                <w:rStyle w:val="ab"/>
                <w:bCs/>
              </w:rPr>
              <w:t xml:space="preserve">. </w:t>
            </w:r>
          </w:hyperlink>
          <w:hyperlink w:anchor="_Toc103955469" w:history="1">
            <w:r w:rsidR="004F220D" w:rsidRPr="004F220D">
              <w:rPr>
                <w:rStyle w:val="ab"/>
                <w:bCs/>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4F220D" w:rsidRPr="004F220D">
              <w:rPr>
                <w:bCs/>
                <w:webHidden/>
              </w:rPr>
              <w:tab/>
            </w:r>
            <w:r w:rsidR="004F220D" w:rsidRPr="004F220D">
              <w:rPr>
                <w:bCs/>
                <w:webHidden/>
              </w:rPr>
              <w:fldChar w:fldCharType="begin"/>
            </w:r>
            <w:r w:rsidR="004F220D" w:rsidRPr="004F220D">
              <w:rPr>
                <w:bCs/>
                <w:webHidden/>
              </w:rPr>
              <w:instrText xml:space="preserve"> PAGEREF _Toc103955469 \h </w:instrText>
            </w:r>
            <w:r w:rsidR="004F220D" w:rsidRPr="004F220D">
              <w:rPr>
                <w:bCs/>
                <w:webHidden/>
              </w:rPr>
            </w:r>
            <w:r w:rsidR="004F220D" w:rsidRPr="004F220D">
              <w:rPr>
                <w:bCs/>
                <w:webHidden/>
              </w:rPr>
              <w:fldChar w:fldCharType="separate"/>
            </w:r>
            <w:r w:rsidR="004F220D" w:rsidRPr="004F220D">
              <w:rPr>
                <w:bCs/>
                <w:webHidden/>
              </w:rPr>
              <w:t>35</w:t>
            </w:r>
            <w:r w:rsidR="004F220D" w:rsidRPr="004F220D">
              <w:rPr>
                <w:bCs/>
                <w:webHidden/>
              </w:rPr>
              <w:fldChar w:fldCharType="end"/>
            </w:r>
          </w:hyperlink>
        </w:p>
        <w:p w14:paraId="4456B9DA" w14:textId="77777777" w:rsidR="004F220D" w:rsidRPr="004F220D" w:rsidRDefault="00000000">
          <w:pPr>
            <w:pStyle w:val="11"/>
            <w:rPr>
              <w:rFonts w:asciiTheme="minorHAnsi" w:eastAsiaTheme="minorEastAsia" w:hAnsiTheme="minorHAnsi" w:cstheme="minorBidi"/>
              <w:bCs/>
              <w:sz w:val="22"/>
              <w:szCs w:val="22"/>
            </w:rPr>
          </w:pPr>
          <w:hyperlink w:anchor="_Toc103955470" w:history="1">
            <w:r w:rsidR="004F220D" w:rsidRPr="004F220D">
              <w:rPr>
                <w:rStyle w:val="ab"/>
                <w:bCs/>
              </w:rPr>
              <w:t>Приложение Б</w:t>
            </w:r>
            <w:r w:rsidR="0030221A">
              <w:rPr>
                <w:rStyle w:val="ab"/>
                <w:bCs/>
              </w:rPr>
              <w:t xml:space="preserve">. </w:t>
            </w:r>
          </w:hyperlink>
          <w:hyperlink w:anchor="_Toc103955471" w:history="1">
            <w:r w:rsidR="004F220D" w:rsidRPr="004F220D">
              <w:rPr>
                <w:rStyle w:val="ab"/>
                <w:bCs/>
              </w:rPr>
              <w:t>Алгоритмы действий врача</w:t>
            </w:r>
            <w:r w:rsidR="004F220D" w:rsidRPr="004F220D">
              <w:rPr>
                <w:bCs/>
                <w:webHidden/>
              </w:rPr>
              <w:tab/>
            </w:r>
            <w:r w:rsidR="004F220D" w:rsidRPr="004F220D">
              <w:rPr>
                <w:bCs/>
                <w:webHidden/>
              </w:rPr>
              <w:fldChar w:fldCharType="begin"/>
            </w:r>
            <w:r w:rsidR="004F220D" w:rsidRPr="004F220D">
              <w:rPr>
                <w:bCs/>
                <w:webHidden/>
              </w:rPr>
              <w:instrText xml:space="preserve"> PAGEREF _Toc103955471 \h </w:instrText>
            </w:r>
            <w:r w:rsidR="004F220D" w:rsidRPr="004F220D">
              <w:rPr>
                <w:bCs/>
                <w:webHidden/>
              </w:rPr>
            </w:r>
            <w:r w:rsidR="004F220D" w:rsidRPr="004F220D">
              <w:rPr>
                <w:bCs/>
                <w:webHidden/>
              </w:rPr>
              <w:fldChar w:fldCharType="separate"/>
            </w:r>
            <w:r w:rsidR="004F220D" w:rsidRPr="004F220D">
              <w:rPr>
                <w:bCs/>
                <w:webHidden/>
              </w:rPr>
              <w:t>36</w:t>
            </w:r>
            <w:r w:rsidR="004F220D" w:rsidRPr="004F220D">
              <w:rPr>
                <w:bCs/>
                <w:webHidden/>
              </w:rPr>
              <w:fldChar w:fldCharType="end"/>
            </w:r>
          </w:hyperlink>
        </w:p>
        <w:p w14:paraId="4E24CB91" w14:textId="77777777" w:rsidR="004F220D" w:rsidRPr="004F220D" w:rsidRDefault="00000000">
          <w:pPr>
            <w:pStyle w:val="11"/>
            <w:rPr>
              <w:rFonts w:asciiTheme="minorHAnsi" w:eastAsiaTheme="minorEastAsia" w:hAnsiTheme="minorHAnsi" w:cstheme="minorBidi"/>
              <w:bCs/>
              <w:sz w:val="22"/>
              <w:szCs w:val="22"/>
            </w:rPr>
          </w:pPr>
          <w:hyperlink w:anchor="_Toc103955472" w:history="1">
            <w:r w:rsidR="004F220D" w:rsidRPr="004F220D">
              <w:rPr>
                <w:rStyle w:val="ab"/>
                <w:bCs/>
              </w:rPr>
              <w:t>Приложение В</w:t>
            </w:r>
            <w:r w:rsidR="0030221A">
              <w:rPr>
                <w:rStyle w:val="ab"/>
                <w:bCs/>
              </w:rPr>
              <w:t xml:space="preserve">. </w:t>
            </w:r>
          </w:hyperlink>
          <w:hyperlink w:anchor="_Toc103955473" w:history="1">
            <w:r w:rsidR="004F220D" w:rsidRPr="004F220D">
              <w:rPr>
                <w:rStyle w:val="ab"/>
                <w:bCs/>
              </w:rPr>
              <w:t>Информация для пациента</w:t>
            </w:r>
            <w:r w:rsidR="004F220D" w:rsidRPr="004F220D">
              <w:rPr>
                <w:bCs/>
                <w:webHidden/>
              </w:rPr>
              <w:tab/>
            </w:r>
            <w:r w:rsidR="004F220D" w:rsidRPr="004F220D">
              <w:rPr>
                <w:bCs/>
                <w:webHidden/>
              </w:rPr>
              <w:fldChar w:fldCharType="begin"/>
            </w:r>
            <w:r w:rsidR="004F220D" w:rsidRPr="004F220D">
              <w:rPr>
                <w:bCs/>
                <w:webHidden/>
              </w:rPr>
              <w:instrText xml:space="preserve"> PAGEREF _Toc103955473 \h </w:instrText>
            </w:r>
            <w:r w:rsidR="004F220D" w:rsidRPr="004F220D">
              <w:rPr>
                <w:bCs/>
                <w:webHidden/>
              </w:rPr>
            </w:r>
            <w:r w:rsidR="004F220D" w:rsidRPr="004F220D">
              <w:rPr>
                <w:bCs/>
                <w:webHidden/>
              </w:rPr>
              <w:fldChar w:fldCharType="separate"/>
            </w:r>
            <w:r w:rsidR="004F220D" w:rsidRPr="004F220D">
              <w:rPr>
                <w:bCs/>
                <w:webHidden/>
              </w:rPr>
              <w:t>37</w:t>
            </w:r>
            <w:r w:rsidR="004F220D" w:rsidRPr="004F220D">
              <w:rPr>
                <w:bCs/>
                <w:webHidden/>
              </w:rPr>
              <w:fldChar w:fldCharType="end"/>
            </w:r>
          </w:hyperlink>
        </w:p>
        <w:p w14:paraId="74A25EAD" w14:textId="77777777" w:rsidR="00E57F8B" w:rsidRPr="00517EE5" w:rsidRDefault="00000000" w:rsidP="0030221A">
          <w:pPr>
            <w:pStyle w:val="11"/>
          </w:pPr>
          <w:hyperlink w:anchor="_Toc103955474" w:history="1">
            <w:r w:rsidR="004F220D" w:rsidRPr="004F220D">
              <w:rPr>
                <w:rStyle w:val="ab"/>
                <w:bCs/>
              </w:rPr>
              <w:t>Приложение Г</w:t>
            </w:r>
            <w:r w:rsidR="0030221A">
              <w:rPr>
                <w:rStyle w:val="ab"/>
                <w:bCs/>
              </w:rPr>
              <w:t xml:space="preserve">. </w:t>
            </w:r>
          </w:hyperlink>
          <w:hyperlink w:anchor="_Toc103955475" w:history="1">
            <w:r w:rsidR="004F220D" w:rsidRPr="004F220D">
              <w:rPr>
                <w:rStyle w:val="ab"/>
                <w:bCs/>
              </w:rPr>
              <w:t>Шкалы оценки, опросники и так далее, приведенные в тексте клинических рекомендаций</w:t>
            </w:r>
            <w:r w:rsidR="004F220D" w:rsidRPr="004F220D">
              <w:rPr>
                <w:bCs/>
                <w:webHidden/>
              </w:rPr>
              <w:tab/>
            </w:r>
            <w:r w:rsidR="004F220D" w:rsidRPr="004F220D">
              <w:rPr>
                <w:bCs/>
                <w:webHidden/>
              </w:rPr>
              <w:fldChar w:fldCharType="begin"/>
            </w:r>
            <w:r w:rsidR="004F220D" w:rsidRPr="004F220D">
              <w:rPr>
                <w:bCs/>
                <w:webHidden/>
              </w:rPr>
              <w:instrText xml:space="preserve"> PAGEREF _Toc103955475 \h </w:instrText>
            </w:r>
            <w:r w:rsidR="004F220D" w:rsidRPr="004F220D">
              <w:rPr>
                <w:bCs/>
                <w:webHidden/>
              </w:rPr>
            </w:r>
            <w:r w:rsidR="004F220D" w:rsidRPr="004F220D">
              <w:rPr>
                <w:bCs/>
                <w:webHidden/>
              </w:rPr>
              <w:fldChar w:fldCharType="separate"/>
            </w:r>
            <w:r w:rsidR="004F220D" w:rsidRPr="004F220D">
              <w:rPr>
                <w:bCs/>
                <w:webHidden/>
              </w:rPr>
              <w:t>39</w:t>
            </w:r>
            <w:r w:rsidR="004F220D" w:rsidRPr="004F220D">
              <w:rPr>
                <w:bCs/>
                <w:webHidden/>
              </w:rPr>
              <w:fldChar w:fldCharType="end"/>
            </w:r>
          </w:hyperlink>
          <w:r w:rsidR="007D7462" w:rsidRPr="004F220D">
            <w:rPr>
              <w:b w:val="0"/>
              <w:bCs/>
            </w:rPr>
            <w:fldChar w:fldCharType="end"/>
          </w:r>
        </w:p>
      </w:sdtContent>
    </w:sdt>
    <w:p w14:paraId="7AF49615" w14:textId="77777777" w:rsidR="00697BCE" w:rsidRDefault="00697BCE" w:rsidP="00517EE5">
      <w:pPr>
        <w:pStyle w:val="1"/>
        <w:spacing w:before="0" w:after="0" w:line="360" w:lineRule="auto"/>
        <w:jc w:val="center"/>
        <w:rPr>
          <w:rFonts w:ascii="Times New Roman" w:hAnsi="Times New Roman" w:cs="Times New Roman"/>
          <w:sz w:val="28"/>
          <w:szCs w:val="28"/>
        </w:rPr>
      </w:pPr>
      <w:bookmarkStart w:id="1" w:name="_Toc103955441"/>
    </w:p>
    <w:p w14:paraId="14170D5C" w14:textId="4A5D5E39" w:rsidR="001E1685" w:rsidRPr="00517EE5" w:rsidRDefault="001E1685" w:rsidP="00517EE5">
      <w:pPr>
        <w:pStyle w:val="1"/>
        <w:spacing w:before="0" w:after="0" w:line="360" w:lineRule="auto"/>
        <w:jc w:val="center"/>
        <w:rPr>
          <w:rFonts w:ascii="Times New Roman" w:hAnsi="Times New Roman" w:cs="Times New Roman"/>
          <w:sz w:val="28"/>
          <w:szCs w:val="28"/>
        </w:rPr>
      </w:pPr>
      <w:r w:rsidRPr="00517EE5">
        <w:rPr>
          <w:rFonts w:ascii="Times New Roman" w:hAnsi="Times New Roman" w:cs="Times New Roman"/>
          <w:sz w:val="28"/>
          <w:szCs w:val="28"/>
        </w:rPr>
        <w:t>Список сокращений</w:t>
      </w:r>
      <w:bookmarkEnd w:id="1"/>
    </w:p>
    <w:p w14:paraId="5368354C" w14:textId="77777777" w:rsidR="00EA0078" w:rsidRDefault="00EA0078"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АА – </w:t>
      </w:r>
      <w:r w:rsidRPr="00517EE5">
        <w:rPr>
          <w:rFonts w:ascii="Times New Roman" w:hAnsi="Times New Roman"/>
          <w:color w:val="000000" w:themeColor="text1"/>
          <w:sz w:val="24"/>
          <w:szCs w:val="24"/>
        </w:rPr>
        <w:t>артериальная аневризма</w:t>
      </w:r>
    </w:p>
    <w:p w14:paraId="5FD18B42" w14:textId="77777777" w:rsidR="00EA0078" w:rsidRDefault="00EA0078"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sidRPr="00EA0078">
        <w:rPr>
          <w:rFonts w:ascii="Times New Roman" w:hAnsi="Times New Roman"/>
          <w:color w:val="000000" w:themeColor="text1"/>
          <w:sz w:val="24"/>
          <w:szCs w:val="24"/>
        </w:rPr>
        <w:t>АВМ – артериовенозная мальформация</w:t>
      </w:r>
    </w:p>
    <w:p w14:paraId="04D85D57" w14:textId="77777777" w:rsidR="00901887" w:rsidRPr="00901887" w:rsidRDefault="00901887"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АГ </w:t>
      </w:r>
      <w:r w:rsidRPr="00901887">
        <w:rPr>
          <w:rFonts w:ascii="Times New Roman" w:hAnsi="Times New Roman"/>
          <w:color w:val="000000" w:themeColor="text1"/>
          <w:sz w:val="24"/>
          <w:szCs w:val="24"/>
        </w:rPr>
        <w:t xml:space="preserve">– </w:t>
      </w:r>
      <w:r w:rsidRPr="00901887">
        <w:rPr>
          <w:rFonts w:ascii="Times New Roman" w:hAnsi="Times New Roman"/>
          <w:color w:val="000000" w:themeColor="text1"/>
        </w:rPr>
        <w:t>артериальная гипертония</w:t>
      </w:r>
    </w:p>
    <w:p w14:paraId="7B817778" w14:textId="77777777" w:rsidR="001E1685" w:rsidRDefault="001E1685"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 xml:space="preserve">АД </w:t>
      </w:r>
      <w:r w:rsidRPr="00517EE5">
        <w:rPr>
          <w:rFonts w:ascii="Times New Roman" w:hAnsi="Times New Roman"/>
          <w:b/>
          <w:bCs/>
          <w:color w:val="000000" w:themeColor="text1"/>
          <w:sz w:val="24"/>
          <w:szCs w:val="24"/>
        </w:rPr>
        <w:t xml:space="preserve">– </w:t>
      </w:r>
      <w:r w:rsidRPr="00517EE5">
        <w:rPr>
          <w:rFonts w:ascii="Times New Roman" w:hAnsi="Times New Roman"/>
          <w:color w:val="000000" w:themeColor="text1"/>
          <w:sz w:val="24"/>
          <w:szCs w:val="24"/>
        </w:rPr>
        <w:t>артериальное давление</w:t>
      </w:r>
    </w:p>
    <w:p w14:paraId="30D11E85" w14:textId="77777777" w:rsidR="00BF69CB" w:rsidRDefault="00BF69CB" w:rsidP="00517EE5">
      <w:pPr>
        <w:autoSpaceDE w:val="0"/>
        <w:autoSpaceDN w:val="0"/>
        <w:adjustRightInd w:val="0"/>
        <w:spacing w:after="0" w:line="360" w:lineRule="auto"/>
        <w:ind w:firstLine="709"/>
        <w:jc w:val="both"/>
        <w:rPr>
          <w:rFonts w:ascii="Times New Roman" w:hAnsi="Times New Roman"/>
          <w:iCs/>
          <w:color w:val="000000" w:themeColor="text1"/>
          <w:sz w:val="24"/>
          <w:szCs w:val="24"/>
        </w:rPr>
      </w:pPr>
      <w:r w:rsidRPr="00BF69CB">
        <w:rPr>
          <w:rFonts w:ascii="Times New Roman" w:hAnsi="Times New Roman"/>
          <w:iCs/>
          <w:color w:val="000000" w:themeColor="text1"/>
          <w:sz w:val="24"/>
          <w:szCs w:val="24"/>
        </w:rPr>
        <w:t xml:space="preserve">АТ II </w:t>
      </w:r>
      <w:r>
        <w:rPr>
          <w:rFonts w:ascii="Times New Roman" w:hAnsi="Times New Roman"/>
          <w:iCs/>
          <w:color w:val="000000" w:themeColor="text1"/>
          <w:sz w:val="24"/>
          <w:szCs w:val="24"/>
        </w:rPr>
        <w:t xml:space="preserve">– </w:t>
      </w:r>
      <w:r w:rsidRPr="00BF69CB">
        <w:rPr>
          <w:rFonts w:ascii="Times New Roman" w:hAnsi="Times New Roman"/>
          <w:iCs/>
          <w:color w:val="000000" w:themeColor="text1"/>
          <w:sz w:val="24"/>
          <w:szCs w:val="24"/>
        </w:rPr>
        <w:t xml:space="preserve">ангиотензин II </w:t>
      </w:r>
    </w:p>
    <w:p w14:paraId="618CABC2" w14:textId="77777777" w:rsidR="00EA0078" w:rsidRDefault="00EA0078"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ВК </w:t>
      </w:r>
      <w:r w:rsidRPr="00EA0078">
        <w:rPr>
          <w:rFonts w:ascii="Times New Roman" w:hAnsi="Times New Roman"/>
          <w:color w:val="000000" w:themeColor="text1"/>
          <w:sz w:val="24"/>
          <w:szCs w:val="24"/>
        </w:rPr>
        <w:t>– вентрикулярн</w:t>
      </w:r>
      <w:r>
        <w:rPr>
          <w:rFonts w:ascii="Times New Roman" w:hAnsi="Times New Roman"/>
          <w:color w:val="000000" w:themeColor="text1"/>
          <w:sz w:val="24"/>
          <w:szCs w:val="24"/>
        </w:rPr>
        <w:t>ое</w:t>
      </w:r>
      <w:r w:rsidRPr="00EA0078">
        <w:rPr>
          <w:rFonts w:ascii="Times New Roman" w:hAnsi="Times New Roman"/>
          <w:color w:val="000000" w:themeColor="text1"/>
          <w:sz w:val="24"/>
          <w:szCs w:val="24"/>
        </w:rPr>
        <w:t xml:space="preserve"> кровоизлияни</w:t>
      </w:r>
      <w:r>
        <w:rPr>
          <w:rFonts w:ascii="Times New Roman" w:hAnsi="Times New Roman"/>
          <w:color w:val="000000" w:themeColor="text1"/>
          <w:sz w:val="24"/>
          <w:szCs w:val="24"/>
        </w:rPr>
        <w:t>е</w:t>
      </w:r>
    </w:p>
    <w:p w14:paraId="6CA60A57" w14:textId="77777777" w:rsidR="00107AE0" w:rsidRPr="00107AE0" w:rsidRDefault="00107AE0"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ВЧГ </w:t>
      </w:r>
      <w:r w:rsidRPr="00107AE0">
        <w:rPr>
          <w:rFonts w:ascii="Times New Roman" w:hAnsi="Times New Roman"/>
          <w:color w:val="000000" w:themeColor="text1"/>
          <w:sz w:val="24"/>
          <w:szCs w:val="24"/>
        </w:rPr>
        <w:t xml:space="preserve">– </w:t>
      </w:r>
      <w:r w:rsidRPr="00107AE0">
        <w:rPr>
          <w:rFonts w:ascii="Times New Roman" w:hAnsi="Times New Roman"/>
          <w:bCs/>
        </w:rPr>
        <w:t>внутричерепная гипертензия</w:t>
      </w:r>
    </w:p>
    <w:p w14:paraId="38E795C8" w14:textId="77777777" w:rsidR="00107AE0" w:rsidRPr="00107AE0" w:rsidRDefault="00107AE0"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ВЧД </w:t>
      </w:r>
      <w:r w:rsidRPr="00107AE0">
        <w:rPr>
          <w:rFonts w:ascii="Times New Roman" w:hAnsi="Times New Roman"/>
          <w:color w:val="000000" w:themeColor="text1"/>
          <w:sz w:val="24"/>
          <w:szCs w:val="24"/>
        </w:rPr>
        <w:t xml:space="preserve">– </w:t>
      </w:r>
      <w:r w:rsidRPr="00107AE0">
        <w:rPr>
          <w:rFonts w:ascii="Times New Roman" w:hAnsi="Times New Roman"/>
        </w:rPr>
        <w:t>внутричерепно</w:t>
      </w:r>
      <w:r>
        <w:rPr>
          <w:rFonts w:ascii="Times New Roman" w:hAnsi="Times New Roman"/>
        </w:rPr>
        <w:t>е</w:t>
      </w:r>
      <w:r w:rsidRPr="00107AE0">
        <w:rPr>
          <w:rFonts w:ascii="Times New Roman" w:hAnsi="Times New Roman"/>
        </w:rPr>
        <w:t xml:space="preserve"> давлени</w:t>
      </w:r>
      <w:r>
        <w:rPr>
          <w:rFonts w:ascii="Times New Roman" w:hAnsi="Times New Roman"/>
        </w:rPr>
        <w:t>е</w:t>
      </w:r>
    </w:p>
    <w:p w14:paraId="2769DBF8" w14:textId="77777777" w:rsidR="001E1685" w:rsidRDefault="001E1685"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ГИ – геморрагический инсульт</w:t>
      </w:r>
    </w:p>
    <w:p w14:paraId="2328896B" w14:textId="77777777" w:rsidR="00EA0078" w:rsidRDefault="00EA0078" w:rsidP="00EA0078">
      <w:pPr>
        <w:autoSpaceDE w:val="0"/>
        <w:autoSpaceDN w:val="0"/>
        <w:adjustRightInd w:val="0"/>
        <w:spacing w:after="0" w:line="360" w:lineRule="auto"/>
        <w:ind w:firstLine="709"/>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ДАД – диастолическое артериальное давление</w:t>
      </w:r>
    </w:p>
    <w:p w14:paraId="652C9CEB" w14:textId="77777777" w:rsidR="005714FD" w:rsidRDefault="005714FD" w:rsidP="00EA0078">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ДД-токи – </w:t>
      </w:r>
      <w:r>
        <w:rPr>
          <w:rFonts w:ascii="Times New Roman" w:hAnsi="Times New Roman"/>
          <w:sz w:val="24"/>
          <w:szCs w:val="24"/>
        </w:rPr>
        <w:t>диадинамотерапия</w:t>
      </w:r>
    </w:p>
    <w:p w14:paraId="7B8CD569" w14:textId="77777777" w:rsidR="00A5420B" w:rsidRDefault="00A5420B" w:rsidP="00EA0078">
      <w:pPr>
        <w:autoSpaceDE w:val="0"/>
        <w:autoSpaceDN w:val="0"/>
        <w:adjustRightInd w:val="0"/>
        <w:spacing w:after="0" w:line="360" w:lineRule="auto"/>
        <w:ind w:firstLine="709"/>
        <w:jc w:val="both"/>
        <w:rPr>
          <w:rFonts w:ascii="Times New Roman" w:hAnsi="Times New Roman"/>
          <w:color w:val="000000" w:themeColor="text1"/>
        </w:rPr>
      </w:pPr>
      <w:r w:rsidRPr="00A5420B">
        <w:rPr>
          <w:rFonts w:ascii="Times New Roman" w:hAnsi="Times New Roman"/>
          <w:color w:val="000000" w:themeColor="text1"/>
          <w:sz w:val="24"/>
          <w:szCs w:val="24"/>
        </w:rPr>
        <w:t xml:space="preserve">ИВЛ – </w:t>
      </w:r>
      <w:r w:rsidRPr="00A5420B">
        <w:rPr>
          <w:rFonts w:ascii="Times New Roman" w:hAnsi="Times New Roman"/>
          <w:color w:val="000000" w:themeColor="text1"/>
        </w:rPr>
        <w:t>искусственная вентиляция легких</w:t>
      </w:r>
    </w:p>
    <w:p w14:paraId="64E40884" w14:textId="77777777" w:rsidR="00BF69CB" w:rsidRPr="00A5420B" w:rsidRDefault="00BF69CB" w:rsidP="00EA0078">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rPr>
        <w:t>иАПФ – и</w:t>
      </w:r>
      <w:r w:rsidRPr="00BF69CB">
        <w:rPr>
          <w:rFonts w:ascii="Times New Roman" w:hAnsi="Times New Roman"/>
          <w:iCs/>
          <w:color w:val="000000" w:themeColor="text1"/>
        </w:rPr>
        <w:t xml:space="preserve">нгибиторы </w:t>
      </w:r>
      <w:r w:rsidRPr="00BF69CB">
        <w:rPr>
          <w:rFonts w:ascii="Times New Roman" w:hAnsi="Times New Roman"/>
          <w:iCs/>
          <w:sz w:val="24"/>
          <w:szCs w:val="24"/>
        </w:rPr>
        <w:t>ангиотензинпревращающего фермента</w:t>
      </w:r>
      <w:r>
        <w:rPr>
          <w:rFonts w:ascii="Times New Roman" w:hAnsi="Times New Roman"/>
          <w:iCs/>
          <w:sz w:val="24"/>
          <w:szCs w:val="24"/>
        </w:rPr>
        <w:t xml:space="preserve"> </w:t>
      </w:r>
    </w:p>
    <w:p w14:paraId="1B279509" w14:textId="77777777" w:rsidR="00EA0078" w:rsidRPr="00517EE5" w:rsidRDefault="00EA0078" w:rsidP="00EA0078">
      <w:pPr>
        <w:autoSpaceDE w:val="0"/>
        <w:autoSpaceDN w:val="0"/>
        <w:adjustRightInd w:val="0"/>
        <w:spacing w:after="0" w:line="360" w:lineRule="auto"/>
        <w:ind w:firstLine="709"/>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САД – систолическое артериальное давление</w:t>
      </w:r>
    </w:p>
    <w:p w14:paraId="588D2F05" w14:textId="77777777" w:rsidR="00AA62E2" w:rsidRPr="00517EE5" w:rsidRDefault="00AA62E2" w:rsidP="00517EE5">
      <w:pPr>
        <w:pStyle w:val="Default"/>
        <w:spacing w:line="360" w:lineRule="auto"/>
        <w:ind w:firstLine="709"/>
        <w:jc w:val="both"/>
        <w:rPr>
          <w:color w:val="000000" w:themeColor="text1"/>
        </w:rPr>
      </w:pPr>
      <w:r w:rsidRPr="00517EE5">
        <w:rPr>
          <w:color w:val="000000" w:themeColor="text1"/>
        </w:rPr>
        <w:t xml:space="preserve">САК – субарахноидальное кровоизлияние </w:t>
      </w:r>
    </w:p>
    <w:p w14:paraId="3B51A7DC" w14:textId="77777777" w:rsidR="00AA62E2" w:rsidRPr="00517EE5" w:rsidRDefault="00AA62E2" w:rsidP="00517EE5">
      <w:pPr>
        <w:pStyle w:val="Default"/>
        <w:spacing w:line="360" w:lineRule="auto"/>
        <w:ind w:firstLine="709"/>
        <w:contextualSpacing/>
        <w:jc w:val="both"/>
        <w:rPr>
          <w:color w:val="000000" w:themeColor="text1"/>
        </w:rPr>
      </w:pPr>
      <w:r w:rsidRPr="00517EE5">
        <w:rPr>
          <w:color w:val="000000" w:themeColor="text1"/>
        </w:rPr>
        <w:t xml:space="preserve">САПК – субарахноидально-паренхиматозное кровоизлияние </w:t>
      </w:r>
    </w:p>
    <w:p w14:paraId="46A182FB" w14:textId="77777777" w:rsidR="003D6168" w:rsidRDefault="00AA62E2" w:rsidP="00517EE5">
      <w:pPr>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САПВК – субарахноидально-паренхиматозно-вентрикулярное кровоизлияние</w:t>
      </w:r>
    </w:p>
    <w:p w14:paraId="3D2AABC7" w14:textId="77777777" w:rsidR="005714FD" w:rsidRDefault="005714FD" w:rsidP="00517EE5">
      <w:pPr>
        <w:spacing w:after="0" w:line="360" w:lineRule="auto"/>
        <w:ind w:firstLine="709"/>
        <w:contextualSpacing/>
        <w:jc w:val="both"/>
        <w:rPr>
          <w:rFonts w:ascii="Times New Roman" w:hAnsi="Times New Roman"/>
          <w:sz w:val="24"/>
          <w:szCs w:val="24"/>
        </w:rPr>
      </w:pPr>
      <w:r>
        <w:rPr>
          <w:rFonts w:ascii="Times New Roman" w:hAnsi="Times New Roman"/>
          <w:sz w:val="24"/>
          <w:szCs w:val="24"/>
        </w:rPr>
        <w:t>СМТ – синусоидально модулированный ток</w:t>
      </w:r>
    </w:p>
    <w:p w14:paraId="290CCDE8" w14:textId="77777777" w:rsidR="00282FC4" w:rsidRPr="00517EE5" w:rsidRDefault="00282FC4" w:rsidP="00517EE5">
      <w:pPr>
        <w:spacing w:after="0" w:line="360" w:lineRule="auto"/>
        <w:ind w:firstLine="709"/>
        <w:contextualSpacing/>
        <w:jc w:val="both"/>
        <w:rPr>
          <w:rFonts w:ascii="Times New Roman" w:hAnsi="Times New Roman"/>
          <w:color w:val="000000" w:themeColor="text1"/>
          <w:sz w:val="24"/>
          <w:szCs w:val="24"/>
        </w:rPr>
      </w:pPr>
      <w:r>
        <w:rPr>
          <w:rFonts w:ascii="Times New Roman" w:hAnsi="Times New Roman"/>
          <w:sz w:val="24"/>
          <w:szCs w:val="24"/>
        </w:rPr>
        <w:t xml:space="preserve">ССЗ – </w:t>
      </w:r>
      <w:r w:rsidRPr="00517EE5">
        <w:rPr>
          <w:rFonts w:ascii="Times New Roman" w:hAnsi="Times New Roman"/>
          <w:sz w:val="24"/>
          <w:szCs w:val="24"/>
        </w:rPr>
        <w:t>сердечно-сосудисты</w:t>
      </w:r>
      <w:r>
        <w:rPr>
          <w:rFonts w:ascii="Times New Roman" w:hAnsi="Times New Roman"/>
          <w:sz w:val="24"/>
          <w:szCs w:val="24"/>
        </w:rPr>
        <w:t>е</w:t>
      </w:r>
      <w:r w:rsidRPr="00517EE5">
        <w:rPr>
          <w:rFonts w:ascii="Times New Roman" w:hAnsi="Times New Roman"/>
          <w:sz w:val="24"/>
          <w:szCs w:val="24"/>
        </w:rPr>
        <w:t xml:space="preserve"> заболевани</w:t>
      </w:r>
      <w:r>
        <w:rPr>
          <w:rFonts w:ascii="Times New Roman" w:hAnsi="Times New Roman"/>
          <w:sz w:val="24"/>
          <w:szCs w:val="24"/>
        </w:rPr>
        <w:t>я</w:t>
      </w:r>
    </w:p>
    <w:p w14:paraId="6B44043C" w14:textId="77777777" w:rsidR="0006783A" w:rsidRPr="00517EE5" w:rsidRDefault="001E1685" w:rsidP="00517EE5">
      <w:pPr>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КТ – компьютерная томография</w:t>
      </w:r>
    </w:p>
    <w:p w14:paraId="2B637286" w14:textId="77777777" w:rsidR="001E1685" w:rsidRDefault="001E1685" w:rsidP="00517EE5">
      <w:pPr>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КТА – компьютерно-томографическая ангиография</w:t>
      </w:r>
    </w:p>
    <w:p w14:paraId="212D5AEB" w14:textId="77777777" w:rsidR="00F71863" w:rsidRPr="00517EE5" w:rsidRDefault="00F71863" w:rsidP="00517EE5">
      <w:pPr>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ЛФК – </w:t>
      </w:r>
      <w:r>
        <w:rPr>
          <w:rFonts w:ascii="Times New Roman" w:hAnsi="Times New Roman"/>
          <w:sz w:val="24"/>
          <w:szCs w:val="24"/>
        </w:rPr>
        <w:t>лечебная физическая культура</w:t>
      </w:r>
    </w:p>
    <w:p w14:paraId="6405B3D9" w14:textId="77777777" w:rsidR="001E1685" w:rsidRPr="00517EE5" w:rsidRDefault="001E1685" w:rsidP="00517EE5">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МЕ – международные единицы</w:t>
      </w:r>
    </w:p>
    <w:p w14:paraId="49D17ACD" w14:textId="77777777" w:rsidR="001E1685" w:rsidRPr="00517EE5" w:rsidRDefault="001E1685" w:rsidP="00517EE5">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МНО – международное нормализованное отношение</w:t>
      </w:r>
    </w:p>
    <w:p w14:paraId="0460E4B1" w14:textId="77777777" w:rsidR="001E1685" w:rsidRPr="00517EE5" w:rsidRDefault="001E1685"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МРТ – магнитно-резонансная томография</w:t>
      </w:r>
    </w:p>
    <w:p w14:paraId="14320217" w14:textId="77777777" w:rsidR="001E1685" w:rsidRDefault="001E1685" w:rsidP="00517EE5">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МРА – магнитно-резонансная ангиография</w:t>
      </w:r>
    </w:p>
    <w:p w14:paraId="5D86F123" w14:textId="77777777" w:rsidR="0097760C" w:rsidRPr="00517EE5" w:rsidRDefault="0097760C" w:rsidP="00517EE5">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sz w:val="24"/>
          <w:szCs w:val="24"/>
        </w:rPr>
        <w:t xml:space="preserve">МСКТА – мультиспиральная компьютерная ангиография </w:t>
      </w:r>
    </w:p>
    <w:p w14:paraId="1CDDC22E" w14:textId="77777777" w:rsidR="00024765" w:rsidRDefault="001E1685" w:rsidP="00517EE5">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ОНМК – острое нарушение мозгового кровообращения</w:t>
      </w:r>
    </w:p>
    <w:p w14:paraId="026F18DC" w14:textId="77777777" w:rsidR="00A17300" w:rsidRDefault="00A17300" w:rsidP="00517EE5">
      <w:pPr>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ТКДГ – транскраниальная допплерография </w:t>
      </w:r>
    </w:p>
    <w:p w14:paraId="7B196199" w14:textId="77777777" w:rsidR="00A17300" w:rsidRPr="00517EE5" w:rsidRDefault="00A17300" w:rsidP="00517EE5">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sz w:val="24"/>
          <w:szCs w:val="24"/>
        </w:rPr>
        <w:t>ТЭЛА – тромбоэмболия легочной артерии</w:t>
      </w:r>
      <w:r w:rsidRPr="00517EE5">
        <w:rPr>
          <w:rFonts w:ascii="Times New Roman" w:hAnsi="Times New Roman"/>
          <w:sz w:val="24"/>
          <w:szCs w:val="24"/>
        </w:rPr>
        <w:t xml:space="preserve">  </w:t>
      </w:r>
    </w:p>
    <w:p w14:paraId="17C214D6" w14:textId="77777777" w:rsidR="0016022F" w:rsidRDefault="001E1685" w:rsidP="00517EE5">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ЧСС – частота сердечных сокращени</w:t>
      </w:r>
      <w:r w:rsidR="0016022F" w:rsidRPr="00517EE5">
        <w:rPr>
          <w:rFonts w:ascii="Times New Roman" w:hAnsi="Times New Roman"/>
          <w:color w:val="000000" w:themeColor="text1"/>
          <w:sz w:val="24"/>
          <w:szCs w:val="24"/>
        </w:rPr>
        <w:t>й</w:t>
      </w:r>
    </w:p>
    <w:p w14:paraId="0BA60FAA" w14:textId="77777777" w:rsidR="005714FD" w:rsidRPr="00517EE5" w:rsidRDefault="005714FD" w:rsidP="00517EE5">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ЧЭНС – </w:t>
      </w:r>
      <w:r>
        <w:rPr>
          <w:rFonts w:ascii="Times New Roman" w:hAnsi="Times New Roman"/>
          <w:sz w:val="24"/>
          <w:szCs w:val="24"/>
        </w:rPr>
        <w:t>чрескожная электронейростимуляция</w:t>
      </w:r>
    </w:p>
    <w:p w14:paraId="7CB3AFE4" w14:textId="77777777" w:rsidR="0016022F" w:rsidRPr="00517EE5" w:rsidRDefault="0016022F" w:rsidP="00517EE5">
      <w:pPr>
        <w:autoSpaceDE w:val="0"/>
        <w:autoSpaceDN w:val="0"/>
        <w:adjustRightInd w:val="0"/>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ЦПД - церебральное перфузионное давление</w:t>
      </w:r>
    </w:p>
    <w:p w14:paraId="146FB471" w14:textId="77777777" w:rsidR="0016022F" w:rsidRDefault="0016022F" w:rsidP="00517EE5">
      <w:pPr>
        <w:autoSpaceDE w:val="0"/>
        <w:autoSpaceDN w:val="0"/>
        <w:adjustRightInd w:val="0"/>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ЦВД-центральное венозное давление</w:t>
      </w:r>
    </w:p>
    <w:p w14:paraId="1C6A1B36" w14:textId="77777777" w:rsidR="00F77EF9" w:rsidRDefault="00F77EF9" w:rsidP="00517EE5">
      <w:pPr>
        <w:autoSpaceDE w:val="0"/>
        <w:autoSpaceDN w:val="0"/>
        <w:adjustRightInd w:val="0"/>
        <w:spacing w:after="0" w:line="360" w:lineRule="auto"/>
        <w:ind w:firstLine="709"/>
        <w:contextualSpacing/>
        <w:jc w:val="both"/>
        <w:rPr>
          <w:rFonts w:ascii="Times New Roman" w:eastAsia="Arial" w:hAnsi="Times New Roman"/>
          <w:color w:val="000000" w:themeColor="text1"/>
          <w:sz w:val="24"/>
          <w:szCs w:val="24"/>
        </w:rPr>
      </w:pPr>
      <w:r>
        <w:rPr>
          <w:rFonts w:ascii="Times New Roman" w:hAnsi="Times New Roman"/>
          <w:sz w:val="24"/>
          <w:szCs w:val="24"/>
        </w:rPr>
        <w:t xml:space="preserve">ЭКГ – </w:t>
      </w:r>
      <w:r>
        <w:rPr>
          <w:rFonts w:ascii="Times New Roman" w:eastAsia="Arial" w:hAnsi="Times New Roman"/>
          <w:color w:val="000000" w:themeColor="text1"/>
          <w:sz w:val="24"/>
          <w:szCs w:val="24"/>
        </w:rPr>
        <w:t>электрокардиография</w:t>
      </w:r>
    </w:p>
    <w:p w14:paraId="2DA29706" w14:textId="77777777" w:rsidR="00F77EF9" w:rsidRDefault="00F77EF9" w:rsidP="00517EE5">
      <w:pPr>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eastAsia="Arial" w:hAnsi="Times New Roman"/>
          <w:color w:val="000000" w:themeColor="text1"/>
          <w:sz w:val="24"/>
          <w:szCs w:val="24"/>
        </w:rPr>
        <w:t xml:space="preserve">ЭЭГ – </w:t>
      </w:r>
      <w:r>
        <w:rPr>
          <w:rFonts w:ascii="Times New Roman" w:hAnsi="Times New Roman"/>
          <w:color w:val="000000" w:themeColor="text1"/>
          <w:sz w:val="24"/>
          <w:szCs w:val="24"/>
        </w:rPr>
        <w:t>электроэнцефалограмма</w:t>
      </w:r>
    </w:p>
    <w:p w14:paraId="518881B1" w14:textId="77777777" w:rsidR="00024765" w:rsidRPr="00517EE5" w:rsidRDefault="001E1685" w:rsidP="00517EE5">
      <w:pPr>
        <w:autoSpaceDE w:val="0"/>
        <w:autoSpaceDN w:val="0"/>
        <w:adjustRightInd w:val="0"/>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lang w:val="en-US"/>
        </w:rPr>
        <w:t>GCS</w:t>
      </w:r>
      <w:r w:rsidRPr="00517EE5">
        <w:rPr>
          <w:rFonts w:ascii="Times New Roman" w:hAnsi="Times New Roman"/>
          <w:color w:val="000000" w:themeColor="text1"/>
          <w:sz w:val="24"/>
          <w:szCs w:val="24"/>
        </w:rPr>
        <w:t xml:space="preserve"> – </w:t>
      </w:r>
      <w:r w:rsidRPr="00517EE5">
        <w:rPr>
          <w:rFonts w:ascii="Times New Roman" w:hAnsi="Times New Roman"/>
          <w:color w:val="000000" w:themeColor="text1"/>
          <w:sz w:val="24"/>
          <w:szCs w:val="24"/>
          <w:lang w:val="en-US"/>
        </w:rPr>
        <w:t>GlasgowComaScale</w:t>
      </w:r>
    </w:p>
    <w:p w14:paraId="7CE44C32" w14:textId="77777777" w:rsidR="00AA62E2" w:rsidRPr="00517EE5" w:rsidRDefault="004E3B74" w:rsidP="00517EE5">
      <w:pPr>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ММ</w:t>
      </w:r>
      <w:r w:rsidRPr="00517EE5">
        <w:rPr>
          <w:rFonts w:ascii="Times New Roman" w:hAnsi="Times New Roman"/>
          <w:color w:val="000000" w:themeColor="text1"/>
          <w:sz w:val="24"/>
          <w:szCs w:val="24"/>
          <w:lang w:val="en-US"/>
        </w:rPr>
        <w:t>SE</w:t>
      </w:r>
      <w:r w:rsidRPr="00517EE5">
        <w:rPr>
          <w:rFonts w:ascii="Times New Roman" w:hAnsi="Times New Roman"/>
          <w:color w:val="000000" w:themeColor="text1"/>
          <w:sz w:val="24"/>
          <w:szCs w:val="24"/>
        </w:rPr>
        <w:t>- шкала</w:t>
      </w:r>
      <w:r w:rsidR="0083164A" w:rsidRPr="00517EE5">
        <w:rPr>
          <w:rFonts w:ascii="Times New Roman" w:hAnsi="Times New Roman"/>
          <w:color w:val="000000" w:themeColor="text1"/>
          <w:sz w:val="24"/>
          <w:szCs w:val="24"/>
          <w:lang w:val="en-US"/>
        </w:rPr>
        <w:t>Mini</w:t>
      </w:r>
      <w:r w:rsidR="0083164A" w:rsidRPr="00517EE5">
        <w:rPr>
          <w:rFonts w:ascii="Times New Roman" w:hAnsi="Times New Roman"/>
          <w:color w:val="000000" w:themeColor="text1"/>
          <w:sz w:val="24"/>
          <w:szCs w:val="24"/>
        </w:rPr>
        <w:t>-</w:t>
      </w:r>
      <w:r w:rsidR="0083164A" w:rsidRPr="00517EE5">
        <w:rPr>
          <w:rFonts w:ascii="Times New Roman" w:hAnsi="Times New Roman"/>
          <w:color w:val="000000" w:themeColor="text1"/>
          <w:sz w:val="24"/>
          <w:szCs w:val="24"/>
          <w:lang w:val="en-US"/>
        </w:rPr>
        <w:t>mental</w:t>
      </w:r>
    </w:p>
    <w:p w14:paraId="5D4C25C1" w14:textId="77777777" w:rsidR="00AA62E2" w:rsidRPr="00517EE5" w:rsidRDefault="00AA62E2" w:rsidP="00517EE5">
      <w:pPr>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ССЗ- сердечно-сосудистые заболевания</w:t>
      </w:r>
    </w:p>
    <w:p w14:paraId="4D51463D" w14:textId="77777777" w:rsidR="00AA62E2" w:rsidRPr="00517EE5" w:rsidRDefault="00AA62E2" w:rsidP="00517EE5">
      <w:pPr>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 xml:space="preserve">Шкала </w:t>
      </w:r>
      <w:r w:rsidRPr="00517EE5">
        <w:rPr>
          <w:rFonts w:ascii="Times New Roman" w:hAnsi="Times New Roman"/>
          <w:color w:val="000000" w:themeColor="text1"/>
          <w:sz w:val="24"/>
          <w:szCs w:val="24"/>
          <w:lang w:val="en-US"/>
        </w:rPr>
        <w:t>NIHSS</w:t>
      </w:r>
    </w:p>
    <w:p w14:paraId="420065EE" w14:textId="77777777" w:rsidR="00AA62E2" w:rsidRDefault="00AA62E2" w:rsidP="00517EE5">
      <w:pPr>
        <w:spacing w:after="0" w:line="360" w:lineRule="auto"/>
        <w:ind w:firstLine="709"/>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ФР- факторы риска</w:t>
      </w:r>
    </w:p>
    <w:p w14:paraId="24533826" w14:textId="77777777" w:rsidR="00BD3FBC" w:rsidRDefault="00BD3FBC" w:rsidP="00517EE5">
      <w:pPr>
        <w:pStyle w:val="1"/>
        <w:spacing w:before="0" w:after="0" w:line="360" w:lineRule="auto"/>
        <w:jc w:val="center"/>
        <w:rPr>
          <w:rFonts w:ascii="Times New Roman" w:hAnsi="Times New Roman" w:cs="Times New Roman"/>
          <w:sz w:val="28"/>
          <w:szCs w:val="28"/>
        </w:rPr>
      </w:pPr>
    </w:p>
    <w:p w14:paraId="279DD7BB" w14:textId="77777777" w:rsidR="001E1685" w:rsidRPr="00517EE5" w:rsidRDefault="001E1685" w:rsidP="00517EE5">
      <w:pPr>
        <w:pStyle w:val="1"/>
        <w:spacing w:before="0" w:after="0" w:line="360" w:lineRule="auto"/>
        <w:jc w:val="center"/>
        <w:rPr>
          <w:rFonts w:ascii="Times New Roman" w:hAnsi="Times New Roman" w:cs="Times New Roman"/>
          <w:sz w:val="28"/>
          <w:szCs w:val="28"/>
        </w:rPr>
      </w:pPr>
      <w:bookmarkStart w:id="2" w:name="_Toc103955442"/>
      <w:r w:rsidRPr="00517EE5">
        <w:rPr>
          <w:rFonts w:ascii="Times New Roman" w:hAnsi="Times New Roman" w:cs="Times New Roman"/>
          <w:sz w:val="28"/>
          <w:szCs w:val="28"/>
        </w:rPr>
        <w:t>Термины и определения</w:t>
      </w:r>
      <w:bookmarkEnd w:id="2"/>
    </w:p>
    <w:p w14:paraId="6D69F72C" w14:textId="77777777" w:rsidR="00AA62E2" w:rsidRPr="00517EE5" w:rsidRDefault="00AA62E2"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sidRPr="00517EE5">
        <w:rPr>
          <w:rFonts w:ascii="Times New Roman" w:hAnsi="Times New Roman"/>
          <w:b/>
          <w:bCs/>
          <w:color w:val="000000" w:themeColor="text1"/>
          <w:sz w:val="24"/>
          <w:szCs w:val="24"/>
        </w:rPr>
        <w:t xml:space="preserve">Аневризма сосудов головного мозга – </w:t>
      </w:r>
      <w:r w:rsidRPr="00517EE5">
        <w:rPr>
          <w:rFonts w:ascii="Times New Roman" w:hAnsi="Times New Roman"/>
          <w:color w:val="000000" w:themeColor="text1"/>
          <w:sz w:val="24"/>
          <w:szCs w:val="24"/>
        </w:rPr>
        <w:t>это патологическое местное расширение просвета артерии головного мозга, обусловленное истончением мышечного слоя стенки сосуда на фоне сохранных интимы и адвентициального слоев. Чаще возникают в местах бифуркации кровеносных сосудов. В основном имеют мешотчатую форму, однако возможны дополнительные дольки, выпячивания, а также фузиформные варианты. Следствием разрыва стенки аневризмы может являться субарахноидальное или внутримозговое кровоизлияние, которое может привести к смерти либо неврологическим расстройствам различной степени тяжести, связанных с повреждением тканей головного мозга.</w:t>
      </w:r>
    </w:p>
    <w:p w14:paraId="153C55D0" w14:textId="77777777" w:rsidR="00AA62E2" w:rsidRPr="00517EE5" w:rsidRDefault="00AA62E2"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sidRPr="00517EE5">
        <w:rPr>
          <w:rFonts w:ascii="Times New Roman" w:hAnsi="Times New Roman"/>
          <w:b/>
          <w:bCs/>
          <w:color w:val="000000" w:themeColor="text1"/>
          <w:sz w:val="24"/>
          <w:szCs w:val="24"/>
        </w:rPr>
        <w:t xml:space="preserve">Артериовенозная мальформация </w:t>
      </w:r>
      <w:r w:rsidR="00EA0078">
        <w:rPr>
          <w:rFonts w:ascii="Times New Roman" w:hAnsi="Times New Roman"/>
          <w:b/>
          <w:bCs/>
          <w:color w:val="000000" w:themeColor="text1"/>
          <w:sz w:val="24"/>
          <w:szCs w:val="24"/>
        </w:rPr>
        <w:t xml:space="preserve">(АВМ) </w:t>
      </w:r>
      <w:r w:rsidRPr="00517EE5">
        <w:rPr>
          <w:rFonts w:ascii="Times New Roman" w:hAnsi="Times New Roman"/>
          <w:b/>
          <w:bCs/>
          <w:color w:val="000000" w:themeColor="text1"/>
          <w:sz w:val="24"/>
          <w:szCs w:val="24"/>
        </w:rPr>
        <w:t xml:space="preserve">головного мозга – </w:t>
      </w:r>
      <w:r w:rsidRPr="00517EE5">
        <w:rPr>
          <w:rFonts w:ascii="Times New Roman" w:hAnsi="Times New Roman"/>
          <w:color w:val="000000" w:themeColor="text1"/>
          <w:sz w:val="24"/>
          <w:szCs w:val="24"/>
        </w:rPr>
        <w:t>сложный клубок патологически измененных и аномальных кровеносных сосудов, имеющий три морфологических компонента: питающие артерии, дренирующие вены, а также диспластическое сосудистое ядро, в котором артериальная кровь течёт прямо в дренирующие вены, минуя этап нормального капиллярного обмена. Как правило, клубок АВМ содержит мало паренхимы головного мозга, а сосуды, содержащиеся в клубке, имеют недостаточно выраженную сосудистую стенку, в связи с чем могут явиться источником кровотечения.</w:t>
      </w:r>
    </w:p>
    <w:p w14:paraId="46B4C5BC" w14:textId="77777777" w:rsidR="00AA62E2" w:rsidRPr="00517EE5" w:rsidRDefault="00AA62E2" w:rsidP="00517EE5">
      <w:pPr>
        <w:autoSpaceDE w:val="0"/>
        <w:autoSpaceDN w:val="0"/>
        <w:adjustRightInd w:val="0"/>
        <w:spacing w:after="0" w:line="360" w:lineRule="auto"/>
        <w:ind w:firstLine="709"/>
        <w:jc w:val="both"/>
        <w:rPr>
          <w:rFonts w:ascii="Times New Roman" w:hAnsi="Times New Roman"/>
          <w:color w:val="000000" w:themeColor="text1"/>
          <w:sz w:val="24"/>
          <w:szCs w:val="24"/>
        </w:rPr>
      </w:pPr>
      <w:r w:rsidRPr="00517EE5">
        <w:rPr>
          <w:rFonts w:ascii="Times New Roman" w:hAnsi="Times New Roman"/>
          <w:b/>
          <w:bCs/>
          <w:color w:val="000000" w:themeColor="text1"/>
          <w:sz w:val="24"/>
          <w:szCs w:val="24"/>
        </w:rPr>
        <w:t xml:space="preserve">Внутримозговая гематома – </w:t>
      </w:r>
      <w:r w:rsidRPr="00517EE5">
        <w:rPr>
          <w:rFonts w:ascii="Times New Roman" w:hAnsi="Times New Roman"/>
          <w:color w:val="000000" w:themeColor="text1"/>
          <w:sz w:val="24"/>
          <w:szCs w:val="24"/>
        </w:rPr>
        <w:t>один из вариантов внутричерепного кровоизлияния, представляющий собой объемное скопление крови в паренхиме головного мозга, сопровождающееся местной или общей компрессией на фоне развивающегося отека тканей и гипертензионно-дислокационного синдрома. Гематомы образуют полость, заполненную жидкой лизированной кровью или кровяными сгустками в зависимости от сроков кровоизлияния. Этиологически подразделяют на нетравматические гематомы, формирующиеся вследствие разрыва стенки сосудов головного мозга или их патологических вариантов (</w:t>
      </w:r>
      <w:r w:rsidR="00B64D0F" w:rsidRPr="00517EE5">
        <w:rPr>
          <w:rFonts w:ascii="Times New Roman" w:hAnsi="Times New Roman"/>
          <w:color w:val="000000" w:themeColor="text1"/>
          <w:sz w:val="24"/>
          <w:szCs w:val="24"/>
        </w:rPr>
        <w:t>артериальная аневризма (</w:t>
      </w:r>
      <w:r w:rsidRPr="00517EE5">
        <w:rPr>
          <w:rFonts w:ascii="Times New Roman" w:hAnsi="Times New Roman"/>
          <w:color w:val="000000" w:themeColor="text1"/>
          <w:sz w:val="24"/>
          <w:szCs w:val="24"/>
        </w:rPr>
        <w:t>АА</w:t>
      </w:r>
      <w:r w:rsidR="00B64D0F" w:rsidRPr="00517EE5">
        <w:rPr>
          <w:rFonts w:ascii="Times New Roman" w:hAnsi="Times New Roman"/>
          <w:color w:val="000000" w:themeColor="text1"/>
          <w:sz w:val="24"/>
          <w:szCs w:val="24"/>
        </w:rPr>
        <w:t>)</w:t>
      </w:r>
      <w:r w:rsidRPr="00517EE5">
        <w:rPr>
          <w:rFonts w:ascii="Times New Roman" w:hAnsi="Times New Roman"/>
          <w:color w:val="000000" w:themeColor="text1"/>
          <w:sz w:val="24"/>
          <w:szCs w:val="24"/>
        </w:rPr>
        <w:t xml:space="preserve">, </w:t>
      </w:r>
      <w:r w:rsidR="00EA0078">
        <w:rPr>
          <w:rFonts w:ascii="Times New Roman" w:hAnsi="Times New Roman"/>
          <w:color w:val="000000" w:themeColor="text1"/>
          <w:sz w:val="24"/>
          <w:szCs w:val="24"/>
        </w:rPr>
        <w:t>А</w:t>
      </w:r>
      <w:r w:rsidRPr="00517EE5">
        <w:rPr>
          <w:rFonts w:ascii="Times New Roman" w:hAnsi="Times New Roman"/>
          <w:color w:val="000000" w:themeColor="text1"/>
          <w:sz w:val="24"/>
          <w:szCs w:val="24"/>
        </w:rPr>
        <w:t>ВМ, а также внутримозговые гематомы травматического генеза.</w:t>
      </w:r>
    </w:p>
    <w:p w14:paraId="2012877A" w14:textId="77777777" w:rsidR="008167C0" w:rsidRPr="00517EE5" w:rsidRDefault="00AA62E2" w:rsidP="00517EE5">
      <w:pPr>
        <w:autoSpaceDE w:val="0"/>
        <w:autoSpaceDN w:val="0"/>
        <w:adjustRightInd w:val="0"/>
        <w:spacing w:after="0" w:line="360" w:lineRule="auto"/>
        <w:ind w:firstLine="709"/>
        <w:jc w:val="both"/>
        <w:rPr>
          <w:rFonts w:ascii="Times New Roman" w:hAnsi="Times New Roman"/>
          <w:b/>
          <w:bCs/>
          <w:color w:val="000000" w:themeColor="text1"/>
          <w:sz w:val="24"/>
          <w:szCs w:val="24"/>
        </w:rPr>
      </w:pPr>
      <w:r w:rsidRPr="00517EE5">
        <w:rPr>
          <w:rFonts w:ascii="Times New Roman" w:hAnsi="Times New Roman"/>
          <w:b/>
          <w:bCs/>
          <w:color w:val="000000" w:themeColor="text1"/>
          <w:sz w:val="24"/>
          <w:szCs w:val="24"/>
        </w:rPr>
        <w:t xml:space="preserve">Геморрагический инсульт </w:t>
      </w:r>
      <w:r w:rsidR="00EA0078">
        <w:rPr>
          <w:rFonts w:ascii="Times New Roman" w:hAnsi="Times New Roman"/>
          <w:b/>
          <w:bCs/>
          <w:color w:val="000000" w:themeColor="text1"/>
          <w:sz w:val="24"/>
          <w:szCs w:val="24"/>
        </w:rPr>
        <w:t xml:space="preserve">(ГИ) </w:t>
      </w:r>
      <w:r w:rsidRPr="00517EE5">
        <w:rPr>
          <w:rFonts w:ascii="Times New Roman" w:hAnsi="Times New Roman"/>
          <w:b/>
          <w:bCs/>
          <w:color w:val="000000" w:themeColor="text1"/>
          <w:sz w:val="24"/>
          <w:szCs w:val="24"/>
        </w:rPr>
        <w:t xml:space="preserve">– </w:t>
      </w:r>
      <w:r w:rsidRPr="00517EE5">
        <w:rPr>
          <w:rFonts w:ascii="Times New Roman" w:hAnsi="Times New Roman"/>
          <w:color w:val="000000" w:themeColor="text1"/>
          <w:sz w:val="24"/>
          <w:szCs w:val="24"/>
        </w:rPr>
        <w:t>один из вариантов острого нарушения мозгового кровообращения, представляющий собой полиэтиологическую нозологическую форму (гипертензионные гематомы, кровоизлияния из АА и АВМ). Характеризуется выходом крови из полости сосудов головного мозга и патологическим её скоплением крови в субдуральном, субарахноидальном пространствах и/или паренхиме головного мозга, а также в ряде случаев в полостях желудочков головного мозга (вентрикулярный компонент).</w:t>
      </w:r>
    </w:p>
    <w:p w14:paraId="01E4266B" w14:textId="77777777" w:rsidR="004212AA" w:rsidRPr="00517EE5" w:rsidRDefault="004212AA" w:rsidP="00517EE5">
      <w:pPr>
        <w:pStyle w:val="Default"/>
        <w:spacing w:line="360" w:lineRule="auto"/>
        <w:ind w:firstLine="709"/>
        <w:jc w:val="both"/>
        <w:rPr>
          <w:color w:val="000000" w:themeColor="text1"/>
        </w:rPr>
      </w:pPr>
      <w:r w:rsidRPr="00517EE5">
        <w:rPr>
          <w:b/>
          <w:bCs/>
          <w:color w:val="000000" w:themeColor="text1"/>
        </w:rPr>
        <w:t xml:space="preserve">Нетравматическое внутричерепное кровоизлияние </w:t>
      </w:r>
      <w:r w:rsidRPr="00517EE5">
        <w:rPr>
          <w:color w:val="000000" w:themeColor="text1"/>
        </w:rPr>
        <w:t xml:space="preserve">– сборная группа, включающая ряд нозологических форм, характеризующихся общностью этиопатогенетических механизмов геморрагического инсульта, отличающихся локализацией патологического очага. Группа включает нетравматическое субарахноидальное кровоизлияние (САК), субарахноидально-паренхиматозное кровоизлияние (САПК), субарахноидально-паренхиматозно-вентрикулярное кровоизлияние (САПВК), </w:t>
      </w:r>
      <w:bookmarkStart w:id="3" w:name="_Hlk99373925"/>
      <w:r w:rsidRPr="00517EE5">
        <w:rPr>
          <w:color w:val="000000" w:themeColor="text1"/>
        </w:rPr>
        <w:t xml:space="preserve">вентрикулярные кровоизлияния </w:t>
      </w:r>
      <w:bookmarkEnd w:id="3"/>
      <w:r w:rsidRPr="00517EE5">
        <w:rPr>
          <w:color w:val="000000" w:themeColor="text1"/>
        </w:rPr>
        <w:t>(ВК).</w:t>
      </w:r>
    </w:p>
    <w:p w14:paraId="28A29B35" w14:textId="77777777" w:rsidR="001B3198" w:rsidRPr="00517EE5" w:rsidRDefault="004212AA" w:rsidP="00517EE5">
      <w:pPr>
        <w:pStyle w:val="Default"/>
        <w:spacing w:line="360" w:lineRule="auto"/>
        <w:ind w:firstLine="709"/>
        <w:jc w:val="both"/>
        <w:rPr>
          <w:color w:val="000000" w:themeColor="text1"/>
        </w:rPr>
      </w:pPr>
      <w:r w:rsidRPr="00517EE5">
        <w:rPr>
          <w:b/>
          <w:bCs/>
          <w:color w:val="000000" w:themeColor="text1"/>
        </w:rPr>
        <w:t xml:space="preserve">Острое нарушение мозгового кровообращения (ОНМК) </w:t>
      </w:r>
      <w:r w:rsidRPr="00517EE5">
        <w:rPr>
          <w:color w:val="000000" w:themeColor="text1"/>
        </w:rPr>
        <w:t xml:space="preserve">– понятие, объединяющее обратимые и необратимые нарушения функций центральной нервной системы вследствие несоответствия объема кровоснабжения функциональным потребностям мозга. </w:t>
      </w:r>
    </w:p>
    <w:p w14:paraId="01290CE9" w14:textId="77777777" w:rsidR="00514DFC" w:rsidRPr="00EA0078" w:rsidRDefault="00142C3E" w:rsidP="00EA0078">
      <w:pPr>
        <w:pStyle w:val="1"/>
        <w:spacing w:before="0" w:after="0" w:line="360" w:lineRule="auto"/>
        <w:jc w:val="center"/>
        <w:rPr>
          <w:rFonts w:ascii="Times New Roman" w:eastAsia="Arial" w:hAnsi="Times New Roman" w:cs="Times New Roman"/>
          <w:sz w:val="28"/>
          <w:szCs w:val="28"/>
        </w:rPr>
      </w:pPr>
      <w:bookmarkStart w:id="4" w:name="page5"/>
      <w:bookmarkStart w:id="5" w:name="_Toc103955443"/>
      <w:bookmarkEnd w:id="4"/>
      <w:r w:rsidRPr="00EA0078">
        <w:rPr>
          <w:rFonts w:ascii="Times New Roman" w:eastAsia="Arial" w:hAnsi="Times New Roman" w:cs="Times New Roman"/>
          <w:sz w:val="28"/>
          <w:szCs w:val="28"/>
        </w:rPr>
        <w:t>1.</w:t>
      </w:r>
      <w:r w:rsidR="00EA0078" w:rsidRPr="00EA0078">
        <w:rPr>
          <w:rFonts w:ascii="Times New Roman" w:eastAsia="Arial" w:hAnsi="Times New Roman" w:cs="Times New Roman"/>
          <w:sz w:val="28"/>
          <w:szCs w:val="28"/>
        </w:rPr>
        <w:t xml:space="preserve"> </w:t>
      </w:r>
      <w:r w:rsidR="008167C0" w:rsidRPr="00EA0078">
        <w:rPr>
          <w:rFonts w:ascii="Times New Roman" w:eastAsia="Arial" w:hAnsi="Times New Roman" w:cs="Times New Roman"/>
          <w:sz w:val="28"/>
          <w:szCs w:val="28"/>
        </w:rPr>
        <w:t>Краткая информация</w:t>
      </w:r>
      <w:bookmarkEnd w:id="5"/>
    </w:p>
    <w:p w14:paraId="1EE10A28" w14:textId="77777777" w:rsidR="003244F3" w:rsidRPr="00517EE5" w:rsidRDefault="00D72E80" w:rsidP="00EA0078">
      <w:pPr>
        <w:pStyle w:val="2"/>
        <w:spacing w:before="0" w:line="360" w:lineRule="auto"/>
        <w:jc w:val="center"/>
        <w:rPr>
          <w:rFonts w:ascii="Times New Roman" w:eastAsia="Arial" w:hAnsi="Times New Roman" w:cs="Times New Roman"/>
          <w:color w:val="auto"/>
          <w:sz w:val="24"/>
          <w:szCs w:val="24"/>
          <w:u w:val="single"/>
        </w:rPr>
      </w:pPr>
      <w:bookmarkStart w:id="6" w:name="_Toc103955444"/>
      <w:r w:rsidRPr="00517EE5">
        <w:rPr>
          <w:rFonts w:ascii="Times New Roman" w:eastAsia="Arial" w:hAnsi="Times New Roman" w:cs="Times New Roman"/>
          <w:color w:val="auto"/>
          <w:sz w:val="24"/>
          <w:szCs w:val="24"/>
          <w:u w:val="single"/>
        </w:rPr>
        <w:t>1.1.</w:t>
      </w:r>
      <w:r w:rsidR="00EA0078">
        <w:rPr>
          <w:rFonts w:ascii="Times New Roman" w:eastAsia="Arial" w:hAnsi="Times New Roman" w:cs="Times New Roman"/>
          <w:color w:val="auto"/>
          <w:sz w:val="24"/>
          <w:szCs w:val="24"/>
          <w:u w:val="single"/>
        </w:rPr>
        <w:t xml:space="preserve"> </w:t>
      </w:r>
      <w:r w:rsidRPr="00517EE5">
        <w:rPr>
          <w:rFonts w:ascii="Times New Roman" w:eastAsia="Arial" w:hAnsi="Times New Roman" w:cs="Times New Roman"/>
          <w:color w:val="auto"/>
          <w:sz w:val="24"/>
          <w:szCs w:val="24"/>
          <w:u w:val="single"/>
        </w:rPr>
        <w:t>Определение</w:t>
      </w:r>
      <w:bookmarkEnd w:id="6"/>
    </w:p>
    <w:p w14:paraId="3A4F6D42" w14:textId="77777777" w:rsidR="004212AA" w:rsidRPr="00517EE5" w:rsidRDefault="004212AA" w:rsidP="00EA0078">
      <w:pPr>
        <w:pStyle w:val="Default"/>
        <w:tabs>
          <w:tab w:val="left" w:pos="709"/>
        </w:tabs>
        <w:spacing w:line="360" w:lineRule="auto"/>
        <w:jc w:val="both"/>
        <w:rPr>
          <w:color w:val="000000" w:themeColor="text1"/>
        </w:rPr>
      </w:pPr>
      <w:r w:rsidRPr="00517EE5">
        <w:rPr>
          <w:bCs/>
          <w:color w:val="000000" w:themeColor="text1"/>
        </w:rPr>
        <w:t xml:space="preserve">         </w:t>
      </w:r>
      <w:r w:rsidR="00EA0078">
        <w:rPr>
          <w:bCs/>
          <w:color w:val="000000" w:themeColor="text1"/>
        </w:rPr>
        <w:t xml:space="preserve">   </w:t>
      </w:r>
      <w:r w:rsidRPr="00517EE5">
        <w:rPr>
          <w:bCs/>
          <w:color w:val="000000" w:themeColor="text1"/>
        </w:rPr>
        <w:t>Нетравматическое внутричерепное кровоизлияние</w:t>
      </w:r>
      <w:r w:rsidRPr="00517EE5">
        <w:rPr>
          <w:b/>
          <w:bCs/>
          <w:color w:val="000000" w:themeColor="text1"/>
        </w:rPr>
        <w:t xml:space="preserve"> </w:t>
      </w:r>
      <w:r w:rsidRPr="00517EE5">
        <w:rPr>
          <w:color w:val="000000" w:themeColor="text1"/>
        </w:rPr>
        <w:t xml:space="preserve">– сборная группа, включающая ряд нозологических форм, характеризующихся общностью этиопатогенетических механизмов </w:t>
      </w:r>
      <w:r w:rsidR="00EA0078">
        <w:rPr>
          <w:color w:val="000000" w:themeColor="text1"/>
        </w:rPr>
        <w:t>ГИ</w:t>
      </w:r>
      <w:r w:rsidRPr="00517EE5">
        <w:rPr>
          <w:color w:val="000000" w:themeColor="text1"/>
        </w:rPr>
        <w:t xml:space="preserve">, отличающихся локализацией патологического очага. Группа включает нетравматические эпи- и субдуральные гематомы, САК, САПК, САПВК, ВК. В контексте настоящих клинических рекомендаций рассматриваются подходы к лечению нетравматических внутричерепных кровоизлияний у </w:t>
      </w:r>
      <w:r w:rsidR="00F15F90" w:rsidRPr="00517EE5">
        <w:rPr>
          <w:color w:val="000000" w:themeColor="text1"/>
        </w:rPr>
        <w:t>взрослых</w:t>
      </w:r>
      <w:r w:rsidRPr="00517EE5">
        <w:rPr>
          <w:color w:val="000000" w:themeColor="text1"/>
        </w:rPr>
        <w:t xml:space="preserve">. </w:t>
      </w:r>
    </w:p>
    <w:p w14:paraId="141F6252" w14:textId="77777777" w:rsidR="008167C0" w:rsidRPr="00517EE5" w:rsidRDefault="008167C0" w:rsidP="00EA0078">
      <w:pPr>
        <w:pStyle w:val="2"/>
        <w:spacing w:before="0" w:line="360" w:lineRule="auto"/>
        <w:jc w:val="center"/>
        <w:rPr>
          <w:rFonts w:ascii="Times New Roman" w:eastAsia="Arial" w:hAnsi="Times New Roman" w:cs="Times New Roman"/>
          <w:color w:val="auto"/>
          <w:sz w:val="24"/>
          <w:szCs w:val="24"/>
          <w:u w:val="single"/>
        </w:rPr>
      </w:pPr>
      <w:bookmarkStart w:id="7" w:name="_Toc103955445"/>
      <w:r w:rsidRPr="00517EE5">
        <w:rPr>
          <w:rFonts w:ascii="Times New Roman" w:eastAsia="Arial" w:hAnsi="Times New Roman" w:cs="Times New Roman"/>
          <w:color w:val="auto"/>
          <w:sz w:val="24"/>
          <w:szCs w:val="24"/>
          <w:u w:val="single"/>
        </w:rPr>
        <w:t>1.2.</w:t>
      </w:r>
      <w:r w:rsidR="00EA0078">
        <w:rPr>
          <w:rFonts w:ascii="Times New Roman" w:eastAsia="Arial" w:hAnsi="Times New Roman" w:cs="Times New Roman"/>
          <w:color w:val="auto"/>
          <w:sz w:val="24"/>
          <w:szCs w:val="24"/>
          <w:u w:val="single"/>
        </w:rPr>
        <w:t xml:space="preserve"> </w:t>
      </w:r>
      <w:r w:rsidRPr="00517EE5">
        <w:rPr>
          <w:rFonts w:ascii="Times New Roman" w:eastAsia="Arial" w:hAnsi="Times New Roman" w:cs="Times New Roman"/>
          <w:color w:val="auto"/>
          <w:sz w:val="24"/>
          <w:szCs w:val="24"/>
          <w:u w:val="single"/>
        </w:rPr>
        <w:t>Этиология и патогенез</w:t>
      </w:r>
      <w:bookmarkEnd w:id="7"/>
    </w:p>
    <w:p w14:paraId="130B9DC9" w14:textId="77777777" w:rsidR="005B4112" w:rsidRPr="00517EE5" w:rsidRDefault="00F15F90" w:rsidP="00EA0078">
      <w:pPr>
        <w:pStyle w:val="Default"/>
        <w:spacing w:line="360" w:lineRule="auto"/>
        <w:ind w:firstLine="709"/>
        <w:jc w:val="both"/>
        <w:rPr>
          <w:color w:val="000000" w:themeColor="text1"/>
        </w:rPr>
      </w:pPr>
      <w:r w:rsidRPr="00517EE5">
        <w:rPr>
          <w:color w:val="000000" w:themeColor="text1"/>
        </w:rPr>
        <w:t>С</w:t>
      </w:r>
      <w:r w:rsidR="00EA0078">
        <w:rPr>
          <w:color w:val="000000" w:themeColor="text1"/>
        </w:rPr>
        <w:t>АК</w:t>
      </w:r>
      <w:r w:rsidRPr="00517EE5">
        <w:rPr>
          <w:color w:val="000000" w:themeColor="text1"/>
        </w:rPr>
        <w:t xml:space="preserve"> развивается у 10-19 человек на 100 тыс. населения, занимает 3-е по частоте место в структуре </w:t>
      </w:r>
      <w:r w:rsidR="00EA0078">
        <w:rPr>
          <w:color w:val="000000" w:themeColor="text1"/>
        </w:rPr>
        <w:t>ОНМК</w:t>
      </w:r>
      <w:r w:rsidRPr="00517EE5">
        <w:rPr>
          <w:color w:val="000000" w:themeColor="text1"/>
        </w:rPr>
        <w:t xml:space="preserve"> после ишемического и </w:t>
      </w:r>
      <w:r w:rsidR="00EA0078">
        <w:rPr>
          <w:color w:val="000000" w:themeColor="text1"/>
        </w:rPr>
        <w:t>ГИ</w:t>
      </w:r>
      <w:r w:rsidRPr="00517EE5">
        <w:rPr>
          <w:color w:val="000000" w:themeColor="text1"/>
        </w:rPr>
        <w:t xml:space="preserve"> и чаще встречается у лиц молодого и среднего возраста. На </w:t>
      </w:r>
      <w:r w:rsidR="00EA0078">
        <w:rPr>
          <w:color w:val="000000" w:themeColor="text1"/>
        </w:rPr>
        <w:t>САК</w:t>
      </w:r>
      <w:r w:rsidRPr="00517EE5">
        <w:rPr>
          <w:color w:val="000000" w:themeColor="text1"/>
        </w:rPr>
        <w:t xml:space="preserve"> приходится от 5 до 10% всех инсультов. Нетравматическое кровоизлияние в субарахноидальное пространство головного мозга чаще всего возникает вследствие разрыва </w:t>
      </w:r>
      <w:r w:rsidR="00EA0078">
        <w:rPr>
          <w:color w:val="000000" w:themeColor="text1"/>
        </w:rPr>
        <w:t>АА</w:t>
      </w:r>
      <w:r w:rsidRPr="00517EE5">
        <w:rPr>
          <w:color w:val="000000" w:themeColor="text1"/>
        </w:rPr>
        <w:t xml:space="preserve"> (50—70%). Другими причинами нетравматического САК являются: разрывы церебральных </w:t>
      </w:r>
      <w:r w:rsidR="00EA0078">
        <w:rPr>
          <w:color w:val="000000" w:themeColor="text1"/>
        </w:rPr>
        <w:t>АВМ</w:t>
      </w:r>
      <w:r w:rsidRPr="00517EE5">
        <w:rPr>
          <w:color w:val="000000" w:themeColor="text1"/>
        </w:rPr>
        <w:t>, артериальная гипертония</w:t>
      </w:r>
      <w:r w:rsidR="00901887">
        <w:rPr>
          <w:color w:val="000000" w:themeColor="text1"/>
        </w:rPr>
        <w:t xml:space="preserve"> (АГ)</w:t>
      </w:r>
      <w:r w:rsidRPr="00517EE5">
        <w:rPr>
          <w:color w:val="000000" w:themeColor="text1"/>
        </w:rPr>
        <w:t xml:space="preserve">, коагулопатии, васкулопатии, прием лекарственных препаратов (антикоагулянтов, амфетаминов) и др. Классические мешотчатые </w:t>
      </w:r>
      <w:r w:rsidR="00901887">
        <w:rPr>
          <w:color w:val="000000" w:themeColor="text1"/>
        </w:rPr>
        <w:t>АА</w:t>
      </w:r>
      <w:r w:rsidRPr="00517EE5">
        <w:rPr>
          <w:color w:val="000000" w:themeColor="text1"/>
        </w:rPr>
        <w:t xml:space="preserve"> составляют от 80 до 90% всех внутричерепных аневризм, реже встр</w:t>
      </w:r>
      <w:r w:rsidR="005B4112" w:rsidRPr="00517EE5">
        <w:rPr>
          <w:color w:val="000000" w:themeColor="text1"/>
        </w:rPr>
        <w:t>ечаются веретенообразные и фузи</w:t>
      </w:r>
      <w:r w:rsidRPr="00517EE5">
        <w:rPr>
          <w:color w:val="000000" w:themeColor="text1"/>
        </w:rPr>
        <w:t xml:space="preserve">формные. До настоящего времени истинная причина возникновения мешотчатых </w:t>
      </w:r>
      <w:r w:rsidR="00901887">
        <w:rPr>
          <w:color w:val="000000" w:themeColor="text1"/>
        </w:rPr>
        <w:t>АА</w:t>
      </w:r>
      <w:r w:rsidRPr="00517EE5">
        <w:rPr>
          <w:color w:val="000000" w:themeColor="text1"/>
        </w:rPr>
        <w:t xml:space="preserve"> точно не установлена. Имеются основания считать, что это многофакторное заболевание. Большинст</w:t>
      </w:r>
      <w:r w:rsidR="005B4112" w:rsidRPr="00517EE5">
        <w:rPr>
          <w:color w:val="000000" w:themeColor="text1"/>
        </w:rPr>
        <w:t>во аневризм не являются врожден</w:t>
      </w:r>
      <w:r w:rsidRPr="00517EE5">
        <w:rPr>
          <w:color w:val="000000" w:themeColor="text1"/>
        </w:rPr>
        <w:t>ными и развиваются в течение жизни. В типичных случаях они локализуются в бифуркациях крупных церебральных артерий виллизиева круга. Характерным для морфологического строения аневризм является отсутствие трехслойного строения сосудистой стенки – отсутствие мышечного соя и эластической мембраны (или ее недоразвитие).  В 1930 г. Forbus описал дефекты мышечной оболочки артерии и выраженные дегенеративные изменения эласти</w:t>
      </w:r>
      <w:r w:rsidR="005B4112" w:rsidRPr="00517EE5">
        <w:rPr>
          <w:color w:val="000000" w:themeColor="text1"/>
        </w:rPr>
        <w:t>ческой мембраны в области деле</w:t>
      </w:r>
      <w:r w:rsidRPr="00517EE5">
        <w:rPr>
          <w:color w:val="000000" w:themeColor="text1"/>
        </w:rPr>
        <w:t>ния артерий на ветви и продемонстрировал тем самым «предрасположенность» бифуркаций артерий к образ</w:t>
      </w:r>
      <w:r w:rsidR="005B4112" w:rsidRPr="00517EE5">
        <w:rPr>
          <w:color w:val="000000" w:themeColor="text1"/>
        </w:rPr>
        <w:t>ованию аневризм. При воздействии различных гемо</w:t>
      </w:r>
      <w:r w:rsidRPr="00517EE5">
        <w:rPr>
          <w:color w:val="000000" w:themeColor="text1"/>
        </w:rPr>
        <w:t>динамических факторов и дополнительном повреждении</w:t>
      </w:r>
      <w:r w:rsidR="005B4112" w:rsidRPr="00517EE5">
        <w:rPr>
          <w:color w:val="000000" w:themeColor="text1"/>
        </w:rPr>
        <w:t xml:space="preserve"> внутренней эластиче</w:t>
      </w:r>
      <w:r w:rsidRPr="00517EE5">
        <w:rPr>
          <w:color w:val="000000" w:themeColor="text1"/>
        </w:rPr>
        <w:t xml:space="preserve">ской мембраны через данный дефект формируется </w:t>
      </w:r>
      <w:r w:rsidR="005B4112" w:rsidRPr="00517EE5">
        <w:rPr>
          <w:color w:val="000000" w:themeColor="text1"/>
        </w:rPr>
        <w:t>аневризма, которая со време</w:t>
      </w:r>
      <w:r w:rsidRPr="00517EE5">
        <w:rPr>
          <w:color w:val="000000" w:themeColor="text1"/>
        </w:rPr>
        <w:t>нем может увеличиваться в размерах вследствие высоких скорости кровотока и давления в артерии</w:t>
      </w:r>
      <w:r w:rsidR="005B4112" w:rsidRPr="00517EE5">
        <w:rPr>
          <w:color w:val="000000" w:themeColor="text1"/>
        </w:rPr>
        <w:t xml:space="preserve">. Таким образом, истинные мешотчатые аневризмы следует рассматривать как полиэтиологическое заболевание, при котором под действием большого количества различных факторов (генетически обусловленные дефекты строения сосудистой стенки, атеросклероз, особенности гемодинамики, </w:t>
      </w:r>
      <w:r w:rsidR="00901887">
        <w:rPr>
          <w:color w:val="000000" w:themeColor="text1"/>
        </w:rPr>
        <w:t>АГ</w:t>
      </w:r>
      <w:r w:rsidR="005B4112" w:rsidRPr="00517EE5">
        <w:rPr>
          <w:color w:val="000000" w:themeColor="text1"/>
        </w:rPr>
        <w:t>, экзогенные воздействия и др.) происходит локальное повреждение артериальной стенки с последующим формированием аневризматического мешка.</w:t>
      </w:r>
    </w:p>
    <w:p w14:paraId="3FB0F220" w14:textId="77777777" w:rsidR="00A61AF2" w:rsidRPr="00517EE5" w:rsidRDefault="005B4112" w:rsidP="00901887">
      <w:pPr>
        <w:pStyle w:val="Default"/>
        <w:spacing w:line="360" w:lineRule="auto"/>
        <w:ind w:firstLine="709"/>
        <w:jc w:val="both"/>
        <w:rPr>
          <w:color w:val="000000" w:themeColor="text1"/>
        </w:rPr>
      </w:pPr>
      <w:r w:rsidRPr="00517EE5">
        <w:rPr>
          <w:color w:val="000000" w:themeColor="text1"/>
        </w:rPr>
        <w:t xml:space="preserve"> А</w:t>
      </w:r>
      <w:r w:rsidR="00901887">
        <w:rPr>
          <w:color w:val="000000" w:themeColor="text1"/>
        </w:rPr>
        <w:t>А</w:t>
      </w:r>
      <w:r w:rsidRPr="00517EE5">
        <w:rPr>
          <w:color w:val="000000" w:themeColor="text1"/>
        </w:rPr>
        <w:t xml:space="preserve"> наблюдаются в любом возрасте, но наиболее часто встречаются в возрасте от 30 до 50 лет. У 45% больных встречаются аневризмы передней мозговой – передней соединительной артерии, у 32% - внутренней сонной, у 19% - средней мозговой артерии, у 4% - вертебробазилярной системы и у 13% больных – множественные аневризмы.</w:t>
      </w:r>
    </w:p>
    <w:p w14:paraId="024581C2" w14:textId="77777777" w:rsidR="00901887" w:rsidRDefault="00901887" w:rsidP="00517EE5">
      <w:pPr>
        <w:pStyle w:val="2"/>
        <w:spacing w:before="0" w:line="360" w:lineRule="auto"/>
        <w:jc w:val="both"/>
        <w:rPr>
          <w:rFonts w:ascii="Times New Roman" w:eastAsia="Arial" w:hAnsi="Times New Roman" w:cs="Times New Roman"/>
          <w:color w:val="auto"/>
          <w:sz w:val="24"/>
          <w:szCs w:val="24"/>
          <w:u w:val="single"/>
        </w:rPr>
      </w:pPr>
    </w:p>
    <w:p w14:paraId="3F8F9192" w14:textId="77777777" w:rsidR="009F0B29" w:rsidRPr="00517EE5" w:rsidRDefault="009F0B29" w:rsidP="00901887">
      <w:pPr>
        <w:pStyle w:val="2"/>
        <w:spacing w:before="0" w:line="360" w:lineRule="auto"/>
        <w:jc w:val="center"/>
        <w:rPr>
          <w:rFonts w:ascii="Times New Roman" w:eastAsia="Arial" w:hAnsi="Times New Roman" w:cs="Times New Roman"/>
          <w:color w:val="auto"/>
          <w:sz w:val="24"/>
          <w:szCs w:val="24"/>
          <w:u w:val="single"/>
        </w:rPr>
      </w:pPr>
      <w:bookmarkStart w:id="8" w:name="_Toc103955446"/>
      <w:r w:rsidRPr="00517EE5">
        <w:rPr>
          <w:rFonts w:ascii="Times New Roman" w:eastAsia="Arial" w:hAnsi="Times New Roman" w:cs="Times New Roman"/>
          <w:color w:val="auto"/>
          <w:sz w:val="24"/>
          <w:szCs w:val="24"/>
          <w:u w:val="single"/>
        </w:rPr>
        <w:t>1.3</w:t>
      </w:r>
      <w:r w:rsidR="00901887">
        <w:rPr>
          <w:rFonts w:ascii="Times New Roman" w:eastAsia="Arial" w:hAnsi="Times New Roman" w:cs="Times New Roman"/>
          <w:color w:val="auto"/>
          <w:sz w:val="24"/>
          <w:szCs w:val="24"/>
          <w:u w:val="single"/>
        </w:rPr>
        <w:t>.</w:t>
      </w:r>
      <w:r w:rsidRPr="00517EE5">
        <w:rPr>
          <w:rFonts w:ascii="Times New Roman" w:eastAsia="Arial" w:hAnsi="Times New Roman" w:cs="Times New Roman"/>
          <w:color w:val="auto"/>
          <w:sz w:val="24"/>
          <w:szCs w:val="24"/>
          <w:u w:val="single"/>
        </w:rPr>
        <w:t xml:space="preserve"> Эпидемиология</w:t>
      </w:r>
      <w:bookmarkEnd w:id="8"/>
    </w:p>
    <w:p w14:paraId="01D05A53" w14:textId="77777777" w:rsidR="003A3789"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 xml:space="preserve">Частота развития САК в различных странах мира составляет от 9 до 20 случаев в год на 100 000 населения. </w:t>
      </w:r>
    </w:p>
    <w:p w14:paraId="3125C2D3" w14:textId="77777777" w:rsidR="003A3789"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Среди спонтанных (не связанных с травмой головного мозга) САК, наиболее частой причиной является разрыв аневризмы сосудов головного мозга (до 85%). Доля лиц с аневризмами сосудов головного мозга на основании данных аутопсии оценивается в 1-6%, при проведении ангиографии аневризмы выявляются у 0,5-1% пациентов.</w:t>
      </w:r>
      <w:r w:rsidR="00A31F3D" w:rsidRPr="00517EE5">
        <w:rPr>
          <w:color w:val="000000" w:themeColor="text1"/>
        </w:rPr>
        <w:t xml:space="preserve"> </w:t>
      </w:r>
      <w:r w:rsidRPr="00517EE5">
        <w:rPr>
          <w:color w:val="000000" w:themeColor="text1"/>
        </w:rPr>
        <w:t>Аневризмы внутримозговых артерий являются единичными в 70% - 75% случаев.</w:t>
      </w:r>
      <w:r w:rsidR="00A31F3D" w:rsidRPr="00517EE5">
        <w:rPr>
          <w:color w:val="000000" w:themeColor="text1"/>
        </w:rPr>
        <w:t xml:space="preserve"> </w:t>
      </w:r>
      <w:r w:rsidRPr="00517EE5">
        <w:rPr>
          <w:color w:val="000000" w:themeColor="text1"/>
        </w:rPr>
        <w:t>Мешотчатые аневризмы обычно формируются на сосудах Виллизиева круга, принадлежащих к каротидному бассейну.</w:t>
      </w:r>
    </w:p>
    <w:p w14:paraId="10AFD3A0" w14:textId="77777777" w:rsidR="003A3789"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Частота встречаемости аневризм выглядит следующим образом передняя соединительная артерия (30%), задняя соединительная артерия (25%), средняя мозговая артерия (20%), бифуркация внутренней сонной артерии (7.5%), и дистальная часть базилярной артерии (7%).</w:t>
      </w:r>
    </w:p>
    <w:p w14:paraId="445669BB" w14:textId="77777777" w:rsidR="004476BA"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Реже выявляются аневризмы глазной артерии, передней артерии сосудистого сплетения, передней мозговой артерии, околомозолистой артерии, верхней мозжечковой артерии, передней нижней мозжечковой артерии, задней нижней мозжечковой артерии, задней мозговой артерии и кавернозной части внутренней сонной артерии.</w:t>
      </w:r>
    </w:p>
    <w:p w14:paraId="42230526" w14:textId="77777777" w:rsidR="004476BA"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Частота разрывов выявленных случайно аневризм зависит от их размеров и расположения. Чем больше аневризма, тем выше риск её разрыва. В вертебро-базилярном бассейне аневризмы разрываются чаще, чем в каротидном.</w:t>
      </w:r>
    </w:p>
    <w:p w14:paraId="548950F4" w14:textId="77777777" w:rsidR="004476BA"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 xml:space="preserve">Частота разрыва аневризм небольшого (до 7 мм) размера, расположенных в каротидном бассейне, без указаний на </w:t>
      </w:r>
      <w:r w:rsidR="00901887">
        <w:rPr>
          <w:color w:val="000000" w:themeColor="text1"/>
        </w:rPr>
        <w:t>САК</w:t>
      </w:r>
      <w:r w:rsidRPr="00517EE5">
        <w:rPr>
          <w:color w:val="000000" w:themeColor="text1"/>
        </w:rPr>
        <w:t xml:space="preserve"> в анамнезе, крайне невелика, составляет менее 0,1% в год.</w:t>
      </w:r>
    </w:p>
    <w:p w14:paraId="32F38BCA" w14:textId="77777777" w:rsidR="004476BA"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У пациентов с аневризмами большего размера со сходными характеристиками (7 - 12 мм), частота разрыва составляет 2,5% в год.</w:t>
      </w:r>
    </w:p>
    <w:p w14:paraId="4446947B" w14:textId="77777777" w:rsidR="004476BA"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У пациентов с крупными аневризмами (&gt;13 мм) или в случае развития аневризматического расширения задней соединительной артерии, частота разрыва составляет от 3 до 20 в год, а у гигантских аневризм — даже выше.</w:t>
      </w:r>
      <w:r w:rsidR="00A31F3D" w:rsidRPr="00517EE5">
        <w:rPr>
          <w:color w:val="000000" w:themeColor="text1"/>
        </w:rPr>
        <w:t xml:space="preserve"> </w:t>
      </w:r>
      <w:r w:rsidRPr="00517EE5">
        <w:rPr>
          <w:color w:val="000000" w:themeColor="text1"/>
        </w:rPr>
        <w:t>В целом, в течение жизни разрыв аневризмы происходит у 20-50% пациентов. </w:t>
      </w:r>
    </w:p>
    <w:p w14:paraId="62BB1330" w14:textId="77777777" w:rsidR="00901887"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 xml:space="preserve">Установлена наследственная предрасположенность к развитию аневризм. При наличии двух и более родственников первой степени с </w:t>
      </w:r>
      <w:r w:rsidR="00901887">
        <w:rPr>
          <w:color w:val="000000" w:themeColor="text1"/>
        </w:rPr>
        <w:t>САК</w:t>
      </w:r>
      <w:r w:rsidRPr="00517EE5">
        <w:rPr>
          <w:color w:val="000000" w:themeColor="text1"/>
        </w:rPr>
        <w:t xml:space="preserve">, рекомендуется проведение скрининга всем остальным родственникам </w:t>
      </w:r>
    </w:p>
    <w:p w14:paraId="3DDC16D8" w14:textId="77777777" w:rsidR="00901887" w:rsidRPr="00901887" w:rsidRDefault="003E0BFC" w:rsidP="00517EE5">
      <w:pPr>
        <w:pStyle w:val="af"/>
        <w:shd w:val="clear" w:color="auto" w:fill="FFFFFF"/>
        <w:spacing w:before="0" w:beforeAutospacing="0" w:after="0" w:afterAutospacing="0" w:line="360" w:lineRule="auto"/>
        <w:ind w:firstLine="709"/>
        <w:jc w:val="both"/>
        <w:rPr>
          <w:b/>
          <w:bCs/>
          <w:color w:val="000000" w:themeColor="text1"/>
        </w:rPr>
      </w:pPr>
      <w:r w:rsidRPr="00901887">
        <w:rPr>
          <w:rFonts w:eastAsia="Arial"/>
          <w:b/>
          <w:bCs/>
          <w:color w:val="000000" w:themeColor="text1"/>
        </w:rPr>
        <w:t>Уровень убедительности рекомендаций С</w:t>
      </w:r>
      <w:r w:rsidR="00901887" w:rsidRPr="00901887">
        <w:rPr>
          <w:rFonts w:eastAsia="Arial"/>
          <w:b/>
          <w:bCs/>
          <w:color w:val="000000" w:themeColor="text1"/>
        </w:rPr>
        <w:t xml:space="preserve"> </w:t>
      </w:r>
      <w:r w:rsidRPr="00901887">
        <w:rPr>
          <w:rFonts w:eastAsia="Arial"/>
          <w:b/>
          <w:bCs/>
          <w:color w:val="000000" w:themeColor="text1"/>
        </w:rPr>
        <w:t>(уровень до</w:t>
      </w:r>
      <w:r w:rsidR="004476BA" w:rsidRPr="00901887">
        <w:rPr>
          <w:rFonts w:eastAsia="Arial"/>
          <w:b/>
          <w:bCs/>
          <w:color w:val="000000" w:themeColor="text1"/>
        </w:rPr>
        <w:t xml:space="preserve">стоверности доказательств – </w:t>
      </w:r>
      <w:r w:rsidR="004476BA" w:rsidRPr="00901887">
        <w:rPr>
          <w:rFonts w:eastAsia="Arial"/>
          <w:b/>
          <w:bCs/>
          <w:color w:val="000000" w:themeColor="text1"/>
          <w:lang w:val="en-US"/>
        </w:rPr>
        <w:t>III</w:t>
      </w:r>
      <w:r w:rsidRPr="00901887">
        <w:rPr>
          <w:rFonts w:eastAsia="Arial"/>
          <w:b/>
          <w:bCs/>
          <w:color w:val="000000" w:themeColor="text1"/>
        </w:rPr>
        <w:t>).</w:t>
      </w:r>
      <w:r w:rsidR="003A3789" w:rsidRPr="00901887">
        <w:rPr>
          <w:b/>
          <w:bCs/>
          <w:color w:val="000000" w:themeColor="text1"/>
        </w:rPr>
        <w:t xml:space="preserve"> </w:t>
      </w:r>
    </w:p>
    <w:p w14:paraId="3F65205B" w14:textId="77777777" w:rsidR="004476BA"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В других случа</w:t>
      </w:r>
      <w:r w:rsidR="00A31F3D" w:rsidRPr="00517EE5">
        <w:rPr>
          <w:color w:val="000000" w:themeColor="text1"/>
        </w:rPr>
        <w:t>ях - скрининговые исследования а</w:t>
      </w:r>
      <w:r w:rsidRPr="00517EE5">
        <w:rPr>
          <w:color w:val="000000" w:themeColor="text1"/>
        </w:rPr>
        <w:t>симптомных пациентов нецелесообразны.</w:t>
      </w:r>
    </w:p>
    <w:p w14:paraId="25970C44" w14:textId="77777777" w:rsidR="004476BA"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С</w:t>
      </w:r>
      <w:r w:rsidR="00901887">
        <w:rPr>
          <w:color w:val="000000" w:themeColor="text1"/>
        </w:rPr>
        <w:t>АК</w:t>
      </w:r>
      <w:r w:rsidRPr="00517EE5">
        <w:rPr>
          <w:color w:val="000000" w:themeColor="text1"/>
        </w:rPr>
        <w:t xml:space="preserve"> вследствие разрыва аневризмы артерий головного мозга в 40% случаев заканчивается летальными исходом в ближайшее время после развития, из них 10% пациентов не успевают доставить в стационар, в течение первых суток погибает до 25% .В течение первого года после развития САК погибает 50-60% пациентов. </w:t>
      </w:r>
    </w:p>
    <w:p w14:paraId="2EBE51F0" w14:textId="77777777" w:rsidR="00A61AF2" w:rsidRPr="00517EE5" w:rsidRDefault="003A3789" w:rsidP="00517EE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Большая распространённость когнитивных и эмоционально-волевых нарушений у пациентов, особенно в течение первого года после развития заболевания, требует их рутинной оценки и коррекции. В </w:t>
      </w:r>
      <w:hyperlink r:id="rId8" w:history="1">
        <w:r w:rsidRPr="00517EE5">
          <w:rPr>
            <w:rStyle w:val="ab"/>
            <w:color w:val="000000" w:themeColor="text1"/>
            <w:u w:val="none"/>
          </w:rPr>
          <w:t xml:space="preserve">рекомендациях по ведению пациентов с аневризматическими </w:t>
        </w:r>
      </w:hyperlink>
      <w:r w:rsidR="00901887">
        <w:rPr>
          <w:rStyle w:val="ab"/>
          <w:color w:val="000000" w:themeColor="text1"/>
          <w:u w:val="none"/>
        </w:rPr>
        <w:t>САК</w:t>
      </w:r>
      <w:r w:rsidRPr="00517EE5">
        <w:rPr>
          <w:color w:val="000000" w:themeColor="text1"/>
        </w:rPr>
        <w:t> указывается на необходимость обследования всех выписанных из стационара пациентов, включая оценки когнитивной, эмоционально-волевой сферы, уровня социальной дезадаптации</w:t>
      </w:r>
      <w:r w:rsidR="003B129B" w:rsidRPr="00517EE5">
        <w:rPr>
          <w:color w:val="000000" w:themeColor="text1"/>
        </w:rPr>
        <w:t>.</w:t>
      </w:r>
    </w:p>
    <w:p w14:paraId="565A37BB" w14:textId="77777777" w:rsidR="003A3789" w:rsidRPr="00517EE5" w:rsidRDefault="003A3789" w:rsidP="00901887">
      <w:pPr>
        <w:pStyle w:val="af"/>
        <w:shd w:val="clear" w:color="auto" w:fill="FFFFFF"/>
        <w:spacing w:before="0" w:beforeAutospacing="0" w:after="0" w:afterAutospacing="0" w:line="360" w:lineRule="auto"/>
        <w:ind w:firstLine="709"/>
        <w:jc w:val="both"/>
        <w:rPr>
          <w:b/>
          <w:color w:val="000000" w:themeColor="text1"/>
        </w:rPr>
      </w:pPr>
      <w:r w:rsidRPr="00517EE5">
        <w:rPr>
          <w:rFonts w:eastAsia="Arial"/>
          <w:b/>
          <w:color w:val="000000" w:themeColor="text1"/>
        </w:rPr>
        <w:t>Уровень убедительности рекомендаций В (уровень</w:t>
      </w:r>
      <w:r w:rsidR="004476BA" w:rsidRPr="00517EE5">
        <w:rPr>
          <w:rFonts w:eastAsia="Arial"/>
          <w:b/>
          <w:color w:val="000000" w:themeColor="text1"/>
        </w:rPr>
        <w:t xml:space="preserve"> достоверности доказательств – </w:t>
      </w:r>
      <w:r w:rsidR="004476BA" w:rsidRPr="00517EE5">
        <w:rPr>
          <w:rFonts w:eastAsia="Arial"/>
          <w:b/>
          <w:color w:val="000000" w:themeColor="text1"/>
          <w:lang w:val="en-US"/>
        </w:rPr>
        <w:t>II</w:t>
      </w:r>
      <w:r w:rsidRPr="00517EE5">
        <w:rPr>
          <w:rFonts w:eastAsia="Arial"/>
          <w:b/>
          <w:color w:val="000000" w:themeColor="text1"/>
        </w:rPr>
        <w:t>a)</w:t>
      </w:r>
      <w:r w:rsidR="00901887">
        <w:rPr>
          <w:rFonts w:eastAsia="Arial"/>
          <w:b/>
          <w:color w:val="000000" w:themeColor="text1"/>
        </w:rPr>
        <w:t>.</w:t>
      </w:r>
    </w:p>
    <w:p w14:paraId="5E18EF14" w14:textId="77777777" w:rsidR="003E0BFC" w:rsidRDefault="009F0B29" w:rsidP="00901887">
      <w:pPr>
        <w:pStyle w:val="2"/>
        <w:spacing w:before="0" w:line="360" w:lineRule="auto"/>
        <w:jc w:val="center"/>
        <w:rPr>
          <w:rFonts w:ascii="Times New Roman" w:eastAsia="Arial" w:hAnsi="Times New Roman" w:cs="Times New Roman"/>
          <w:color w:val="auto"/>
          <w:sz w:val="24"/>
          <w:szCs w:val="24"/>
          <w:u w:val="single"/>
        </w:rPr>
      </w:pPr>
      <w:bookmarkStart w:id="9" w:name="_Toc103955447"/>
      <w:r w:rsidRPr="00517EE5">
        <w:rPr>
          <w:rFonts w:ascii="Times New Roman" w:eastAsia="Arial" w:hAnsi="Times New Roman" w:cs="Times New Roman"/>
          <w:color w:val="auto"/>
          <w:sz w:val="24"/>
          <w:szCs w:val="24"/>
          <w:u w:val="single"/>
        </w:rPr>
        <w:t>1.4</w:t>
      </w:r>
      <w:r w:rsidR="00901887">
        <w:rPr>
          <w:rFonts w:ascii="Times New Roman" w:eastAsia="Arial" w:hAnsi="Times New Roman" w:cs="Times New Roman"/>
          <w:color w:val="auto"/>
          <w:sz w:val="24"/>
          <w:szCs w:val="24"/>
          <w:u w:val="single"/>
        </w:rPr>
        <w:t>.</w:t>
      </w:r>
      <w:r w:rsidRPr="00517EE5">
        <w:rPr>
          <w:rFonts w:ascii="Times New Roman" w:eastAsia="Arial" w:hAnsi="Times New Roman" w:cs="Times New Roman"/>
          <w:color w:val="auto"/>
          <w:sz w:val="24"/>
          <w:szCs w:val="24"/>
          <w:u w:val="single"/>
        </w:rPr>
        <w:t xml:space="preserve"> Кодирование по МКБ</w:t>
      </w:r>
      <w:bookmarkEnd w:id="9"/>
    </w:p>
    <w:p w14:paraId="7D98AC8D" w14:textId="77777777" w:rsidR="00E662C1" w:rsidRPr="00E662C1" w:rsidRDefault="00E662C1" w:rsidP="00E662C1">
      <w:pPr>
        <w:ind w:firstLine="709"/>
        <w:rPr>
          <w:rFonts w:ascii="Times New Roman" w:eastAsia="Arial" w:hAnsi="Times New Roman"/>
          <w:sz w:val="24"/>
          <w:szCs w:val="24"/>
        </w:rPr>
      </w:pPr>
      <w:r w:rsidRPr="00E662C1">
        <w:rPr>
          <w:rFonts w:ascii="Times New Roman" w:eastAsia="Arial" w:hAnsi="Times New Roman"/>
          <w:sz w:val="24"/>
          <w:szCs w:val="24"/>
        </w:rPr>
        <w:t>Субарахноидальное кровоизлияние (</w:t>
      </w:r>
      <w:r w:rsidRPr="00E662C1">
        <w:rPr>
          <w:rFonts w:ascii="Times New Roman" w:eastAsia="Arial" w:hAnsi="Times New Roman"/>
          <w:color w:val="000000" w:themeColor="text1"/>
          <w:sz w:val="24"/>
          <w:szCs w:val="24"/>
        </w:rPr>
        <w:t>I60.0)</w:t>
      </w:r>
    </w:p>
    <w:p w14:paraId="652098B4" w14:textId="77777777" w:rsidR="009F0B29" w:rsidRPr="00517EE5" w:rsidRDefault="003E0BFC"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 xml:space="preserve">I60.0 – </w:t>
      </w:r>
      <w:r w:rsidR="00E662C1">
        <w:rPr>
          <w:rFonts w:ascii="Times New Roman" w:eastAsia="Arial" w:hAnsi="Times New Roman"/>
          <w:color w:val="000000" w:themeColor="text1"/>
          <w:sz w:val="24"/>
          <w:szCs w:val="24"/>
        </w:rPr>
        <w:t>С</w:t>
      </w:r>
      <w:r w:rsidRPr="00517EE5">
        <w:rPr>
          <w:rFonts w:ascii="Times New Roman" w:eastAsia="Arial" w:hAnsi="Times New Roman"/>
          <w:color w:val="000000" w:themeColor="text1"/>
          <w:sz w:val="24"/>
          <w:szCs w:val="24"/>
        </w:rPr>
        <w:t>убарахноидальное кровоизлияние из каротидного синуса и бифуркации</w:t>
      </w:r>
      <w:r w:rsidR="00901887">
        <w:rPr>
          <w:rFonts w:ascii="Times New Roman" w:eastAsia="Arial" w:hAnsi="Times New Roman"/>
          <w:color w:val="000000" w:themeColor="text1"/>
          <w:sz w:val="24"/>
          <w:szCs w:val="24"/>
        </w:rPr>
        <w:t>;</w:t>
      </w:r>
      <w:r w:rsidRPr="00517EE5">
        <w:rPr>
          <w:rFonts w:ascii="Times New Roman" w:eastAsia="Arial" w:hAnsi="Times New Roman"/>
          <w:color w:val="000000" w:themeColor="text1"/>
          <w:sz w:val="24"/>
          <w:szCs w:val="24"/>
        </w:rPr>
        <w:t xml:space="preserve"> </w:t>
      </w:r>
    </w:p>
    <w:p w14:paraId="2E8F186B" w14:textId="77777777" w:rsidR="009F0B29" w:rsidRPr="00517EE5" w:rsidRDefault="003E0BFC"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I60</w:t>
      </w:r>
      <w:r w:rsidR="009F0B29" w:rsidRPr="00517EE5">
        <w:rPr>
          <w:rFonts w:ascii="Times New Roman" w:eastAsia="Arial" w:hAnsi="Times New Roman"/>
          <w:color w:val="000000" w:themeColor="text1"/>
          <w:sz w:val="24"/>
          <w:szCs w:val="24"/>
        </w:rPr>
        <w:t xml:space="preserve">.1 – </w:t>
      </w:r>
      <w:r w:rsidR="00E662C1">
        <w:rPr>
          <w:rFonts w:ascii="Times New Roman" w:eastAsia="Arial" w:hAnsi="Times New Roman"/>
          <w:color w:val="000000" w:themeColor="text1"/>
          <w:sz w:val="24"/>
          <w:szCs w:val="24"/>
        </w:rPr>
        <w:t>С</w:t>
      </w:r>
      <w:r w:rsidRPr="00517EE5">
        <w:rPr>
          <w:rFonts w:ascii="Times New Roman" w:eastAsia="Arial" w:hAnsi="Times New Roman"/>
          <w:color w:val="000000" w:themeColor="text1"/>
          <w:sz w:val="24"/>
          <w:szCs w:val="24"/>
        </w:rPr>
        <w:t xml:space="preserve">убарахноидальное </w:t>
      </w:r>
      <w:r w:rsidR="009F0B29" w:rsidRPr="00517EE5">
        <w:rPr>
          <w:rFonts w:ascii="Times New Roman" w:eastAsia="Arial" w:hAnsi="Times New Roman"/>
          <w:color w:val="000000" w:themeColor="text1"/>
          <w:sz w:val="24"/>
          <w:szCs w:val="24"/>
        </w:rPr>
        <w:t>кровои</w:t>
      </w:r>
      <w:r w:rsidRPr="00517EE5">
        <w:rPr>
          <w:rFonts w:ascii="Times New Roman" w:eastAsia="Arial" w:hAnsi="Times New Roman"/>
          <w:color w:val="000000" w:themeColor="text1"/>
          <w:sz w:val="24"/>
          <w:szCs w:val="24"/>
        </w:rPr>
        <w:t>злияние из средней мозговой артерии</w:t>
      </w:r>
      <w:r w:rsidR="00901887">
        <w:rPr>
          <w:rFonts w:ascii="Times New Roman" w:eastAsia="Arial" w:hAnsi="Times New Roman"/>
          <w:color w:val="000000" w:themeColor="text1"/>
          <w:sz w:val="24"/>
          <w:szCs w:val="24"/>
        </w:rPr>
        <w:t>;</w:t>
      </w:r>
    </w:p>
    <w:p w14:paraId="42A89158" w14:textId="77777777" w:rsidR="009F0B29" w:rsidRPr="00517EE5" w:rsidRDefault="003E0BFC"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I60</w:t>
      </w:r>
      <w:r w:rsidR="009F0B29" w:rsidRPr="00517EE5">
        <w:rPr>
          <w:rFonts w:ascii="Times New Roman" w:eastAsia="Arial" w:hAnsi="Times New Roman"/>
          <w:color w:val="000000" w:themeColor="text1"/>
          <w:sz w:val="24"/>
          <w:szCs w:val="24"/>
        </w:rPr>
        <w:t xml:space="preserve">.2 – </w:t>
      </w:r>
      <w:r w:rsidR="00E662C1">
        <w:rPr>
          <w:rFonts w:ascii="Times New Roman" w:eastAsia="Arial" w:hAnsi="Times New Roman"/>
          <w:color w:val="000000" w:themeColor="text1"/>
          <w:sz w:val="24"/>
          <w:szCs w:val="24"/>
        </w:rPr>
        <w:t>С</w:t>
      </w:r>
      <w:r w:rsidRPr="00517EE5">
        <w:rPr>
          <w:rFonts w:ascii="Times New Roman" w:eastAsia="Arial" w:hAnsi="Times New Roman"/>
          <w:color w:val="000000" w:themeColor="text1"/>
          <w:sz w:val="24"/>
          <w:szCs w:val="24"/>
        </w:rPr>
        <w:t>убарахноидальное кровоизлияние из передней мозговой артерии</w:t>
      </w:r>
      <w:r w:rsidR="00901887">
        <w:rPr>
          <w:rFonts w:ascii="Times New Roman" w:eastAsia="Arial" w:hAnsi="Times New Roman"/>
          <w:color w:val="000000" w:themeColor="text1"/>
          <w:sz w:val="24"/>
          <w:szCs w:val="24"/>
        </w:rPr>
        <w:t>;</w:t>
      </w:r>
    </w:p>
    <w:p w14:paraId="57DCB9F4" w14:textId="77777777" w:rsidR="009F0B29" w:rsidRPr="00517EE5" w:rsidRDefault="003E0BFC"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I60</w:t>
      </w:r>
      <w:r w:rsidR="009F0B29" w:rsidRPr="00517EE5">
        <w:rPr>
          <w:rFonts w:ascii="Times New Roman" w:eastAsia="Arial" w:hAnsi="Times New Roman"/>
          <w:color w:val="000000" w:themeColor="text1"/>
          <w:sz w:val="24"/>
          <w:szCs w:val="24"/>
        </w:rPr>
        <w:t xml:space="preserve">.3 – </w:t>
      </w:r>
      <w:r w:rsidR="00E662C1">
        <w:rPr>
          <w:rFonts w:ascii="Times New Roman" w:eastAsia="Arial" w:hAnsi="Times New Roman"/>
          <w:color w:val="000000" w:themeColor="text1"/>
          <w:sz w:val="24"/>
          <w:szCs w:val="24"/>
        </w:rPr>
        <w:t>С</w:t>
      </w:r>
      <w:r w:rsidRPr="00517EE5">
        <w:rPr>
          <w:rFonts w:ascii="Times New Roman" w:eastAsia="Arial" w:hAnsi="Times New Roman"/>
          <w:color w:val="000000" w:themeColor="text1"/>
          <w:sz w:val="24"/>
          <w:szCs w:val="24"/>
        </w:rPr>
        <w:t>убарахноидальное кровоизлияние из задней мозговой артерии</w:t>
      </w:r>
      <w:r w:rsidR="00901887">
        <w:rPr>
          <w:rFonts w:ascii="Times New Roman" w:eastAsia="Arial" w:hAnsi="Times New Roman"/>
          <w:color w:val="000000" w:themeColor="text1"/>
          <w:sz w:val="24"/>
          <w:szCs w:val="24"/>
        </w:rPr>
        <w:t>;</w:t>
      </w:r>
    </w:p>
    <w:p w14:paraId="49D6AF70" w14:textId="77777777" w:rsidR="003E0BFC" w:rsidRPr="00517EE5" w:rsidRDefault="009F0B29"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I6</w:t>
      </w:r>
      <w:r w:rsidR="003E0BFC" w:rsidRPr="00517EE5">
        <w:rPr>
          <w:rFonts w:ascii="Times New Roman" w:eastAsia="Arial" w:hAnsi="Times New Roman"/>
          <w:color w:val="000000" w:themeColor="text1"/>
          <w:sz w:val="24"/>
          <w:szCs w:val="24"/>
        </w:rPr>
        <w:t>0</w:t>
      </w:r>
      <w:r w:rsidRPr="00517EE5">
        <w:rPr>
          <w:rFonts w:ascii="Times New Roman" w:eastAsia="Arial" w:hAnsi="Times New Roman"/>
          <w:color w:val="000000" w:themeColor="text1"/>
          <w:sz w:val="24"/>
          <w:szCs w:val="24"/>
        </w:rPr>
        <w:t xml:space="preserve">.4 – </w:t>
      </w:r>
      <w:r w:rsidR="00E662C1">
        <w:rPr>
          <w:rFonts w:ascii="Times New Roman" w:eastAsia="Arial" w:hAnsi="Times New Roman"/>
          <w:color w:val="000000" w:themeColor="text1"/>
          <w:sz w:val="24"/>
          <w:szCs w:val="24"/>
        </w:rPr>
        <w:t>С</w:t>
      </w:r>
      <w:r w:rsidR="003E0BFC" w:rsidRPr="00517EE5">
        <w:rPr>
          <w:rFonts w:ascii="Times New Roman" w:eastAsia="Arial" w:hAnsi="Times New Roman"/>
          <w:color w:val="000000" w:themeColor="text1"/>
          <w:sz w:val="24"/>
          <w:szCs w:val="24"/>
        </w:rPr>
        <w:t>убарахноидальное кровоизлияние из базилярной артерии</w:t>
      </w:r>
      <w:r w:rsidR="00901887">
        <w:rPr>
          <w:rFonts w:ascii="Times New Roman" w:eastAsia="Arial" w:hAnsi="Times New Roman"/>
          <w:color w:val="000000" w:themeColor="text1"/>
          <w:sz w:val="24"/>
          <w:szCs w:val="24"/>
        </w:rPr>
        <w:t>;</w:t>
      </w:r>
    </w:p>
    <w:p w14:paraId="4C1547CF" w14:textId="77777777" w:rsidR="003E0BFC" w:rsidRPr="00517EE5" w:rsidRDefault="009F0B29"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I6</w:t>
      </w:r>
      <w:r w:rsidR="003E0BFC" w:rsidRPr="00517EE5">
        <w:rPr>
          <w:rFonts w:ascii="Times New Roman" w:eastAsia="Arial" w:hAnsi="Times New Roman"/>
          <w:color w:val="000000" w:themeColor="text1"/>
          <w:sz w:val="24"/>
          <w:szCs w:val="24"/>
        </w:rPr>
        <w:t>0</w:t>
      </w:r>
      <w:r w:rsidRPr="00517EE5">
        <w:rPr>
          <w:rFonts w:ascii="Times New Roman" w:eastAsia="Arial" w:hAnsi="Times New Roman"/>
          <w:color w:val="000000" w:themeColor="text1"/>
          <w:sz w:val="24"/>
          <w:szCs w:val="24"/>
        </w:rPr>
        <w:t xml:space="preserve">.5 – </w:t>
      </w:r>
      <w:r w:rsidR="00E662C1">
        <w:rPr>
          <w:rFonts w:ascii="Times New Roman" w:eastAsia="Arial" w:hAnsi="Times New Roman"/>
          <w:color w:val="000000" w:themeColor="text1"/>
          <w:sz w:val="24"/>
          <w:szCs w:val="24"/>
        </w:rPr>
        <w:t>С</w:t>
      </w:r>
      <w:r w:rsidR="003E0BFC" w:rsidRPr="00517EE5">
        <w:rPr>
          <w:rFonts w:ascii="Times New Roman" w:eastAsia="Arial" w:hAnsi="Times New Roman"/>
          <w:color w:val="000000" w:themeColor="text1"/>
          <w:sz w:val="24"/>
          <w:szCs w:val="24"/>
        </w:rPr>
        <w:t>убарахноидальное кровоизлияние из позвоночной артерии</w:t>
      </w:r>
      <w:r w:rsidR="00901887">
        <w:rPr>
          <w:rFonts w:ascii="Times New Roman" w:eastAsia="Arial" w:hAnsi="Times New Roman"/>
          <w:color w:val="000000" w:themeColor="text1"/>
          <w:sz w:val="24"/>
          <w:szCs w:val="24"/>
        </w:rPr>
        <w:t>;</w:t>
      </w:r>
      <w:r w:rsidR="003E0BFC" w:rsidRPr="00517EE5">
        <w:rPr>
          <w:rFonts w:ascii="Times New Roman" w:eastAsia="Arial" w:hAnsi="Times New Roman"/>
          <w:color w:val="000000" w:themeColor="text1"/>
          <w:sz w:val="24"/>
          <w:szCs w:val="24"/>
        </w:rPr>
        <w:t xml:space="preserve"> </w:t>
      </w:r>
    </w:p>
    <w:p w14:paraId="6770AE28" w14:textId="77777777" w:rsidR="003B129B" w:rsidRPr="00517EE5" w:rsidRDefault="003E0BFC"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I60</w:t>
      </w:r>
      <w:r w:rsidR="009F0B29" w:rsidRPr="00517EE5">
        <w:rPr>
          <w:rFonts w:ascii="Times New Roman" w:eastAsia="Arial" w:hAnsi="Times New Roman"/>
          <w:color w:val="000000" w:themeColor="text1"/>
          <w:sz w:val="24"/>
          <w:szCs w:val="24"/>
        </w:rPr>
        <w:t xml:space="preserve">.6 – </w:t>
      </w:r>
      <w:r w:rsidR="00E662C1">
        <w:rPr>
          <w:rFonts w:ascii="Times New Roman" w:eastAsia="Arial" w:hAnsi="Times New Roman"/>
          <w:color w:val="000000" w:themeColor="text1"/>
          <w:sz w:val="24"/>
          <w:szCs w:val="24"/>
        </w:rPr>
        <w:t>С</w:t>
      </w:r>
      <w:r w:rsidR="003B129B" w:rsidRPr="00517EE5">
        <w:rPr>
          <w:rFonts w:ascii="Times New Roman" w:eastAsia="Arial" w:hAnsi="Times New Roman"/>
          <w:color w:val="000000" w:themeColor="text1"/>
          <w:sz w:val="24"/>
          <w:szCs w:val="24"/>
        </w:rPr>
        <w:t>убарахноидальное кровоизлияние из других внутричерепных артерий</w:t>
      </w:r>
      <w:r w:rsidR="00901887">
        <w:rPr>
          <w:rFonts w:ascii="Times New Roman" w:eastAsia="Arial" w:hAnsi="Times New Roman"/>
          <w:color w:val="000000" w:themeColor="text1"/>
          <w:sz w:val="24"/>
          <w:szCs w:val="24"/>
        </w:rPr>
        <w:t>;</w:t>
      </w:r>
    </w:p>
    <w:p w14:paraId="68D62C31" w14:textId="77777777" w:rsidR="003B129B" w:rsidRPr="00517EE5" w:rsidRDefault="003B129B"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I60.7</w:t>
      </w:r>
      <w:r w:rsidR="004476BA" w:rsidRPr="00517EE5">
        <w:rPr>
          <w:rFonts w:ascii="Times New Roman" w:eastAsia="Arial" w:hAnsi="Times New Roman"/>
          <w:color w:val="000000" w:themeColor="text1"/>
          <w:sz w:val="24"/>
          <w:szCs w:val="24"/>
        </w:rPr>
        <w:t>–</w:t>
      </w:r>
      <w:r w:rsidR="00E662C1">
        <w:rPr>
          <w:rFonts w:ascii="Times New Roman" w:eastAsia="Arial" w:hAnsi="Times New Roman"/>
          <w:color w:val="000000" w:themeColor="text1"/>
          <w:sz w:val="24"/>
          <w:szCs w:val="24"/>
        </w:rPr>
        <w:t>С</w:t>
      </w:r>
      <w:r w:rsidRPr="00517EE5">
        <w:rPr>
          <w:rFonts w:ascii="Times New Roman" w:eastAsia="Arial" w:hAnsi="Times New Roman"/>
          <w:color w:val="000000" w:themeColor="text1"/>
          <w:sz w:val="24"/>
          <w:szCs w:val="24"/>
        </w:rPr>
        <w:t>убарахноидальное к</w:t>
      </w:r>
      <w:r w:rsidR="00420FBD" w:rsidRPr="00517EE5">
        <w:rPr>
          <w:rFonts w:ascii="Times New Roman" w:eastAsia="Arial" w:hAnsi="Times New Roman"/>
          <w:color w:val="000000" w:themeColor="text1"/>
          <w:sz w:val="24"/>
          <w:szCs w:val="24"/>
        </w:rPr>
        <w:t xml:space="preserve">ровоизлияние из внутричерепной </w:t>
      </w:r>
      <w:r w:rsidRPr="00517EE5">
        <w:rPr>
          <w:rFonts w:ascii="Times New Roman" w:eastAsia="Arial" w:hAnsi="Times New Roman"/>
          <w:color w:val="000000" w:themeColor="text1"/>
          <w:sz w:val="24"/>
          <w:szCs w:val="24"/>
        </w:rPr>
        <w:t>артерии неуточненной локализации</w:t>
      </w:r>
      <w:r w:rsidR="00901887">
        <w:rPr>
          <w:rFonts w:ascii="Times New Roman" w:eastAsia="Arial" w:hAnsi="Times New Roman"/>
          <w:color w:val="000000" w:themeColor="text1"/>
          <w:sz w:val="24"/>
          <w:szCs w:val="24"/>
        </w:rPr>
        <w:t>;</w:t>
      </w:r>
    </w:p>
    <w:p w14:paraId="7B6A30B5" w14:textId="77777777" w:rsidR="009F0B29" w:rsidRPr="00517EE5" w:rsidRDefault="003E0BFC"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I60</w:t>
      </w:r>
      <w:r w:rsidR="003B129B" w:rsidRPr="00517EE5">
        <w:rPr>
          <w:rFonts w:ascii="Times New Roman" w:eastAsia="Arial" w:hAnsi="Times New Roman"/>
          <w:color w:val="000000" w:themeColor="text1"/>
          <w:sz w:val="24"/>
          <w:szCs w:val="24"/>
        </w:rPr>
        <w:t xml:space="preserve">.8 – </w:t>
      </w:r>
      <w:r w:rsidR="00E662C1">
        <w:rPr>
          <w:rFonts w:ascii="Times New Roman" w:eastAsia="Arial" w:hAnsi="Times New Roman"/>
          <w:color w:val="000000" w:themeColor="text1"/>
          <w:sz w:val="24"/>
          <w:szCs w:val="24"/>
        </w:rPr>
        <w:t>Д</w:t>
      </w:r>
      <w:r w:rsidR="003B129B" w:rsidRPr="00517EE5">
        <w:rPr>
          <w:rFonts w:ascii="Times New Roman" w:eastAsia="Arial" w:hAnsi="Times New Roman"/>
          <w:color w:val="000000" w:themeColor="text1"/>
          <w:sz w:val="24"/>
          <w:szCs w:val="24"/>
        </w:rPr>
        <w:t>ругое субарахноидальное</w:t>
      </w:r>
      <w:r w:rsidR="009F0B29" w:rsidRPr="00517EE5">
        <w:rPr>
          <w:rFonts w:ascii="Times New Roman" w:eastAsia="Arial" w:hAnsi="Times New Roman"/>
          <w:color w:val="000000" w:themeColor="text1"/>
          <w:sz w:val="24"/>
          <w:szCs w:val="24"/>
        </w:rPr>
        <w:t xml:space="preserve"> кровоизлияние</w:t>
      </w:r>
      <w:r w:rsidR="00901887">
        <w:rPr>
          <w:rFonts w:ascii="Times New Roman" w:eastAsia="Arial" w:hAnsi="Times New Roman"/>
          <w:color w:val="000000" w:themeColor="text1"/>
          <w:sz w:val="24"/>
          <w:szCs w:val="24"/>
        </w:rPr>
        <w:t>;</w:t>
      </w:r>
    </w:p>
    <w:p w14:paraId="33DB98F3" w14:textId="77777777" w:rsidR="004476BA" w:rsidRPr="00517EE5" w:rsidRDefault="003E0BFC" w:rsidP="00901887">
      <w:pPr>
        <w:spacing w:after="0" w:line="360" w:lineRule="auto"/>
        <w:ind w:firstLine="709"/>
        <w:contextualSpacing/>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I60</w:t>
      </w:r>
      <w:r w:rsidR="003B129B" w:rsidRPr="00517EE5">
        <w:rPr>
          <w:rFonts w:ascii="Times New Roman" w:eastAsia="Arial" w:hAnsi="Times New Roman"/>
          <w:color w:val="000000" w:themeColor="text1"/>
          <w:sz w:val="24"/>
          <w:szCs w:val="24"/>
        </w:rPr>
        <w:t>.9 –</w:t>
      </w:r>
      <w:r w:rsidR="00E662C1">
        <w:rPr>
          <w:rFonts w:ascii="Times New Roman" w:eastAsia="Arial" w:hAnsi="Times New Roman"/>
          <w:color w:val="000000" w:themeColor="text1"/>
          <w:sz w:val="24"/>
          <w:szCs w:val="24"/>
        </w:rPr>
        <w:t>С</w:t>
      </w:r>
      <w:r w:rsidR="003B129B" w:rsidRPr="00517EE5">
        <w:rPr>
          <w:rFonts w:ascii="Times New Roman" w:eastAsia="Arial" w:hAnsi="Times New Roman"/>
          <w:color w:val="000000" w:themeColor="text1"/>
          <w:sz w:val="24"/>
          <w:szCs w:val="24"/>
        </w:rPr>
        <w:t xml:space="preserve">убарахноидальное </w:t>
      </w:r>
      <w:r w:rsidR="009F0B29" w:rsidRPr="00517EE5">
        <w:rPr>
          <w:rFonts w:ascii="Times New Roman" w:eastAsia="Arial" w:hAnsi="Times New Roman"/>
          <w:color w:val="000000" w:themeColor="text1"/>
          <w:sz w:val="24"/>
          <w:szCs w:val="24"/>
        </w:rPr>
        <w:t>кровоизлияние неуточненное</w:t>
      </w:r>
      <w:r w:rsidR="00901887">
        <w:rPr>
          <w:rFonts w:ascii="Times New Roman" w:eastAsia="Arial" w:hAnsi="Times New Roman"/>
          <w:color w:val="000000" w:themeColor="text1"/>
          <w:sz w:val="24"/>
          <w:szCs w:val="24"/>
        </w:rPr>
        <w:t>.</w:t>
      </w:r>
    </w:p>
    <w:p w14:paraId="0A876C3C" w14:textId="77777777" w:rsidR="004476BA" w:rsidRPr="00517EE5" w:rsidRDefault="003B129B" w:rsidP="00901887">
      <w:pPr>
        <w:spacing w:after="0" w:line="360" w:lineRule="auto"/>
        <w:ind w:firstLine="709"/>
        <w:contextualSpacing/>
        <w:jc w:val="both"/>
        <w:rPr>
          <w:rFonts w:ascii="Times New Roman" w:hAnsi="Times New Roman"/>
          <w:bCs/>
          <w:color w:val="000000" w:themeColor="text1"/>
          <w:sz w:val="24"/>
          <w:szCs w:val="24"/>
        </w:rPr>
      </w:pPr>
      <w:r w:rsidRPr="00517EE5">
        <w:rPr>
          <w:rFonts w:ascii="Times New Roman" w:hAnsi="Times New Roman"/>
          <w:bCs/>
          <w:color w:val="000000" w:themeColor="text1"/>
          <w:sz w:val="24"/>
          <w:szCs w:val="24"/>
        </w:rPr>
        <w:t>Другое нетравматическое внутричерепное кровоизлияние (I62)</w:t>
      </w:r>
      <w:r w:rsidR="00901887">
        <w:rPr>
          <w:rFonts w:ascii="Times New Roman" w:hAnsi="Times New Roman"/>
          <w:bCs/>
          <w:color w:val="000000" w:themeColor="text1"/>
          <w:sz w:val="24"/>
          <w:szCs w:val="24"/>
        </w:rPr>
        <w:t>:</w:t>
      </w:r>
      <w:r w:rsidRPr="00517EE5">
        <w:rPr>
          <w:rFonts w:ascii="Times New Roman" w:hAnsi="Times New Roman"/>
          <w:bCs/>
          <w:color w:val="000000" w:themeColor="text1"/>
          <w:sz w:val="24"/>
          <w:szCs w:val="24"/>
        </w:rPr>
        <w:t xml:space="preserve"> </w:t>
      </w:r>
    </w:p>
    <w:p w14:paraId="084FF7FE" w14:textId="77777777" w:rsidR="004476BA" w:rsidRPr="00517EE5" w:rsidRDefault="003B129B" w:rsidP="00901887">
      <w:pPr>
        <w:pStyle w:val="Default"/>
        <w:spacing w:line="360" w:lineRule="auto"/>
        <w:ind w:firstLine="709"/>
        <w:contextualSpacing/>
        <w:jc w:val="both"/>
        <w:rPr>
          <w:color w:val="000000" w:themeColor="text1"/>
        </w:rPr>
      </w:pPr>
      <w:r w:rsidRPr="00517EE5">
        <w:rPr>
          <w:bCs/>
          <w:color w:val="000000" w:themeColor="text1"/>
        </w:rPr>
        <w:t>I62.0 – Субдуральное кровоизлияние (острое) (нетравматическое)</w:t>
      </w:r>
      <w:r w:rsidR="00901887">
        <w:rPr>
          <w:bCs/>
          <w:color w:val="000000" w:themeColor="text1"/>
        </w:rPr>
        <w:t>;</w:t>
      </w:r>
      <w:r w:rsidRPr="00517EE5">
        <w:rPr>
          <w:bCs/>
          <w:color w:val="000000" w:themeColor="text1"/>
        </w:rPr>
        <w:t xml:space="preserve"> </w:t>
      </w:r>
    </w:p>
    <w:p w14:paraId="7EE9759B" w14:textId="77777777" w:rsidR="00780D85" w:rsidRPr="00517EE5" w:rsidRDefault="003B129B" w:rsidP="00901887">
      <w:pPr>
        <w:pStyle w:val="Default"/>
        <w:spacing w:line="360" w:lineRule="auto"/>
        <w:ind w:firstLine="709"/>
        <w:contextualSpacing/>
        <w:jc w:val="both"/>
        <w:rPr>
          <w:bCs/>
          <w:color w:val="000000" w:themeColor="text1"/>
        </w:rPr>
      </w:pPr>
      <w:r w:rsidRPr="00517EE5">
        <w:rPr>
          <w:bCs/>
          <w:color w:val="000000" w:themeColor="text1"/>
        </w:rPr>
        <w:t>I62.1 – Нетравматическое экстрадуральное кровоизлияние</w:t>
      </w:r>
      <w:r w:rsidR="00901887">
        <w:rPr>
          <w:bCs/>
          <w:color w:val="000000" w:themeColor="text1"/>
        </w:rPr>
        <w:t>;</w:t>
      </w:r>
      <w:r w:rsidRPr="00517EE5">
        <w:rPr>
          <w:bCs/>
          <w:color w:val="000000" w:themeColor="text1"/>
        </w:rPr>
        <w:t xml:space="preserve"> </w:t>
      </w:r>
    </w:p>
    <w:p w14:paraId="5D51AD33" w14:textId="77777777" w:rsidR="003B129B" w:rsidRPr="00517EE5" w:rsidRDefault="003B129B" w:rsidP="00901887">
      <w:pPr>
        <w:pStyle w:val="Default"/>
        <w:spacing w:line="360" w:lineRule="auto"/>
        <w:ind w:firstLine="709"/>
        <w:contextualSpacing/>
        <w:jc w:val="both"/>
        <w:rPr>
          <w:color w:val="000000" w:themeColor="text1"/>
        </w:rPr>
      </w:pPr>
      <w:r w:rsidRPr="00517EE5">
        <w:rPr>
          <w:bCs/>
          <w:color w:val="000000" w:themeColor="text1"/>
        </w:rPr>
        <w:t xml:space="preserve"> I62.9 – Внутричерепное кровоизлияние (нетравматическое) неуточненное</w:t>
      </w:r>
      <w:r w:rsidR="00901887">
        <w:rPr>
          <w:bCs/>
          <w:color w:val="000000" w:themeColor="text1"/>
        </w:rPr>
        <w:t>.</w:t>
      </w:r>
    </w:p>
    <w:p w14:paraId="216E5AF7" w14:textId="77777777" w:rsidR="008167C0" w:rsidRPr="00517EE5" w:rsidRDefault="008167C0" w:rsidP="00901887">
      <w:pPr>
        <w:pStyle w:val="2"/>
        <w:spacing w:before="0" w:line="360" w:lineRule="auto"/>
        <w:jc w:val="center"/>
        <w:rPr>
          <w:rFonts w:ascii="Times New Roman" w:eastAsia="Arial" w:hAnsi="Times New Roman" w:cs="Times New Roman"/>
          <w:color w:val="auto"/>
          <w:sz w:val="24"/>
          <w:szCs w:val="24"/>
          <w:u w:val="single"/>
        </w:rPr>
      </w:pPr>
      <w:bookmarkStart w:id="10" w:name="_Toc103955448"/>
      <w:r w:rsidRPr="00517EE5">
        <w:rPr>
          <w:rFonts w:ascii="Times New Roman" w:eastAsia="Arial" w:hAnsi="Times New Roman" w:cs="Times New Roman"/>
          <w:color w:val="auto"/>
          <w:sz w:val="24"/>
          <w:szCs w:val="24"/>
          <w:u w:val="single"/>
        </w:rPr>
        <w:t>1.5 Классификация</w:t>
      </w:r>
      <w:bookmarkEnd w:id="10"/>
    </w:p>
    <w:p w14:paraId="21A47C9D" w14:textId="77777777" w:rsidR="00D6160A" w:rsidRPr="00517EE5" w:rsidRDefault="00D6160A" w:rsidP="00517EE5">
      <w:pPr>
        <w:spacing w:after="0" w:line="360" w:lineRule="auto"/>
        <w:ind w:firstLine="709"/>
        <w:jc w:val="both"/>
        <w:rPr>
          <w:rFonts w:ascii="Times New Roman" w:eastAsia="Arial" w:hAnsi="Times New Roman"/>
          <w:b/>
          <w:color w:val="000000" w:themeColor="text1"/>
          <w:sz w:val="24"/>
          <w:szCs w:val="24"/>
          <w:u w:val="single"/>
        </w:rPr>
      </w:pPr>
      <w:r w:rsidRPr="00517EE5">
        <w:rPr>
          <w:rFonts w:ascii="Times New Roman" w:hAnsi="Times New Roman"/>
          <w:color w:val="000000" w:themeColor="text1"/>
          <w:sz w:val="24"/>
          <w:szCs w:val="24"/>
        </w:rPr>
        <w:t>В зависимости от клинической картины САК и его морфологического проявления различают следующие формы САК (В.В. Лебедев, В.В. Крылов, 2000):</w:t>
      </w:r>
    </w:p>
    <w:p w14:paraId="3E4D666E" w14:textId="77777777" w:rsidR="00D6160A" w:rsidRPr="00517EE5" w:rsidRDefault="00004CEC" w:rsidP="00901887">
      <w:pPr>
        <w:pStyle w:val="Default"/>
        <w:spacing w:line="360" w:lineRule="auto"/>
        <w:ind w:firstLine="709"/>
        <w:contextualSpacing/>
        <w:jc w:val="both"/>
        <w:rPr>
          <w:iCs/>
          <w:color w:val="000000" w:themeColor="text1"/>
        </w:rPr>
      </w:pPr>
      <w:r w:rsidRPr="00517EE5">
        <w:rPr>
          <w:color w:val="000000" w:themeColor="text1"/>
        </w:rPr>
        <w:t xml:space="preserve">1. </w:t>
      </w:r>
      <w:r w:rsidRPr="00517EE5">
        <w:rPr>
          <w:iCs/>
          <w:color w:val="000000" w:themeColor="text1"/>
        </w:rPr>
        <w:t>Неосложненное субарахноидальное кровоизлияние</w:t>
      </w:r>
    </w:p>
    <w:p w14:paraId="3A5F6A2B" w14:textId="77777777" w:rsidR="00D6160A" w:rsidRPr="00517EE5" w:rsidRDefault="00004CEC" w:rsidP="00517EE5">
      <w:pPr>
        <w:pStyle w:val="Default"/>
        <w:spacing w:line="360" w:lineRule="auto"/>
        <w:contextualSpacing/>
        <w:jc w:val="both"/>
        <w:rPr>
          <w:color w:val="000000" w:themeColor="text1"/>
        </w:rPr>
      </w:pPr>
      <w:r w:rsidRPr="00517EE5">
        <w:rPr>
          <w:color w:val="000000" w:themeColor="text1"/>
        </w:rPr>
        <w:t xml:space="preserve">а) без дислокационного синдрома; </w:t>
      </w:r>
    </w:p>
    <w:p w14:paraId="7978D626" w14:textId="77777777" w:rsidR="00D6160A" w:rsidRPr="00517EE5" w:rsidRDefault="00004CEC" w:rsidP="00517EE5">
      <w:pPr>
        <w:pStyle w:val="Default"/>
        <w:spacing w:line="360" w:lineRule="auto"/>
        <w:contextualSpacing/>
        <w:jc w:val="both"/>
        <w:rPr>
          <w:color w:val="000000" w:themeColor="text1"/>
        </w:rPr>
      </w:pPr>
      <w:r w:rsidRPr="00517EE5">
        <w:rPr>
          <w:color w:val="000000" w:themeColor="text1"/>
        </w:rPr>
        <w:t xml:space="preserve">б) с дислокационным синдромом. </w:t>
      </w:r>
    </w:p>
    <w:p w14:paraId="2BBC6A8A" w14:textId="77777777" w:rsidR="00D6160A" w:rsidRPr="00517EE5" w:rsidRDefault="00004CEC" w:rsidP="00901887">
      <w:pPr>
        <w:pStyle w:val="Default"/>
        <w:spacing w:line="360" w:lineRule="auto"/>
        <w:ind w:firstLine="709"/>
        <w:contextualSpacing/>
        <w:jc w:val="both"/>
        <w:rPr>
          <w:iCs/>
          <w:color w:val="000000" w:themeColor="text1"/>
        </w:rPr>
      </w:pPr>
      <w:r w:rsidRPr="00517EE5">
        <w:rPr>
          <w:color w:val="000000" w:themeColor="text1"/>
        </w:rPr>
        <w:t>2</w:t>
      </w:r>
      <w:r w:rsidRPr="00517EE5">
        <w:rPr>
          <w:iCs/>
          <w:color w:val="000000" w:themeColor="text1"/>
        </w:rPr>
        <w:t xml:space="preserve">. Субарахноидально-паренхиматозное кровоизлияние </w:t>
      </w:r>
    </w:p>
    <w:p w14:paraId="764FF7FC" w14:textId="77777777" w:rsidR="00D6160A" w:rsidRPr="00517EE5" w:rsidRDefault="00004CEC" w:rsidP="00517EE5">
      <w:pPr>
        <w:pStyle w:val="Default"/>
        <w:spacing w:line="360" w:lineRule="auto"/>
        <w:contextualSpacing/>
        <w:jc w:val="both"/>
        <w:rPr>
          <w:color w:val="000000" w:themeColor="text1"/>
        </w:rPr>
      </w:pPr>
      <w:r w:rsidRPr="00517EE5">
        <w:rPr>
          <w:color w:val="000000" w:themeColor="text1"/>
        </w:rPr>
        <w:t xml:space="preserve">а) без дислокационного синдрома; </w:t>
      </w:r>
    </w:p>
    <w:p w14:paraId="74E9862A" w14:textId="77777777" w:rsidR="00D6160A" w:rsidRPr="00517EE5" w:rsidRDefault="00004CEC" w:rsidP="00517EE5">
      <w:pPr>
        <w:pStyle w:val="Default"/>
        <w:spacing w:line="360" w:lineRule="auto"/>
        <w:contextualSpacing/>
        <w:jc w:val="both"/>
        <w:rPr>
          <w:color w:val="000000" w:themeColor="text1"/>
        </w:rPr>
      </w:pPr>
      <w:r w:rsidRPr="00517EE5">
        <w:rPr>
          <w:color w:val="000000" w:themeColor="text1"/>
        </w:rPr>
        <w:t xml:space="preserve">б) с дислокационным синдромом. </w:t>
      </w:r>
    </w:p>
    <w:p w14:paraId="3DCCF0C5" w14:textId="77777777" w:rsidR="00D6160A" w:rsidRPr="00517EE5" w:rsidRDefault="00004CEC" w:rsidP="00901887">
      <w:pPr>
        <w:pStyle w:val="Default"/>
        <w:spacing w:line="360" w:lineRule="auto"/>
        <w:ind w:firstLine="709"/>
        <w:contextualSpacing/>
        <w:jc w:val="both"/>
        <w:rPr>
          <w:iCs/>
          <w:color w:val="000000" w:themeColor="text1"/>
        </w:rPr>
      </w:pPr>
      <w:r w:rsidRPr="00517EE5">
        <w:rPr>
          <w:color w:val="000000" w:themeColor="text1"/>
        </w:rPr>
        <w:t>3</w:t>
      </w:r>
      <w:r w:rsidRPr="00517EE5">
        <w:rPr>
          <w:iCs/>
          <w:color w:val="000000" w:themeColor="text1"/>
        </w:rPr>
        <w:t xml:space="preserve">. Субарахноидально-вентрикулярное кровоизлияние </w:t>
      </w:r>
    </w:p>
    <w:p w14:paraId="7A3D849D" w14:textId="77777777" w:rsidR="00004CEC" w:rsidRPr="00517EE5" w:rsidRDefault="00004CEC" w:rsidP="00517EE5">
      <w:pPr>
        <w:pStyle w:val="Default"/>
        <w:spacing w:line="360" w:lineRule="auto"/>
        <w:contextualSpacing/>
        <w:jc w:val="both"/>
        <w:rPr>
          <w:color w:val="000000" w:themeColor="text1"/>
        </w:rPr>
      </w:pPr>
      <w:r w:rsidRPr="00517EE5">
        <w:rPr>
          <w:color w:val="000000" w:themeColor="text1"/>
        </w:rPr>
        <w:t xml:space="preserve">а) без синдрома окклюзии ликворосодержащих пространств; </w:t>
      </w:r>
    </w:p>
    <w:p w14:paraId="25156D14" w14:textId="77777777" w:rsidR="00D6160A" w:rsidRPr="00517EE5" w:rsidRDefault="00004CEC" w:rsidP="00517EE5">
      <w:pPr>
        <w:spacing w:after="0" w:line="360" w:lineRule="auto"/>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б) с синдромом окклюзии ликворосодержащих пространств.</w:t>
      </w:r>
    </w:p>
    <w:p w14:paraId="42065D6D" w14:textId="77777777" w:rsidR="00D6160A" w:rsidRPr="00517EE5" w:rsidRDefault="00D6160A" w:rsidP="00901887">
      <w:pPr>
        <w:spacing w:after="0" w:line="360" w:lineRule="auto"/>
        <w:ind w:firstLine="709"/>
        <w:contextualSpacing/>
        <w:jc w:val="both"/>
        <w:rPr>
          <w:rFonts w:ascii="Times New Roman" w:hAnsi="Times New Roman"/>
          <w:iCs/>
          <w:color w:val="000000" w:themeColor="text1"/>
          <w:sz w:val="24"/>
          <w:szCs w:val="24"/>
        </w:rPr>
      </w:pPr>
      <w:r w:rsidRPr="00517EE5">
        <w:rPr>
          <w:rFonts w:ascii="Times New Roman" w:hAnsi="Times New Roman"/>
          <w:color w:val="000000" w:themeColor="text1"/>
          <w:sz w:val="24"/>
          <w:szCs w:val="24"/>
        </w:rPr>
        <w:t xml:space="preserve">4. </w:t>
      </w:r>
      <w:r w:rsidRPr="00517EE5">
        <w:rPr>
          <w:rFonts w:ascii="Times New Roman" w:hAnsi="Times New Roman"/>
          <w:iCs/>
          <w:color w:val="000000" w:themeColor="text1"/>
          <w:sz w:val="24"/>
          <w:szCs w:val="24"/>
        </w:rPr>
        <w:t>Субарахно</w:t>
      </w:r>
      <w:r w:rsidR="003C118D" w:rsidRPr="00517EE5">
        <w:rPr>
          <w:rFonts w:ascii="Times New Roman" w:hAnsi="Times New Roman"/>
          <w:iCs/>
          <w:color w:val="000000" w:themeColor="text1"/>
          <w:sz w:val="24"/>
          <w:szCs w:val="24"/>
        </w:rPr>
        <w:t>идально-паренхиматозно-вентрикул</w:t>
      </w:r>
      <w:r w:rsidRPr="00517EE5">
        <w:rPr>
          <w:rFonts w:ascii="Times New Roman" w:hAnsi="Times New Roman"/>
          <w:iCs/>
          <w:color w:val="000000" w:themeColor="text1"/>
          <w:sz w:val="24"/>
          <w:szCs w:val="24"/>
        </w:rPr>
        <w:t xml:space="preserve">ярное кровоизлияние </w:t>
      </w:r>
    </w:p>
    <w:p w14:paraId="093AEB2E" w14:textId="77777777" w:rsidR="004476BA" w:rsidRPr="00517EE5" w:rsidRDefault="00D6160A" w:rsidP="00517EE5">
      <w:pPr>
        <w:spacing w:after="0" w:line="360" w:lineRule="auto"/>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 xml:space="preserve">а) без окклюзионного или дислокационного синдрома; </w:t>
      </w:r>
    </w:p>
    <w:p w14:paraId="345CE940" w14:textId="77777777" w:rsidR="00D6160A" w:rsidRPr="00517EE5" w:rsidRDefault="00D6160A" w:rsidP="00517EE5">
      <w:pPr>
        <w:spacing w:after="0" w:line="360" w:lineRule="auto"/>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 xml:space="preserve">б) с окклюзионным и дислокационным синдромом. </w:t>
      </w:r>
    </w:p>
    <w:p w14:paraId="6B6D1629" w14:textId="77777777" w:rsidR="00D6160A" w:rsidRPr="00517EE5" w:rsidRDefault="00D6160A" w:rsidP="00901887">
      <w:pPr>
        <w:spacing w:after="0" w:line="360" w:lineRule="auto"/>
        <w:ind w:firstLine="709"/>
        <w:contextualSpacing/>
        <w:jc w:val="both"/>
        <w:rPr>
          <w:rFonts w:ascii="Times New Roman" w:hAnsi="Times New Roman"/>
          <w:iCs/>
          <w:color w:val="000000" w:themeColor="text1"/>
          <w:sz w:val="24"/>
          <w:szCs w:val="24"/>
        </w:rPr>
      </w:pPr>
      <w:r w:rsidRPr="00517EE5">
        <w:rPr>
          <w:rFonts w:ascii="Times New Roman" w:hAnsi="Times New Roman"/>
          <w:color w:val="000000" w:themeColor="text1"/>
          <w:sz w:val="24"/>
          <w:szCs w:val="24"/>
        </w:rPr>
        <w:t xml:space="preserve">5. </w:t>
      </w:r>
      <w:r w:rsidRPr="00517EE5">
        <w:rPr>
          <w:rFonts w:ascii="Times New Roman" w:hAnsi="Times New Roman"/>
          <w:iCs/>
          <w:color w:val="000000" w:themeColor="text1"/>
          <w:sz w:val="24"/>
          <w:szCs w:val="24"/>
        </w:rPr>
        <w:t xml:space="preserve">Субарахноидальное кровоизлияние с оболочечными гематомами </w:t>
      </w:r>
    </w:p>
    <w:p w14:paraId="52F821E6" w14:textId="77777777" w:rsidR="00D6160A" w:rsidRPr="00517EE5" w:rsidRDefault="00D6160A" w:rsidP="00517EE5">
      <w:pPr>
        <w:spacing w:after="0" w:line="360" w:lineRule="auto"/>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 xml:space="preserve">а) без окклюзионного или дислокационного синдрома; </w:t>
      </w:r>
    </w:p>
    <w:p w14:paraId="143949E7" w14:textId="77777777" w:rsidR="00D6160A" w:rsidRPr="00517EE5" w:rsidRDefault="00D6160A" w:rsidP="00517EE5">
      <w:pPr>
        <w:spacing w:after="0" w:line="360" w:lineRule="auto"/>
        <w:contextualSpacing/>
        <w:jc w:val="both"/>
        <w:rPr>
          <w:rFonts w:ascii="Times New Roman" w:hAnsi="Times New Roman"/>
          <w:color w:val="000000" w:themeColor="text1"/>
          <w:sz w:val="24"/>
          <w:szCs w:val="24"/>
        </w:rPr>
      </w:pPr>
      <w:r w:rsidRPr="00517EE5">
        <w:rPr>
          <w:rFonts w:ascii="Times New Roman" w:hAnsi="Times New Roman"/>
          <w:color w:val="000000" w:themeColor="text1"/>
          <w:sz w:val="24"/>
          <w:szCs w:val="24"/>
        </w:rPr>
        <w:t>б) с окклюзионным и дислокационным синдромом.</w:t>
      </w:r>
    </w:p>
    <w:p w14:paraId="74D4D21F" w14:textId="77777777" w:rsidR="00D6160A" w:rsidRPr="00517EE5" w:rsidRDefault="00D6160A" w:rsidP="00901887">
      <w:pPr>
        <w:pStyle w:val="Default"/>
        <w:spacing w:line="360" w:lineRule="auto"/>
        <w:ind w:firstLine="709"/>
        <w:contextualSpacing/>
        <w:jc w:val="both"/>
        <w:rPr>
          <w:color w:val="000000" w:themeColor="text1"/>
        </w:rPr>
      </w:pPr>
      <w:r w:rsidRPr="00517EE5">
        <w:rPr>
          <w:bCs/>
          <w:color w:val="000000" w:themeColor="text1"/>
        </w:rPr>
        <w:t xml:space="preserve">По источнику кровотечения: </w:t>
      </w:r>
    </w:p>
    <w:p w14:paraId="238DD9BD" w14:textId="77777777" w:rsidR="00D6160A" w:rsidRPr="00517EE5" w:rsidRDefault="00D6160A" w:rsidP="00F8651D">
      <w:pPr>
        <w:pStyle w:val="Default"/>
        <w:numPr>
          <w:ilvl w:val="0"/>
          <w:numId w:val="43"/>
        </w:numPr>
        <w:tabs>
          <w:tab w:val="left" w:pos="142"/>
        </w:tabs>
        <w:spacing w:line="360" w:lineRule="auto"/>
        <w:ind w:left="0" w:firstLine="0"/>
        <w:contextualSpacing/>
        <w:jc w:val="both"/>
        <w:rPr>
          <w:color w:val="000000" w:themeColor="text1"/>
        </w:rPr>
      </w:pPr>
      <w:r w:rsidRPr="00517EE5">
        <w:rPr>
          <w:color w:val="000000" w:themeColor="text1"/>
        </w:rPr>
        <w:t>Кровоизлияния из АА</w:t>
      </w:r>
      <w:r w:rsidR="00901887">
        <w:rPr>
          <w:color w:val="000000" w:themeColor="text1"/>
        </w:rPr>
        <w:t>;</w:t>
      </w:r>
      <w:r w:rsidRPr="00517EE5">
        <w:rPr>
          <w:color w:val="000000" w:themeColor="text1"/>
        </w:rPr>
        <w:t xml:space="preserve"> </w:t>
      </w:r>
    </w:p>
    <w:p w14:paraId="13E6DF7C" w14:textId="77777777" w:rsidR="00D6160A" w:rsidRPr="00517EE5" w:rsidRDefault="00D6160A" w:rsidP="00F8651D">
      <w:pPr>
        <w:pStyle w:val="Default"/>
        <w:numPr>
          <w:ilvl w:val="0"/>
          <w:numId w:val="43"/>
        </w:numPr>
        <w:tabs>
          <w:tab w:val="left" w:pos="142"/>
        </w:tabs>
        <w:spacing w:line="360" w:lineRule="auto"/>
        <w:ind w:left="0" w:firstLine="0"/>
        <w:contextualSpacing/>
        <w:jc w:val="both"/>
        <w:rPr>
          <w:color w:val="000000" w:themeColor="text1"/>
        </w:rPr>
      </w:pPr>
      <w:r w:rsidRPr="00517EE5">
        <w:rPr>
          <w:color w:val="000000" w:themeColor="text1"/>
        </w:rPr>
        <w:t>Кровоизлияния из АВМ</w:t>
      </w:r>
      <w:r w:rsidR="00901887">
        <w:rPr>
          <w:color w:val="000000" w:themeColor="text1"/>
        </w:rPr>
        <w:t>;</w:t>
      </w:r>
      <w:r w:rsidRPr="00517EE5">
        <w:rPr>
          <w:color w:val="000000" w:themeColor="text1"/>
        </w:rPr>
        <w:t xml:space="preserve"> </w:t>
      </w:r>
    </w:p>
    <w:p w14:paraId="1B1857E3" w14:textId="77777777" w:rsidR="004476BA" w:rsidRPr="00517EE5" w:rsidRDefault="00D6160A" w:rsidP="00F8651D">
      <w:pPr>
        <w:pStyle w:val="Default"/>
        <w:numPr>
          <w:ilvl w:val="0"/>
          <w:numId w:val="43"/>
        </w:numPr>
        <w:tabs>
          <w:tab w:val="left" w:pos="142"/>
        </w:tabs>
        <w:spacing w:line="360" w:lineRule="auto"/>
        <w:ind w:left="0" w:firstLine="0"/>
        <w:contextualSpacing/>
        <w:jc w:val="both"/>
        <w:rPr>
          <w:color w:val="000000" w:themeColor="text1"/>
        </w:rPr>
      </w:pPr>
      <w:r w:rsidRPr="00517EE5">
        <w:rPr>
          <w:color w:val="000000" w:themeColor="text1"/>
        </w:rPr>
        <w:t xml:space="preserve">Гипертензионные кровоизлияния без верифицированного источника, в т.ч. путаменальные и таламические кровоизлияния. </w:t>
      </w:r>
    </w:p>
    <w:p w14:paraId="0FF07004" w14:textId="77777777" w:rsidR="00F7574C" w:rsidRPr="00517EE5" w:rsidRDefault="00F7574C" w:rsidP="00901887">
      <w:pPr>
        <w:pStyle w:val="Default"/>
        <w:spacing w:line="360" w:lineRule="auto"/>
        <w:ind w:firstLine="709"/>
        <w:contextualSpacing/>
        <w:jc w:val="both"/>
        <w:rPr>
          <w:bCs/>
          <w:color w:val="000000" w:themeColor="text1"/>
          <w:lang w:val="en-US"/>
        </w:rPr>
      </w:pPr>
      <w:r w:rsidRPr="00517EE5">
        <w:rPr>
          <w:bCs/>
          <w:color w:val="000000" w:themeColor="text1"/>
        </w:rPr>
        <w:t xml:space="preserve">По срокам кровоизлияния: </w:t>
      </w:r>
    </w:p>
    <w:p w14:paraId="1606070C" w14:textId="77777777" w:rsidR="00F7574C" w:rsidRPr="00517EE5" w:rsidRDefault="00F7574C" w:rsidP="00F8651D">
      <w:pPr>
        <w:pStyle w:val="Default"/>
        <w:numPr>
          <w:ilvl w:val="0"/>
          <w:numId w:val="44"/>
        </w:numPr>
        <w:tabs>
          <w:tab w:val="left" w:pos="142"/>
        </w:tabs>
        <w:spacing w:line="360" w:lineRule="auto"/>
        <w:ind w:left="0" w:firstLine="0"/>
        <w:contextualSpacing/>
        <w:jc w:val="both"/>
        <w:rPr>
          <w:color w:val="000000" w:themeColor="text1"/>
        </w:rPr>
      </w:pPr>
      <w:r w:rsidRPr="00517EE5">
        <w:rPr>
          <w:color w:val="000000" w:themeColor="text1"/>
        </w:rPr>
        <w:t>Ультраранний – первые 24 часа</w:t>
      </w:r>
      <w:r w:rsidR="00406795">
        <w:rPr>
          <w:color w:val="000000" w:themeColor="text1"/>
        </w:rPr>
        <w:t>;</w:t>
      </w:r>
      <w:r w:rsidRPr="00517EE5">
        <w:rPr>
          <w:color w:val="000000" w:themeColor="text1"/>
        </w:rPr>
        <w:t xml:space="preserve"> </w:t>
      </w:r>
    </w:p>
    <w:p w14:paraId="004916AE" w14:textId="77777777" w:rsidR="00F7574C" w:rsidRPr="00517EE5" w:rsidRDefault="00F7574C" w:rsidP="00F8651D">
      <w:pPr>
        <w:pStyle w:val="Default"/>
        <w:numPr>
          <w:ilvl w:val="0"/>
          <w:numId w:val="44"/>
        </w:numPr>
        <w:tabs>
          <w:tab w:val="left" w:pos="142"/>
        </w:tabs>
        <w:spacing w:line="360" w:lineRule="auto"/>
        <w:ind w:left="0" w:firstLine="0"/>
        <w:contextualSpacing/>
        <w:jc w:val="both"/>
        <w:rPr>
          <w:color w:val="000000" w:themeColor="text1"/>
        </w:rPr>
      </w:pPr>
      <w:r w:rsidRPr="00517EE5">
        <w:rPr>
          <w:color w:val="000000" w:themeColor="text1"/>
        </w:rPr>
        <w:t>Ранний – первые трое суток</w:t>
      </w:r>
      <w:r w:rsidR="00406795">
        <w:rPr>
          <w:color w:val="000000" w:themeColor="text1"/>
        </w:rPr>
        <w:t>;</w:t>
      </w:r>
      <w:r w:rsidRPr="00517EE5">
        <w:rPr>
          <w:color w:val="000000" w:themeColor="text1"/>
        </w:rPr>
        <w:t xml:space="preserve"> </w:t>
      </w:r>
    </w:p>
    <w:p w14:paraId="0EF7B0FC" w14:textId="77777777" w:rsidR="00F7574C" w:rsidRPr="00517EE5" w:rsidRDefault="00F7574C" w:rsidP="00F8651D">
      <w:pPr>
        <w:pStyle w:val="Default"/>
        <w:numPr>
          <w:ilvl w:val="0"/>
          <w:numId w:val="44"/>
        </w:numPr>
        <w:tabs>
          <w:tab w:val="left" w:pos="142"/>
        </w:tabs>
        <w:spacing w:line="360" w:lineRule="auto"/>
        <w:ind w:left="0" w:firstLine="0"/>
        <w:contextualSpacing/>
        <w:jc w:val="both"/>
        <w:rPr>
          <w:color w:val="000000" w:themeColor="text1"/>
        </w:rPr>
      </w:pPr>
      <w:r w:rsidRPr="00517EE5">
        <w:rPr>
          <w:color w:val="000000" w:themeColor="text1"/>
        </w:rPr>
        <w:t>Острый – 14 суток с момента кровоизлияния</w:t>
      </w:r>
      <w:r w:rsidR="00406795">
        <w:rPr>
          <w:color w:val="000000" w:themeColor="text1"/>
        </w:rPr>
        <w:t>;</w:t>
      </w:r>
      <w:r w:rsidRPr="00517EE5">
        <w:rPr>
          <w:color w:val="000000" w:themeColor="text1"/>
        </w:rPr>
        <w:t xml:space="preserve"> </w:t>
      </w:r>
    </w:p>
    <w:p w14:paraId="4F4D679F" w14:textId="77777777" w:rsidR="00F7574C" w:rsidRPr="00517EE5" w:rsidRDefault="00F7574C" w:rsidP="00F8651D">
      <w:pPr>
        <w:pStyle w:val="Default"/>
        <w:numPr>
          <w:ilvl w:val="0"/>
          <w:numId w:val="44"/>
        </w:numPr>
        <w:tabs>
          <w:tab w:val="left" w:pos="142"/>
        </w:tabs>
        <w:spacing w:line="360" w:lineRule="auto"/>
        <w:ind w:left="0" w:firstLine="0"/>
        <w:contextualSpacing/>
        <w:jc w:val="both"/>
        <w:rPr>
          <w:color w:val="000000" w:themeColor="text1"/>
        </w:rPr>
      </w:pPr>
      <w:r w:rsidRPr="00517EE5">
        <w:rPr>
          <w:color w:val="000000" w:themeColor="text1"/>
        </w:rPr>
        <w:t>Подострый период – 21 сутки с момента кровоизлияния</w:t>
      </w:r>
      <w:r w:rsidR="00406795">
        <w:rPr>
          <w:color w:val="000000" w:themeColor="text1"/>
        </w:rPr>
        <w:t>;</w:t>
      </w:r>
      <w:r w:rsidRPr="00517EE5">
        <w:rPr>
          <w:color w:val="000000" w:themeColor="text1"/>
        </w:rPr>
        <w:t xml:space="preserve"> </w:t>
      </w:r>
    </w:p>
    <w:p w14:paraId="678D302F" w14:textId="77777777" w:rsidR="00F7574C" w:rsidRPr="00517EE5" w:rsidRDefault="00F7574C" w:rsidP="00F8651D">
      <w:pPr>
        <w:pStyle w:val="Default"/>
        <w:numPr>
          <w:ilvl w:val="0"/>
          <w:numId w:val="44"/>
        </w:numPr>
        <w:tabs>
          <w:tab w:val="left" w:pos="142"/>
        </w:tabs>
        <w:spacing w:line="360" w:lineRule="auto"/>
        <w:ind w:left="0" w:firstLine="0"/>
        <w:contextualSpacing/>
        <w:jc w:val="both"/>
        <w:rPr>
          <w:color w:val="000000" w:themeColor="text1"/>
        </w:rPr>
      </w:pPr>
      <w:r w:rsidRPr="00517EE5">
        <w:rPr>
          <w:color w:val="000000" w:themeColor="text1"/>
        </w:rPr>
        <w:t>Ранний восстановительный – до 6 мес</w:t>
      </w:r>
      <w:r w:rsidR="006326C7">
        <w:rPr>
          <w:color w:val="000000" w:themeColor="text1"/>
        </w:rPr>
        <w:t>яцев</w:t>
      </w:r>
      <w:r w:rsidR="00406795">
        <w:rPr>
          <w:color w:val="000000" w:themeColor="text1"/>
        </w:rPr>
        <w:t>;</w:t>
      </w:r>
      <w:r w:rsidRPr="00517EE5">
        <w:rPr>
          <w:color w:val="000000" w:themeColor="text1"/>
        </w:rPr>
        <w:t xml:space="preserve"> </w:t>
      </w:r>
    </w:p>
    <w:p w14:paraId="2E7E5CEF" w14:textId="77777777" w:rsidR="00F7574C" w:rsidRPr="00517EE5" w:rsidRDefault="00F7574C" w:rsidP="00F8651D">
      <w:pPr>
        <w:pStyle w:val="Default"/>
        <w:numPr>
          <w:ilvl w:val="0"/>
          <w:numId w:val="44"/>
        </w:numPr>
        <w:tabs>
          <w:tab w:val="left" w:pos="142"/>
        </w:tabs>
        <w:spacing w:line="360" w:lineRule="auto"/>
        <w:ind w:left="0" w:firstLine="0"/>
        <w:contextualSpacing/>
        <w:jc w:val="both"/>
        <w:rPr>
          <w:color w:val="000000" w:themeColor="text1"/>
        </w:rPr>
      </w:pPr>
      <w:r w:rsidRPr="00517EE5">
        <w:rPr>
          <w:color w:val="000000" w:themeColor="text1"/>
        </w:rPr>
        <w:t>Поздний восстановительный – от 6 мес</w:t>
      </w:r>
      <w:r w:rsidR="006326C7">
        <w:rPr>
          <w:color w:val="000000" w:themeColor="text1"/>
        </w:rPr>
        <w:t>яцев</w:t>
      </w:r>
      <w:r w:rsidRPr="00517EE5">
        <w:rPr>
          <w:color w:val="000000" w:themeColor="text1"/>
        </w:rPr>
        <w:t xml:space="preserve"> до года</w:t>
      </w:r>
      <w:r w:rsidR="00406795">
        <w:rPr>
          <w:color w:val="000000" w:themeColor="text1"/>
        </w:rPr>
        <w:t>;</w:t>
      </w:r>
      <w:r w:rsidRPr="00517EE5">
        <w:rPr>
          <w:color w:val="000000" w:themeColor="text1"/>
        </w:rPr>
        <w:t xml:space="preserve"> </w:t>
      </w:r>
    </w:p>
    <w:p w14:paraId="40BFF8D8" w14:textId="77777777" w:rsidR="00F7574C" w:rsidRPr="00517EE5" w:rsidRDefault="00F7574C" w:rsidP="00F8651D">
      <w:pPr>
        <w:pStyle w:val="Default"/>
        <w:numPr>
          <w:ilvl w:val="0"/>
          <w:numId w:val="44"/>
        </w:numPr>
        <w:tabs>
          <w:tab w:val="left" w:pos="142"/>
        </w:tabs>
        <w:spacing w:line="360" w:lineRule="auto"/>
        <w:ind w:left="0" w:firstLine="0"/>
        <w:contextualSpacing/>
        <w:jc w:val="both"/>
        <w:rPr>
          <w:color w:val="000000" w:themeColor="text1"/>
        </w:rPr>
      </w:pPr>
      <w:r w:rsidRPr="00517EE5">
        <w:rPr>
          <w:color w:val="000000" w:themeColor="text1"/>
        </w:rPr>
        <w:t>Остаточные явления – после 1 года</w:t>
      </w:r>
      <w:r w:rsidR="00406795">
        <w:rPr>
          <w:color w:val="000000" w:themeColor="text1"/>
        </w:rPr>
        <w:t>.</w:t>
      </w:r>
      <w:r w:rsidRPr="00517EE5">
        <w:rPr>
          <w:color w:val="000000" w:themeColor="text1"/>
        </w:rPr>
        <w:t xml:space="preserve"> </w:t>
      </w:r>
    </w:p>
    <w:p w14:paraId="1FBA3CE7" w14:textId="77777777" w:rsidR="009C1666" w:rsidRPr="00517EE5" w:rsidRDefault="009C1666" w:rsidP="00901887">
      <w:pPr>
        <w:pStyle w:val="Default"/>
        <w:spacing w:line="360" w:lineRule="auto"/>
        <w:ind w:firstLine="709"/>
        <w:contextualSpacing/>
        <w:jc w:val="both"/>
        <w:rPr>
          <w:color w:val="000000" w:themeColor="text1"/>
        </w:rPr>
      </w:pPr>
      <w:r w:rsidRPr="00517EE5">
        <w:rPr>
          <w:color w:val="000000" w:themeColor="text1"/>
        </w:rPr>
        <w:t xml:space="preserve">Выделяют следующие варианты клинического течения неосложненного САК без дислокационного синдрома: </w:t>
      </w:r>
    </w:p>
    <w:p w14:paraId="46BF39DE" w14:textId="77777777" w:rsidR="009C1666" w:rsidRPr="00517EE5" w:rsidRDefault="009C1666" w:rsidP="00F8651D">
      <w:pPr>
        <w:pStyle w:val="Default"/>
        <w:numPr>
          <w:ilvl w:val="0"/>
          <w:numId w:val="45"/>
        </w:numPr>
        <w:tabs>
          <w:tab w:val="left" w:pos="142"/>
        </w:tabs>
        <w:spacing w:line="360" w:lineRule="auto"/>
        <w:ind w:left="0" w:firstLine="0"/>
        <w:contextualSpacing/>
        <w:jc w:val="both"/>
        <w:rPr>
          <w:color w:val="000000" w:themeColor="text1"/>
        </w:rPr>
      </w:pPr>
      <w:r w:rsidRPr="00517EE5">
        <w:rPr>
          <w:color w:val="000000" w:themeColor="text1"/>
        </w:rPr>
        <w:t>ложногипертонический (у 9%)</w:t>
      </w:r>
      <w:r w:rsidR="00406795">
        <w:rPr>
          <w:color w:val="000000" w:themeColor="text1"/>
        </w:rPr>
        <w:t>;</w:t>
      </w:r>
    </w:p>
    <w:p w14:paraId="311BCC38" w14:textId="77777777" w:rsidR="009C1666" w:rsidRPr="00517EE5" w:rsidRDefault="009C1666" w:rsidP="00F8651D">
      <w:pPr>
        <w:pStyle w:val="Default"/>
        <w:numPr>
          <w:ilvl w:val="0"/>
          <w:numId w:val="45"/>
        </w:numPr>
        <w:tabs>
          <w:tab w:val="left" w:pos="142"/>
        </w:tabs>
        <w:spacing w:line="360" w:lineRule="auto"/>
        <w:ind w:left="0" w:firstLine="0"/>
        <w:contextualSpacing/>
        <w:jc w:val="both"/>
        <w:rPr>
          <w:color w:val="000000" w:themeColor="text1"/>
        </w:rPr>
      </w:pPr>
      <w:r w:rsidRPr="00517EE5">
        <w:rPr>
          <w:color w:val="000000" w:themeColor="text1"/>
        </w:rPr>
        <w:t>мигренеподобный (у 7%)</w:t>
      </w:r>
      <w:r w:rsidR="00406795">
        <w:rPr>
          <w:color w:val="000000" w:themeColor="text1"/>
        </w:rPr>
        <w:t>;</w:t>
      </w:r>
    </w:p>
    <w:p w14:paraId="127660A1" w14:textId="77777777" w:rsidR="009C1666" w:rsidRPr="00517EE5" w:rsidRDefault="009C1666" w:rsidP="00F8651D">
      <w:pPr>
        <w:pStyle w:val="Default"/>
        <w:numPr>
          <w:ilvl w:val="0"/>
          <w:numId w:val="45"/>
        </w:numPr>
        <w:tabs>
          <w:tab w:val="left" w:pos="142"/>
        </w:tabs>
        <w:spacing w:line="360" w:lineRule="auto"/>
        <w:ind w:left="0" w:firstLine="0"/>
        <w:contextualSpacing/>
        <w:jc w:val="both"/>
        <w:rPr>
          <w:color w:val="000000" w:themeColor="text1"/>
        </w:rPr>
      </w:pPr>
      <w:r w:rsidRPr="00517EE5">
        <w:rPr>
          <w:color w:val="000000" w:themeColor="text1"/>
        </w:rPr>
        <w:t>ложновоспалительный (у 6%)</w:t>
      </w:r>
      <w:r w:rsidR="00406795">
        <w:rPr>
          <w:color w:val="000000" w:themeColor="text1"/>
        </w:rPr>
        <w:t>;</w:t>
      </w:r>
      <w:r w:rsidRPr="00517EE5">
        <w:rPr>
          <w:color w:val="000000" w:themeColor="text1"/>
        </w:rPr>
        <w:t xml:space="preserve"> </w:t>
      </w:r>
    </w:p>
    <w:p w14:paraId="6265C39F" w14:textId="77777777" w:rsidR="009C1666" w:rsidRPr="00517EE5" w:rsidRDefault="009C1666" w:rsidP="00F8651D">
      <w:pPr>
        <w:pStyle w:val="Default"/>
        <w:numPr>
          <w:ilvl w:val="0"/>
          <w:numId w:val="45"/>
        </w:numPr>
        <w:tabs>
          <w:tab w:val="left" w:pos="142"/>
        </w:tabs>
        <w:spacing w:line="360" w:lineRule="auto"/>
        <w:ind w:left="0" w:firstLine="0"/>
        <w:contextualSpacing/>
        <w:jc w:val="both"/>
        <w:rPr>
          <w:color w:val="000000" w:themeColor="text1"/>
        </w:rPr>
      </w:pPr>
      <w:r w:rsidRPr="00517EE5">
        <w:rPr>
          <w:color w:val="000000" w:themeColor="text1"/>
        </w:rPr>
        <w:t>ложнорадикулярный (у 2%)</w:t>
      </w:r>
      <w:r w:rsidR="00406795">
        <w:rPr>
          <w:color w:val="000000" w:themeColor="text1"/>
        </w:rPr>
        <w:t>;</w:t>
      </w:r>
    </w:p>
    <w:p w14:paraId="750EA15F" w14:textId="77777777" w:rsidR="009C1666" w:rsidRPr="00517EE5" w:rsidRDefault="009C1666" w:rsidP="00F8651D">
      <w:pPr>
        <w:pStyle w:val="Default"/>
        <w:numPr>
          <w:ilvl w:val="0"/>
          <w:numId w:val="45"/>
        </w:numPr>
        <w:tabs>
          <w:tab w:val="left" w:pos="142"/>
        </w:tabs>
        <w:spacing w:line="360" w:lineRule="auto"/>
        <w:ind w:left="0" w:firstLine="0"/>
        <w:contextualSpacing/>
        <w:jc w:val="both"/>
        <w:rPr>
          <w:color w:val="000000" w:themeColor="text1"/>
        </w:rPr>
      </w:pPr>
      <w:r w:rsidRPr="00517EE5">
        <w:rPr>
          <w:color w:val="000000" w:themeColor="text1"/>
        </w:rPr>
        <w:t>ложнопсихический (у 2%)</w:t>
      </w:r>
      <w:r w:rsidR="00406795">
        <w:rPr>
          <w:color w:val="000000" w:themeColor="text1"/>
        </w:rPr>
        <w:t>;</w:t>
      </w:r>
      <w:r w:rsidRPr="00517EE5">
        <w:rPr>
          <w:color w:val="000000" w:themeColor="text1"/>
        </w:rPr>
        <w:t xml:space="preserve"> </w:t>
      </w:r>
    </w:p>
    <w:p w14:paraId="4D51A7F5" w14:textId="77777777" w:rsidR="009C1666" w:rsidRPr="00517EE5" w:rsidRDefault="009C1666" w:rsidP="00F8651D">
      <w:pPr>
        <w:pStyle w:val="Default"/>
        <w:numPr>
          <w:ilvl w:val="0"/>
          <w:numId w:val="45"/>
        </w:numPr>
        <w:tabs>
          <w:tab w:val="left" w:pos="142"/>
        </w:tabs>
        <w:spacing w:line="360" w:lineRule="auto"/>
        <w:ind w:left="0" w:firstLine="0"/>
        <w:contextualSpacing/>
        <w:jc w:val="both"/>
        <w:rPr>
          <w:color w:val="000000" w:themeColor="text1"/>
        </w:rPr>
      </w:pPr>
      <w:r w:rsidRPr="00517EE5">
        <w:rPr>
          <w:color w:val="000000" w:themeColor="text1"/>
        </w:rPr>
        <w:t>ложнотоксический (у 2%</w:t>
      </w:r>
      <w:r w:rsidR="00406795">
        <w:rPr>
          <w:color w:val="000000" w:themeColor="text1"/>
        </w:rPr>
        <w:t>).</w:t>
      </w:r>
    </w:p>
    <w:p w14:paraId="50A531F4" w14:textId="77777777" w:rsidR="00D6160A" w:rsidRPr="00517EE5" w:rsidRDefault="00F7574C" w:rsidP="00517EE5">
      <w:pPr>
        <w:pStyle w:val="Default"/>
        <w:spacing w:line="360" w:lineRule="auto"/>
        <w:ind w:firstLine="709"/>
        <w:jc w:val="both"/>
        <w:rPr>
          <w:color w:val="000000" w:themeColor="text1"/>
        </w:rPr>
      </w:pPr>
      <w:r w:rsidRPr="00517EE5">
        <w:rPr>
          <w:color w:val="000000" w:themeColor="text1"/>
        </w:rPr>
        <w:t>Наряду с приведенными классификациями, для оценки тяжести состояния, определения тактики ведения пациентов с кровоизлияниями, прогнозов, показаний для реабилитации, используются серия шкал, подробно представленных в приложениях: Шкала J. Rankin (1957 г.), Шкала Ривермид, Шкала ком Глазго, Шкала NIHSS (National</w:t>
      </w:r>
      <w:r w:rsidR="00A31F3D" w:rsidRPr="00517EE5">
        <w:rPr>
          <w:color w:val="000000" w:themeColor="text1"/>
        </w:rPr>
        <w:t xml:space="preserve"> </w:t>
      </w:r>
      <w:r w:rsidRPr="00517EE5">
        <w:rPr>
          <w:color w:val="000000" w:themeColor="text1"/>
        </w:rPr>
        <w:t>Institutes</w:t>
      </w:r>
      <w:r w:rsidR="00A31F3D" w:rsidRPr="00517EE5">
        <w:rPr>
          <w:color w:val="000000" w:themeColor="text1"/>
        </w:rPr>
        <w:t xml:space="preserve"> </w:t>
      </w:r>
      <w:r w:rsidRPr="00517EE5">
        <w:rPr>
          <w:color w:val="000000" w:themeColor="text1"/>
        </w:rPr>
        <w:t>of</w:t>
      </w:r>
      <w:r w:rsidR="00A31F3D" w:rsidRPr="00517EE5">
        <w:rPr>
          <w:color w:val="000000" w:themeColor="text1"/>
        </w:rPr>
        <w:t xml:space="preserve"> </w:t>
      </w:r>
      <w:r w:rsidRPr="00517EE5">
        <w:rPr>
          <w:color w:val="000000" w:themeColor="text1"/>
        </w:rPr>
        <w:t>Health</w:t>
      </w:r>
      <w:r w:rsidR="00A31F3D" w:rsidRPr="00517EE5">
        <w:rPr>
          <w:color w:val="000000" w:themeColor="text1"/>
        </w:rPr>
        <w:t xml:space="preserve"> </w:t>
      </w:r>
      <w:r w:rsidRPr="00517EE5">
        <w:rPr>
          <w:color w:val="000000" w:themeColor="text1"/>
        </w:rPr>
        <w:t>Stroke</w:t>
      </w:r>
      <w:r w:rsidR="00A31F3D" w:rsidRPr="00517EE5">
        <w:rPr>
          <w:color w:val="000000" w:themeColor="text1"/>
        </w:rPr>
        <w:t xml:space="preserve"> </w:t>
      </w:r>
      <w:r w:rsidRPr="00517EE5">
        <w:rPr>
          <w:color w:val="000000" w:themeColor="text1"/>
        </w:rPr>
        <w:t>Scale) – Шкала инсульта Национального института здоровья, классификация Всемирной федерации нейрохирургов для оценки тяжести САК, Шкала тяжести состояния у пациентов с САК по Hunt-Hess (1968 г.), Шкала C. Fisher (1980 г.).</w:t>
      </w:r>
    </w:p>
    <w:p w14:paraId="6C7A3036" w14:textId="77777777" w:rsidR="00F7574C" w:rsidRPr="00517EE5" w:rsidRDefault="0006253F" w:rsidP="00406795">
      <w:pPr>
        <w:pStyle w:val="2"/>
        <w:spacing w:before="0" w:line="360" w:lineRule="auto"/>
        <w:jc w:val="center"/>
        <w:rPr>
          <w:rFonts w:ascii="Times New Roman" w:hAnsi="Times New Roman" w:cs="Times New Roman"/>
          <w:color w:val="auto"/>
          <w:sz w:val="24"/>
          <w:szCs w:val="24"/>
          <w:u w:val="single"/>
        </w:rPr>
      </w:pPr>
      <w:bookmarkStart w:id="11" w:name="_Toc103955449"/>
      <w:r w:rsidRPr="00517EE5">
        <w:rPr>
          <w:rFonts w:ascii="Times New Roman" w:hAnsi="Times New Roman" w:cs="Times New Roman"/>
          <w:color w:val="auto"/>
          <w:sz w:val="24"/>
          <w:szCs w:val="24"/>
          <w:u w:val="single"/>
        </w:rPr>
        <w:t>1.6</w:t>
      </w:r>
      <w:r w:rsidR="00901887">
        <w:rPr>
          <w:rFonts w:ascii="Times New Roman" w:hAnsi="Times New Roman" w:cs="Times New Roman"/>
          <w:color w:val="auto"/>
          <w:sz w:val="24"/>
          <w:szCs w:val="24"/>
          <w:u w:val="single"/>
        </w:rPr>
        <w:t>.</w:t>
      </w:r>
      <w:r w:rsidRPr="00517EE5">
        <w:rPr>
          <w:rFonts w:ascii="Times New Roman" w:hAnsi="Times New Roman" w:cs="Times New Roman"/>
          <w:color w:val="auto"/>
          <w:sz w:val="24"/>
          <w:szCs w:val="24"/>
          <w:u w:val="single"/>
        </w:rPr>
        <w:t xml:space="preserve"> </w:t>
      </w:r>
      <w:r w:rsidR="00F7574C" w:rsidRPr="00517EE5">
        <w:rPr>
          <w:rFonts w:ascii="Times New Roman" w:hAnsi="Times New Roman" w:cs="Times New Roman"/>
          <w:color w:val="auto"/>
          <w:sz w:val="24"/>
          <w:szCs w:val="24"/>
          <w:u w:val="single"/>
        </w:rPr>
        <w:t>Клиническая картина</w:t>
      </w:r>
      <w:bookmarkEnd w:id="11"/>
    </w:p>
    <w:p w14:paraId="269867E7" w14:textId="77777777" w:rsidR="003A7AC1" w:rsidRPr="00517EE5" w:rsidRDefault="00F7574C" w:rsidP="00406795">
      <w:pPr>
        <w:pStyle w:val="af"/>
        <w:numPr>
          <w:ilvl w:val="0"/>
          <w:numId w:val="31"/>
        </w:numPr>
        <w:shd w:val="clear" w:color="auto" w:fill="FFFFFF"/>
        <w:spacing w:before="0" w:beforeAutospacing="0" w:after="0" w:afterAutospacing="0" w:line="360" w:lineRule="auto"/>
        <w:ind w:left="0" w:firstLine="709"/>
        <w:jc w:val="both"/>
        <w:rPr>
          <w:color w:val="000000" w:themeColor="text1"/>
        </w:rPr>
      </w:pPr>
      <w:r w:rsidRPr="00517EE5">
        <w:rPr>
          <w:color w:val="000000" w:themeColor="text1"/>
        </w:rPr>
        <w:t>С</w:t>
      </w:r>
      <w:r w:rsidR="00406795">
        <w:rPr>
          <w:color w:val="000000" w:themeColor="text1"/>
        </w:rPr>
        <w:t>АК</w:t>
      </w:r>
      <w:r w:rsidRPr="00517EE5">
        <w:rPr>
          <w:color w:val="000000" w:themeColor="text1"/>
        </w:rPr>
        <w:t xml:space="preserve"> развивается остро, без каких-либо предвестников и характеризуется возникновением внезапной интенсивной диффузной головной боли по типу «удара», «растекания горячей жидкости в голове».</w:t>
      </w:r>
      <w:r w:rsidR="00B37827" w:rsidRPr="00517EE5">
        <w:rPr>
          <w:color w:val="000000" w:themeColor="text1"/>
        </w:rPr>
        <w:t xml:space="preserve"> </w:t>
      </w:r>
      <w:r w:rsidRPr="00517EE5">
        <w:rPr>
          <w:color w:val="000000" w:themeColor="text1"/>
        </w:rPr>
        <w:t>тошноты, рвоты. Типичны кратковременная утрата сознания и быстрое развитие менинге</w:t>
      </w:r>
      <w:r w:rsidR="00206ADC" w:rsidRPr="00517EE5">
        <w:rPr>
          <w:color w:val="000000" w:themeColor="text1"/>
        </w:rPr>
        <w:t xml:space="preserve">ального синдрома при отсутствии </w:t>
      </w:r>
      <w:r w:rsidRPr="00517EE5">
        <w:rPr>
          <w:color w:val="000000" w:themeColor="text1"/>
        </w:rPr>
        <w:t>очаговых неврологических расстройств</w:t>
      </w:r>
      <w:r w:rsidR="00585DD9" w:rsidRPr="00517EE5">
        <w:rPr>
          <w:color w:val="000000" w:themeColor="text1"/>
        </w:rPr>
        <w:t>.</w:t>
      </w:r>
      <w:r w:rsidR="00744A1D" w:rsidRPr="00517EE5">
        <w:rPr>
          <w:b/>
          <w:color w:val="000000" w:themeColor="text1"/>
          <w:u w:val="single"/>
        </w:rPr>
        <w:t xml:space="preserve">                                                                                                                          </w:t>
      </w:r>
      <w:r w:rsidR="00406795">
        <w:rPr>
          <w:b/>
          <w:color w:val="000000" w:themeColor="text1"/>
          <w:u w:val="single"/>
        </w:rPr>
        <w:t xml:space="preserve">    </w:t>
      </w:r>
      <w:r w:rsidR="004476BA" w:rsidRPr="00517EE5">
        <w:rPr>
          <w:color w:val="000000" w:themeColor="text1"/>
        </w:rPr>
        <w:t xml:space="preserve">Менингеальные симптомы - основной дифференциально-диагностический признак </w:t>
      </w:r>
      <w:r w:rsidR="00406795">
        <w:rPr>
          <w:color w:val="000000" w:themeColor="text1"/>
        </w:rPr>
        <w:t>САК</w:t>
      </w:r>
      <w:r w:rsidR="004476BA" w:rsidRPr="00517EE5">
        <w:rPr>
          <w:color w:val="000000" w:themeColor="text1"/>
        </w:rPr>
        <w:t xml:space="preserve">. В зависимости от массивности </w:t>
      </w:r>
      <w:r w:rsidR="00406795">
        <w:rPr>
          <w:color w:val="000000" w:themeColor="text1"/>
        </w:rPr>
        <w:t>САК</w:t>
      </w:r>
      <w:r w:rsidR="004476BA" w:rsidRPr="00517EE5">
        <w:rPr>
          <w:color w:val="000000" w:themeColor="text1"/>
        </w:rPr>
        <w:t xml:space="preserve"> они могут быть выражены в разной степени и сохраняться от нескольких суток до 3-4 нед</w:t>
      </w:r>
      <w:r w:rsidR="00F8651D">
        <w:rPr>
          <w:color w:val="000000" w:themeColor="text1"/>
        </w:rPr>
        <w:t>ель</w:t>
      </w:r>
      <w:r w:rsidR="006326C7">
        <w:rPr>
          <w:color w:val="000000" w:themeColor="text1"/>
        </w:rPr>
        <w:t>.</w:t>
      </w:r>
    </w:p>
    <w:p w14:paraId="3FD6CC21" w14:textId="77777777" w:rsidR="003A7AC1" w:rsidRPr="00517EE5" w:rsidRDefault="004476BA" w:rsidP="00517EE5">
      <w:pPr>
        <w:pStyle w:val="af"/>
        <w:numPr>
          <w:ilvl w:val="0"/>
          <w:numId w:val="31"/>
        </w:numPr>
        <w:shd w:val="clear" w:color="auto" w:fill="FFFFFF"/>
        <w:spacing w:before="0" w:beforeAutospacing="0" w:after="0" w:afterAutospacing="0" w:line="360" w:lineRule="auto"/>
        <w:ind w:left="0" w:firstLine="0"/>
        <w:jc w:val="both"/>
        <w:rPr>
          <w:color w:val="000000" w:themeColor="text1"/>
        </w:rPr>
      </w:pPr>
      <w:r w:rsidRPr="00517EE5">
        <w:rPr>
          <w:color w:val="000000" w:themeColor="text1"/>
        </w:rPr>
        <w:t xml:space="preserve">Наряду с развитием неврологической симптоматики </w:t>
      </w:r>
      <w:r w:rsidR="00406795">
        <w:rPr>
          <w:color w:val="000000" w:themeColor="text1"/>
        </w:rPr>
        <w:t>САК</w:t>
      </w:r>
      <w:r w:rsidRPr="00517EE5">
        <w:rPr>
          <w:color w:val="000000" w:themeColor="text1"/>
        </w:rPr>
        <w:t xml:space="preserve"> может сопровождаться различными висцеро</w:t>
      </w:r>
      <w:r w:rsidR="00A31F3D" w:rsidRPr="00517EE5">
        <w:rPr>
          <w:color w:val="000000" w:themeColor="text1"/>
        </w:rPr>
        <w:t>-</w:t>
      </w:r>
      <w:r w:rsidRPr="00517EE5">
        <w:rPr>
          <w:color w:val="000000" w:themeColor="text1"/>
        </w:rPr>
        <w:t xml:space="preserve">вегетативными нарушениями. Наиболее часто в момент кровоизлияния фиксируют повышение </w:t>
      </w:r>
      <w:r w:rsidR="00406795">
        <w:rPr>
          <w:color w:val="000000" w:themeColor="text1"/>
        </w:rPr>
        <w:t>артериального давления (</w:t>
      </w:r>
      <w:r w:rsidRPr="00517EE5">
        <w:rPr>
          <w:color w:val="000000" w:themeColor="text1"/>
        </w:rPr>
        <w:t>АД</w:t>
      </w:r>
      <w:r w:rsidR="00406795">
        <w:rPr>
          <w:color w:val="000000" w:themeColor="text1"/>
        </w:rPr>
        <w:t>)</w:t>
      </w:r>
      <w:r w:rsidRPr="00517EE5">
        <w:rPr>
          <w:color w:val="000000" w:themeColor="text1"/>
        </w:rPr>
        <w:t>. Повышение АД - реакция на стрессовую ситуацию.</w:t>
      </w:r>
      <w:r w:rsidR="00A31F3D" w:rsidRPr="00517EE5">
        <w:rPr>
          <w:color w:val="000000" w:themeColor="text1"/>
        </w:rPr>
        <w:t xml:space="preserve"> </w:t>
      </w:r>
      <w:r w:rsidRPr="00517EE5">
        <w:rPr>
          <w:color w:val="000000" w:themeColor="text1"/>
        </w:rPr>
        <w:t xml:space="preserve">одновременно имеющая компенсаторный характер, так как оно обеспечивает поддержание церебрального перфузионного давления в условиях внутричерепной гипертензии, возникающей в момент </w:t>
      </w:r>
      <w:r w:rsidR="00406795">
        <w:rPr>
          <w:color w:val="000000" w:themeColor="text1"/>
        </w:rPr>
        <w:t>САК</w:t>
      </w:r>
      <w:r w:rsidRPr="00517EE5">
        <w:rPr>
          <w:color w:val="000000" w:themeColor="text1"/>
        </w:rPr>
        <w:t xml:space="preserve">. Высокое АД в момент кровоизлияния, особенно у больных, страдающих </w:t>
      </w:r>
      <w:r w:rsidR="00406795">
        <w:rPr>
          <w:color w:val="000000" w:themeColor="text1"/>
        </w:rPr>
        <w:t>АГ</w:t>
      </w:r>
      <w:r w:rsidRPr="00517EE5">
        <w:rPr>
          <w:color w:val="000000" w:themeColor="text1"/>
        </w:rPr>
        <w:t>, может стать причиной ошибочной трактовки острого состояния как гипертонического криза.</w:t>
      </w:r>
    </w:p>
    <w:p w14:paraId="2E61E535" w14:textId="77777777" w:rsidR="003A7AC1" w:rsidRPr="00517EE5" w:rsidRDefault="004476BA" w:rsidP="00517EE5">
      <w:pPr>
        <w:pStyle w:val="af"/>
        <w:numPr>
          <w:ilvl w:val="0"/>
          <w:numId w:val="31"/>
        </w:numPr>
        <w:shd w:val="clear" w:color="auto" w:fill="FFFFFF"/>
        <w:spacing w:before="0" w:beforeAutospacing="0" w:after="0" w:afterAutospacing="0" w:line="360" w:lineRule="auto"/>
        <w:ind w:left="0" w:firstLine="0"/>
        <w:jc w:val="both"/>
        <w:rPr>
          <w:color w:val="000000" w:themeColor="text1"/>
        </w:rPr>
      </w:pPr>
      <w:r w:rsidRPr="00517EE5">
        <w:rPr>
          <w:color w:val="000000" w:themeColor="text1"/>
        </w:rPr>
        <w:t xml:space="preserve">В случаях тяжёлого </w:t>
      </w:r>
      <w:r w:rsidR="00406795">
        <w:rPr>
          <w:color w:val="000000" w:themeColor="text1"/>
        </w:rPr>
        <w:t>САК</w:t>
      </w:r>
      <w:r w:rsidRPr="00517EE5">
        <w:rPr>
          <w:color w:val="000000" w:themeColor="text1"/>
        </w:rPr>
        <w:t xml:space="preserve"> могут возникать нарушения сердечной деятельности и дыхания.</w:t>
      </w:r>
    </w:p>
    <w:p w14:paraId="7CA2E636" w14:textId="77777777" w:rsidR="003A7AC1" w:rsidRPr="00517EE5" w:rsidRDefault="004476BA" w:rsidP="00517EE5">
      <w:pPr>
        <w:pStyle w:val="af"/>
        <w:numPr>
          <w:ilvl w:val="0"/>
          <w:numId w:val="31"/>
        </w:numPr>
        <w:shd w:val="clear" w:color="auto" w:fill="FFFFFF"/>
        <w:spacing w:before="0" w:beforeAutospacing="0" w:after="0" w:afterAutospacing="0" w:line="360" w:lineRule="auto"/>
        <w:ind w:left="0" w:firstLine="0"/>
        <w:jc w:val="both"/>
        <w:rPr>
          <w:color w:val="000000" w:themeColor="text1"/>
        </w:rPr>
      </w:pPr>
      <w:r w:rsidRPr="00517EE5">
        <w:rPr>
          <w:color w:val="000000" w:themeColor="text1"/>
        </w:rPr>
        <w:t xml:space="preserve">В острой стадии </w:t>
      </w:r>
      <w:r w:rsidR="00406795">
        <w:rPr>
          <w:color w:val="000000" w:themeColor="text1"/>
        </w:rPr>
        <w:t>САК</w:t>
      </w:r>
      <w:r w:rsidRPr="00517EE5">
        <w:rPr>
          <w:color w:val="000000" w:themeColor="text1"/>
        </w:rPr>
        <w:t xml:space="preserve"> нередко отмечают повышение температуры тела вплоть до фебрильных цифр, а также развитие лейкоцитоза.</w:t>
      </w:r>
    </w:p>
    <w:p w14:paraId="10669C28" w14:textId="77777777" w:rsidR="00744A1D" w:rsidRPr="00517EE5" w:rsidRDefault="00744A1D" w:rsidP="00517EE5">
      <w:pPr>
        <w:pStyle w:val="af"/>
        <w:numPr>
          <w:ilvl w:val="0"/>
          <w:numId w:val="31"/>
        </w:numPr>
        <w:shd w:val="clear" w:color="auto" w:fill="FFFFFF"/>
        <w:spacing w:before="0" w:beforeAutospacing="0" w:after="0" w:afterAutospacing="0" w:line="360" w:lineRule="auto"/>
        <w:ind w:left="0" w:firstLine="0"/>
        <w:jc w:val="both"/>
        <w:rPr>
          <w:color w:val="000000" w:themeColor="text1"/>
        </w:rPr>
      </w:pPr>
      <w:r w:rsidRPr="00517EE5">
        <w:rPr>
          <w:color w:val="000000" w:themeColor="text1"/>
        </w:rPr>
        <w:t xml:space="preserve">Длительная утрата сознания свидетельствует о тяжёлом кровоизлиянии, как правило, с прорывом крови в желудочковую систему, а быстрое присоединение очаговых симптомов - о </w:t>
      </w:r>
      <w:r w:rsidR="00406795">
        <w:rPr>
          <w:color w:val="000000" w:themeColor="text1"/>
        </w:rPr>
        <w:t>САПК</w:t>
      </w:r>
      <w:r w:rsidRPr="00517EE5">
        <w:rPr>
          <w:color w:val="000000" w:themeColor="text1"/>
        </w:rPr>
        <w:t>.</w:t>
      </w:r>
    </w:p>
    <w:p w14:paraId="4B816BCB" w14:textId="77777777" w:rsidR="00103C5F" w:rsidRPr="00517EE5" w:rsidRDefault="004476BA" w:rsidP="00406795">
      <w:pPr>
        <w:pStyle w:val="af"/>
        <w:shd w:val="clear" w:color="auto" w:fill="FFFFFF"/>
        <w:spacing w:before="0" w:beforeAutospacing="0" w:after="0" w:afterAutospacing="0" w:line="360" w:lineRule="auto"/>
        <w:ind w:firstLine="709"/>
        <w:jc w:val="both"/>
        <w:rPr>
          <w:color w:val="000000" w:themeColor="text1"/>
        </w:rPr>
      </w:pPr>
      <w:r w:rsidRPr="00517EE5">
        <w:rPr>
          <w:color w:val="000000" w:themeColor="text1"/>
        </w:rPr>
        <w:t xml:space="preserve">Тяжесть состояния больного в момент </w:t>
      </w:r>
      <w:r w:rsidR="00406795">
        <w:rPr>
          <w:color w:val="000000" w:themeColor="text1"/>
        </w:rPr>
        <w:t>САК</w:t>
      </w:r>
      <w:r w:rsidRPr="00517EE5">
        <w:rPr>
          <w:color w:val="000000" w:themeColor="text1"/>
        </w:rPr>
        <w:t xml:space="preserve"> и дальнейшее течение болезни зависят в первую очередь от массивности кровоизлияния и его этиологии. Наиболее тяжело протекают </w:t>
      </w:r>
      <w:r w:rsidR="00406795">
        <w:rPr>
          <w:color w:val="000000" w:themeColor="text1"/>
        </w:rPr>
        <w:t>САК</w:t>
      </w:r>
      <w:r w:rsidRPr="00517EE5">
        <w:rPr>
          <w:color w:val="000000" w:themeColor="text1"/>
        </w:rPr>
        <w:t xml:space="preserve"> при разрыве аневризм сосудов мозга.</w:t>
      </w:r>
    </w:p>
    <w:p w14:paraId="3F112C9A" w14:textId="77777777" w:rsidR="003A7AC1" w:rsidRPr="00406795" w:rsidRDefault="0006253F" w:rsidP="00406795">
      <w:pPr>
        <w:pStyle w:val="1"/>
        <w:spacing w:before="0" w:after="0" w:line="360" w:lineRule="auto"/>
        <w:jc w:val="center"/>
        <w:rPr>
          <w:rFonts w:ascii="Times New Roman" w:eastAsia="Arial" w:hAnsi="Times New Roman" w:cs="Times New Roman"/>
          <w:sz w:val="28"/>
          <w:szCs w:val="28"/>
        </w:rPr>
      </w:pPr>
      <w:bookmarkStart w:id="12" w:name="_Toc103955450"/>
      <w:r w:rsidRPr="00406795">
        <w:rPr>
          <w:rFonts w:ascii="Times New Roman" w:eastAsia="Arial" w:hAnsi="Times New Roman" w:cs="Times New Roman"/>
          <w:sz w:val="28"/>
          <w:szCs w:val="28"/>
        </w:rPr>
        <w:t xml:space="preserve">2. </w:t>
      </w:r>
      <w:r w:rsidR="008167C0" w:rsidRPr="00406795">
        <w:rPr>
          <w:rFonts w:ascii="Times New Roman" w:eastAsia="Arial" w:hAnsi="Times New Roman" w:cs="Times New Roman"/>
          <w:sz w:val="28"/>
          <w:szCs w:val="28"/>
        </w:rPr>
        <w:t>Диагностика</w:t>
      </w:r>
      <w:bookmarkEnd w:id="12"/>
    </w:p>
    <w:p w14:paraId="10E8F254" w14:textId="77777777" w:rsidR="00934CBA" w:rsidRPr="00517EE5" w:rsidRDefault="008167C0" w:rsidP="00406795">
      <w:pPr>
        <w:pStyle w:val="2"/>
        <w:spacing w:before="0" w:line="360" w:lineRule="auto"/>
        <w:jc w:val="center"/>
        <w:rPr>
          <w:rFonts w:ascii="Times New Roman" w:eastAsia="Arial" w:hAnsi="Times New Roman" w:cs="Times New Roman"/>
          <w:color w:val="auto"/>
          <w:sz w:val="24"/>
          <w:szCs w:val="24"/>
          <w:u w:val="single"/>
        </w:rPr>
      </w:pPr>
      <w:bookmarkStart w:id="13" w:name="_Toc103955451"/>
      <w:r w:rsidRPr="00517EE5">
        <w:rPr>
          <w:rFonts w:ascii="Times New Roman" w:eastAsia="Arial" w:hAnsi="Times New Roman" w:cs="Times New Roman"/>
          <w:color w:val="auto"/>
          <w:sz w:val="24"/>
          <w:szCs w:val="24"/>
          <w:u w:val="single"/>
        </w:rPr>
        <w:t>2.1</w:t>
      </w:r>
      <w:r w:rsidR="00406795">
        <w:rPr>
          <w:rFonts w:ascii="Times New Roman" w:eastAsia="Arial" w:hAnsi="Times New Roman" w:cs="Times New Roman"/>
          <w:color w:val="auto"/>
          <w:sz w:val="24"/>
          <w:szCs w:val="24"/>
          <w:u w:val="single"/>
        </w:rPr>
        <w:t>.</w:t>
      </w:r>
      <w:r w:rsidRPr="00517EE5">
        <w:rPr>
          <w:rFonts w:ascii="Times New Roman" w:eastAsia="Arial" w:hAnsi="Times New Roman" w:cs="Times New Roman"/>
          <w:color w:val="auto"/>
          <w:sz w:val="24"/>
          <w:szCs w:val="24"/>
          <w:u w:val="single"/>
        </w:rPr>
        <w:t xml:space="preserve"> Жалобы и анамнез</w:t>
      </w:r>
      <w:bookmarkEnd w:id="13"/>
    </w:p>
    <w:p w14:paraId="53A546F3" w14:textId="77777777" w:rsidR="00934CBA" w:rsidRPr="00517EE5" w:rsidRDefault="00934CBA" w:rsidP="00406795">
      <w:pPr>
        <w:pStyle w:val="a5"/>
        <w:numPr>
          <w:ilvl w:val="0"/>
          <w:numId w:val="36"/>
        </w:numPr>
        <w:tabs>
          <w:tab w:val="left" w:pos="993"/>
        </w:tabs>
        <w:spacing w:after="0" w:line="360" w:lineRule="auto"/>
        <w:ind w:left="0" w:firstLine="709"/>
        <w:jc w:val="both"/>
        <w:rPr>
          <w:rFonts w:ascii="Times New Roman" w:eastAsia="Arial" w:hAnsi="Times New Roman" w:cs="Times New Roman"/>
          <w:b/>
          <w:color w:val="000000" w:themeColor="text1"/>
          <w:sz w:val="24"/>
          <w:szCs w:val="24"/>
          <w:u w:val="single"/>
        </w:rPr>
      </w:pPr>
      <w:r w:rsidRPr="00517EE5">
        <w:rPr>
          <w:rFonts w:ascii="Times New Roman" w:eastAsiaTheme="minorHAnsi" w:hAnsi="Times New Roman" w:cs="Times New Roman"/>
          <w:color w:val="000000" w:themeColor="text1"/>
          <w:sz w:val="24"/>
          <w:szCs w:val="24"/>
          <w:lang w:eastAsia="en-US"/>
        </w:rPr>
        <w:t xml:space="preserve">Рекомендовано обратить внимание на приступ интенсивной головной боли, который может быть спровоцирован физической нагрузкой, эмоциональным напряжением, </w:t>
      </w:r>
      <w:r w:rsidR="00EB201C">
        <w:rPr>
          <w:rFonts w:ascii="Times New Roman" w:eastAsiaTheme="minorHAnsi" w:hAnsi="Times New Roman" w:cs="Times New Roman"/>
          <w:color w:val="000000" w:themeColor="text1"/>
          <w:sz w:val="24"/>
          <w:szCs w:val="24"/>
          <w:lang w:eastAsia="en-US"/>
        </w:rPr>
        <w:t>АД</w:t>
      </w:r>
      <w:r w:rsidRPr="00517EE5">
        <w:rPr>
          <w:rFonts w:ascii="Times New Roman" w:eastAsiaTheme="minorHAnsi" w:hAnsi="Times New Roman" w:cs="Times New Roman"/>
          <w:color w:val="000000" w:themeColor="text1"/>
          <w:sz w:val="24"/>
          <w:szCs w:val="24"/>
          <w:lang w:eastAsia="en-US"/>
        </w:rPr>
        <w:t xml:space="preserve">. </w:t>
      </w:r>
    </w:p>
    <w:p w14:paraId="069FA83B" w14:textId="77777777" w:rsidR="00934CBA" w:rsidRPr="00517EE5" w:rsidRDefault="00934CBA" w:rsidP="00EB201C">
      <w:pPr>
        <w:autoSpaceDE w:val="0"/>
        <w:autoSpaceDN w:val="0"/>
        <w:adjustRightInd w:val="0"/>
        <w:spacing w:after="0" w:line="360" w:lineRule="auto"/>
        <w:ind w:firstLine="709"/>
        <w:jc w:val="both"/>
        <w:rPr>
          <w:rFonts w:ascii="Times New Roman" w:eastAsiaTheme="minorHAnsi" w:hAnsi="Times New Roman"/>
          <w:b/>
          <w:bCs/>
          <w:color w:val="000000" w:themeColor="text1"/>
          <w:sz w:val="24"/>
          <w:szCs w:val="24"/>
          <w:lang w:eastAsia="en-US"/>
        </w:rPr>
      </w:pPr>
      <w:r w:rsidRPr="00517EE5">
        <w:rPr>
          <w:rFonts w:ascii="Times New Roman" w:eastAsiaTheme="minorHAnsi" w:hAnsi="Times New Roman"/>
          <w:b/>
          <w:bCs/>
          <w:color w:val="000000" w:themeColor="text1"/>
          <w:sz w:val="24"/>
          <w:szCs w:val="24"/>
          <w:lang w:eastAsia="en-US"/>
        </w:rPr>
        <w:t>Уровень убедительности рекомендаций B (уровень достоверности доказательств – 2a)</w:t>
      </w:r>
      <w:r w:rsidR="00EB201C">
        <w:rPr>
          <w:rFonts w:ascii="Times New Roman" w:eastAsiaTheme="minorHAnsi" w:hAnsi="Times New Roman"/>
          <w:b/>
          <w:bCs/>
          <w:color w:val="000000" w:themeColor="text1"/>
          <w:sz w:val="24"/>
          <w:szCs w:val="24"/>
          <w:lang w:eastAsia="en-US"/>
        </w:rPr>
        <w:t>.</w:t>
      </w:r>
      <w:r w:rsidRPr="00517EE5">
        <w:rPr>
          <w:rFonts w:ascii="Times New Roman" w:eastAsiaTheme="minorHAnsi" w:hAnsi="Times New Roman"/>
          <w:b/>
          <w:bCs/>
          <w:color w:val="000000" w:themeColor="text1"/>
          <w:sz w:val="24"/>
          <w:szCs w:val="24"/>
          <w:lang w:eastAsia="en-US"/>
        </w:rPr>
        <w:t xml:space="preserve"> </w:t>
      </w:r>
    </w:p>
    <w:p w14:paraId="36058BA4" w14:textId="77777777" w:rsidR="00934CBA" w:rsidRPr="00517EE5" w:rsidRDefault="00934CBA" w:rsidP="00EB201C">
      <w:pPr>
        <w:spacing w:after="0" w:line="360" w:lineRule="auto"/>
        <w:ind w:firstLine="709"/>
        <w:jc w:val="both"/>
        <w:rPr>
          <w:rFonts w:ascii="Times New Roman" w:eastAsia="Arial" w:hAnsi="Times New Roman"/>
          <w:b/>
          <w:i/>
          <w:color w:val="000000" w:themeColor="text1"/>
          <w:sz w:val="24"/>
          <w:szCs w:val="24"/>
          <w:u w:val="single"/>
        </w:rPr>
      </w:pPr>
      <w:r w:rsidRPr="00EB201C">
        <w:rPr>
          <w:rFonts w:ascii="Times New Roman" w:eastAsiaTheme="minorHAnsi" w:hAnsi="Times New Roman"/>
          <w:i/>
          <w:iCs/>
          <w:color w:val="000000" w:themeColor="text1"/>
          <w:sz w:val="24"/>
          <w:szCs w:val="24"/>
          <w:lang w:eastAsia="en-US"/>
        </w:rPr>
        <w:t>Комментарии:</w:t>
      </w:r>
      <w:r w:rsidR="00A31F3D" w:rsidRPr="00517EE5">
        <w:rPr>
          <w:rFonts w:ascii="Times New Roman" w:eastAsiaTheme="minorHAnsi" w:hAnsi="Times New Roman"/>
          <w:b/>
          <w:bCs/>
          <w:color w:val="000000" w:themeColor="text1"/>
          <w:sz w:val="24"/>
          <w:szCs w:val="24"/>
          <w:lang w:eastAsia="en-US"/>
        </w:rPr>
        <w:t xml:space="preserve"> </w:t>
      </w:r>
      <w:r w:rsidRPr="00517EE5">
        <w:rPr>
          <w:rFonts w:ascii="Times New Roman" w:eastAsiaTheme="minorHAnsi" w:hAnsi="Times New Roman"/>
          <w:i/>
          <w:iCs/>
          <w:color w:val="000000" w:themeColor="text1"/>
          <w:sz w:val="24"/>
          <w:szCs w:val="24"/>
          <w:lang w:eastAsia="en-US"/>
        </w:rPr>
        <w:t xml:space="preserve">Характерным симптомом для остро развившегося нетравматического внутричерепного кровоизлияния является приступ интенсивной головной боли, который может быть спровоцирован физической нагрузкой, эмоциональным напряжением, подъемом </w:t>
      </w:r>
      <w:r w:rsidR="00EB201C">
        <w:rPr>
          <w:rFonts w:ascii="Times New Roman" w:eastAsiaTheme="minorHAnsi" w:hAnsi="Times New Roman"/>
          <w:i/>
          <w:iCs/>
          <w:color w:val="000000" w:themeColor="text1"/>
          <w:sz w:val="24"/>
          <w:szCs w:val="24"/>
          <w:lang w:eastAsia="en-US"/>
        </w:rPr>
        <w:t>АД</w:t>
      </w:r>
      <w:r w:rsidRPr="00517EE5">
        <w:rPr>
          <w:rFonts w:ascii="Times New Roman" w:eastAsiaTheme="minorHAnsi" w:hAnsi="Times New Roman"/>
          <w:i/>
          <w:iCs/>
          <w:color w:val="000000" w:themeColor="text1"/>
          <w:sz w:val="24"/>
          <w:szCs w:val="24"/>
          <w:lang w:eastAsia="en-US"/>
        </w:rPr>
        <w:t>. Приступ головной боли может сопровождаться тошнотой, рвотой, фото- и фонофобией, неприятными ощущениями при движениях глазных яблок.</w:t>
      </w:r>
      <w:r w:rsidR="00A31F3D" w:rsidRPr="00517EE5">
        <w:rPr>
          <w:rFonts w:ascii="Times New Roman" w:eastAsiaTheme="minorHAnsi" w:hAnsi="Times New Roman"/>
          <w:i/>
          <w:iCs/>
          <w:color w:val="000000" w:themeColor="text1"/>
          <w:sz w:val="24"/>
          <w:szCs w:val="24"/>
          <w:lang w:eastAsia="en-US"/>
        </w:rPr>
        <w:t xml:space="preserve"> </w:t>
      </w:r>
      <w:r w:rsidRPr="00517EE5">
        <w:rPr>
          <w:rFonts w:ascii="Times New Roman" w:hAnsi="Times New Roman"/>
          <w:i/>
          <w:color w:val="000000" w:themeColor="text1"/>
          <w:sz w:val="24"/>
          <w:szCs w:val="24"/>
        </w:rPr>
        <w:t xml:space="preserve">В ряде случаев может отмечаться кратковременная или длительная </w:t>
      </w:r>
      <w:r w:rsidRPr="00517EE5">
        <w:rPr>
          <w:rFonts w:ascii="Times New Roman" w:hAnsi="Times New Roman"/>
          <w:i/>
          <w:iCs/>
          <w:color w:val="000000" w:themeColor="text1"/>
          <w:sz w:val="24"/>
          <w:szCs w:val="24"/>
        </w:rPr>
        <w:t>потеря сознания, возможно развитие судорожного приступа, очаговой неврологической симптоматики.</w:t>
      </w:r>
    </w:p>
    <w:p w14:paraId="0DCAF2DD" w14:textId="77777777" w:rsidR="008167C0" w:rsidRPr="00517EE5" w:rsidRDefault="00E14EBC" w:rsidP="00EB201C">
      <w:pPr>
        <w:pStyle w:val="a5"/>
        <w:numPr>
          <w:ilvl w:val="0"/>
          <w:numId w:val="36"/>
        </w:numPr>
        <w:tabs>
          <w:tab w:val="left" w:pos="851"/>
        </w:tabs>
        <w:spacing w:after="0" w:line="360" w:lineRule="auto"/>
        <w:ind w:left="0" w:firstLine="709"/>
        <w:jc w:val="both"/>
        <w:rPr>
          <w:rFonts w:ascii="Times New Roman" w:hAnsi="Times New Roman" w:cs="Times New Roman"/>
          <w:color w:val="000000" w:themeColor="text1"/>
          <w:sz w:val="24"/>
          <w:szCs w:val="24"/>
        </w:rPr>
      </w:pPr>
      <w:r w:rsidRPr="00517EE5">
        <w:rPr>
          <w:rFonts w:ascii="Times New Roman" w:hAnsi="Times New Roman" w:cs="Times New Roman"/>
          <w:color w:val="000000" w:themeColor="text1"/>
          <w:sz w:val="24"/>
          <w:szCs w:val="24"/>
        </w:rPr>
        <w:t>При опросе пациента рекомендуется обратить внимание на сроки развития симптомов, остроту появления симптомов.</w:t>
      </w:r>
    </w:p>
    <w:p w14:paraId="3DD3CB6C" w14:textId="77777777" w:rsidR="008167C0" w:rsidRPr="00517EE5" w:rsidRDefault="008167C0" w:rsidP="00EB201C">
      <w:pPr>
        <w:spacing w:after="0" w:line="360" w:lineRule="auto"/>
        <w:ind w:firstLine="709"/>
        <w:jc w:val="both"/>
        <w:rPr>
          <w:rFonts w:ascii="Times New Roman" w:eastAsia="Arial" w:hAnsi="Times New Roman"/>
          <w:b/>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C (уровень достоверности доказательств – 4).</w:t>
      </w:r>
    </w:p>
    <w:p w14:paraId="012FBE7D" w14:textId="77777777" w:rsidR="00B636D9" w:rsidRPr="00517EE5" w:rsidRDefault="00B636D9" w:rsidP="00EB201C">
      <w:pPr>
        <w:pStyle w:val="a5"/>
        <w:numPr>
          <w:ilvl w:val="0"/>
          <w:numId w:val="10"/>
        </w:numPr>
        <w:tabs>
          <w:tab w:val="left" w:pos="709"/>
          <w:tab w:val="left" w:pos="993"/>
        </w:tabs>
        <w:spacing w:after="0" w:line="360" w:lineRule="auto"/>
        <w:ind w:left="0" w:firstLine="709"/>
        <w:jc w:val="both"/>
        <w:rPr>
          <w:rFonts w:ascii="Times New Roman" w:eastAsia="Arial" w:hAnsi="Times New Roman" w:cs="Times New Roman"/>
          <w:color w:val="000000" w:themeColor="text1"/>
          <w:sz w:val="24"/>
          <w:szCs w:val="24"/>
        </w:rPr>
      </w:pPr>
      <w:r w:rsidRPr="00517EE5">
        <w:rPr>
          <w:rFonts w:ascii="Times New Roman" w:eastAsia="Arial" w:hAnsi="Times New Roman" w:cs="Times New Roman"/>
          <w:color w:val="000000" w:themeColor="text1"/>
          <w:sz w:val="24"/>
          <w:szCs w:val="24"/>
        </w:rPr>
        <w:t>При неясном анамнезе у больных с нарушенным бодрствованием прежде всего рекомендовано исключить черепно-мозговую и сочетанную травму.</w:t>
      </w:r>
    </w:p>
    <w:p w14:paraId="1FAB6321" w14:textId="77777777" w:rsidR="008167C0" w:rsidRPr="00517EE5" w:rsidRDefault="008167C0" w:rsidP="00EB201C">
      <w:pPr>
        <w:spacing w:after="0" w:line="360" w:lineRule="auto"/>
        <w:ind w:firstLine="709"/>
        <w:jc w:val="both"/>
        <w:rPr>
          <w:rFonts w:ascii="Times New Roman" w:eastAsia="Arial" w:hAnsi="Times New Roman"/>
          <w:b/>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C (уровень д</w:t>
      </w:r>
      <w:r w:rsidR="00591936" w:rsidRPr="00517EE5">
        <w:rPr>
          <w:rFonts w:ascii="Times New Roman" w:eastAsia="Arial" w:hAnsi="Times New Roman"/>
          <w:b/>
          <w:color w:val="000000" w:themeColor="text1"/>
          <w:sz w:val="24"/>
          <w:szCs w:val="24"/>
        </w:rPr>
        <w:t>остоверности доказательств – 4)</w:t>
      </w:r>
      <w:r w:rsidR="00EB201C">
        <w:rPr>
          <w:rFonts w:ascii="Times New Roman" w:eastAsia="Arial" w:hAnsi="Times New Roman"/>
          <w:b/>
          <w:color w:val="000000" w:themeColor="text1"/>
          <w:sz w:val="24"/>
          <w:szCs w:val="24"/>
        </w:rPr>
        <w:t>.</w:t>
      </w:r>
    </w:p>
    <w:p w14:paraId="0D06B8CB" w14:textId="77777777" w:rsidR="00591936" w:rsidRPr="00517EE5" w:rsidRDefault="00591936" w:rsidP="00EB201C">
      <w:pPr>
        <w:pStyle w:val="2"/>
        <w:spacing w:before="0" w:line="360" w:lineRule="auto"/>
        <w:jc w:val="center"/>
        <w:rPr>
          <w:rFonts w:ascii="Times New Roman" w:eastAsia="Arial" w:hAnsi="Times New Roman" w:cs="Times New Roman"/>
          <w:color w:val="auto"/>
          <w:sz w:val="24"/>
          <w:szCs w:val="24"/>
          <w:u w:val="single"/>
        </w:rPr>
      </w:pPr>
      <w:bookmarkStart w:id="14" w:name="_Toc103955452"/>
      <w:r w:rsidRPr="00517EE5">
        <w:rPr>
          <w:rFonts w:ascii="Times New Roman" w:eastAsia="Arial" w:hAnsi="Times New Roman" w:cs="Times New Roman"/>
          <w:color w:val="auto"/>
          <w:sz w:val="24"/>
          <w:szCs w:val="24"/>
          <w:u w:val="single"/>
        </w:rPr>
        <w:t>2.2</w:t>
      </w:r>
      <w:r w:rsidR="00EB201C">
        <w:rPr>
          <w:rFonts w:ascii="Times New Roman" w:eastAsia="Arial" w:hAnsi="Times New Roman" w:cs="Times New Roman"/>
          <w:color w:val="auto"/>
          <w:sz w:val="24"/>
          <w:szCs w:val="24"/>
          <w:u w:val="single"/>
        </w:rPr>
        <w:t xml:space="preserve">. </w:t>
      </w:r>
      <w:r w:rsidRPr="00517EE5">
        <w:rPr>
          <w:rFonts w:ascii="Times New Roman" w:eastAsia="Arial" w:hAnsi="Times New Roman" w:cs="Times New Roman"/>
          <w:color w:val="auto"/>
          <w:sz w:val="24"/>
          <w:szCs w:val="24"/>
          <w:u w:val="single"/>
        </w:rPr>
        <w:t>Физикальное обследование</w:t>
      </w:r>
      <w:bookmarkEnd w:id="14"/>
    </w:p>
    <w:p w14:paraId="55EBED85" w14:textId="77777777" w:rsidR="008167C0" w:rsidRPr="00517EE5" w:rsidRDefault="008167C0" w:rsidP="00EB201C">
      <w:pPr>
        <w:tabs>
          <w:tab w:val="left" w:pos="284"/>
        </w:tabs>
        <w:spacing w:after="0" w:line="360" w:lineRule="auto"/>
        <w:ind w:firstLine="709"/>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Физикальное обследование включает оценку врачом соматического и неврологического статуса.</w:t>
      </w:r>
    </w:p>
    <w:p w14:paraId="5703D820" w14:textId="77777777" w:rsidR="008167C0" w:rsidRPr="00517EE5" w:rsidRDefault="008C3303" w:rsidP="00EB201C">
      <w:pPr>
        <w:pStyle w:val="a5"/>
        <w:numPr>
          <w:ilvl w:val="0"/>
          <w:numId w:val="10"/>
        </w:numPr>
        <w:tabs>
          <w:tab w:val="left" w:pos="851"/>
        </w:tabs>
        <w:spacing w:after="0" w:line="360" w:lineRule="auto"/>
        <w:ind w:left="0" w:firstLine="709"/>
        <w:jc w:val="both"/>
        <w:rPr>
          <w:rFonts w:ascii="Times New Roman" w:eastAsia="Arial" w:hAnsi="Times New Roman" w:cs="Times New Roman"/>
          <w:b/>
          <w:color w:val="000000" w:themeColor="text1"/>
          <w:sz w:val="24"/>
          <w:szCs w:val="24"/>
        </w:rPr>
      </w:pPr>
      <w:r w:rsidRPr="00517EE5">
        <w:rPr>
          <w:rFonts w:ascii="Times New Roman" w:eastAsia="Arial" w:hAnsi="Times New Roman" w:cs="Times New Roman"/>
          <w:color w:val="000000" w:themeColor="text1"/>
          <w:sz w:val="24"/>
          <w:szCs w:val="24"/>
        </w:rPr>
        <w:t>Рекомендуется начать с общего осмотра, стандартной оценки общего состояния, систем органов на этапе постановки диагноза.</w:t>
      </w:r>
    </w:p>
    <w:p w14:paraId="49872CD3" w14:textId="77777777" w:rsidR="00420FA7" w:rsidRPr="00517EE5" w:rsidRDefault="008167C0" w:rsidP="00EB201C">
      <w:pPr>
        <w:spacing w:after="0" w:line="360" w:lineRule="auto"/>
        <w:ind w:firstLine="709"/>
        <w:jc w:val="both"/>
        <w:rPr>
          <w:rFonts w:ascii="Times New Roman" w:eastAsia="Arial" w:hAnsi="Times New Roman"/>
          <w:b/>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C (уровень достоверности доказательств – 4)</w:t>
      </w:r>
      <w:r w:rsidR="00EB201C">
        <w:rPr>
          <w:rFonts w:ascii="Times New Roman" w:eastAsia="Arial" w:hAnsi="Times New Roman"/>
          <w:b/>
          <w:color w:val="000000" w:themeColor="text1"/>
          <w:sz w:val="24"/>
          <w:szCs w:val="24"/>
        </w:rPr>
        <w:t>.</w:t>
      </w:r>
    </w:p>
    <w:p w14:paraId="61CF7564" w14:textId="77777777" w:rsidR="008167C0" w:rsidRPr="00517EE5" w:rsidRDefault="008167C0" w:rsidP="00EB201C">
      <w:pPr>
        <w:pStyle w:val="a5"/>
        <w:numPr>
          <w:ilvl w:val="0"/>
          <w:numId w:val="10"/>
        </w:numPr>
        <w:tabs>
          <w:tab w:val="left" w:pos="851"/>
        </w:tabs>
        <w:spacing w:after="0" w:line="360" w:lineRule="auto"/>
        <w:ind w:left="0" w:firstLine="709"/>
        <w:jc w:val="both"/>
        <w:rPr>
          <w:rFonts w:ascii="Times New Roman" w:eastAsia="Arial" w:hAnsi="Times New Roman" w:cs="Times New Roman"/>
          <w:color w:val="000000" w:themeColor="text1"/>
          <w:sz w:val="24"/>
          <w:szCs w:val="24"/>
        </w:rPr>
      </w:pPr>
      <w:bookmarkStart w:id="15" w:name="page11"/>
      <w:bookmarkEnd w:id="15"/>
      <w:r w:rsidRPr="00517EE5">
        <w:rPr>
          <w:rFonts w:ascii="Times New Roman" w:eastAsia="Arial" w:hAnsi="Times New Roman" w:cs="Times New Roman"/>
          <w:color w:val="000000" w:themeColor="text1"/>
          <w:sz w:val="24"/>
          <w:szCs w:val="24"/>
        </w:rPr>
        <w:t>Рекомендуется оценить неврологический статус с определением уровня бодрствования по шкале комы Глазго, менингеальных симптомов, недостаточности черепных нервов, двигательных нарушений с бальной оценкой гемипареза, при возможности – чувствительных нарушений и выпадений поле</w:t>
      </w:r>
      <w:r w:rsidR="008C7AE8" w:rsidRPr="00517EE5">
        <w:rPr>
          <w:rFonts w:ascii="Times New Roman" w:eastAsia="Arial" w:hAnsi="Times New Roman" w:cs="Times New Roman"/>
          <w:color w:val="000000" w:themeColor="text1"/>
          <w:sz w:val="24"/>
          <w:szCs w:val="24"/>
        </w:rPr>
        <w:t>й зрения</w:t>
      </w:r>
    </w:p>
    <w:p w14:paraId="6ED755E4" w14:textId="77777777" w:rsidR="008C7AE8" w:rsidRPr="00517EE5" w:rsidRDefault="008167C0" w:rsidP="00EB201C">
      <w:pPr>
        <w:spacing w:after="0" w:line="360" w:lineRule="auto"/>
        <w:ind w:firstLine="709"/>
        <w:jc w:val="both"/>
        <w:rPr>
          <w:rFonts w:ascii="Times New Roman" w:eastAsia="Arial" w:hAnsi="Times New Roman"/>
          <w:b/>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C (уровень д</w:t>
      </w:r>
      <w:r w:rsidR="008C7AE8" w:rsidRPr="00517EE5">
        <w:rPr>
          <w:rFonts w:ascii="Times New Roman" w:eastAsia="Arial" w:hAnsi="Times New Roman"/>
          <w:b/>
          <w:color w:val="000000" w:themeColor="text1"/>
          <w:sz w:val="24"/>
          <w:szCs w:val="24"/>
        </w:rPr>
        <w:t>остоверности доказательств – 4)</w:t>
      </w:r>
      <w:r w:rsidR="00EB201C">
        <w:rPr>
          <w:rFonts w:ascii="Times New Roman" w:eastAsia="Arial" w:hAnsi="Times New Roman"/>
          <w:b/>
          <w:color w:val="000000" w:themeColor="text1"/>
          <w:sz w:val="24"/>
          <w:szCs w:val="24"/>
        </w:rPr>
        <w:t>.</w:t>
      </w:r>
    </w:p>
    <w:p w14:paraId="5607007E" w14:textId="77777777" w:rsidR="008167C0" w:rsidRPr="00517EE5" w:rsidRDefault="008167C0" w:rsidP="00EB201C">
      <w:pPr>
        <w:pStyle w:val="Default"/>
        <w:numPr>
          <w:ilvl w:val="0"/>
          <w:numId w:val="10"/>
        </w:numPr>
        <w:tabs>
          <w:tab w:val="left" w:pos="851"/>
        </w:tabs>
        <w:spacing w:line="360" w:lineRule="auto"/>
        <w:ind w:left="0" w:firstLine="709"/>
        <w:jc w:val="both"/>
        <w:rPr>
          <w:color w:val="000000" w:themeColor="text1"/>
        </w:rPr>
      </w:pPr>
      <w:r w:rsidRPr="00517EE5">
        <w:rPr>
          <w:rFonts w:eastAsia="Arial"/>
          <w:color w:val="000000" w:themeColor="text1"/>
        </w:rPr>
        <w:t>Рекомендуется использовать для оценки состояния шкалы</w:t>
      </w:r>
      <w:r w:rsidR="00ED513D" w:rsidRPr="00517EE5">
        <w:rPr>
          <w:rFonts w:eastAsia="Arial"/>
          <w:color w:val="000000" w:themeColor="text1"/>
        </w:rPr>
        <w:t>:</w:t>
      </w:r>
      <w:r w:rsidR="00A31F3D" w:rsidRPr="00517EE5">
        <w:rPr>
          <w:rFonts w:eastAsia="Arial"/>
          <w:color w:val="000000" w:themeColor="text1"/>
        </w:rPr>
        <w:t xml:space="preserve"> </w:t>
      </w:r>
      <w:r w:rsidR="00ED513D" w:rsidRPr="00517EE5">
        <w:rPr>
          <w:color w:val="000000" w:themeColor="text1"/>
        </w:rPr>
        <w:t>Шкала NIHSS (National</w:t>
      </w:r>
      <w:r w:rsidR="00A31F3D" w:rsidRPr="00517EE5">
        <w:rPr>
          <w:color w:val="000000" w:themeColor="text1"/>
        </w:rPr>
        <w:t xml:space="preserve"> </w:t>
      </w:r>
      <w:r w:rsidR="00ED513D" w:rsidRPr="00517EE5">
        <w:rPr>
          <w:color w:val="000000" w:themeColor="text1"/>
        </w:rPr>
        <w:t>Institutes</w:t>
      </w:r>
      <w:r w:rsidR="00A31F3D" w:rsidRPr="00517EE5">
        <w:rPr>
          <w:color w:val="000000" w:themeColor="text1"/>
        </w:rPr>
        <w:t xml:space="preserve"> </w:t>
      </w:r>
      <w:r w:rsidR="00ED513D" w:rsidRPr="00517EE5">
        <w:rPr>
          <w:color w:val="000000" w:themeColor="text1"/>
        </w:rPr>
        <w:t>of</w:t>
      </w:r>
      <w:r w:rsidR="00A31F3D" w:rsidRPr="00517EE5">
        <w:rPr>
          <w:color w:val="000000" w:themeColor="text1"/>
        </w:rPr>
        <w:t xml:space="preserve"> </w:t>
      </w:r>
      <w:r w:rsidR="00ED513D" w:rsidRPr="00517EE5">
        <w:rPr>
          <w:color w:val="000000" w:themeColor="text1"/>
        </w:rPr>
        <w:t>Health</w:t>
      </w:r>
      <w:r w:rsidR="00A31F3D" w:rsidRPr="00517EE5">
        <w:rPr>
          <w:color w:val="000000" w:themeColor="text1"/>
        </w:rPr>
        <w:t xml:space="preserve"> </w:t>
      </w:r>
      <w:r w:rsidR="00ED513D" w:rsidRPr="00517EE5">
        <w:rPr>
          <w:color w:val="000000" w:themeColor="text1"/>
        </w:rPr>
        <w:t>Stroke</w:t>
      </w:r>
      <w:r w:rsidR="00A31F3D" w:rsidRPr="00517EE5">
        <w:rPr>
          <w:color w:val="000000" w:themeColor="text1"/>
        </w:rPr>
        <w:t xml:space="preserve"> </w:t>
      </w:r>
      <w:r w:rsidR="00ED513D" w:rsidRPr="00517EE5">
        <w:rPr>
          <w:color w:val="000000" w:themeColor="text1"/>
        </w:rPr>
        <w:t>Scale) – Шкала инсульта Национального института здоровья, классификация Всемирной федерации нейрохирургов для оценки тяжести САК, Шкала тяжести состояния у пациентов с САК по Hunt-Hess (1968</w:t>
      </w:r>
      <w:r w:rsidR="00B64D0F" w:rsidRPr="00517EE5">
        <w:rPr>
          <w:color w:val="000000" w:themeColor="text1"/>
        </w:rPr>
        <w:t xml:space="preserve"> г.), Шкала C. Fisher (1980 г.), </w:t>
      </w:r>
      <w:r w:rsidRPr="00517EE5">
        <w:rPr>
          <w:rFonts w:eastAsia="Arial"/>
          <w:color w:val="000000" w:themeColor="text1"/>
        </w:rPr>
        <w:t>инсультов национальных институтов здравоохранения, Канадской шкалы неврологических состояний, системы прогностических баллов Аллена и др.</w:t>
      </w:r>
    </w:p>
    <w:p w14:paraId="65AAB491" w14:textId="77777777" w:rsidR="008167C0" w:rsidRPr="00517EE5" w:rsidRDefault="008167C0" w:rsidP="00EB201C">
      <w:pPr>
        <w:spacing w:after="0" w:line="360" w:lineRule="auto"/>
        <w:ind w:firstLine="709"/>
        <w:jc w:val="both"/>
        <w:rPr>
          <w:rFonts w:ascii="Times New Roman" w:eastAsia="Arial" w:hAnsi="Times New Roman"/>
          <w:b/>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C (уровень д</w:t>
      </w:r>
      <w:r w:rsidR="008C3303" w:rsidRPr="00517EE5">
        <w:rPr>
          <w:rFonts w:ascii="Times New Roman" w:eastAsia="Arial" w:hAnsi="Times New Roman"/>
          <w:b/>
          <w:color w:val="000000" w:themeColor="text1"/>
          <w:sz w:val="24"/>
          <w:szCs w:val="24"/>
        </w:rPr>
        <w:t>остоверности доказательств – 4)</w:t>
      </w:r>
      <w:r w:rsidR="00EB201C">
        <w:rPr>
          <w:rFonts w:ascii="Times New Roman" w:eastAsia="Arial" w:hAnsi="Times New Roman"/>
          <w:b/>
          <w:color w:val="000000" w:themeColor="text1"/>
          <w:sz w:val="24"/>
          <w:szCs w:val="24"/>
        </w:rPr>
        <w:t>.</w:t>
      </w:r>
    </w:p>
    <w:p w14:paraId="60DE13DD" w14:textId="77777777" w:rsidR="008167C0" w:rsidRPr="00517EE5" w:rsidRDefault="00F57D00" w:rsidP="00EB201C">
      <w:pPr>
        <w:pStyle w:val="2"/>
        <w:spacing w:before="0" w:line="360" w:lineRule="auto"/>
        <w:jc w:val="center"/>
        <w:rPr>
          <w:rFonts w:ascii="Times New Roman" w:eastAsia="Arial" w:hAnsi="Times New Roman" w:cs="Times New Roman"/>
          <w:color w:val="auto"/>
          <w:sz w:val="24"/>
          <w:szCs w:val="24"/>
          <w:u w:val="single"/>
        </w:rPr>
      </w:pPr>
      <w:bookmarkStart w:id="16" w:name="_Toc103955453"/>
      <w:r w:rsidRPr="00517EE5">
        <w:rPr>
          <w:rFonts w:ascii="Times New Roman" w:eastAsia="Arial" w:hAnsi="Times New Roman" w:cs="Times New Roman"/>
          <w:color w:val="auto"/>
          <w:sz w:val="24"/>
          <w:szCs w:val="24"/>
          <w:u w:val="single"/>
        </w:rPr>
        <w:t>2.3 Лабораторная диагностика</w:t>
      </w:r>
      <w:bookmarkEnd w:id="16"/>
    </w:p>
    <w:p w14:paraId="42ACE26C" w14:textId="77777777" w:rsidR="008167C0" w:rsidRPr="00517EE5" w:rsidRDefault="008167C0" w:rsidP="00EB201C">
      <w:pPr>
        <w:pStyle w:val="a5"/>
        <w:numPr>
          <w:ilvl w:val="0"/>
          <w:numId w:val="37"/>
        </w:numPr>
        <w:tabs>
          <w:tab w:val="left" w:pos="993"/>
        </w:tabs>
        <w:spacing w:after="0" w:line="360" w:lineRule="auto"/>
        <w:ind w:left="0" w:firstLine="709"/>
        <w:jc w:val="both"/>
        <w:rPr>
          <w:rFonts w:ascii="Times New Roman" w:eastAsia="Arial" w:hAnsi="Times New Roman" w:cs="Times New Roman"/>
          <w:color w:val="000000" w:themeColor="text1"/>
          <w:sz w:val="24"/>
          <w:szCs w:val="24"/>
        </w:rPr>
      </w:pPr>
      <w:r w:rsidRPr="00517EE5">
        <w:rPr>
          <w:rFonts w:ascii="Times New Roman" w:eastAsia="Arial" w:hAnsi="Times New Roman" w:cs="Times New Roman"/>
          <w:color w:val="000000" w:themeColor="text1"/>
          <w:sz w:val="24"/>
          <w:szCs w:val="24"/>
        </w:rPr>
        <w:t>Рекомендуется выполнить общий анализ крови, общий анализ мочи, биохимический анализ крови, коагулограмму, анализ крови на гепатиты В,</w:t>
      </w:r>
      <w:r w:rsidR="00EB201C">
        <w:rPr>
          <w:rFonts w:ascii="Times New Roman" w:eastAsia="Arial" w:hAnsi="Times New Roman" w:cs="Times New Roman"/>
          <w:color w:val="000000" w:themeColor="text1"/>
          <w:sz w:val="24"/>
          <w:szCs w:val="24"/>
        </w:rPr>
        <w:t xml:space="preserve"> </w:t>
      </w:r>
      <w:r w:rsidRPr="00517EE5">
        <w:rPr>
          <w:rFonts w:ascii="Times New Roman" w:eastAsia="Arial" w:hAnsi="Times New Roman" w:cs="Times New Roman"/>
          <w:color w:val="000000" w:themeColor="text1"/>
          <w:sz w:val="24"/>
          <w:szCs w:val="24"/>
        </w:rPr>
        <w:t>С, анализ крови на сифилис и вирус иммунодефицита человека. Также рекомендуется определени</w:t>
      </w:r>
      <w:r w:rsidR="00286F9B" w:rsidRPr="00517EE5">
        <w:rPr>
          <w:rFonts w:ascii="Times New Roman" w:eastAsia="Arial" w:hAnsi="Times New Roman" w:cs="Times New Roman"/>
          <w:color w:val="000000" w:themeColor="text1"/>
          <w:sz w:val="24"/>
          <w:szCs w:val="24"/>
        </w:rPr>
        <w:t>е группы крови и резус-фактора.</w:t>
      </w:r>
    </w:p>
    <w:p w14:paraId="7D771A9A" w14:textId="77777777" w:rsidR="008167C0" w:rsidRPr="00517EE5" w:rsidRDefault="008167C0" w:rsidP="00EB201C">
      <w:pPr>
        <w:spacing w:after="0" w:line="360" w:lineRule="auto"/>
        <w:ind w:firstLine="709"/>
        <w:jc w:val="both"/>
        <w:rPr>
          <w:rFonts w:ascii="Times New Roman" w:eastAsia="Arial" w:hAnsi="Times New Roman"/>
          <w:b/>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С (уровень достоверности доказательств – 4).</w:t>
      </w:r>
    </w:p>
    <w:p w14:paraId="5D449030" w14:textId="77777777" w:rsidR="008167C0" w:rsidRPr="00517EE5" w:rsidRDefault="008167C0" w:rsidP="00EB201C">
      <w:pPr>
        <w:pStyle w:val="2"/>
        <w:spacing w:before="0" w:line="360" w:lineRule="auto"/>
        <w:jc w:val="center"/>
        <w:rPr>
          <w:rFonts w:ascii="Times New Roman" w:eastAsia="Arial" w:hAnsi="Times New Roman" w:cs="Times New Roman"/>
          <w:color w:val="auto"/>
          <w:sz w:val="24"/>
          <w:szCs w:val="24"/>
          <w:u w:val="single"/>
        </w:rPr>
      </w:pPr>
      <w:bookmarkStart w:id="17" w:name="_Toc103955454"/>
      <w:r w:rsidRPr="00517EE5">
        <w:rPr>
          <w:rFonts w:ascii="Times New Roman" w:eastAsia="Arial" w:hAnsi="Times New Roman" w:cs="Times New Roman"/>
          <w:color w:val="auto"/>
          <w:sz w:val="24"/>
          <w:szCs w:val="24"/>
          <w:u w:val="single"/>
        </w:rPr>
        <w:t>2.4. Инструментальная диа</w:t>
      </w:r>
      <w:r w:rsidR="008C3303" w:rsidRPr="00517EE5">
        <w:rPr>
          <w:rFonts w:ascii="Times New Roman" w:eastAsia="Arial" w:hAnsi="Times New Roman" w:cs="Times New Roman"/>
          <w:color w:val="auto"/>
          <w:sz w:val="24"/>
          <w:szCs w:val="24"/>
          <w:u w:val="single"/>
        </w:rPr>
        <w:t>гностика</w:t>
      </w:r>
      <w:bookmarkEnd w:id="17"/>
    </w:p>
    <w:p w14:paraId="2A5C6039" w14:textId="77777777" w:rsidR="008167C0" w:rsidRPr="00517EE5" w:rsidRDefault="008167C0" w:rsidP="00EB201C">
      <w:pPr>
        <w:pStyle w:val="a5"/>
        <w:numPr>
          <w:ilvl w:val="0"/>
          <w:numId w:val="10"/>
        </w:numPr>
        <w:tabs>
          <w:tab w:val="left" w:pos="993"/>
        </w:tabs>
        <w:spacing w:after="0" w:line="360" w:lineRule="auto"/>
        <w:ind w:left="0" w:firstLine="709"/>
        <w:jc w:val="both"/>
        <w:rPr>
          <w:rFonts w:ascii="Times New Roman" w:eastAsia="Arial" w:hAnsi="Times New Roman" w:cs="Times New Roman"/>
          <w:color w:val="000000" w:themeColor="text1"/>
          <w:sz w:val="24"/>
          <w:szCs w:val="24"/>
        </w:rPr>
      </w:pPr>
      <w:r w:rsidRPr="00517EE5">
        <w:rPr>
          <w:rFonts w:ascii="Times New Roman" w:eastAsia="Arial" w:hAnsi="Times New Roman" w:cs="Times New Roman"/>
          <w:color w:val="000000" w:themeColor="text1"/>
          <w:sz w:val="24"/>
          <w:szCs w:val="24"/>
        </w:rPr>
        <w:t xml:space="preserve">Рекомендуется проведение </w:t>
      </w:r>
      <w:r w:rsidR="00EB201C">
        <w:rPr>
          <w:rFonts w:ascii="Times New Roman" w:eastAsia="Arial" w:hAnsi="Times New Roman" w:cs="Times New Roman"/>
          <w:color w:val="000000" w:themeColor="text1"/>
          <w:sz w:val="24"/>
          <w:szCs w:val="24"/>
        </w:rPr>
        <w:t>компьютерной томографии (</w:t>
      </w:r>
      <w:r w:rsidRPr="00517EE5">
        <w:rPr>
          <w:rFonts w:ascii="Times New Roman" w:eastAsia="Arial" w:hAnsi="Times New Roman" w:cs="Times New Roman"/>
          <w:color w:val="000000" w:themeColor="text1"/>
          <w:sz w:val="24"/>
          <w:szCs w:val="24"/>
        </w:rPr>
        <w:t>КТ</w:t>
      </w:r>
      <w:r w:rsidR="00EB201C">
        <w:rPr>
          <w:rFonts w:ascii="Times New Roman" w:eastAsia="Arial" w:hAnsi="Times New Roman" w:cs="Times New Roman"/>
          <w:color w:val="000000" w:themeColor="text1"/>
          <w:sz w:val="24"/>
          <w:szCs w:val="24"/>
        </w:rPr>
        <w:t>)</w:t>
      </w:r>
      <w:r w:rsidRPr="00517EE5">
        <w:rPr>
          <w:rFonts w:ascii="Times New Roman" w:eastAsia="Arial" w:hAnsi="Times New Roman" w:cs="Times New Roman"/>
          <w:color w:val="000000" w:themeColor="text1"/>
          <w:sz w:val="24"/>
          <w:szCs w:val="24"/>
        </w:rPr>
        <w:t xml:space="preserve"> головного мозга.</w:t>
      </w:r>
    </w:p>
    <w:p w14:paraId="34E43BEE" w14:textId="77777777" w:rsidR="008167C0" w:rsidRPr="00517EE5" w:rsidRDefault="008167C0" w:rsidP="00EB201C">
      <w:pPr>
        <w:spacing w:after="0" w:line="360" w:lineRule="auto"/>
        <w:ind w:firstLine="709"/>
        <w:jc w:val="both"/>
        <w:rPr>
          <w:rFonts w:ascii="Times New Roman" w:eastAsia="Arial" w:hAnsi="Times New Roman"/>
          <w:b/>
          <w:color w:val="000000" w:themeColor="text1"/>
          <w:sz w:val="24"/>
          <w:szCs w:val="24"/>
        </w:rPr>
      </w:pPr>
      <w:r w:rsidRPr="00517EE5">
        <w:rPr>
          <w:rFonts w:ascii="Times New Roman" w:eastAsia="Arial" w:hAnsi="Times New Roman"/>
          <w:b/>
          <w:color w:val="000000" w:themeColor="text1"/>
          <w:sz w:val="24"/>
          <w:szCs w:val="24"/>
        </w:rPr>
        <w:t>Уров</w:t>
      </w:r>
      <w:r w:rsidR="0097083D" w:rsidRPr="00517EE5">
        <w:rPr>
          <w:rFonts w:ascii="Times New Roman" w:eastAsia="Arial" w:hAnsi="Times New Roman"/>
          <w:b/>
          <w:color w:val="000000" w:themeColor="text1"/>
          <w:sz w:val="24"/>
          <w:szCs w:val="24"/>
        </w:rPr>
        <w:t>ень убедительности рекомендаций</w:t>
      </w:r>
      <w:r w:rsidR="00EB201C">
        <w:rPr>
          <w:rFonts w:ascii="Times New Roman" w:eastAsia="Arial" w:hAnsi="Times New Roman"/>
          <w:b/>
          <w:color w:val="000000" w:themeColor="text1"/>
          <w:sz w:val="24"/>
          <w:szCs w:val="24"/>
        </w:rPr>
        <w:t xml:space="preserve"> </w:t>
      </w:r>
      <w:r w:rsidRPr="00517EE5">
        <w:rPr>
          <w:rFonts w:ascii="Times New Roman" w:eastAsia="Arial" w:hAnsi="Times New Roman"/>
          <w:b/>
          <w:color w:val="000000" w:themeColor="text1"/>
          <w:sz w:val="24"/>
          <w:szCs w:val="24"/>
        </w:rPr>
        <w:t>А (уровень до</w:t>
      </w:r>
      <w:r w:rsidR="008C3303" w:rsidRPr="00517EE5">
        <w:rPr>
          <w:rFonts w:ascii="Times New Roman" w:eastAsia="Arial" w:hAnsi="Times New Roman"/>
          <w:b/>
          <w:color w:val="000000" w:themeColor="text1"/>
          <w:sz w:val="24"/>
          <w:szCs w:val="24"/>
        </w:rPr>
        <w:t>стоверности доказательств – 1a)</w:t>
      </w:r>
      <w:r w:rsidR="00EB201C">
        <w:rPr>
          <w:rFonts w:ascii="Times New Roman" w:eastAsia="Arial" w:hAnsi="Times New Roman"/>
          <w:b/>
          <w:color w:val="000000" w:themeColor="text1"/>
          <w:sz w:val="24"/>
          <w:szCs w:val="24"/>
        </w:rPr>
        <w:t>.</w:t>
      </w:r>
    </w:p>
    <w:p w14:paraId="32DBEF68" w14:textId="77777777" w:rsidR="008167C0" w:rsidRPr="00517EE5" w:rsidRDefault="008167C0" w:rsidP="00EB201C">
      <w:pPr>
        <w:spacing w:after="0" w:line="360" w:lineRule="auto"/>
        <w:ind w:firstLine="709"/>
        <w:jc w:val="both"/>
        <w:rPr>
          <w:rFonts w:ascii="Times New Roman" w:eastAsia="Arial" w:hAnsi="Times New Roman"/>
          <w:i/>
          <w:color w:val="000000" w:themeColor="text1"/>
          <w:sz w:val="24"/>
          <w:szCs w:val="24"/>
        </w:rPr>
      </w:pPr>
      <w:r w:rsidRPr="00EB201C">
        <w:rPr>
          <w:rFonts w:ascii="Times New Roman" w:eastAsia="Arial" w:hAnsi="Times New Roman"/>
          <w:bCs/>
          <w:i/>
          <w:iCs/>
          <w:color w:val="000000" w:themeColor="text1"/>
          <w:sz w:val="24"/>
          <w:szCs w:val="24"/>
        </w:rPr>
        <w:t>Комментарии:</w:t>
      </w:r>
      <w:r w:rsidRPr="00517EE5">
        <w:rPr>
          <w:rFonts w:ascii="Times New Roman" w:eastAsia="Arial" w:hAnsi="Times New Roman"/>
          <w:b/>
          <w:color w:val="000000" w:themeColor="text1"/>
          <w:sz w:val="24"/>
          <w:szCs w:val="24"/>
        </w:rPr>
        <w:t xml:space="preserve"> </w:t>
      </w:r>
      <w:r w:rsidRPr="00517EE5">
        <w:rPr>
          <w:rFonts w:ascii="Times New Roman" w:eastAsia="Arial" w:hAnsi="Times New Roman"/>
          <w:i/>
          <w:color w:val="000000" w:themeColor="text1"/>
          <w:sz w:val="24"/>
          <w:szCs w:val="24"/>
        </w:rPr>
        <w:t>Объем кровоизлияния определяют либо с помощью</w:t>
      </w:r>
      <w:r w:rsidR="00A31F3D" w:rsidRPr="00517EE5">
        <w:rPr>
          <w:rFonts w:ascii="Times New Roman" w:eastAsia="Arial" w:hAnsi="Times New Roman"/>
          <w:i/>
          <w:color w:val="000000" w:themeColor="text1"/>
          <w:sz w:val="24"/>
          <w:szCs w:val="24"/>
        </w:rPr>
        <w:t xml:space="preserve"> </w:t>
      </w:r>
      <w:r w:rsidRPr="00517EE5">
        <w:rPr>
          <w:rFonts w:ascii="Times New Roman" w:eastAsia="Arial" w:hAnsi="Times New Roman"/>
          <w:i/>
          <w:color w:val="000000" w:themeColor="text1"/>
          <w:sz w:val="24"/>
          <w:szCs w:val="24"/>
        </w:rPr>
        <w:t xml:space="preserve">программы, поставляемой производителем томографа, либо по формуле АВС/2, где А - наибольший диаметр, В - перпендикулярный диаметр по отношению к А, С - количество срезов х толщину среза. </w:t>
      </w:r>
    </w:p>
    <w:p w14:paraId="3A7C295F" w14:textId="77777777" w:rsidR="008167C0" w:rsidRPr="00517EE5" w:rsidRDefault="008167C0" w:rsidP="00517EE5">
      <w:pPr>
        <w:spacing w:after="0" w:line="360" w:lineRule="auto"/>
        <w:ind w:firstLine="708"/>
        <w:jc w:val="both"/>
        <w:rPr>
          <w:rFonts w:ascii="Times New Roman" w:hAnsi="Times New Roman"/>
          <w:color w:val="000000" w:themeColor="text1"/>
          <w:sz w:val="24"/>
          <w:szCs w:val="24"/>
        </w:rPr>
      </w:pPr>
      <w:r w:rsidRPr="00517EE5">
        <w:rPr>
          <w:rFonts w:ascii="Times New Roman" w:eastAsia="Arial" w:hAnsi="Times New Roman"/>
          <w:i/>
          <w:color w:val="000000" w:themeColor="text1"/>
          <w:sz w:val="24"/>
          <w:szCs w:val="24"/>
        </w:rPr>
        <w:t xml:space="preserve">При выполнении КТ </w:t>
      </w:r>
      <w:r w:rsidR="00EB201C">
        <w:rPr>
          <w:rFonts w:ascii="Times New Roman" w:eastAsia="Arial" w:hAnsi="Times New Roman"/>
          <w:i/>
          <w:color w:val="000000" w:themeColor="text1"/>
          <w:sz w:val="24"/>
          <w:szCs w:val="24"/>
        </w:rPr>
        <w:t xml:space="preserve">/ магнитно-резонансной томографии </w:t>
      </w:r>
      <w:r w:rsidRPr="00517EE5">
        <w:rPr>
          <w:rFonts w:ascii="Times New Roman" w:eastAsia="Arial" w:hAnsi="Times New Roman"/>
          <w:i/>
          <w:color w:val="000000" w:themeColor="text1"/>
          <w:sz w:val="24"/>
          <w:szCs w:val="24"/>
        </w:rPr>
        <w:t>(МРТ) следует определить: наличие и топическое расположение патологического очага (очагов); объем каждого вида очага (гипо-, гиперденсивной части) в см</w:t>
      </w:r>
      <w:r w:rsidRPr="00EB201C">
        <w:rPr>
          <w:rFonts w:ascii="Times New Roman" w:eastAsia="Arial" w:hAnsi="Times New Roman"/>
          <w:i/>
          <w:color w:val="000000" w:themeColor="text1"/>
          <w:sz w:val="24"/>
          <w:szCs w:val="24"/>
          <w:vertAlign w:val="superscript"/>
        </w:rPr>
        <w:t>3</w:t>
      </w:r>
      <w:r w:rsidRPr="00517EE5">
        <w:rPr>
          <w:rFonts w:ascii="Times New Roman" w:eastAsia="Arial" w:hAnsi="Times New Roman"/>
          <w:i/>
          <w:color w:val="000000" w:themeColor="text1"/>
          <w:sz w:val="24"/>
          <w:szCs w:val="24"/>
        </w:rPr>
        <w:t>; положение срединных структур мозга и степень их смещения в мм; состояние ликворосодержащей системы мозга (величина, форма, положение, деформация желудочков) с определением вентрикуло-краниальных коэффициентов; состояние цистерн мозга; состояние борозд и щелей мозга.</w:t>
      </w:r>
    </w:p>
    <w:p w14:paraId="484BEB04" w14:textId="77777777" w:rsidR="008167C0" w:rsidRPr="00517EE5" w:rsidRDefault="008167C0" w:rsidP="00517EE5">
      <w:pPr>
        <w:spacing w:after="0" w:line="360" w:lineRule="auto"/>
        <w:ind w:firstLine="360"/>
        <w:jc w:val="both"/>
        <w:rPr>
          <w:rFonts w:ascii="Times New Roman" w:eastAsia="Arial" w:hAnsi="Times New Roman"/>
          <w:i/>
          <w:color w:val="000000" w:themeColor="text1"/>
          <w:sz w:val="24"/>
          <w:szCs w:val="24"/>
        </w:rPr>
      </w:pPr>
      <w:r w:rsidRPr="00517EE5">
        <w:rPr>
          <w:rFonts w:ascii="Times New Roman" w:eastAsia="Arial" w:hAnsi="Times New Roman"/>
          <w:i/>
          <w:color w:val="000000" w:themeColor="text1"/>
          <w:sz w:val="24"/>
          <w:szCs w:val="24"/>
        </w:rPr>
        <w:t xml:space="preserve">По характеру кровоизлияния по данным КТ в ряде случае следует подозревать наличие сосудистой аномалии с разрывом, как причина кровоизлияния. Для </w:t>
      </w:r>
      <w:r w:rsidR="00EB201C">
        <w:rPr>
          <w:rFonts w:ascii="Times New Roman" w:eastAsia="Arial" w:hAnsi="Times New Roman"/>
          <w:i/>
          <w:color w:val="000000" w:themeColor="text1"/>
          <w:sz w:val="24"/>
          <w:szCs w:val="24"/>
        </w:rPr>
        <w:t>АВМ</w:t>
      </w:r>
      <w:r w:rsidRPr="00517EE5">
        <w:rPr>
          <w:rFonts w:ascii="Times New Roman" w:eastAsia="Arial" w:hAnsi="Times New Roman"/>
          <w:i/>
          <w:color w:val="000000" w:themeColor="text1"/>
          <w:sz w:val="24"/>
          <w:szCs w:val="24"/>
        </w:rPr>
        <w:t xml:space="preserve"> характерно субкортикальное кровоизлияние, наиболее часто на стыке лобной и теменной, височной и затылочной долей; для </w:t>
      </w:r>
      <w:r w:rsidR="00EB201C">
        <w:rPr>
          <w:rFonts w:ascii="Times New Roman" w:eastAsia="Arial" w:hAnsi="Times New Roman"/>
          <w:i/>
          <w:color w:val="000000" w:themeColor="text1"/>
          <w:sz w:val="24"/>
          <w:szCs w:val="24"/>
        </w:rPr>
        <w:t>АА</w:t>
      </w:r>
      <w:r w:rsidRPr="00517EE5">
        <w:rPr>
          <w:rFonts w:ascii="Times New Roman" w:eastAsia="Arial" w:hAnsi="Times New Roman"/>
          <w:i/>
          <w:color w:val="000000" w:themeColor="text1"/>
          <w:sz w:val="24"/>
          <w:szCs w:val="24"/>
        </w:rPr>
        <w:t xml:space="preserve"> - в области основания лобной доли, сильвиевой щели, на с</w:t>
      </w:r>
      <w:r w:rsidR="008639C6" w:rsidRPr="00517EE5">
        <w:rPr>
          <w:rFonts w:ascii="Times New Roman" w:eastAsia="Arial" w:hAnsi="Times New Roman"/>
          <w:i/>
          <w:color w:val="000000" w:themeColor="text1"/>
          <w:sz w:val="24"/>
          <w:szCs w:val="24"/>
        </w:rPr>
        <w:t>тыке лобной и височной долей</w:t>
      </w:r>
      <w:r w:rsidRPr="00517EE5">
        <w:rPr>
          <w:rFonts w:ascii="Times New Roman" w:eastAsia="Arial" w:hAnsi="Times New Roman"/>
          <w:i/>
          <w:color w:val="000000" w:themeColor="text1"/>
          <w:sz w:val="24"/>
          <w:szCs w:val="24"/>
        </w:rPr>
        <w:t>.</w:t>
      </w:r>
    </w:p>
    <w:p w14:paraId="2383D990" w14:textId="77777777" w:rsidR="00686150" w:rsidRPr="00517EE5" w:rsidRDefault="00D63CCE" w:rsidP="00EB201C">
      <w:pPr>
        <w:pStyle w:val="a5"/>
        <w:numPr>
          <w:ilvl w:val="0"/>
          <w:numId w:val="10"/>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sz w:val="24"/>
          <w:szCs w:val="24"/>
          <w:lang w:eastAsia="en-US"/>
        </w:rPr>
      </w:pPr>
      <w:r w:rsidRPr="00517EE5">
        <w:rPr>
          <w:rFonts w:ascii="Times New Roman" w:eastAsia="Arial" w:hAnsi="Times New Roman" w:cs="Times New Roman"/>
          <w:color w:val="000000" w:themeColor="text1"/>
          <w:sz w:val="24"/>
          <w:szCs w:val="24"/>
        </w:rPr>
        <w:t>Рекомендуется проведение люмбальной пункции при отсутствии абсолютных противопоказаний для ее проведения.</w:t>
      </w:r>
      <w:r w:rsidR="00686150" w:rsidRPr="00517EE5">
        <w:rPr>
          <w:rFonts w:ascii="Times New Roman" w:eastAsiaTheme="minorHAnsi" w:hAnsi="Times New Roman" w:cs="Times New Roman"/>
          <w:sz w:val="24"/>
          <w:szCs w:val="24"/>
          <w:lang w:eastAsia="en-US"/>
        </w:rPr>
        <w:t xml:space="preserve"> Спинномозговую пункцию всегда следует делать в том числе и в случае, когда</w:t>
      </w:r>
      <w:r w:rsidR="00A31F3D" w:rsidRPr="00517EE5">
        <w:rPr>
          <w:rFonts w:ascii="Times New Roman" w:eastAsiaTheme="minorHAnsi" w:hAnsi="Times New Roman" w:cs="Times New Roman"/>
          <w:sz w:val="24"/>
          <w:szCs w:val="24"/>
          <w:lang w:eastAsia="en-US"/>
        </w:rPr>
        <w:t xml:space="preserve"> </w:t>
      </w:r>
      <w:r w:rsidR="00EB201C">
        <w:rPr>
          <w:rFonts w:ascii="Times New Roman" w:eastAsiaTheme="minorHAnsi" w:hAnsi="Times New Roman" w:cs="Times New Roman"/>
          <w:sz w:val="24"/>
          <w:szCs w:val="24"/>
          <w:lang w:eastAsia="en-US"/>
        </w:rPr>
        <w:t>КТ</w:t>
      </w:r>
      <w:r w:rsidR="00686150" w:rsidRPr="00517EE5">
        <w:rPr>
          <w:rFonts w:ascii="Times New Roman" w:eastAsiaTheme="minorHAnsi" w:hAnsi="Times New Roman" w:cs="Times New Roman"/>
          <w:sz w:val="24"/>
          <w:szCs w:val="24"/>
          <w:lang w:eastAsia="en-US"/>
        </w:rPr>
        <w:t xml:space="preserve"> головы, проведенная рано, в течение нескольких</w:t>
      </w:r>
      <w:r w:rsidR="00A31F3D" w:rsidRPr="00517EE5">
        <w:rPr>
          <w:rFonts w:ascii="Times New Roman" w:eastAsiaTheme="minorHAnsi" w:hAnsi="Times New Roman" w:cs="Times New Roman"/>
          <w:sz w:val="24"/>
          <w:szCs w:val="24"/>
          <w:lang w:eastAsia="en-US"/>
        </w:rPr>
        <w:t xml:space="preserve"> </w:t>
      </w:r>
      <w:r w:rsidR="00686150" w:rsidRPr="00517EE5">
        <w:rPr>
          <w:rFonts w:ascii="Times New Roman" w:eastAsiaTheme="minorHAnsi" w:hAnsi="Times New Roman" w:cs="Times New Roman"/>
          <w:sz w:val="24"/>
          <w:szCs w:val="24"/>
          <w:lang w:eastAsia="en-US"/>
        </w:rPr>
        <w:t>дней, остается нормальной. Только данные анализа спинномозговой жидкости</w:t>
      </w:r>
      <w:r w:rsidR="00A31F3D" w:rsidRPr="00517EE5">
        <w:rPr>
          <w:rFonts w:ascii="Times New Roman" w:eastAsiaTheme="minorHAnsi" w:hAnsi="Times New Roman" w:cs="Times New Roman"/>
          <w:sz w:val="24"/>
          <w:szCs w:val="24"/>
          <w:lang w:eastAsia="en-US"/>
        </w:rPr>
        <w:t xml:space="preserve"> </w:t>
      </w:r>
      <w:r w:rsidR="00686150" w:rsidRPr="00517EE5">
        <w:rPr>
          <w:rFonts w:ascii="Times New Roman" w:eastAsiaTheme="minorHAnsi" w:hAnsi="Times New Roman" w:cs="Times New Roman"/>
          <w:sz w:val="24"/>
          <w:szCs w:val="24"/>
          <w:lang w:eastAsia="en-US"/>
        </w:rPr>
        <w:t xml:space="preserve">будут единственным объективным доказательством </w:t>
      </w:r>
      <w:r w:rsidR="00EB201C">
        <w:rPr>
          <w:rFonts w:ascii="Times New Roman" w:eastAsiaTheme="minorHAnsi" w:hAnsi="Times New Roman" w:cs="Times New Roman"/>
          <w:sz w:val="24"/>
          <w:szCs w:val="24"/>
          <w:lang w:eastAsia="en-US"/>
        </w:rPr>
        <w:t>САК</w:t>
      </w:r>
      <w:r w:rsidR="00686150" w:rsidRPr="00517EE5">
        <w:rPr>
          <w:rFonts w:ascii="Times New Roman" w:eastAsiaTheme="minorHAnsi" w:hAnsi="Times New Roman" w:cs="Times New Roman"/>
          <w:sz w:val="24"/>
          <w:szCs w:val="24"/>
          <w:lang w:eastAsia="en-US"/>
        </w:rPr>
        <w:t>.</w:t>
      </w:r>
    </w:p>
    <w:p w14:paraId="143E2C60" w14:textId="77777777" w:rsidR="00D63CCE" w:rsidRPr="00517EE5" w:rsidRDefault="00D63CCE" w:rsidP="00EB201C">
      <w:pPr>
        <w:spacing w:after="0" w:line="360" w:lineRule="auto"/>
        <w:ind w:firstLine="709"/>
        <w:jc w:val="both"/>
        <w:rPr>
          <w:rFonts w:ascii="Times New Roman" w:hAnsi="Times New Roman"/>
          <w:b/>
          <w:color w:val="000000" w:themeColor="text1"/>
          <w:sz w:val="24"/>
          <w:szCs w:val="24"/>
        </w:rPr>
      </w:pPr>
      <w:r w:rsidRPr="00517EE5">
        <w:rPr>
          <w:rFonts w:ascii="Times New Roman" w:hAnsi="Times New Roman"/>
          <w:b/>
          <w:color w:val="000000" w:themeColor="text1"/>
          <w:sz w:val="24"/>
          <w:szCs w:val="24"/>
        </w:rPr>
        <w:t>Уровень убедительност</w:t>
      </w:r>
      <w:r w:rsidR="00A61AF2" w:rsidRPr="00517EE5">
        <w:rPr>
          <w:rFonts w:ascii="Times New Roman" w:hAnsi="Times New Roman"/>
          <w:b/>
          <w:color w:val="000000" w:themeColor="text1"/>
          <w:sz w:val="24"/>
          <w:szCs w:val="24"/>
        </w:rPr>
        <w:t>и рекомендаций А (</w:t>
      </w:r>
      <w:r w:rsidRPr="00517EE5">
        <w:rPr>
          <w:rFonts w:ascii="Times New Roman" w:hAnsi="Times New Roman"/>
          <w:b/>
          <w:color w:val="000000" w:themeColor="text1"/>
          <w:sz w:val="24"/>
          <w:szCs w:val="24"/>
        </w:rPr>
        <w:t>уровень достоверности доказательств</w:t>
      </w:r>
      <w:r w:rsidR="00A61AF2" w:rsidRPr="00517EE5">
        <w:rPr>
          <w:rFonts w:ascii="Times New Roman" w:hAnsi="Times New Roman"/>
          <w:b/>
          <w:color w:val="000000" w:themeColor="text1"/>
          <w:sz w:val="24"/>
          <w:szCs w:val="24"/>
        </w:rPr>
        <w:t>-</w:t>
      </w:r>
      <w:r w:rsidR="00A61AF2" w:rsidRPr="00517EE5">
        <w:rPr>
          <w:rFonts w:ascii="Times New Roman" w:hAnsi="Times New Roman"/>
          <w:b/>
          <w:color w:val="000000" w:themeColor="text1"/>
          <w:sz w:val="24"/>
          <w:szCs w:val="24"/>
          <w:lang w:val="en-US"/>
        </w:rPr>
        <w:t>I</w:t>
      </w:r>
      <w:r w:rsidR="00A61AF2" w:rsidRPr="00517EE5">
        <w:rPr>
          <w:rFonts w:ascii="Times New Roman" w:hAnsi="Times New Roman"/>
          <w:b/>
          <w:color w:val="000000" w:themeColor="text1"/>
          <w:sz w:val="24"/>
          <w:szCs w:val="24"/>
        </w:rPr>
        <w:t>).</w:t>
      </w:r>
    </w:p>
    <w:p w14:paraId="30392828" w14:textId="77777777" w:rsidR="008167C0" w:rsidRPr="00517EE5" w:rsidRDefault="008167C0" w:rsidP="00EB201C">
      <w:pPr>
        <w:pStyle w:val="a5"/>
        <w:numPr>
          <w:ilvl w:val="0"/>
          <w:numId w:val="10"/>
        </w:numPr>
        <w:tabs>
          <w:tab w:val="left" w:pos="851"/>
        </w:tabs>
        <w:spacing w:after="0" w:line="360" w:lineRule="auto"/>
        <w:ind w:left="0" w:firstLine="709"/>
        <w:jc w:val="both"/>
        <w:rPr>
          <w:rFonts w:ascii="Times New Roman" w:eastAsia="Arial" w:hAnsi="Times New Roman" w:cs="Times New Roman"/>
          <w:color w:val="000000" w:themeColor="text1"/>
          <w:sz w:val="24"/>
          <w:szCs w:val="24"/>
        </w:rPr>
      </w:pPr>
      <w:r w:rsidRPr="00517EE5">
        <w:rPr>
          <w:rFonts w:ascii="Times New Roman" w:eastAsia="Arial" w:hAnsi="Times New Roman" w:cs="Times New Roman"/>
          <w:color w:val="000000" w:themeColor="text1"/>
          <w:sz w:val="24"/>
          <w:szCs w:val="24"/>
        </w:rPr>
        <w:t>Рекомендуется проведение МРТ головного мозга при отсутствии КТ.</w:t>
      </w:r>
    </w:p>
    <w:p w14:paraId="1BC652BC" w14:textId="77777777" w:rsidR="008167C0" w:rsidRDefault="008167C0" w:rsidP="00EB201C">
      <w:pPr>
        <w:spacing w:after="0" w:line="360" w:lineRule="auto"/>
        <w:ind w:firstLine="709"/>
        <w:jc w:val="both"/>
        <w:rPr>
          <w:rFonts w:ascii="Times New Roman" w:eastAsia="Arial" w:hAnsi="Times New Roman"/>
          <w:b/>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C (уровень д</w:t>
      </w:r>
      <w:r w:rsidR="00AB7436" w:rsidRPr="00517EE5">
        <w:rPr>
          <w:rFonts w:ascii="Times New Roman" w:eastAsia="Arial" w:hAnsi="Times New Roman"/>
          <w:b/>
          <w:color w:val="000000" w:themeColor="text1"/>
          <w:sz w:val="24"/>
          <w:szCs w:val="24"/>
        </w:rPr>
        <w:t>остоверности доказательств – 4)</w:t>
      </w:r>
      <w:r w:rsidR="00EB201C">
        <w:rPr>
          <w:rFonts w:ascii="Times New Roman" w:eastAsia="Arial" w:hAnsi="Times New Roman"/>
          <w:b/>
          <w:color w:val="000000" w:themeColor="text1"/>
          <w:sz w:val="24"/>
          <w:szCs w:val="24"/>
        </w:rPr>
        <w:t>.</w:t>
      </w:r>
    </w:p>
    <w:p w14:paraId="2260C5B9" w14:textId="77777777" w:rsidR="008167C0" w:rsidRPr="00F77EF9" w:rsidRDefault="008167C0" w:rsidP="00F77EF9">
      <w:pPr>
        <w:pStyle w:val="a5"/>
        <w:numPr>
          <w:ilvl w:val="0"/>
          <w:numId w:val="48"/>
        </w:numPr>
        <w:tabs>
          <w:tab w:val="left" w:pos="993"/>
        </w:tabs>
        <w:autoSpaceDE w:val="0"/>
        <w:autoSpaceDN w:val="0"/>
        <w:adjustRightInd w:val="0"/>
        <w:spacing w:after="0" w:line="360" w:lineRule="auto"/>
        <w:ind w:left="0" w:firstLine="709"/>
        <w:jc w:val="both"/>
        <w:rPr>
          <w:rFonts w:ascii="Times New Roman" w:eastAsia="Arial" w:hAnsi="Times New Roman"/>
          <w:color w:val="000000" w:themeColor="text1"/>
          <w:sz w:val="24"/>
          <w:szCs w:val="24"/>
        </w:rPr>
      </w:pPr>
      <w:r w:rsidRPr="00F77EF9">
        <w:rPr>
          <w:rFonts w:ascii="Times New Roman" w:eastAsia="Arial" w:hAnsi="Times New Roman"/>
          <w:color w:val="000000" w:themeColor="text1"/>
          <w:sz w:val="24"/>
          <w:szCs w:val="24"/>
        </w:rPr>
        <w:t>Рекомендуется выполнение одного из видов церебральной ангиографии</w:t>
      </w:r>
      <w:r w:rsidR="00F77EF9" w:rsidRPr="00F77EF9">
        <w:rPr>
          <w:rFonts w:ascii="Times New Roman" w:eastAsia="Arial" w:hAnsi="Times New Roman"/>
          <w:color w:val="000000" w:themeColor="text1"/>
          <w:sz w:val="24"/>
          <w:szCs w:val="24"/>
        </w:rPr>
        <w:t>:</w:t>
      </w:r>
      <w:r w:rsidR="00F77EF9" w:rsidRPr="00F77EF9">
        <w:rPr>
          <w:rFonts w:ascii="Times New Roman" w:hAnsi="Times New Roman"/>
          <w:sz w:val="24"/>
          <w:szCs w:val="24"/>
        </w:rPr>
        <w:t xml:space="preserve"> компьютерно-томографической ангиографии (</w:t>
      </w:r>
      <w:r w:rsidRPr="00F77EF9">
        <w:rPr>
          <w:rFonts w:ascii="Times New Roman" w:eastAsia="Arial" w:hAnsi="Times New Roman"/>
          <w:color w:val="000000" w:themeColor="text1"/>
          <w:sz w:val="24"/>
          <w:szCs w:val="24"/>
        </w:rPr>
        <w:t>КТА</w:t>
      </w:r>
      <w:r w:rsidR="00F77EF9" w:rsidRPr="00F77EF9">
        <w:rPr>
          <w:rFonts w:ascii="Times New Roman" w:eastAsia="Arial" w:hAnsi="Times New Roman"/>
          <w:color w:val="000000" w:themeColor="text1"/>
          <w:sz w:val="24"/>
          <w:szCs w:val="24"/>
        </w:rPr>
        <w:t xml:space="preserve">) </w:t>
      </w:r>
      <w:r w:rsidRPr="00F77EF9">
        <w:rPr>
          <w:rFonts w:ascii="Times New Roman" w:eastAsia="Arial" w:hAnsi="Times New Roman"/>
          <w:color w:val="000000" w:themeColor="text1"/>
          <w:sz w:val="24"/>
          <w:szCs w:val="24"/>
        </w:rPr>
        <w:t xml:space="preserve">или </w:t>
      </w:r>
      <w:r w:rsidR="00F77EF9" w:rsidRPr="00F77EF9">
        <w:rPr>
          <w:rFonts w:ascii="Times New Roman" w:eastAsia="Arial" w:hAnsi="Times New Roman"/>
          <w:color w:val="000000" w:themeColor="text1"/>
          <w:sz w:val="24"/>
          <w:szCs w:val="24"/>
        </w:rPr>
        <w:t xml:space="preserve"> </w:t>
      </w:r>
      <w:r w:rsidR="00F77EF9" w:rsidRPr="00F77EF9">
        <w:rPr>
          <w:rFonts w:ascii="Times New Roman" w:hAnsi="Times New Roman"/>
          <w:sz w:val="24"/>
          <w:szCs w:val="24"/>
        </w:rPr>
        <w:t>магнитно-резонансной ангиографии (</w:t>
      </w:r>
      <w:r w:rsidRPr="00F77EF9">
        <w:rPr>
          <w:rFonts w:ascii="Times New Roman" w:eastAsia="Arial" w:hAnsi="Times New Roman"/>
          <w:color w:val="000000" w:themeColor="text1"/>
          <w:sz w:val="24"/>
          <w:szCs w:val="24"/>
        </w:rPr>
        <w:t>МРА</w:t>
      </w:r>
      <w:r w:rsidR="00F77EF9" w:rsidRPr="00F77EF9">
        <w:rPr>
          <w:rFonts w:ascii="Times New Roman" w:eastAsia="Arial" w:hAnsi="Times New Roman"/>
          <w:color w:val="000000" w:themeColor="text1"/>
          <w:sz w:val="24"/>
          <w:szCs w:val="24"/>
        </w:rPr>
        <w:t>)</w:t>
      </w:r>
      <w:r w:rsidRPr="00F77EF9">
        <w:rPr>
          <w:rFonts w:ascii="Times New Roman" w:eastAsia="Arial" w:hAnsi="Times New Roman"/>
          <w:color w:val="000000" w:themeColor="text1"/>
          <w:sz w:val="24"/>
          <w:szCs w:val="24"/>
        </w:rPr>
        <w:t xml:space="preserve"> при подозрении на разрыв аневризмы или </w:t>
      </w:r>
      <w:r w:rsidR="00F77EF9" w:rsidRPr="00F77EF9">
        <w:rPr>
          <w:rFonts w:ascii="Times New Roman" w:eastAsia="Arial" w:hAnsi="Times New Roman"/>
          <w:color w:val="000000" w:themeColor="text1"/>
          <w:sz w:val="24"/>
          <w:szCs w:val="24"/>
        </w:rPr>
        <w:t>АВМ</w:t>
      </w:r>
      <w:r w:rsidRPr="00F77EF9">
        <w:rPr>
          <w:rFonts w:ascii="Times New Roman" w:eastAsia="Arial" w:hAnsi="Times New Roman"/>
          <w:color w:val="000000" w:themeColor="text1"/>
          <w:sz w:val="24"/>
          <w:szCs w:val="24"/>
        </w:rPr>
        <w:t xml:space="preserve"> по данным КТ, а также при наличии факторов риска (возрасте больных моложе 45 л</w:t>
      </w:r>
      <w:r w:rsidR="009C1666" w:rsidRPr="00F77EF9">
        <w:rPr>
          <w:rFonts w:ascii="Times New Roman" w:eastAsia="Arial" w:hAnsi="Times New Roman"/>
          <w:color w:val="000000" w:themeColor="text1"/>
          <w:sz w:val="24"/>
          <w:szCs w:val="24"/>
        </w:rPr>
        <w:t>ет</w:t>
      </w:r>
      <w:r w:rsidRPr="00F77EF9">
        <w:rPr>
          <w:rFonts w:ascii="Times New Roman" w:eastAsia="Arial" w:hAnsi="Times New Roman"/>
          <w:color w:val="000000" w:themeColor="text1"/>
          <w:sz w:val="24"/>
          <w:szCs w:val="24"/>
        </w:rPr>
        <w:t>)</w:t>
      </w:r>
      <w:r w:rsidR="009C1666" w:rsidRPr="00F77EF9">
        <w:rPr>
          <w:rFonts w:ascii="Times New Roman" w:eastAsia="Arial" w:hAnsi="Times New Roman"/>
          <w:color w:val="000000" w:themeColor="text1"/>
          <w:sz w:val="24"/>
          <w:szCs w:val="24"/>
        </w:rPr>
        <w:t>.</w:t>
      </w:r>
    </w:p>
    <w:p w14:paraId="758E125C" w14:textId="77777777" w:rsidR="008167C0" w:rsidRPr="00517EE5" w:rsidRDefault="008167C0" w:rsidP="00F77EF9">
      <w:pPr>
        <w:tabs>
          <w:tab w:val="left" w:pos="567"/>
        </w:tabs>
        <w:spacing w:after="0" w:line="360" w:lineRule="auto"/>
        <w:ind w:firstLine="709"/>
        <w:jc w:val="both"/>
        <w:rPr>
          <w:rFonts w:ascii="Times New Roman" w:hAnsi="Times New Roman"/>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C (уровень достоверности доказательств – 4)</w:t>
      </w:r>
      <w:r w:rsidR="00F77EF9">
        <w:rPr>
          <w:rFonts w:ascii="Times New Roman" w:eastAsia="Arial" w:hAnsi="Times New Roman"/>
          <w:b/>
          <w:color w:val="000000" w:themeColor="text1"/>
          <w:sz w:val="24"/>
          <w:szCs w:val="24"/>
        </w:rPr>
        <w:t>.</w:t>
      </w:r>
    </w:p>
    <w:p w14:paraId="6663508D" w14:textId="77777777" w:rsidR="008167C0" w:rsidRPr="00517EE5" w:rsidRDefault="007C273F" w:rsidP="00F77EF9">
      <w:pPr>
        <w:pStyle w:val="a5"/>
        <w:numPr>
          <w:ilvl w:val="0"/>
          <w:numId w:val="10"/>
        </w:numPr>
        <w:tabs>
          <w:tab w:val="left" w:pos="993"/>
        </w:tabs>
        <w:spacing w:after="0" w:line="360" w:lineRule="auto"/>
        <w:ind w:left="0" w:firstLine="709"/>
        <w:jc w:val="both"/>
        <w:rPr>
          <w:rFonts w:ascii="Times New Roman" w:eastAsia="Arial" w:hAnsi="Times New Roman" w:cs="Times New Roman"/>
          <w:color w:val="000000" w:themeColor="text1"/>
          <w:sz w:val="24"/>
          <w:szCs w:val="24"/>
        </w:rPr>
      </w:pPr>
      <w:r w:rsidRPr="00517EE5">
        <w:rPr>
          <w:rFonts w:ascii="Times New Roman" w:eastAsia="Arial" w:hAnsi="Times New Roman" w:cs="Times New Roman"/>
          <w:color w:val="000000" w:themeColor="text1"/>
          <w:sz w:val="24"/>
          <w:szCs w:val="24"/>
        </w:rPr>
        <w:t xml:space="preserve">Рекомендуется выполнение </w:t>
      </w:r>
      <w:r w:rsidR="00F77EF9">
        <w:rPr>
          <w:rFonts w:ascii="Times New Roman" w:eastAsia="Arial" w:hAnsi="Times New Roman" w:cs="Times New Roman"/>
          <w:color w:val="000000" w:themeColor="text1"/>
          <w:sz w:val="24"/>
          <w:szCs w:val="24"/>
        </w:rPr>
        <w:t>электрокардиографии (</w:t>
      </w:r>
      <w:r w:rsidRPr="00517EE5">
        <w:rPr>
          <w:rFonts w:ascii="Times New Roman" w:eastAsia="Arial" w:hAnsi="Times New Roman" w:cs="Times New Roman"/>
          <w:color w:val="000000" w:themeColor="text1"/>
          <w:sz w:val="24"/>
          <w:szCs w:val="24"/>
        </w:rPr>
        <w:t>ЭКГ</w:t>
      </w:r>
      <w:r w:rsidR="00F77EF9">
        <w:rPr>
          <w:rFonts w:ascii="Times New Roman" w:eastAsia="Arial" w:hAnsi="Times New Roman" w:cs="Times New Roman"/>
          <w:color w:val="000000" w:themeColor="text1"/>
          <w:sz w:val="24"/>
          <w:szCs w:val="24"/>
        </w:rPr>
        <w:t>)</w:t>
      </w:r>
      <w:r w:rsidRPr="00517EE5">
        <w:rPr>
          <w:rFonts w:ascii="Times New Roman" w:eastAsia="Arial" w:hAnsi="Times New Roman" w:cs="Times New Roman"/>
          <w:color w:val="000000" w:themeColor="text1"/>
          <w:sz w:val="24"/>
          <w:szCs w:val="24"/>
        </w:rPr>
        <w:t xml:space="preserve"> в трех стандартных и шести грудных отведениях, а также aVR, aVL, aVF, а также рентгенографи</w:t>
      </w:r>
      <w:r w:rsidR="00F77EF9">
        <w:rPr>
          <w:rFonts w:ascii="Times New Roman" w:eastAsia="Arial" w:hAnsi="Times New Roman" w:cs="Times New Roman"/>
          <w:color w:val="000000" w:themeColor="text1"/>
          <w:sz w:val="24"/>
          <w:szCs w:val="24"/>
        </w:rPr>
        <w:t>и органов</w:t>
      </w:r>
      <w:r w:rsidRPr="00517EE5">
        <w:rPr>
          <w:rFonts w:ascii="Times New Roman" w:eastAsia="Arial" w:hAnsi="Times New Roman" w:cs="Times New Roman"/>
          <w:color w:val="000000" w:themeColor="text1"/>
          <w:sz w:val="24"/>
          <w:szCs w:val="24"/>
        </w:rPr>
        <w:t xml:space="preserve"> грудной клетки</w:t>
      </w:r>
      <w:r w:rsidR="00F77EF9">
        <w:rPr>
          <w:rFonts w:ascii="Times New Roman" w:eastAsia="Arial" w:hAnsi="Times New Roman" w:cs="Times New Roman"/>
          <w:color w:val="000000" w:themeColor="text1"/>
          <w:sz w:val="24"/>
          <w:szCs w:val="24"/>
        </w:rPr>
        <w:t>.</w:t>
      </w:r>
    </w:p>
    <w:p w14:paraId="0B161841" w14:textId="77777777" w:rsidR="008167C0" w:rsidRPr="00517EE5" w:rsidRDefault="008167C0" w:rsidP="00F77EF9">
      <w:pPr>
        <w:spacing w:after="0" w:line="360" w:lineRule="auto"/>
        <w:ind w:firstLine="709"/>
        <w:jc w:val="both"/>
        <w:rPr>
          <w:rFonts w:ascii="Times New Roman" w:eastAsia="Arial" w:hAnsi="Times New Roman"/>
          <w:b/>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C (уровень д</w:t>
      </w:r>
      <w:r w:rsidR="007C273F" w:rsidRPr="00517EE5">
        <w:rPr>
          <w:rFonts w:ascii="Times New Roman" w:eastAsia="Arial" w:hAnsi="Times New Roman"/>
          <w:b/>
          <w:color w:val="000000" w:themeColor="text1"/>
          <w:sz w:val="24"/>
          <w:szCs w:val="24"/>
        </w:rPr>
        <w:t>остоверности доказательств – 4)</w:t>
      </w:r>
      <w:r w:rsidR="00F77EF9">
        <w:rPr>
          <w:rFonts w:ascii="Times New Roman" w:eastAsia="Arial" w:hAnsi="Times New Roman"/>
          <w:b/>
          <w:color w:val="000000" w:themeColor="text1"/>
          <w:sz w:val="24"/>
          <w:szCs w:val="24"/>
        </w:rPr>
        <w:t>.</w:t>
      </w:r>
    </w:p>
    <w:p w14:paraId="69AD1FB9" w14:textId="77777777" w:rsidR="00CB29B9" w:rsidRPr="00517EE5" w:rsidRDefault="00CB29B9" w:rsidP="00F77EF9">
      <w:pPr>
        <w:pStyle w:val="a5"/>
        <w:numPr>
          <w:ilvl w:val="0"/>
          <w:numId w:val="34"/>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color w:val="000000" w:themeColor="text1"/>
          <w:sz w:val="24"/>
          <w:szCs w:val="24"/>
          <w:lang w:eastAsia="en-US"/>
        </w:rPr>
      </w:pPr>
      <w:r w:rsidRPr="00517EE5">
        <w:rPr>
          <w:rFonts w:ascii="Times New Roman" w:eastAsiaTheme="minorHAnsi" w:hAnsi="Times New Roman" w:cs="Times New Roman"/>
          <w:color w:val="000000" w:themeColor="text1"/>
          <w:sz w:val="24"/>
          <w:szCs w:val="24"/>
          <w:lang w:eastAsia="en-US"/>
        </w:rPr>
        <w:t xml:space="preserve">Для оценки выраженности ангиоспазма пациентам с верифицированным САК рекомендовано выполнение транскраниальной допплерографии с вычислением индексов Линдегарда (рекомендация). </w:t>
      </w:r>
    </w:p>
    <w:p w14:paraId="31A6D932" w14:textId="77777777" w:rsidR="0016022F" w:rsidRPr="00517EE5" w:rsidRDefault="00CB29B9" w:rsidP="00F77EF9">
      <w:pPr>
        <w:pStyle w:val="Default"/>
        <w:spacing w:line="360" w:lineRule="auto"/>
        <w:ind w:firstLine="709"/>
        <w:jc w:val="both"/>
        <w:rPr>
          <w:b/>
          <w:bCs/>
          <w:color w:val="000000" w:themeColor="text1"/>
        </w:rPr>
      </w:pPr>
      <w:r w:rsidRPr="00517EE5">
        <w:rPr>
          <w:b/>
          <w:bCs/>
          <w:color w:val="000000" w:themeColor="text1"/>
        </w:rPr>
        <w:t>Уровень убедительности рекомендаций B (уровень достоверности доказательств – 2b)</w:t>
      </w:r>
      <w:r w:rsidR="00F77EF9">
        <w:rPr>
          <w:b/>
          <w:bCs/>
          <w:color w:val="000000" w:themeColor="text1"/>
        </w:rPr>
        <w:t>.</w:t>
      </w:r>
      <w:r w:rsidRPr="00517EE5">
        <w:rPr>
          <w:b/>
          <w:bCs/>
          <w:color w:val="000000" w:themeColor="text1"/>
        </w:rPr>
        <w:t xml:space="preserve"> </w:t>
      </w:r>
    </w:p>
    <w:p w14:paraId="68E71699" w14:textId="77777777" w:rsidR="0016022F" w:rsidRPr="00735049" w:rsidRDefault="0016022F" w:rsidP="00F77EF9">
      <w:pPr>
        <w:pStyle w:val="a5"/>
        <w:numPr>
          <w:ilvl w:val="0"/>
          <w:numId w:val="34"/>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b/>
          <w:bCs/>
          <w:color w:val="000000" w:themeColor="text1"/>
          <w:sz w:val="24"/>
          <w:szCs w:val="24"/>
          <w:lang w:eastAsia="en-US"/>
        </w:rPr>
      </w:pPr>
      <w:r w:rsidRPr="00735049">
        <w:rPr>
          <w:rFonts w:ascii="Times New Roman" w:hAnsi="Times New Roman" w:cs="Times New Roman"/>
          <w:color w:val="000000" w:themeColor="text1"/>
          <w:sz w:val="24"/>
          <w:szCs w:val="24"/>
        </w:rPr>
        <w:t xml:space="preserve">Рекомендовано проведение </w:t>
      </w:r>
      <w:r w:rsidR="00F77EF9" w:rsidRPr="00735049">
        <w:rPr>
          <w:rFonts w:ascii="Times New Roman" w:hAnsi="Times New Roman" w:cs="Times New Roman"/>
          <w:color w:val="000000" w:themeColor="text1"/>
          <w:sz w:val="24"/>
          <w:szCs w:val="24"/>
        </w:rPr>
        <w:t>электроэнцефалограммы (</w:t>
      </w:r>
      <w:r w:rsidRPr="00735049">
        <w:rPr>
          <w:rFonts w:ascii="Times New Roman" w:hAnsi="Times New Roman" w:cs="Times New Roman"/>
          <w:color w:val="000000" w:themeColor="text1"/>
          <w:sz w:val="24"/>
          <w:szCs w:val="24"/>
        </w:rPr>
        <w:t>ЭЭГ</w:t>
      </w:r>
      <w:r w:rsidR="00F77EF9" w:rsidRPr="00735049">
        <w:rPr>
          <w:rFonts w:ascii="Times New Roman" w:hAnsi="Times New Roman" w:cs="Times New Roman"/>
          <w:color w:val="000000" w:themeColor="text1"/>
          <w:sz w:val="24"/>
          <w:szCs w:val="24"/>
        </w:rPr>
        <w:t>)</w:t>
      </w:r>
      <w:r w:rsidRPr="00735049">
        <w:rPr>
          <w:rFonts w:ascii="Times New Roman" w:hAnsi="Times New Roman" w:cs="Times New Roman"/>
          <w:color w:val="000000" w:themeColor="text1"/>
          <w:sz w:val="24"/>
          <w:szCs w:val="24"/>
        </w:rPr>
        <w:t xml:space="preserve"> с оценкой типа изменений электроэнцефалограммы.</w:t>
      </w:r>
    </w:p>
    <w:p w14:paraId="045AD7B5" w14:textId="77777777" w:rsidR="0016022F" w:rsidRPr="00517EE5" w:rsidRDefault="0016022F" w:rsidP="00F77EF9">
      <w:pPr>
        <w:autoSpaceDE w:val="0"/>
        <w:autoSpaceDN w:val="0"/>
        <w:adjustRightInd w:val="0"/>
        <w:spacing w:after="0" w:line="360" w:lineRule="auto"/>
        <w:ind w:firstLine="709"/>
        <w:jc w:val="both"/>
        <w:rPr>
          <w:rFonts w:ascii="Times New Roman" w:eastAsiaTheme="minorHAnsi" w:hAnsi="Times New Roman"/>
          <w:b/>
          <w:bCs/>
          <w:color w:val="000000" w:themeColor="text1"/>
          <w:sz w:val="24"/>
          <w:szCs w:val="24"/>
          <w:lang w:eastAsia="en-US"/>
        </w:rPr>
      </w:pPr>
      <w:r w:rsidRPr="00517EE5">
        <w:rPr>
          <w:rFonts w:ascii="Times New Roman" w:eastAsiaTheme="minorHAnsi" w:hAnsi="Times New Roman"/>
          <w:b/>
          <w:bCs/>
          <w:color w:val="000000" w:themeColor="text1"/>
          <w:sz w:val="24"/>
          <w:szCs w:val="24"/>
          <w:lang w:eastAsia="en-US"/>
        </w:rPr>
        <w:t>Уровень убедительности рекомендаций B (уровень достоверности доказательств – 2b).</w:t>
      </w:r>
    </w:p>
    <w:p w14:paraId="2C11F25A" w14:textId="77777777" w:rsidR="00CB29B9" w:rsidRPr="00517EE5" w:rsidRDefault="00CB29B9" w:rsidP="00F77EF9">
      <w:pPr>
        <w:pStyle w:val="2"/>
        <w:spacing w:before="0" w:line="360" w:lineRule="auto"/>
        <w:jc w:val="center"/>
        <w:rPr>
          <w:rFonts w:ascii="Times New Roman" w:eastAsia="Arial" w:hAnsi="Times New Roman" w:cs="Times New Roman"/>
          <w:color w:val="auto"/>
          <w:sz w:val="24"/>
          <w:szCs w:val="24"/>
          <w:u w:val="single"/>
        </w:rPr>
      </w:pPr>
      <w:bookmarkStart w:id="18" w:name="_Toc103955455"/>
      <w:r w:rsidRPr="00517EE5">
        <w:rPr>
          <w:rFonts w:ascii="Times New Roman" w:eastAsia="Arial" w:hAnsi="Times New Roman" w:cs="Times New Roman"/>
          <w:color w:val="auto"/>
          <w:sz w:val="24"/>
          <w:szCs w:val="24"/>
          <w:u w:val="single"/>
        </w:rPr>
        <w:t>2.5. Иная диагностика</w:t>
      </w:r>
      <w:bookmarkEnd w:id="18"/>
    </w:p>
    <w:p w14:paraId="478B37FE" w14:textId="77777777" w:rsidR="0097083D" w:rsidRPr="00517EE5" w:rsidRDefault="008167C0" w:rsidP="00F77EF9">
      <w:pPr>
        <w:pStyle w:val="a5"/>
        <w:numPr>
          <w:ilvl w:val="0"/>
          <w:numId w:val="10"/>
        </w:numPr>
        <w:tabs>
          <w:tab w:val="left" w:pos="851"/>
        </w:tabs>
        <w:spacing w:after="0" w:line="360" w:lineRule="auto"/>
        <w:ind w:left="0" w:firstLine="709"/>
        <w:jc w:val="both"/>
        <w:rPr>
          <w:rFonts w:ascii="Times New Roman" w:eastAsia="Arial" w:hAnsi="Times New Roman" w:cs="Times New Roman"/>
          <w:color w:val="000000" w:themeColor="text1"/>
          <w:sz w:val="24"/>
          <w:szCs w:val="24"/>
        </w:rPr>
      </w:pPr>
      <w:r w:rsidRPr="00517EE5">
        <w:rPr>
          <w:rFonts w:ascii="Times New Roman" w:eastAsia="Arial" w:hAnsi="Times New Roman" w:cs="Times New Roman"/>
          <w:color w:val="000000" w:themeColor="text1"/>
          <w:sz w:val="24"/>
          <w:szCs w:val="24"/>
        </w:rPr>
        <w:t>Рекомендуется проведение иных профильных методов инструментальной диагностики в случае наличия острой патологии со стороны других органов или систем органов. Такая патология может выступать как сопутствующая, но чаще является внечерепным осл</w:t>
      </w:r>
      <w:r w:rsidR="007C273F" w:rsidRPr="00517EE5">
        <w:rPr>
          <w:rFonts w:ascii="Times New Roman" w:eastAsia="Arial" w:hAnsi="Times New Roman" w:cs="Times New Roman"/>
          <w:color w:val="000000" w:themeColor="text1"/>
          <w:sz w:val="24"/>
          <w:szCs w:val="24"/>
        </w:rPr>
        <w:t>ожнением основного заболевания.</w:t>
      </w:r>
    </w:p>
    <w:p w14:paraId="42EFE82F" w14:textId="77777777" w:rsidR="00554931" w:rsidRPr="00517EE5" w:rsidRDefault="008167C0" w:rsidP="00F77EF9">
      <w:pPr>
        <w:spacing w:after="0" w:line="360" w:lineRule="auto"/>
        <w:ind w:firstLine="709"/>
        <w:jc w:val="both"/>
        <w:rPr>
          <w:rFonts w:ascii="Times New Roman" w:eastAsia="Arial" w:hAnsi="Times New Roman"/>
          <w:color w:val="000000" w:themeColor="text1"/>
          <w:sz w:val="24"/>
          <w:szCs w:val="24"/>
        </w:rPr>
      </w:pPr>
      <w:r w:rsidRPr="00517EE5">
        <w:rPr>
          <w:rFonts w:ascii="Times New Roman" w:eastAsia="Arial" w:hAnsi="Times New Roman"/>
          <w:b/>
          <w:color w:val="000000" w:themeColor="text1"/>
          <w:sz w:val="24"/>
          <w:szCs w:val="24"/>
        </w:rPr>
        <w:t>Уровень убедительности рекомендаций C (уровень достоверности доказательств – 4)</w:t>
      </w:r>
      <w:r w:rsidR="00F77EF9">
        <w:rPr>
          <w:rFonts w:ascii="Times New Roman" w:eastAsia="Arial" w:hAnsi="Times New Roman"/>
          <w:b/>
          <w:color w:val="000000" w:themeColor="text1"/>
          <w:sz w:val="24"/>
          <w:szCs w:val="24"/>
        </w:rPr>
        <w:t>.</w:t>
      </w:r>
    </w:p>
    <w:p w14:paraId="08AB35E9" w14:textId="77777777" w:rsidR="00C12463" w:rsidRPr="00517EE5" w:rsidRDefault="00554931" w:rsidP="00A5420B">
      <w:pPr>
        <w:pStyle w:val="a5"/>
        <w:numPr>
          <w:ilvl w:val="0"/>
          <w:numId w:val="34"/>
        </w:numPr>
        <w:tabs>
          <w:tab w:val="left" w:pos="851"/>
        </w:tabs>
        <w:autoSpaceDE w:val="0"/>
        <w:autoSpaceDN w:val="0"/>
        <w:adjustRightInd w:val="0"/>
        <w:spacing w:after="0" w:line="360" w:lineRule="auto"/>
        <w:ind w:left="0" w:firstLine="709"/>
        <w:jc w:val="both"/>
        <w:rPr>
          <w:rFonts w:ascii="Times New Roman" w:eastAsiaTheme="minorHAnsi" w:hAnsi="Times New Roman" w:cs="Times New Roman"/>
          <w:color w:val="000000" w:themeColor="text1"/>
          <w:sz w:val="24"/>
          <w:szCs w:val="24"/>
          <w:lang w:eastAsia="en-US"/>
        </w:rPr>
      </w:pPr>
      <w:r w:rsidRPr="00517EE5">
        <w:rPr>
          <w:rFonts w:ascii="Times New Roman" w:eastAsiaTheme="minorHAnsi" w:hAnsi="Times New Roman" w:cs="Times New Roman"/>
          <w:color w:val="000000" w:themeColor="text1"/>
          <w:sz w:val="24"/>
          <w:szCs w:val="24"/>
          <w:lang w:eastAsia="en-US"/>
        </w:rPr>
        <w:t xml:space="preserve">При базальном САК характер кровоизлияния рекомендовано оценить с использованием шкалы Fisher (рекомендация). </w:t>
      </w:r>
    </w:p>
    <w:p w14:paraId="2B3FCF2A" w14:textId="77777777" w:rsidR="00C12463" w:rsidRPr="00517EE5" w:rsidRDefault="00554931" w:rsidP="00A5420B">
      <w:pPr>
        <w:autoSpaceDE w:val="0"/>
        <w:autoSpaceDN w:val="0"/>
        <w:adjustRightInd w:val="0"/>
        <w:spacing w:after="0" w:line="360" w:lineRule="auto"/>
        <w:ind w:firstLine="709"/>
        <w:jc w:val="both"/>
        <w:rPr>
          <w:rFonts w:ascii="Times New Roman" w:eastAsiaTheme="minorHAnsi" w:hAnsi="Times New Roman"/>
          <w:b/>
          <w:bCs/>
          <w:color w:val="000000" w:themeColor="text1"/>
          <w:sz w:val="24"/>
          <w:szCs w:val="24"/>
          <w:lang w:eastAsia="en-US"/>
        </w:rPr>
      </w:pPr>
      <w:r w:rsidRPr="00517EE5">
        <w:rPr>
          <w:rFonts w:ascii="Times New Roman" w:eastAsiaTheme="minorHAnsi" w:hAnsi="Times New Roman"/>
          <w:b/>
          <w:bCs/>
          <w:color w:val="000000" w:themeColor="text1"/>
          <w:sz w:val="24"/>
          <w:szCs w:val="24"/>
          <w:lang w:eastAsia="en-US"/>
        </w:rPr>
        <w:t xml:space="preserve">Уровень убедительности рекомендаций B (уровень достоверности доказательств – 2a). </w:t>
      </w:r>
    </w:p>
    <w:p w14:paraId="49FB357B" w14:textId="77777777" w:rsidR="00F82538" w:rsidRPr="00517EE5" w:rsidRDefault="00F82538" w:rsidP="00517EE5">
      <w:pPr>
        <w:pStyle w:val="Default"/>
        <w:spacing w:line="360" w:lineRule="auto"/>
        <w:jc w:val="both"/>
        <w:rPr>
          <w:b/>
          <w:bCs/>
          <w:color w:val="000000" w:themeColor="text1"/>
        </w:rPr>
      </w:pPr>
    </w:p>
    <w:p w14:paraId="453F8481" w14:textId="77777777" w:rsidR="00554931" w:rsidRPr="00517EE5" w:rsidRDefault="00554931" w:rsidP="00A5420B">
      <w:pPr>
        <w:pStyle w:val="Default"/>
        <w:numPr>
          <w:ilvl w:val="0"/>
          <w:numId w:val="34"/>
        </w:numPr>
        <w:tabs>
          <w:tab w:val="left" w:pos="851"/>
        </w:tabs>
        <w:spacing w:line="360" w:lineRule="auto"/>
        <w:ind w:left="0" w:firstLine="709"/>
        <w:jc w:val="both"/>
        <w:rPr>
          <w:color w:val="000000" w:themeColor="text1"/>
        </w:rPr>
      </w:pPr>
      <w:r w:rsidRPr="00517EE5">
        <w:rPr>
          <w:color w:val="000000" w:themeColor="text1"/>
        </w:rPr>
        <w:t xml:space="preserve">Рекомендовано в случае выявления нетравматического внутричерепного кровоизлияния при клинико-неврологическом и КТ (МРТ) обследованиях проведение консультации врачом-нейрохирургом в ближайшие часы после установки диагноза. </w:t>
      </w:r>
    </w:p>
    <w:p w14:paraId="30CB1405" w14:textId="77777777" w:rsidR="00F82538" w:rsidRPr="00517EE5" w:rsidRDefault="00554931" w:rsidP="00A5420B">
      <w:pPr>
        <w:autoSpaceDE w:val="0"/>
        <w:autoSpaceDN w:val="0"/>
        <w:adjustRightInd w:val="0"/>
        <w:spacing w:after="0" w:line="360" w:lineRule="auto"/>
        <w:ind w:firstLine="709"/>
        <w:jc w:val="both"/>
        <w:rPr>
          <w:rFonts w:ascii="Times New Roman" w:hAnsi="Times New Roman"/>
          <w:b/>
          <w:bCs/>
          <w:color w:val="000000" w:themeColor="text1"/>
          <w:sz w:val="24"/>
          <w:szCs w:val="24"/>
        </w:rPr>
      </w:pPr>
      <w:r w:rsidRPr="00517EE5">
        <w:rPr>
          <w:rFonts w:ascii="Times New Roman" w:hAnsi="Times New Roman"/>
          <w:b/>
          <w:bCs/>
          <w:color w:val="000000" w:themeColor="text1"/>
          <w:sz w:val="24"/>
          <w:szCs w:val="24"/>
        </w:rPr>
        <w:t>Уровень убедительности рекомендаций В (уровень достоверности доказательств – 2a)</w:t>
      </w:r>
      <w:r w:rsidR="00D63CCE" w:rsidRPr="00517EE5">
        <w:rPr>
          <w:rFonts w:ascii="Times New Roman" w:hAnsi="Times New Roman"/>
          <w:b/>
          <w:bCs/>
          <w:color w:val="000000" w:themeColor="text1"/>
          <w:sz w:val="24"/>
          <w:szCs w:val="24"/>
        </w:rPr>
        <w:t>.</w:t>
      </w:r>
    </w:p>
    <w:p w14:paraId="79CBBE68" w14:textId="77777777" w:rsidR="00081CE5" w:rsidRPr="00517EE5" w:rsidRDefault="00081CE5" w:rsidP="00A5420B">
      <w:pPr>
        <w:pStyle w:val="a5"/>
        <w:numPr>
          <w:ilvl w:val="0"/>
          <w:numId w:val="34"/>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color w:val="000000" w:themeColor="text1"/>
          <w:sz w:val="24"/>
          <w:szCs w:val="24"/>
          <w:lang w:eastAsia="en-US"/>
        </w:rPr>
      </w:pPr>
      <w:r w:rsidRPr="00517EE5">
        <w:rPr>
          <w:rFonts w:ascii="Times New Roman" w:hAnsi="Times New Roman" w:cs="Times New Roman"/>
          <w:color w:val="000000" w:themeColor="text1"/>
          <w:sz w:val="24"/>
          <w:szCs w:val="24"/>
        </w:rPr>
        <w:t>Рекомендован осмотр офтальмологом глазного дна, определение полей зрения</w:t>
      </w:r>
      <w:r w:rsidR="00A5420B">
        <w:rPr>
          <w:rFonts w:ascii="Times New Roman" w:hAnsi="Times New Roman" w:cs="Times New Roman"/>
          <w:color w:val="000000" w:themeColor="text1"/>
          <w:sz w:val="24"/>
          <w:szCs w:val="24"/>
        </w:rPr>
        <w:t>.</w:t>
      </w:r>
    </w:p>
    <w:p w14:paraId="18549DA2" w14:textId="77777777" w:rsidR="00301693" w:rsidRPr="00517EE5" w:rsidRDefault="00081CE5" w:rsidP="00A5420B">
      <w:pPr>
        <w:autoSpaceDE w:val="0"/>
        <w:autoSpaceDN w:val="0"/>
        <w:adjustRightInd w:val="0"/>
        <w:spacing w:after="0" w:line="360" w:lineRule="auto"/>
        <w:ind w:firstLine="709"/>
        <w:jc w:val="both"/>
        <w:rPr>
          <w:rFonts w:ascii="Times New Roman" w:eastAsiaTheme="minorHAnsi" w:hAnsi="Times New Roman"/>
          <w:b/>
          <w:bCs/>
          <w:color w:val="000000" w:themeColor="text1"/>
          <w:sz w:val="24"/>
          <w:szCs w:val="24"/>
          <w:lang w:eastAsia="en-US"/>
        </w:rPr>
      </w:pPr>
      <w:r w:rsidRPr="00517EE5">
        <w:rPr>
          <w:rFonts w:ascii="Times New Roman" w:eastAsiaTheme="minorHAnsi" w:hAnsi="Times New Roman"/>
          <w:b/>
          <w:bCs/>
          <w:color w:val="000000" w:themeColor="text1"/>
          <w:sz w:val="24"/>
          <w:szCs w:val="24"/>
          <w:lang w:eastAsia="en-US"/>
        </w:rPr>
        <w:t>Уровень убедительности рекомендаций B (уровень достоверности доказательств – 2b)</w:t>
      </w:r>
      <w:r w:rsidR="00D63CCE" w:rsidRPr="00517EE5">
        <w:rPr>
          <w:rFonts w:ascii="Times New Roman" w:eastAsiaTheme="minorHAnsi" w:hAnsi="Times New Roman"/>
          <w:b/>
          <w:bCs/>
          <w:color w:val="000000" w:themeColor="text1"/>
          <w:sz w:val="24"/>
          <w:szCs w:val="24"/>
          <w:lang w:eastAsia="en-US"/>
        </w:rPr>
        <w:t>.</w:t>
      </w:r>
    </w:p>
    <w:p w14:paraId="01302174" w14:textId="77777777" w:rsidR="008167C0" w:rsidRPr="00A5420B" w:rsidRDefault="0006253F" w:rsidP="00A5420B">
      <w:pPr>
        <w:pStyle w:val="1"/>
        <w:spacing w:before="0" w:after="0" w:line="360" w:lineRule="auto"/>
        <w:jc w:val="center"/>
        <w:rPr>
          <w:rFonts w:ascii="Times New Roman" w:eastAsia="Arial" w:hAnsi="Times New Roman" w:cs="Times New Roman"/>
          <w:sz w:val="28"/>
          <w:szCs w:val="28"/>
        </w:rPr>
      </w:pPr>
      <w:bookmarkStart w:id="19" w:name="page13"/>
      <w:bookmarkStart w:id="20" w:name="_Toc103955456"/>
      <w:bookmarkEnd w:id="19"/>
      <w:r w:rsidRPr="00A5420B">
        <w:rPr>
          <w:rFonts w:ascii="Times New Roman" w:eastAsia="Arial" w:hAnsi="Times New Roman" w:cs="Times New Roman"/>
          <w:sz w:val="28"/>
          <w:szCs w:val="28"/>
        </w:rPr>
        <w:t xml:space="preserve">3. </w:t>
      </w:r>
      <w:r w:rsidR="008167C0" w:rsidRPr="00A5420B">
        <w:rPr>
          <w:rFonts w:ascii="Times New Roman" w:eastAsia="Arial" w:hAnsi="Times New Roman" w:cs="Times New Roman"/>
          <w:sz w:val="28"/>
          <w:szCs w:val="28"/>
        </w:rPr>
        <w:t>Лечение</w:t>
      </w:r>
      <w:bookmarkEnd w:id="20"/>
    </w:p>
    <w:p w14:paraId="2E800B33" w14:textId="77777777" w:rsidR="008167C0" w:rsidRPr="00517EE5" w:rsidRDefault="008167C0" w:rsidP="00A5420B">
      <w:pPr>
        <w:spacing w:after="0" w:line="360" w:lineRule="auto"/>
        <w:ind w:firstLine="709"/>
        <w:jc w:val="both"/>
        <w:rPr>
          <w:rFonts w:ascii="Times New Roman" w:eastAsia="Arial" w:hAnsi="Times New Roman"/>
          <w:color w:val="000000" w:themeColor="text1"/>
          <w:sz w:val="24"/>
          <w:szCs w:val="24"/>
        </w:rPr>
      </w:pPr>
      <w:r w:rsidRPr="00517EE5">
        <w:rPr>
          <w:rFonts w:ascii="Times New Roman" w:eastAsia="Arial" w:hAnsi="Times New Roman"/>
          <w:color w:val="000000" w:themeColor="text1"/>
          <w:sz w:val="24"/>
          <w:szCs w:val="24"/>
        </w:rPr>
        <w:t>Принятие решения о лечебной тактике (о проведении консервативного лечения, либо о проведении хирургического лечения и выборе срока операции) основывают на клинической картине заболевания, данных инструментальных методов исследования и оценке динамики неврологических расстройств.</w:t>
      </w:r>
    </w:p>
    <w:p w14:paraId="013A75E1" w14:textId="77777777" w:rsidR="00E7788D" w:rsidRPr="00517EE5" w:rsidRDefault="0006253F" w:rsidP="00A5420B">
      <w:pPr>
        <w:pStyle w:val="2"/>
        <w:spacing w:before="0" w:line="360" w:lineRule="auto"/>
        <w:jc w:val="center"/>
        <w:rPr>
          <w:rFonts w:ascii="Times New Roman" w:hAnsi="Times New Roman" w:cs="Times New Roman"/>
          <w:color w:val="auto"/>
          <w:sz w:val="24"/>
          <w:szCs w:val="24"/>
          <w:u w:val="single"/>
        </w:rPr>
      </w:pPr>
      <w:bookmarkStart w:id="21" w:name="_Toc103955457"/>
      <w:r w:rsidRPr="00517EE5">
        <w:rPr>
          <w:rFonts w:ascii="Times New Roman" w:hAnsi="Times New Roman" w:cs="Times New Roman"/>
          <w:color w:val="auto"/>
          <w:sz w:val="24"/>
          <w:szCs w:val="24"/>
          <w:u w:val="single"/>
        </w:rPr>
        <w:t xml:space="preserve">3.1. </w:t>
      </w:r>
      <w:r w:rsidR="0085097C" w:rsidRPr="00517EE5">
        <w:rPr>
          <w:rFonts w:ascii="Times New Roman" w:hAnsi="Times New Roman" w:cs="Times New Roman"/>
          <w:color w:val="auto"/>
          <w:sz w:val="24"/>
          <w:szCs w:val="24"/>
          <w:u w:val="single"/>
        </w:rPr>
        <w:t>Консервативное лечение</w:t>
      </w:r>
      <w:bookmarkEnd w:id="21"/>
    </w:p>
    <w:p w14:paraId="3AC8E941" w14:textId="77777777" w:rsidR="00E7788D" w:rsidRPr="00517EE5" w:rsidRDefault="00E7788D" w:rsidP="00A5420B">
      <w:pPr>
        <w:pStyle w:val="a5"/>
        <w:numPr>
          <w:ilvl w:val="0"/>
          <w:numId w:val="34"/>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b/>
          <w:color w:val="000000" w:themeColor="text1"/>
          <w:sz w:val="24"/>
          <w:szCs w:val="24"/>
          <w:lang w:eastAsia="en-US"/>
        </w:rPr>
      </w:pPr>
      <w:r w:rsidRPr="00517EE5">
        <w:rPr>
          <w:rFonts w:ascii="Times New Roman" w:eastAsiaTheme="minorHAnsi" w:hAnsi="Times New Roman" w:cs="Times New Roman"/>
          <w:color w:val="000000" w:themeColor="text1"/>
          <w:sz w:val="24"/>
          <w:szCs w:val="24"/>
          <w:lang w:eastAsia="en-US"/>
        </w:rPr>
        <w:t>Рекомендовано проводить консервативную терапию в отделении интенсивной терапии или реанимационно-анестезиологическом отделении</w:t>
      </w:r>
      <w:r w:rsidRPr="00517EE5">
        <w:rPr>
          <w:rFonts w:ascii="Times New Roman" w:eastAsiaTheme="minorHAnsi" w:hAnsi="Times New Roman" w:cs="Times New Roman"/>
          <w:b/>
          <w:color w:val="000000" w:themeColor="text1"/>
          <w:sz w:val="24"/>
          <w:szCs w:val="24"/>
          <w:lang w:eastAsia="en-US"/>
        </w:rPr>
        <w:t xml:space="preserve">. </w:t>
      </w:r>
    </w:p>
    <w:p w14:paraId="48A940C3" w14:textId="77777777" w:rsidR="003507B3" w:rsidRPr="00517EE5" w:rsidRDefault="00E7788D" w:rsidP="00A5420B">
      <w:pPr>
        <w:autoSpaceDE w:val="0"/>
        <w:autoSpaceDN w:val="0"/>
        <w:adjustRightInd w:val="0"/>
        <w:spacing w:after="0" w:line="360" w:lineRule="auto"/>
        <w:ind w:firstLine="709"/>
        <w:jc w:val="both"/>
        <w:rPr>
          <w:rFonts w:ascii="Times New Roman" w:eastAsiaTheme="minorHAnsi" w:hAnsi="Times New Roman"/>
          <w:b/>
          <w:bCs/>
          <w:color w:val="000000" w:themeColor="text1"/>
          <w:sz w:val="24"/>
          <w:szCs w:val="24"/>
          <w:lang w:eastAsia="en-US"/>
        </w:rPr>
      </w:pPr>
      <w:r w:rsidRPr="00517EE5">
        <w:rPr>
          <w:rFonts w:ascii="Times New Roman" w:eastAsiaTheme="minorHAnsi" w:hAnsi="Times New Roman"/>
          <w:b/>
          <w:bCs/>
          <w:color w:val="000000" w:themeColor="text1"/>
          <w:sz w:val="24"/>
          <w:szCs w:val="24"/>
          <w:lang w:eastAsia="en-US"/>
        </w:rPr>
        <w:t>Уровень убедительности рекомендаций В (уровень достоверности доказательств – 2b)</w:t>
      </w:r>
      <w:r w:rsidR="00F82538" w:rsidRPr="00517EE5">
        <w:rPr>
          <w:rFonts w:ascii="Times New Roman" w:eastAsiaTheme="minorHAnsi" w:hAnsi="Times New Roman"/>
          <w:b/>
          <w:bCs/>
          <w:color w:val="000000" w:themeColor="text1"/>
          <w:sz w:val="24"/>
          <w:szCs w:val="24"/>
          <w:lang w:eastAsia="en-US"/>
        </w:rPr>
        <w:t>.</w:t>
      </w:r>
    </w:p>
    <w:p w14:paraId="202653E1" w14:textId="77777777" w:rsidR="003507B3" w:rsidRPr="00517EE5" w:rsidRDefault="00F82538" w:rsidP="00A5420B">
      <w:pPr>
        <w:pStyle w:val="Default"/>
        <w:numPr>
          <w:ilvl w:val="0"/>
          <w:numId w:val="34"/>
        </w:numPr>
        <w:tabs>
          <w:tab w:val="left" w:pos="993"/>
        </w:tabs>
        <w:spacing w:line="360" w:lineRule="auto"/>
        <w:ind w:left="0" w:firstLine="709"/>
        <w:jc w:val="both"/>
        <w:rPr>
          <w:b/>
          <w:bCs/>
          <w:color w:val="000000" w:themeColor="text1"/>
        </w:rPr>
      </w:pPr>
      <w:r w:rsidRPr="00517EE5">
        <w:rPr>
          <w:bCs/>
          <w:color w:val="000000" w:themeColor="text1"/>
        </w:rPr>
        <w:t>Рекомендовано о</w:t>
      </w:r>
      <w:r w:rsidR="003507B3" w:rsidRPr="00517EE5">
        <w:rPr>
          <w:bCs/>
          <w:color w:val="000000" w:themeColor="text1"/>
        </w:rPr>
        <w:t>беспечение адекватной</w:t>
      </w:r>
      <w:r w:rsidR="00C23D20" w:rsidRPr="00517EE5">
        <w:rPr>
          <w:bCs/>
          <w:color w:val="000000" w:themeColor="text1"/>
        </w:rPr>
        <w:t xml:space="preserve"> </w:t>
      </w:r>
      <w:r w:rsidR="003507B3" w:rsidRPr="00517EE5">
        <w:rPr>
          <w:bCs/>
          <w:color w:val="000000" w:themeColor="text1"/>
        </w:rPr>
        <w:t>оксигенации</w:t>
      </w:r>
      <w:r w:rsidRPr="00517EE5">
        <w:rPr>
          <w:bCs/>
          <w:color w:val="000000" w:themeColor="text1"/>
        </w:rPr>
        <w:t>.</w:t>
      </w:r>
      <w:r w:rsidR="00C23D20" w:rsidRPr="00517EE5">
        <w:rPr>
          <w:bCs/>
          <w:color w:val="000000" w:themeColor="text1"/>
        </w:rPr>
        <w:t xml:space="preserve"> </w:t>
      </w:r>
      <w:r w:rsidR="003507B3" w:rsidRPr="00517EE5">
        <w:rPr>
          <w:color w:val="000000" w:themeColor="text1"/>
        </w:rPr>
        <w:t>При необходимости установить воздуховод, очистить дыхательные пути</w:t>
      </w:r>
      <w:r w:rsidRPr="00517EE5">
        <w:rPr>
          <w:color w:val="000000" w:themeColor="text1"/>
        </w:rPr>
        <w:t>.</w:t>
      </w:r>
      <w:r w:rsidR="00C23D20" w:rsidRPr="00517EE5">
        <w:rPr>
          <w:color w:val="000000" w:themeColor="text1"/>
        </w:rPr>
        <w:t xml:space="preserve"> </w:t>
      </w:r>
      <w:r w:rsidR="003507B3" w:rsidRPr="00517EE5">
        <w:rPr>
          <w:color w:val="000000" w:themeColor="text1"/>
        </w:rPr>
        <w:t xml:space="preserve">Пациентам с нарушениями сознания рекомендовано проведение интубации трахеи и подключение к аппарату </w:t>
      </w:r>
      <w:bookmarkStart w:id="22" w:name="_Hlk99377551"/>
      <w:r w:rsidR="00A5420B">
        <w:rPr>
          <w:color w:val="000000" w:themeColor="text1"/>
        </w:rPr>
        <w:t>искусственная вентиляция легких</w:t>
      </w:r>
      <w:bookmarkEnd w:id="22"/>
      <w:r w:rsidR="00A5420B">
        <w:rPr>
          <w:color w:val="000000" w:themeColor="text1"/>
        </w:rPr>
        <w:t xml:space="preserve"> (</w:t>
      </w:r>
      <w:r w:rsidR="003507B3" w:rsidRPr="00517EE5">
        <w:rPr>
          <w:color w:val="000000" w:themeColor="text1"/>
        </w:rPr>
        <w:t>ИВЛ</w:t>
      </w:r>
      <w:r w:rsidR="00A5420B">
        <w:rPr>
          <w:color w:val="000000" w:themeColor="text1"/>
        </w:rPr>
        <w:t>)</w:t>
      </w:r>
      <w:r w:rsidR="003507B3" w:rsidRPr="00517EE5">
        <w:rPr>
          <w:color w:val="000000" w:themeColor="text1"/>
        </w:rPr>
        <w:t xml:space="preserve">. </w:t>
      </w:r>
    </w:p>
    <w:p w14:paraId="796CACCF" w14:textId="77777777" w:rsidR="003507B3" w:rsidRPr="00517EE5" w:rsidRDefault="003507B3" w:rsidP="00A5420B">
      <w:pPr>
        <w:pStyle w:val="Default"/>
        <w:tabs>
          <w:tab w:val="left" w:pos="284"/>
        </w:tabs>
        <w:spacing w:line="360" w:lineRule="auto"/>
        <w:ind w:firstLine="709"/>
        <w:jc w:val="both"/>
        <w:rPr>
          <w:color w:val="000000" w:themeColor="text1"/>
        </w:rPr>
      </w:pPr>
      <w:r w:rsidRPr="00517EE5">
        <w:rPr>
          <w:color w:val="000000" w:themeColor="text1"/>
        </w:rPr>
        <w:t xml:space="preserve">Показания к ИВЛ: </w:t>
      </w:r>
    </w:p>
    <w:p w14:paraId="592E8BBE" w14:textId="77777777" w:rsidR="003507B3" w:rsidRPr="00517EE5" w:rsidRDefault="003507B3" w:rsidP="00517EE5">
      <w:pPr>
        <w:pStyle w:val="Default"/>
        <w:tabs>
          <w:tab w:val="left" w:pos="284"/>
        </w:tabs>
        <w:spacing w:line="360" w:lineRule="auto"/>
        <w:jc w:val="both"/>
        <w:rPr>
          <w:color w:val="000000" w:themeColor="text1"/>
        </w:rPr>
      </w:pPr>
      <w:r w:rsidRPr="00517EE5">
        <w:rPr>
          <w:color w:val="000000" w:themeColor="text1"/>
        </w:rPr>
        <w:t>1. Угнетение сознания ниже 8 баллов по шкале ком Глазго</w:t>
      </w:r>
      <w:r w:rsidR="00A5420B">
        <w:rPr>
          <w:color w:val="000000" w:themeColor="text1"/>
        </w:rPr>
        <w:t>;</w:t>
      </w:r>
      <w:r w:rsidRPr="00517EE5">
        <w:rPr>
          <w:color w:val="000000" w:themeColor="text1"/>
        </w:rPr>
        <w:t xml:space="preserve"> </w:t>
      </w:r>
    </w:p>
    <w:p w14:paraId="69B3CC51" w14:textId="77777777" w:rsidR="003507B3" w:rsidRPr="00517EE5" w:rsidRDefault="003507B3" w:rsidP="00517EE5">
      <w:pPr>
        <w:pStyle w:val="Default"/>
        <w:tabs>
          <w:tab w:val="left" w:pos="284"/>
        </w:tabs>
        <w:spacing w:line="360" w:lineRule="auto"/>
        <w:jc w:val="both"/>
        <w:rPr>
          <w:color w:val="000000" w:themeColor="text1"/>
        </w:rPr>
      </w:pPr>
      <w:r w:rsidRPr="00517EE5">
        <w:rPr>
          <w:color w:val="000000" w:themeColor="text1"/>
        </w:rPr>
        <w:t>2.</w:t>
      </w:r>
      <w:r w:rsidR="00A5420B">
        <w:rPr>
          <w:color w:val="000000" w:themeColor="text1"/>
        </w:rPr>
        <w:t xml:space="preserve"> </w:t>
      </w:r>
      <w:r w:rsidRPr="00517EE5">
        <w:rPr>
          <w:color w:val="000000" w:themeColor="text1"/>
        </w:rPr>
        <w:t>Тахипноэ 35-40 в 1 минуту, брадипноэ менее 12 в 1 минуту</w:t>
      </w:r>
      <w:r w:rsidR="00A5420B">
        <w:rPr>
          <w:color w:val="000000" w:themeColor="text1"/>
        </w:rPr>
        <w:t>;</w:t>
      </w:r>
      <w:r w:rsidRPr="00517EE5">
        <w:rPr>
          <w:color w:val="000000" w:themeColor="text1"/>
        </w:rPr>
        <w:t xml:space="preserve"> </w:t>
      </w:r>
    </w:p>
    <w:p w14:paraId="31B22687" w14:textId="77777777" w:rsidR="003507B3" w:rsidRPr="00517EE5" w:rsidRDefault="003507B3" w:rsidP="00517EE5">
      <w:pPr>
        <w:pStyle w:val="Default"/>
        <w:tabs>
          <w:tab w:val="left" w:pos="284"/>
        </w:tabs>
        <w:spacing w:line="360" w:lineRule="auto"/>
        <w:jc w:val="both"/>
        <w:rPr>
          <w:color w:val="000000" w:themeColor="text1"/>
        </w:rPr>
      </w:pPr>
      <w:r w:rsidRPr="00517EE5">
        <w:rPr>
          <w:color w:val="000000" w:themeColor="text1"/>
        </w:rPr>
        <w:t>3. Снижение рО2 менее 60 мм.рт.ст., а рСО2 более 50 мм.рт.ст.</w:t>
      </w:r>
      <w:r w:rsidR="00F8651D">
        <w:rPr>
          <w:color w:val="000000" w:themeColor="text1"/>
        </w:rPr>
        <w:t xml:space="preserve"> </w:t>
      </w:r>
      <w:r w:rsidRPr="00517EE5">
        <w:rPr>
          <w:color w:val="000000" w:themeColor="text1"/>
        </w:rPr>
        <w:t>в артериальной крови и жизненная емкость легких менее 12 мл</w:t>
      </w:r>
      <w:r w:rsidR="00F8651D">
        <w:rPr>
          <w:color w:val="000000" w:themeColor="text1"/>
        </w:rPr>
        <w:t>/</w:t>
      </w:r>
      <w:r w:rsidRPr="00517EE5">
        <w:rPr>
          <w:color w:val="000000" w:themeColor="text1"/>
        </w:rPr>
        <w:t>кг массы тела</w:t>
      </w:r>
      <w:r w:rsidR="00A5420B">
        <w:rPr>
          <w:color w:val="000000" w:themeColor="text1"/>
        </w:rPr>
        <w:t>;</w:t>
      </w:r>
      <w:r w:rsidRPr="00517EE5">
        <w:rPr>
          <w:color w:val="000000" w:themeColor="text1"/>
        </w:rPr>
        <w:t xml:space="preserve"> </w:t>
      </w:r>
    </w:p>
    <w:p w14:paraId="1A7CE07D" w14:textId="77777777" w:rsidR="003507B3" w:rsidRPr="00517EE5" w:rsidRDefault="003507B3" w:rsidP="00517EE5">
      <w:pPr>
        <w:pStyle w:val="Default"/>
        <w:tabs>
          <w:tab w:val="left" w:pos="284"/>
        </w:tabs>
        <w:spacing w:line="360" w:lineRule="auto"/>
        <w:jc w:val="both"/>
        <w:rPr>
          <w:color w:val="000000" w:themeColor="text1"/>
        </w:rPr>
      </w:pPr>
      <w:r w:rsidRPr="00517EE5">
        <w:rPr>
          <w:color w:val="000000" w:themeColor="text1"/>
        </w:rPr>
        <w:t>4.Нарастающий цианоз.</w:t>
      </w:r>
    </w:p>
    <w:p w14:paraId="43BCCDE9" w14:textId="77777777" w:rsidR="003507B3" w:rsidRPr="00517EE5" w:rsidRDefault="003507B3" w:rsidP="00A5420B">
      <w:pPr>
        <w:pStyle w:val="Default"/>
        <w:tabs>
          <w:tab w:val="left" w:pos="284"/>
        </w:tabs>
        <w:spacing w:line="360" w:lineRule="auto"/>
        <w:ind w:firstLine="709"/>
        <w:jc w:val="both"/>
        <w:rPr>
          <w:color w:val="000000" w:themeColor="text1"/>
        </w:rPr>
      </w:pPr>
      <w:r w:rsidRPr="00517EE5">
        <w:rPr>
          <w:color w:val="000000" w:themeColor="text1"/>
        </w:rPr>
        <w:t xml:space="preserve">Оценка адекватности оксигенации: </w:t>
      </w:r>
    </w:p>
    <w:p w14:paraId="3D344DD2" w14:textId="77777777" w:rsidR="003507B3" w:rsidRPr="00517EE5" w:rsidRDefault="003507B3" w:rsidP="00517EE5">
      <w:pPr>
        <w:pStyle w:val="Default"/>
        <w:tabs>
          <w:tab w:val="left" w:pos="284"/>
        </w:tabs>
        <w:spacing w:line="360" w:lineRule="auto"/>
        <w:jc w:val="both"/>
        <w:rPr>
          <w:color w:val="000000" w:themeColor="text1"/>
        </w:rPr>
      </w:pPr>
      <w:r w:rsidRPr="00517EE5">
        <w:rPr>
          <w:color w:val="000000" w:themeColor="text1"/>
        </w:rPr>
        <w:t>1. По числу и ритмичности дыхательных движений</w:t>
      </w:r>
      <w:r w:rsidR="00A5420B">
        <w:rPr>
          <w:color w:val="000000" w:themeColor="text1"/>
        </w:rPr>
        <w:t>;</w:t>
      </w:r>
      <w:r w:rsidRPr="00517EE5">
        <w:rPr>
          <w:color w:val="000000" w:themeColor="text1"/>
        </w:rPr>
        <w:t xml:space="preserve"> </w:t>
      </w:r>
    </w:p>
    <w:p w14:paraId="1A9A3387" w14:textId="77777777" w:rsidR="003507B3" w:rsidRPr="00517EE5" w:rsidRDefault="003507B3" w:rsidP="00517EE5">
      <w:pPr>
        <w:pStyle w:val="Default"/>
        <w:tabs>
          <w:tab w:val="left" w:pos="284"/>
        </w:tabs>
        <w:spacing w:line="360" w:lineRule="auto"/>
        <w:jc w:val="both"/>
        <w:rPr>
          <w:color w:val="000000" w:themeColor="text1"/>
        </w:rPr>
      </w:pPr>
      <w:r w:rsidRPr="00517EE5">
        <w:rPr>
          <w:color w:val="000000" w:themeColor="text1"/>
        </w:rPr>
        <w:t>2. По состоянию видимых слизистых и ногтевых лож</w:t>
      </w:r>
      <w:r w:rsidR="00A5420B">
        <w:rPr>
          <w:color w:val="000000" w:themeColor="text1"/>
        </w:rPr>
        <w:t>;</w:t>
      </w:r>
      <w:r w:rsidRPr="00517EE5">
        <w:rPr>
          <w:color w:val="000000" w:themeColor="text1"/>
        </w:rPr>
        <w:t xml:space="preserve"> </w:t>
      </w:r>
    </w:p>
    <w:p w14:paraId="28B78B66" w14:textId="77777777" w:rsidR="003507B3" w:rsidRPr="00517EE5" w:rsidRDefault="003507B3" w:rsidP="00517EE5">
      <w:pPr>
        <w:pStyle w:val="Default"/>
        <w:tabs>
          <w:tab w:val="left" w:pos="284"/>
        </w:tabs>
        <w:spacing w:line="360" w:lineRule="auto"/>
        <w:jc w:val="both"/>
        <w:rPr>
          <w:color w:val="000000" w:themeColor="text1"/>
        </w:rPr>
      </w:pPr>
      <w:r w:rsidRPr="00517EE5">
        <w:rPr>
          <w:color w:val="000000" w:themeColor="text1"/>
        </w:rPr>
        <w:t>3. Участию в акте дыхания вспомогательной мускулатуры</w:t>
      </w:r>
      <w:r w:rsidR="00A5420B">
        <w:rPr>
          <w:color w:val="000000" w:themeColor="text1"/>
        </w:rPr>
        <w:t>;</w:t>
      </w:r>
      <w:r w:rsidRPr="00517EE5">
        <w:rPr>
          <w:color w:val="000000" w:themeColor="text1"/>
        </w:rPr>
        <w:t xml:space="preserve"> </w:t>
      </w:r>
    </w:p>
    <w:p w14:paraId="246B9B3A" w14:textId="77777777" w:rsidR="003507B3" w:rsidRPr="00517EE5" w:rsidRDefault="003507B3" w:rsidP="00517EE5">
      <w:pPr>
        <w:pStyle w:val="Default"/>
        <w:tabs>
          <w:tab w:val="left" w:pos="284"/>
        </w:tabs>
        <w:spacing w:line="360" w:lineRule="auto"/>
        <w:jc w:val="both"/>
        <w:rPr>
          <w:color w:val="000000" w:themeColor="text1"/>
        </w:rPr>
      </w:pPr>
      <w:r w:rsidRPr="00517EE5">
        <w:rPr>
          <w:color w:val="000000" w:themeColor="text1"/>
        </w:rPr>
        <w:t>4. Набуханию шейных вен</w:t>
      </w:r>
      <w:r w:rsidR="00A5420B">
        <w:rPr>
          <w:color w:val="000000" w:themeColor="text1"/>
        </w:rPr>
        <w:t>;</w:t>
      </w:r>
      <w:r w:rsidRPr="00517EE5">
        <w:rPr>
          <w:color w:val="000000" w:themeColor="text1"/>
        </w:rPr>
        <w:t xml:space="preserve"> </w:t>
      </w:r>
    </w:p>
    <w:p w14:paraId="4F2ECB5F" w14:textId="77777777" w:rsidR="003507B3" w:rsidRPr="00517EE5" w:rsidRDefault="003507B3" w:rsidP="00517EE5">
      <w:pPr>
        <w:pStyle w:val="Default"/>
        <w:tabs>
          <w:tab w:val="left" w:pos="284"/>
        </w:tabs>
        <w:spacing w:line="360" w:lineRule="auto"/>
        <w:jc w:val="both"/>
        <w:rPr>
          <w:color w:val="000000" w:themeColor="text1"/>
        </w:rPr>
      </w:pPr>
      <w:r w:rsidRPr="00517EE5">
        <w:rPr>
          <w:color w:val="000000" w:themeColor="text1"/>
        </w:rPr>
        <w:t>5. Уровню сатурации по пульсоксиметрии не менее 95%.</w:t>
      </w:r>
    </w:p>
    <w:p w14:paraId="513CEA68" w14:textId="77777777" w:rsidR="00E7788D" w:rsidRPr="00517EE5" w:rsidRDefault="003507B3" w:rsidP="00517EE5">
      <w:pPr>
        <w:pStyle w:val="Default"/>
        <w:tabs>
          <w:tab w:val="left" w:pos="284"/>
        </w:tabs>
        <w:spacing w:line="360" w:lineRule="auto"/>
        <w:ind w:firstLine="708"/>
        <w:jc w:val="both"/>
        <w:rPr>
          <w:color w:val="000000" w:themeColor="text1"/>
        </w:rPr>
      </w:pPr>
      <w:r w:rsidRPr="00517EE5">
        <w:rPr>
          <w:color w:val="000000" w:themeColor="text1"/>
        </w:rPr>
        <w:t>При SаО2 менее 95% необходимо проведение оксигенотерапии (начальная скорость подачи к</w:t>
      </w:r>
      <w:r w:rsidR="0016022F" w:rsidRPr="00517EE5">
        <w:rPr>
          <w:color w:val="000000" w:themeColor="text1"/>
        </w:rPr>
        <w:t>ислорода 2-4 л</w:t>
      </w:r>
      <w:r w:rsidR="00F8651D">
        <w:rPr>
          <w:color w:val="000000" w:themeColor="text1"/>
        </w:rPr>
        <w:t>/</w:t>
      </w:r>
      <w:r w:rsidR="0016022F" w:rsidRPr="00517EE5">
        <w:rPr>
          <w:color w:val="000000" w:themeColor="text1"/>
        </w:rPr>
        <w:t>мин.)</w:t>
      </w:r>
    </w:p>
    <w:p w14:paraId="28F96B07" w14:textId="77777777" w:rsidR="00E7788D" w:rsidRPr="00517EE5" w:rsidRDefault="00E7788D" w:rsidP="00A5420B">
      <w:pPr>
        <w:tabs>
          <w:tab w:val="left" w:pos="284"/>
        </w:tabs>
        <w:autoSpaceDE w:val="0"/>
        <w:autoSpaceDN w:val="0"/>
        <w:adjustRightInd w:val="0"/>
        <w:spacing w:after="0" w:line="360" w:lineRule="auto"/>
        <w:ind w:firstLine="709"/>
        <w:jc w:val="both"/>
        <w:rPr>
          <w:rFonts w:ascii="Times New Roman" w:eastAsiaTheme="minorHAnsi" w:hAnsi="Times New Roman"/>
          <w:color w:val="000000" w:themeColor="text1"/>
          <w:sz w:val="24"/>
          <w:szCs w:val="24"/>
          <w:lang w:eastAsia="en-US"/>
        </w:rPr>
      </w:pPr>
      <w:r w:rsidRPr="00517EE5">
        <w:rPr>
          <w:rFonts w:ascii="Times New Roman" w:eastAsiaTheme="minorHAnsi" w:hAnsi="Times New Roman"/>
          <w:b/>
          <w:bCs/>
          <w:color w:val="000000" w:themeColor="text1"/>
          <w:sz w:val="24"/>
          <w:szCs w:val="24"/>
          <w:lang w:eastAsia="en-US"/>
        </w:rPr>
        <w:t>Уровень убедительности рекомендаций В (уровень достоверности доказательств – 2b)</w:t>
      </w:r>
      <w:r w:rsidR="00F82538" w:rsidRPr="00517EE5">
        <w:rPr>
          <w:rFonts w:ascii="Times New Roman" w:eastAsiaTheme="minorHAnsi" w:hAnsi="Times New Roman"/>
          <w:b/>
          <w:bCs/>
          <w:color w:val="000000" w:themeColor="text1"/>
          <w:sz w:val="24"/>
          <w:szCs w:val="24"/>
          <w:lang w:eastAsia="en-US"/>
        </w:rPr>
        <w:t>.</w:t>
      </w:r>
    </w:p>
    <w:p w14:paraId="038BBDD1" w14:textId="77777777" w:rsidR="0097083D" w:rsidRPr="00517EE5" w:rsidRDefault="00E7788D" w:rsidP="00A5420B">
      <w:pPr>
        <w:autoSpaceDE w:val="0"/>
        <w:autoSpaceDN w:val="0"/>
        <w:adjustRightInd w:val="0"/>
        <w:spacing w:after="0" w:line="360" w:lineRule="auto"/>
        <w:ind w:firstLine="709"/>
        <w:jc w:val="both"/>
        <w:rPr>
          <w:rFonts w:ascii="Times New Roman" w:eastAsiaTheme="minorHAnsi" w:hAnsi="Times New Roman"/>
          <w:i/>
          <w:iCs/>
          <w:color w:val="000000" w:themeColor="text1"/>
          <w:sz w:val="24"/>
          <w:szCs w:val="24"/>
          <w:lang w:eastAsia="en-US"/>
        </w:rPr>
      </w:pPr>
      <w:r w:rsidRPr="00A5420B">
        <w:rPr>
          <w:rFonts w:ascii="Times New Roman" w:eastAsiaTheme="minorHAnsi" w:hAnsi="Times New Roman"/>
          <w:i/>
          <w:iCs/>
          <w:color w:val="000000" w:themeColor="text1"/>
          <w:sz w:val="24"/>
          <w:szCs w:val="24"/>
          <w:lang w:eastAsia="en-US"/>
        </w:rPr>
        <w:t>Комментарии:</w:t>
      </w:r>
      <w:r w:rsidRPr="00517EE5">
        <w:rPr>
          <w:rFonts w:ascii="Times New Roman" w:eastAsiaTheme="minorHAnsi" w:hAnsi="Times New Roman"/>
          <w:b/>
          <w:bCs/>
          <w:color w:val="000000" w:themeColor="text1"/>
          <w:sz w:val="24"/>
          <w:szCs w:val="24"/>
          <w:lang w:eastAsia="en-US"/>
        </w:rPr>
        <w:t xml:space="preserve"> </w:t>
      </w:r>
      <w:r w:rsidRPr="00517EE5">
        <w:rPr>
          <w:rFonts w:ascii="Times New Roman" w:eastAsiaTheme="minorHAnsi" w:hAnsi="Times New Roman"/>
          <w:i/>
          <w:iCs/>
          <w:color w:val="000000" w:themeColor="text1"/>
          <w:sz w:val="24"/>
          <w:szCs w:val="24"/>
          <w:lang w:eastAsia="en-US"/>
        </w:rPr>
        <w:t xml:space="preserve">Приоритетная задача – стабилизация состояния пациента. При необходимости (бульбарные, псевдобульбарные расстройства, перспектива длительной ИВЛ) следует рассмотреть вопрос о выполнении ранней трахеостомии. </w:t>
      </w:r>
    </w:p>
    <w:p w14:paraId="22FDBF56" w14:textId="77777777" w:rsidR="0097083D" w:rsidRPr="00517EE5" w:rsidRDefault="0097083D" w:rsidP="00A5420B">
      <w:pPr>
        <w:pStyle w:val="a5"/>
        <w:numPr>
          <w:ilvl w:val="0"/>
          <w:numId w:val="10"/>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i/>
          <w:iCs/>
          <w:color w:val="000000" w:themeColor="text1"/>
          <w:sz w:val="24"/>
          <w:szCs w:val="24"/>
          <w:lang w:eastAsia="en-US"/>
        </w:rPr>
      </w:pPr>
      <w:r w:rsidRPr="00517EE5">
        <w:rPr>
          <w:rFonts w:ascii="Times New Roman" w:eastAsiaTheme="minorHAnsi" w:hAnsi="Times New Roman" w:cs="Times New Roman"/>
          <w:iCs/>
          <w:color w:val="000000" w:themeColor="text1"/>
          <w:sz w:val="24"/>
          <w:szCs w:val="24"/>
          <w:lang w:eastAsia="en-US"/>
        </w:rPr>
        <w:t>Рекомендован контроль водно-электролитного баланса. Показано введение физиологического раствора</w:t>
      </w:r>
      <w:r w:rsidR="00A5420B">
        <w:rPr>
          <w:rFonts w:ascii="Times New Roman" w:eastAsiaTheme="minorHAnsi" w:hAnsi="Times New Roman" w:cs="Times New Roman"/>
          <w:iCs/>
          <w:color w:val="000000" w:themeColor="text1"/>
          <w:sz w:val="24"/>
          <w:szCs w:val="24"/>
          <w:lang w:eastAsia="en-US"/>
        </w:rPr>
        <w:t xml:space="preserve"> </w:t>
      </w:r>
      <w:r w:rsidRPr="00517EE5">
        <w:rPr>
          <w:rFonts w:ascii="Times New Roman" w:eastAsiaTheme="minorHAnsi" w:hAnsi="Times New Roman" w:cs="Times New Roman"/>
          <w:iCs/>
          <w:color w:val="000000" w:themeColor="text1"/>
          <w:sz w:val="24"/>
          <w:szCs w:val="24"/>
          <w:lang w:eastAsia="en-US"/>
        </w:rPr>
        <w:t>для предупреждения гиповолемии, поскольку она предрасполагает к ишемии мозга, а также в\в введение коллоидных и кристаллоидных растворов с поддержанием гематокрита 30-33%</w:t>
      </w:r>
      <w:r w:rsidRPr="00517EE5">
        <w:rPr>
          <w:rFonts w:ascii="Times New Roman" w:eastAsiaTheme="minorHAnsi" w:hAnsi="Times New Roman" w:cs="Times New Roman"/>
          <w:i/>
          <w:iCs/>
          <w:color w:val="000000" w:themeColor="text1"/>
          <w:sz w:val="24"/>
          <w:szCs w:val="24"/>
          <w:lang w:eastAsia="en-US"/>
        </w:rPr>
        <w:t>.</w:t>
      </w:r>
    </w:p>
    <w:p w14:paraId="7BA219DC" w14:textId="77777777" w:rsidR="008C69DA" w:rsidRPr="00517EE5" w:rsidRDefault="008C69DA" w:rsidP="00A5420B">
      <w:pPr>
        <w:pStyle w:val="Default"/>
        <w:spacing w:line="360" w:lineRule="auto"/>
        <w:ind w:firstLine="709"/>
        <w:jc w:val="both"/>
      </w:pPr>
      <w:r w:rsidRPr="00517EE5">
        <w:rPr>
          <w:b/>
          <w:bCs/>
        </w:rPr>
        <w:t>Гиповолемия</w:t>
      </w:r>
    </w:p>
    <w:p w14:paraId="14C7020A" w14:textId="77777777" w:rsidR="008C69DA" w:rsidRPr="00517EE5" w:rsidRDefault="0097083D" w:rsidP="00517EE5">
      <w:pPr>
        <w:pStyle w:val="Default"/>
        <w:spacing w:line="360" w:lineRule="auto"/>
        <w:ind w:firstLine="708"/>
        <w:jc w:val="both"/>
      </w:pPr>
      <w:r w:rsidRPr="00517EE5">
        <w:t>При гиповолемии о</w:t>
      </w:r>
      <w:r w:rsidR="008C69DA" w:rsidRPr="00517EE5">
        <w:t xml:space="preserve">бъем парентерально вводимой жидкости (из расчета 30-35 мл\кг) может варьировать от 15-35 мл\кг, но обычно не превышает 2000-2500 мл в сутки. </w:t>
      </w:r>
    </w:p>
    <w:p w14:paraId="31A5E983" w14:textId="77777777" w:rsidR="008C69DA" w:rsidRPr="00517EE5" w:rsidRDefault="008C69DA" w:rsidP="00517EE5">
      <w:pPr>
        <w:pStyle w:val="Default"/>
        <w:spacing w:line="360" w:lineRule="auto"/>
        <w:jc w:val="both"/>
      </w:pPr>
      <w:r w:rsidRPr="00517EE5">
        <w:t>1. Суточный баланс введенной и выведенной жидкости должен составлять 2500-2800 мл\1500-1800 мл, т.е. должен быть положительным</w:t>
      </w:r>
      <w:r w:rsidR="00A5420B">
        <w:t>;</w:t>
      </w:r>
      <w:r w:rsidRPr="00517EE5">
        <w:t xml:space="preserve"> </w:t>
      </w:r>
    </w:p>
    <w:p w14:paraId="44FC230D" w14:textId="77777777" w:rsidR="008C69DA" w:rsidRPr="00517EE5" w:rsidRDefault="008C69DA" w:rsidP="00517EE5">
      <w:pPr>
        <w:pStyle w:val="Default"/>
        <w:spacing w:line="360" w:lineRule="auto"/>
        <w:jc w:val="both"/>
      </w:pPr>
      <w:r w:rsidRPr="00517EE5">
        <w:t>2.</w:t>
      </w:r>
      <w:r w:rsidR="00A5420B">
        <w:t xml:space="preserve"> </w:t>
      </w:r>
      <w:r w:rsidRPr="00517EE5">
        <w:t xml:space="preserve">В случае развития отека мозга, отека легких, сердечной недостаточности рекомендуется слегка отрицательный водный баланс. </w:t>
      </w:r>
      <w:r w:rsidR="00A5420B">
        <w:t>Центральное венозное давление (</w:t>
      </w:r>
      <w:r w:rsidRPr="00517EE5">
        <w:t>ЦВД</w:t>
      </w:r>
      <w:r w:rsidR="00A5420B">
        <w:t>)</w:t>
      </w:r>
      <w:r w:rsidRPr="00517EE5">
        <w:t xml:space="preserve"> должно </w:t>
      </w:r>
      <w:r w:rsidRPr="00735049">
        <w:t xml:space="preserve">составлять </w:t>
      </w:r>
      <w:r w:rsidR="00A5420B" w:rsidRPr="00735049">
        <w:t>80-100 мм вод.ст.</w:t>
      </w:r>
      <w:r w:rsidR="00107AE0" w:rsidRPr="00735049">
        <w:t>;</w:t>
      </w:r>
    </w:p>
    <w:p w14:paraId="17D9891C" w14:textId="77777777" w:rsidR="008C69DA" w:rsidRPr="00517EE5" w:rsidRDefault="008C69DA" w:rsidP="00517EE5">
      <w:pPr>
        <w:pStyle w:val="Default"/>
        <w:spacing w:line="360" w:lineRule="auto"/>
        <w:jc w:val="both"/>
      </w:pPr>
      <w:r w:rsidRPr="00517EE5">
        <w:t>3.</w:t>
      </w:r>
      <w:r w:rsidR="00107AE0">
        <w:t xml:space="preserve"> </w:t>
      </w:r>
      <w:r w:rsidRPr="00517EE5">
        <w:t>Недопустима терапия гипоосмолярными растворами (например</w:t>
      </w:r>
      <w:r w:rsidR="00C23D20" w:rsidRPr="00517EE5">
        <w:t>, применение 5% глюкозы</w:t>
      </w:r>
      <w:r w:rsidRPr="00517EE5">
        <w:t xml:space="preserve">) при опасности повышения внутричерепного давления. </w:t>
      </w:r>
    </w:p>
    <w:p w14:paraId="0F6DB36B" w14:textId="77777777" w:rsidR="008C69DA" w:rsidRPr="00517EE5" w:rsidRDefault="008C69DA" w:rsidP="00517EE5">
      <w:pPr>
        <w:pStyle w:val="Default"/>
        <w:spacing w:line="360" w:lineRule="auto"/>
        <w:ind w:firstLine="708"/>
        <w:jc w:val="both"/>
      </w:pPr>
      <w:r w:rsidRPr="00517EE5">
        <w:rPr>
          <w:b/>
          <w:bCs/>
        </w:rPr>
        <w:t>Гипокалиемия</w:t>
      </w:r>
    </w:p>
    <w:p w14:paraId="7E88C4D8" w14:textId="77777777" w:rsidR="008C69DA" w:rsidRPr="00517EE5" w:rsidRDefault="008C69DA" w:rsidP="00517EE5">
      <w:pPr>
        <w:pStyle w:val="Default"/>
        <w:spacing w:line="360" w:lineRule="auto"/>
        <w:ind w:firstLine="708"/>
        <w:jc w:val="both"/>
      </w:pPr>
      <w:r w:rsidRPr="00517EE5">
        <w:t>Начиная с уровня калия в крови менее 3,8 ммоль</w:t>
      </w:r>
      <w:r w:rsidR="00107AE0">
        <w:t>/</w:t>
      </w:r>
      <w:r w:rsidRPr="00517EE5">
        <w:t>л необходимо искать причину гипокалиемии: недостаточное введение калия, повышенное выделение (диуретики, диарея, нефропатия). Лечение начинается с устранения этиологического фактора и последующего возмещения дефицита калия.  Общая суточная доза не должна быть более 3 ммоль</w:t>
      </w:r>
      <w:r w:rsidR="00107AE0">
        <w:t>/</w:t>
      </w:r>
      <w:r w:rsidRPr="00517EE5">
        <w:t>л</w:t>
      </w:r>
      <w:r w:rsidR="00107AE0">
        <w:t>/</w:t>
      </w:r>
      <w:r w:rsidRPr="00517EE5">
        <w:t>кг</w:t>
      </w:r>
      <w:r w:rsidR="00107AE0">
        <w:t>/</w:t>
      </w:r>
      <w:r w:rsidRPr="00517EE5">
        <w:t xml:space="preserve">сутки, скорость инфузии не более 20 ммоль\час. </w:t>
      </w:r>
    </w:p>
    <w:p w14:paraId="5FF47C6A" w14:textId="77777777" w:rsidR="008C69DA" w:rsidRPr="00517EE5" w:rsidRDefault="008C69DA" w:rsidP="00517EE5">
      <w:pPr>
        <w:pStyle w:val="Default"/>
        <w:spacing w:line="360" w:lineRule="auto"/>
        <w:ind w:firstLine="708"/>
        <w:jc w:val="both"/>
      </w:pPr>
      <w:r w:rsidRPr="00517EE5">
        <w:rPr>
          <w:b/>
          <w:bCs/>
        </w:rPr>
        <w:t>Гиперкалиемия</w:t>
      </w:r>
    </w:p>
    <w:p w14:paraId="4155E8B7" w14:textId="77777777" w:rsidR="008C69DA" w:rsidRPr="00517EE5" w:rsidRDefault="008C69DA" w:rsidP="00517EE5">
      <w:pPr>
        <w:pStyle w:val="Default"/>
        <w:spacing w:line="360" w:lineRule="auto"/>
        <w:ind w:firstLine="708"/>
        <w:jc w:val="both"/>
      </w:pPr>
      <w:r w:rsidRPr="00517EE5">
        <w:t xml:space="preserve">Гиперкалиемию диагностируют при содержании калия в плазме более 5,2 ммоль\л.  </w:t>
      </w:r>
    </w:p>
    <w:p w14:paraId="17CD9823" w14:textId="77777777" w:rsidR="008C69DA" w:rsidRPr="00517EE5" w:rsidRDefault="008C69DA" w:rsidP="00517EE5">
      <w:pPr>
        <w:pStyle w:val="Default"/>
        <w:spacing w:line="360" w:lineRule="auto"/>
        <w:jc w:val="both"/>
      </w:pPr>
      <w:r w:rsidRPr="00517EE5">
        <w:t>1. Прекратить введение препаратов калия</w:t>
      </w:r>
      <w:r w:rsidR="00107AE0">
        <w:t>;</w:t>
      </w:r>
      <w:r w:rsidRPr="00517EE5">
        <w:t xml:space="preserve"> </w:t>
      </w:r>
    </w:p>
    <w:p w14:paraId="45524085" w14:textId="77777777" w:rsidR="008C69DA" w:rsidRPr="00517EE5" w:rsidRDefault="008C69DA" w:rsidP="00517EE5">
      <w:pPr>
        <w:pStyle w:val="Default"/>
        <w:spacing w:line="360" w:lineRule="auto"/>
        <w:jc w:val="both"/>
      </w:pPr>
      <w:r w:rsidRPr="00517EE5">
        <w:t xml:space="preserve">2. Фуросемид </w:t>
      </w:r>
      <w:r w:rsidRPr="00517EE5">
        <w:rPr>
          <w:bCs/>
        </w:rPr>
        <w:t>**</w:t>
      </w:r>
      <w:r w:rsidRPr="00517EE5">
        <w:t>(10-40 мг) в</w:t>
      </w:r>
      <w:r w:rsidR="00F8651D">
        <w:t>/</w:t>
      </w:r>
      <w:r w:rsidRPr="00517EE5">
        <w:t>в</w:t>
      </w:r>
      <w:r w:rsidR="00C23D20" w:rsidRPr="00517EE5">
        <w:t xml:space="preserve"> </w:t>
      </w:r>
      <w:r w:rsidRPr="00517EE5">
        <w:t>струйно</w:t>
      </w:r>
      <w:r w:rsidR="00107AE0">
        <w:t>;</w:t>
      </w:r>
    </w:p>
    <w:p w14:paraId="7F8204EE" w14:textId="77777777" w:rsidR="008C69DA" w:rsidRPr="00517EE5" w:rsidRDefault="008C69DA" w:rsidP="00517EE5">
      <w:pPr>
        <w:pStyle w:val="Default"/>
        <w:spacing w:line="360" w:lineRule="auto"/>
        <w:jc w:val="both"/>
      </w:pPr>
      <w:r w:rsidRPr="00517EE5">
        <w:t>3. Инфузия</w:t>
      </w:r>
      <w:r w:rsidR="00C23D20" w:rsidRPr="00517EE5">
        <w:t xml:space="preserve"> </w:t>
      </w:r>
      <w:r w:rsidRPr="00517EE5">
        <w:rPr>
          <w:bCs/>
        </w:rPr>
        <w:t>глюкозы</w:t>
      </w:r>
      <w:r w:rsidR="002B382D" w:rsidRPr="00517EE5">
        <w:rPr>
          <w:bCs/>
        </w:rPr>
        <w:t>**</w:t>
      </w:r>
      <w:r w:rsidRPr="00517EE5">
        <w:rPr>
          <w:bCs/>
        </w:rPr>
        <w:t xml:space="preserve"> с инсулином</w:t>
      </w:r>
      <w:r w:rsidR="002B382D" w:rsidRPr="00517EE5">
        <w:rPr>
          <w:bCs/>
        </w:rPr>
        <w:t>**</w:t>
      </w:r>
      <w:r w:rsidRPr="00517EE5">
        <w:t>(250 мл 20% глюкозы+20 ЕД инсулина)</w:t>
      </w:r>
      <w:r w:rsidR="00107AE0">
        <w:t>;</w:t>
      </w:r>
      <w:r w:rsidRPr="00517EE5">
        <w:t xml:space="preserve">  </w:t>
      </w:r>
    </w:p>
    <w:p w14:paraId="3A041DC4" w14:textId="77777777" w:rsidR="008C69DA" w:rsidRPr="00517EE5" w:rsidRDefault="008C69DA" w:rsidP="00517EE5">
      <w:pPr>
        <w:pStyle w:val="Default"/>
        <w:spacing w:line="360" w:lineRule="auto"/>
        <w:jc w:val="both"/>
      </w:pPr>
      <w:r w:rsidRPr="00517EE5">
        <w:t xml:space="preserve">4. При ацидозе </w:t>
      </w:r>
      <w:r w:rsidRPr="00517EE5">
        <w:rPr>
          <w:bCs/>
        </w:rPr>
        <w:t>Бикарбонат натрия</w:t>
      </w:r>
      <w:r w:rsidRPr="00517EE5">
        <w:rPr>
          <w:b/>
          <w:bCs/>
        </w:rPr>
        <w:t>**</w:t>
      </w:r>
      <w:r w:rsidRPr="00517EE5">
        <w:t>(максимально 50 ммоль</w:t>
      </w:r>
      <w:r w:rsidR="00F8651D">
        <w:t>/</w:t>
      </w:r>
      <w:r w:rsidRPr="00517EE5">
        <w:t>час, под контролем рН крови каждый час).</w:t>
      </w:r>
    </w:p>
    <w:p w14:paraId="4AF6B30E" w14:textId="77777777" w:rsidR="008C69DA" w:rsidRPr="00517EE5" w:rsidRDefault="008C69DA" w:rsidP="00517EE5">
      <w:pPr>
        <w:pStyle w:val="Default"/>
        <w:spacing w:line="360" w:lineRule="auto"/>
        <w:ind w:firstLine="360"/>
        <w:jc w:val="both"/>
      </w:pPr>
      <w:r w:rsidRPr="00517EE5">
        <w:rPr>
          <w:b/>
          <w:bCs/>
        </w:rPr>
        <w:t>Гипонатриемия</w:t>
      </w:r>
    </w:p>
    <w:p w14:paraId="75400B88" w14:textId="77777777" w:rsidR="008C69DA" w:rsidRPr="00517EE5" w:rsidRDefault="008C69DA" w:rsidP="00517EE5">
      <w:pPr>
        <w:pStyle w:val="Default"/>
        <w:spacing w:line="360" w:lineRule="auto"/>
        <w:ind w:firstLine="360"/>
        <w:jc w:val="both"/>
      </w:pPr>
      <w:r w:rsidRPr="00517EE5">
        <w:t xml:space="preserve">Наиболее частая причина – гипонатриемия разведения (в результате гипергидратации или замещения гипотоническими растворами, например такими как 5% </w:t>
      </w:r>
      <w:r w:rsidR="002B382D" w:rsidRPr="00517EE5">
        <w:t>раствор глюкозы**</w:t>
      </w:r>
      <w:r w:rsidRPr="00517EE5">
        <w:t xml:space="preserve">) </w:t>
      </w:r>
    </w:p>
    <w:p w14:paraId="35074C61" w14:textId="77777777" w:rsidR="008C69DA" w:rsidRPr="00517EE5" w:rsidRDefault="008C69DA" w:rsidP="00517EE5">
      <w:pPr>
        <w:pStyle w:val="Default"/>
        <w:spacing w:line="360" w:lineRule="auto"/>
        <w:jc w:val="both"/>
        <w:rPr>
          <w:i/>
          <w:iCs/>
          <w:color w:val="000000" w:themeColor="text1"/>
        </w:rPr>
      </w:pPr>
      <w:r w:rsidRPr="00517EE5">
        <w:t>Лечение: ограничение жидкости</w:t>
      </w:r>
      <w:r w:rsidR="002B382D" w:rsidRPr="00517EE5">
        <w:t xml:space="preserve">; </w:t>
      </w:r>
      <w:r w:rsidRPr="00517EE5">
        <w:t xml:space="preserve">сывороточный натрий повышать не более чем на 1 ммоль\час. Контроль кислотно-основного состояния каждые 4 часа. </w:t>
      </w:r>
    </w:p>
    <w:p w14:paraId="7409F555" w14:textId="77777777" w:rsidR="00261731" w:rsidRPr="00517EE5" w:rsidRDefault="0097083D" w:rsidP="00107AE0">
      <w:pPr>
        <w:pStyle w:val="Default"/>
        <w:numPr>
          <w:ilvl w:val="0"/>
          <w:numId w:val="10"/>
        </w:numPr>
        <w:tabs>
          <w:tab w:val="left" w:pos="993"/>
        </w:tabs>
        <w:spacing w:line="360" w:lineRule="auto"/>
        <w:ind w:left="0" w:firstLine="709"/>
        <w:jc w:val="both"/>
      </w:pPr>
      <w:r w:rsidRPr="00517EE5">
        <w:rPr>
          <w:bCs/>
        </w:rPr>
        <w:t>Рекомендуется к</w:t>
      </w:r>
      <w:r w:rsidR="008C69DA" w:rsidRPr="00517EE5">
        <w:rPr>
          <w:bCs/>
        </w:rPr>
        <w:t>оррекция внутричерепной гипертензии</w:t>
      </w:r>
      <w:r w:rsidR="00107AE0">
        <w:rPr>
          <w:bCs/>
        </w:rPr>
        <w:t xml:space="preserve"> (ВЧГ)</w:t>
      </w:r>
      <w:r w:rsidRPr="00517EE5">
        <w:rPr>
          <w:bCs/>
        </w:rPr>
        <w:t xml:space="preserve">. </w:t>
      </w:r>
      <w:r w:rsidR="00261731" w:rsidRPr="00517EE5">
        <w:t>Нормальная величина внутричерепного давления</w:t>
      </w:r>
      <w:r w:rsidR="00107AE0">
        <w:t xml:space="preserve"> (ВЧД)</w:t>
      </w:r>
      <w:r w:rsidR="00261731" w:rsidRPr="00517EE5">
        <w:t xml:space="preserve"> 7-15 мм рт. ст. Критическим уровнем ВЧД, требующим лечения, считают величину 20-25 мм рт.ст. </w:t>
      </w:r>
    </w:p>
    <w:p w14:paraId="3D15C4C0" w14:textId="77777777" w:rsidR="00261731" w:rsidRPr="00517EE5" w:rsidRDefault="00261731" w:rsidP="00107AE0">
      <w:pPr>
        <w:pStyle w:val="Default"/>
        <w:spacing w:line="360" w:lineRule="auto"/>
        <w:ind w:firstLine="709"/>
        <w:jc w:val="both"/>
      </w:pPr>
      <w:r w:rsidRPr="00517EE5">
        <w:rPr>
          <w:bCs/>
        </w:rPr>
        <w:t xml:space="preserve">Методы коррекции ВЧГ при </w:t>
      </w:r>
      <w:r w:rsidR="00107AE0">
        <w:rPr>
          <w:bCs/>
        </w:rPr>
        <w:t>ГИ</w:t>
      </w:r>
      <w:r w:rsidR="0016022F" w:rsidRPr="00517EE5">
        <w:rPr>
          <w:bCs/>
        </w:rPr>
        <w:t xml:space="preserve"> и САК</w:t>
      </w:r>
      <w:r w:rsidRPr="00517EE5">
        <w:rPr>
          <w:bCs/>
        </w:rPr>
        <w:t xml:space="preserve">: </w:t>
      </w:r>
    </w:p>
    <w:p w14:paraId="0729D1CB" w14:textId="77777777" w:rsidR="00261731" w:rsidRPr="00517EE5" w:rsidRDefault="00261731" w:rsidP="00107AE0">
      <w:pPr>
        <w:pStyle w:val="Default"/>
        <w:numPr>
          <w:ilvl w:val="1"/>
          <w:numId w:val="38"/>
        </w:numPr>
        <w:tabs>
          <w:tab w:val="left" w:pos="284"/>
        </w:tabs>
        <w:spacing w:line="360" w:lineRule="auto"/>
        <w:ind w:left="0" w:firstLine="0"/>
        <w:jc w:val="both"/>
      </w:pPr>
      <w:r w:rsidRPr="00517EE5">
        <w:t>Поддержание центральной гемодинамики</w:t>
      </w:r>
      <w:r w:rsidR="00107AE0">
        <w:t>;</w:t>
      </w:r>
    </w:p>
    <w:p w14:paraId="6A621CA1" w14:textId="77777777" w:rsidR="00261731" w:rsidRPr="00517EE5" w:rsidRDefault="00261731" w:rsidP="00107AE0">
      <w:pPr>
        <w:pStyle w:val="Default"/>
        <w:numPr>
          <w:ilvl w:val="1"/>
          <w:numId w:val="38"/>
        </w:numPr>
        <w:tabs>
          <w:tab w:val="left" w:pos="284"/>
        </w:tabs>
        <w:spacing w:line="360" w:lineRule="auto"/>
        <w:ind w:left="0" w:firstLine="0"/>
        <w:jc w:val="both"/>
      </w:pPr>
      <w:r w:rsidRPr="00517EE5">
        <w:t>Оксигенация артериальной крови</w:t>
      </w:r>
      <w:r w:rsidR="00107AE0">
        <w:t>;</w:t>
      </w:r>
      <w:r w:rsidRPr="00517EE5">
        <w:t xml:space="preserve"> </w:t>
      </w:r>
    </w:p>
    <w:p w14:paraId="50F13C0E" w14:textId="77777777" w:rsidR="00261731" w:rsidRPr="00517EE5" w:rsidRDefault="00261731" w:rsidP="00107AE0">
      <w:pPr>
        <w:pStyle w:val="Default"/>
        <w:numPr>
          <w:ilvl w:val="1"/>
          <w:numId w:val="38"/>
        </w:numPr>
        <w:tabs>
          <w:tab w:val="left" w:pos="284"/>
        </w:tabs>
        <w:spacing w:line="360" w:lineRule="auto"/>
        <w:ind w:left="0" w:firstLine="0"/>
        <w:jc w:val="both"/>
      </w:pPr>
      <w:r w:rsidRPr="00517EE5">
        <w:t>Применение гиперосмолярных растворов</w:t>
      </w:r>
      <w:r w:rsidR="00107AE0">
        <w:t>;</w:t>
      </w:r>
      <w:r w:rsidRPr="00517EE5">
        <w:t xml:space="preserve"> </w:t>
      </w:r>
    </w:p>
    <w:p w14:paraId="5199D0AF" w14:textId="77777777" w:rsidR="00261731" w:rsidRPr="00517EE5" w:rsidRDefault="00261731" w:rsidP="00107AE0">
      <w:pPr>
        <w:pStyle w:val="Default"/>
        <w:numPr>
          <w:ilvl w:val="1"/>
          <w:numId w:val="38"/>
        </w:numPr>
        <w:tabs>
          <w:tab w:val="left" w:pos="284"/>
        </w:tabs>
        <w:spacing w:line="360" w:lineRule="auto"/>
        <w:ind w:left="0" w:firstLine="0"/>
        <w:jc w:val="both"/>
      </w:pPr>
      <w:r w:rsidRPr="00517EE5">
        <w:t>Гипервентиляция</w:t>
      </w:r>
      <w:r w:rsidR="00107AE0">
        <w:t>;</w:t>
      </w:r>
      <w:r w:rsidRPr="00517EE5">
        <w:t xml:space="preserve"> </w:t>
      </w:r>
    </w:p>
    <w:p w14:paraId="14E79D1F" w14:textId="77777777" w:rsidR="00261731" w:rsidRPr="00517EE5" w:rsidRDefault="00261731" w:rsidP="00107AE0">
      <w:pPr>
        <w:pStyle w:val="Default"/>
        <w:numPr>
          <w:ilvl w:val="1"/>
          <w:numId w:val="38"/>
        </w:numPr>
        <w:tabs>
          <w:tab w:val="left" w:pos="284"/>
        </w:tabs>
        <w:spacing w:line="360" w:lineRule="auto"/>
        <w:ind w:left="0" w:firstLine="0"/>
        <w:jc w:val="both"/>
      </w:pPr>
      <w:r w:rsidRPr="00517EE5">
        <w:t>Фармакологическая регуляция мозгового кровотока</w:t>
      </w:r>
      <w:r w:rsidR="00107AE0">
        <w:t>.</w:t>
      </w:r>
      <w:r w:rsidRPr="00517EE5">
        <w:t xml:space="preserve"> </w:t>
      </w:r>
    </w:p>
    <w:p w14:paraId="1483760C" w14:textId="77777777" w:rsidR="00261731" w:rsidRPr="00517EE5" w:rsidRDefault="00261731" w:rsidP="00517EE5">
      <w:pPr>
        <w:pStyle w:val="Default"/>
        <w:spacing w:line="360" w:lineRule="auto"/>
        <w:ind w:firstLine="708"/>
        <w:jc w:val="both"/>
      </w:pPr>
      <w:r w:rsidRPr="00517EE5">
        <w:rPr>
          <w:b/>
          <w:bCs/>
        </w:rPr>
        <w:t xml:space="preserve">Поддержание центральной гемодинамики </w:t>
      </w:r>
    </w:p>
    <w:p w14:paraId="12545E4A" w14:textId="77777777" w:rsidR="00261731" w:rsidRPr="00517EE5" w:rsidRDefault="00261731" w:rsidP="00517EE5">
      <w:pPr>
        <w:pStyle w:val="Default"/>
        <w:spacing w:line="360" w:lineRule="auto"/>
        <w:jc w:val="both"/>
      </w:pPr>
      <w:r w:rsidRPr="00517EE5">
        <w:t xml:space="preserve">Достаточным уровнем АД считается тот уровень, который обеспечивает величину церебрального перфузионного давления (ЦПД) не ниже 70 мм рт. ст. </w:t>
      </w:r>
    </w:p>
    <w:p w14:paraId="49B1EBA3" w14:textId="77777777" w:rsidR="00261731" w:rsidRPr="00517EE5" w:rsidRDefault="00261731" w:rsidP="00517EE5">
      <w:pPr>
        <w:pStyle w:val="Default"/>
        <w:spacing w:line="360" w:lineRule="auto"/>
        <w:ind w:firstLine="708"/>
        <w:jc w:val="both"/>
      </w:pPr>
      <w:r w:rsidRPr="00517EE5">
        <w:rPr>
          <w:b/>
          <w:bCs/>
        </w:rPr>
        <w:t xml:space="preserve">Оксигенация артериальной крови </w:t>
      </w:r>
    </w:p>
    <w:p w14:paraId="49A9B33E" w14:textId="77777777" w:rsidR="00261731" w:rsidRPr="00517EE5" w:rsidRDefault="00261731" w:rsidP="00517EE5">
      <w:pPr>
        <w:pStyle w:val="Default"/>
        <w:spacing w:line="360" w:lineRule="auto"/>
        <w:ind w:firstLine="708"/>
        <w:jc w:val="both"/>
      </w:pPr>
      <w:r w:rsidRPr="00517EE5">
        <w:t xml:space="preserve">ИВЛ показана у пациентов с угнетением сознания до степени сопора и комы. При этом содержание кислорода в дыхательной смеси должно быть не менее 40-50%, необходимо поддержание нормокапнии. </w:t>
      </w:r>
    </w:p>
    <w:p w14:paraId="0E4E2200" w14:textId="77777777" w:rsidR="00261731" w:rsidRPr="00517EE5" w:rsidRDefault="00261731" w:rsidP="00517EE5">
      <w:pPr>
        <w:pStyle w:val="Default"/>
        <w:spacing w:line="360" w:lineRule="auto"/>
        <w:ind w:firstLine="708"/>
        <w:jc w:val="both"/>
      </w:pPr>
      <w:r w:rsidRPr="00517EE5">
        <w:rPr>
          <w:b/>
          <w:bCs/>
        </w:rPr>
        <w:t xml:space="preserve">Применение гиперосмолярных растворов </w:t>
      </w:r>
      <w:r w:rsidRPr="00517EE5">
        <w:t xml:space="preserve">возможно при соблюдении следующих условий: </w:t>
      </w:r>
    </w:p>
    <w:p w14:paraId="667B109F" w14:textId="77777777" w:rsidR="00261731" w:rsidRPr="00517EE5" w:rsidRDefault="00261731" w:rsidP="00517EE5">
      <w:pPr>
        <w:pStyle w:val="Default"/>
        <w:spacing w:line="360" w:lineRule="auto"/>
        <w:jc w:val="both"/>
      </w:pPr>
      <w:r w:rsidRPr="00517EE5">
        <w:t xml:space="preserve">- дегидратация не предполагает гиповолемии! </w:t>
      </w:r>
    </w:p>
    <w:p w14:paraId="1A398D90" w14:textId="77777777" w:rsidR="00261731" w:rsidRPr="00517EE5" w:rsidRDefault="00261731" w:rsidP="00517EE5">
      <w:pPr>
        <w:pStyle w:val="Default"/>
        <w:spacing w:line="360" w:lineRule="auto"/>
        <w:jc w:val="both"/>
      </w:pPr>
      <w:r w:rsidRPr="00517EE5">
        <w:rPr>
          <w:i/>
          <w:iCs/>
        </w:rPr>
        <w:t xml:space="preserve">- </w:t>
      </w:r>
      <w:r w:rsidRPr="00517EE5">
        <w:t>введение их противопоказано при осмолярности&gt;320 ммоль/л или САД &lt;90 мм рт. ст., а также почечной и декомпенсированной сердечной недостаточности</w:t>
      </w:r>
      <w:r w:rsidRPr="00517EE5">
        <w:rPr>
          <w:i/>
          <w:iCs/>
        </w:rPr>
        <w:t xml:space="preserve">. </w:t>
      </w:r>
    </w:p>
    <w:p w14:paraId="2CF89312" w14:textId="77777777" w:rsidR="00261731" w:rsidRPr="00517EE5" w:rsidRDefault="00261731" w:rsidP="00107AE0">
      <w:pPr>
        <w:pStyle w:val="Default"/>
        <w:numPr>
          <w:ilvl w:val="0"/>
          <w:numId w:val="28"/>
        </w:numPr>
        <w:tabs>
          <w:tab w:val="left" w:pos="284"/>
        </w:tabs>
        <w:spacing w:line="360" w:lineRule="auto"/>
        <w:ind w:left="0" w:firstLine="0"/>
        <w:jc w:val="both"/>
      </w:pPr>
      <w:r w:rsidRPr="00517EE5">
        <w:rPr>
          <w:color w:val="auto"/>
        </w:rPr>
        <w:t>Маннитол</w:t>
      </w:r>
      <w:r w:rsidR="0016022F" w:rsidRPr="00517EE5">
        <w:rPr>
          <w:b/>
        </w:rPr>
        <w:t>**</w:t>
      </w:r>
      <w:r w:rsidRPr="00517EE5">
        <w:t xml:space="preserve"> введение в дозировке 0,5 </w:t>
      </w:r>
      <w:r w:rsidRPr="00F8651D">
        <w:t>-1,5 г/кг</w:t>
      </w:r>
      <w:r w:rsidRPr="00517EE5">
        <w:t xml:space="preserve"> в течение 40-60 мин. не более 3-х суток; </w:t>
      </w:r>
    </w:p>
    <w:p w14:paraId="572EF780" w14:textId="77777777" w:rsidR="00261731" w:rsidRPr="00517EE5" w:rsidRDefault="00261731" w:rsidP="00107AE0">
      <w:pPr>
        <w:pStyle w:val="Default"/>
        <w:numPr>
          <w:ilvl w:val="0"/>
          <w:numId w:val="28"/>
        </w:numPr>
        <w:tabs>
          <w:tab w:val="left" w:pos="284"/>
        </w:tabs>
        <w:spacing w:line="360" w:lineRule="auto"/>
        <w:ind w:left="0" w:firstLine="0"/>
        <w:jc w:val="both"/>
      </w:pPr>
      <w:r w:rsidRPr="002569B9">
        <w:t xml:space="preserve">10% </w:t>
      </w:r>
      <w:r w:rsidR="002B382D" w:rsidRPr="002569B9">
        <w:t xml:space="preserve">р-р </w:t>
      </w:r>
      <w:r w:rsidRPr="002569B9">
        <w:rPr>
          <w:color w:val="auto"/>
        </w:rPr>
        <w:t>глицерин</w:t>
      </w:r>
      <w:r w:rsidR="002B382D" w:rsidRPr="002569B9">
        <w:rPr>
          <w:color w:val="auto"/>
        </w:rPr>
        <w:t>а</w:t>
      </w:r>
      <w:r w:rsidRPr="00517EE5">
        <w:t xml:space="preserve"> 250 мл в/в капельно более 60 мин. </w:t>
      </w:r>
    </w:p>
    <w:p w14:paraId="3FD9BACC" w14:textId="77777777" w:rsidR="00261731" w:rsidRPr="00517EE5" w:rsidRDefault="00261731" w:rsidP="00107AE0">
      <w:pPr>
        <w:pStyle w:val="Default"/>
        <w:numPr>
          <w:ilvl w:val="0"/>
          <w:numId w:val="28"/>
        </w:numPr>
        <w:tabs>
          <w:tab w:val="left" w:pos="284"/>
        </w:tabs>
        <w:spacing w:line="360" w:lineRule="auto"/>
        <w:ind w:left="0" w:firstLine="0"/>
        <w:jc w:val="both"/>
      </w:pPr>
      <w:r w:rsidRPr="00517EE5">
        <w:t>р-р натрия хлорида</w:t>
      </w:r>
      <w:r w:rsidR="002B382D" w:rsidRPr="00517EE5">
        <w:t>**</w:t>
      </w:r>
      <w:r w:rsidRPr="00517EE5">
        <w:t xml:space="preserve"> 3 -10% 100-200 мл в/в капельно в течение 30-40 мин. </w:t>
      </w:r>
    </w:p>
    <w:p w14:paraId="1EE00106" w14:textId="77777777" w:rsidR="00F02476" w:rsidRPr="00517EE5" w:rsidRDefault="00F02476" w:rsidP="00107AE0">
      <w:pPr>
        <w:pStyle w:val="Default"/>
        <w:spacing w:line="360" w:lineRule="auto"/>
        <w:ind w:firstLine="709"/>
        <w:jc w:val="both"/>
        <w:rPr>
          <w:b/>
        </w:rPr>
      </w:pPr>
      <w:r w:rsidRPr="00107AE0">
        <w:rPr>
          <w:bCs/>
          <w:i/>
          <w:iCs/>
        </w:rPr>
        <w:t>Комментарии:</w:t>
      </w:r>
      <w:r w:rsidR="00C23D20" w:rsidRPr="00517EE5">
        <w:rPr>
          <w:b/>
        </w:rPr>
        <w:t xml:space="preserve"> </w:t>
      </w:r>
      <w:r w:rsidRPr="00517EE5">
        <w:rPr>
          <w:bCs/>
          <w:i/>
        </w:rPr>
        <w:t xml:space="preserve">Назначение глюкокортикостероидов с целью снижения </w:t>
      </w:r>
      <w:r w:rsidR="00107AE0">
        <w:rPr>
          <w:bCs/>
          <w:i/>
        </w:rPr>
        <w:t>ВЧД</w:t>
      </w:r>
      <w:r w:rsidRPr="00517EE5">
        <w:rPr>
          <w:bCs/>
          <w:i/>
        </w:rPr>
        <w:t xml:space="preserve"> </w:t>
      </w:r>
      <w:r w:rsidRPr="00517EE5">
        <w:rPr>
          <w:i/>
        </w:rPr>
        <w:t xml:space="preserve">ввиду недоказанной эффективности, возможного усиления, пролонгирования кровотечения, а также риска развития пептических язв (стресс-язв) противопоказано. </w:t>
      </w:r>
    </w:p>
    <w:p w14:paraId="1293FFA6" w14:textId="77777777" w:rsidR="00FA64EC" w:rsidRPr="00517EE5" w:rsidRDefault="00F02476" w:rsidP="00517EE5">
      <w:pPr>
        <w:pStyle w:val="Default"/>
        <w:spacing w:line="360" w:lineRule="auto"/>
        <w:jc w:val="both"/>
        <w:rPr>
          <w:i/>
          <w:iCs/>
          <w:color w:val="000000" w:themeColor="text1"/>
        </w:rPr>
      </w:pPr>
      <w:r w:rsidRPr="00517EE5">
        <w:rPr>
          <w:i/>
        </w:rPr>
        <w:t xml:space="preserve"> Противопоказано введение гипоосмолярных растворов и рутинное назначение осмотических диурети</w:t>
      </w:r>
      <w:r w:rsidR="00DB5EC9" w:rsidRPr="00517EE5">
        <w:rPr>
          <w:i/>
        </w:rPr>
        <w:t>ков и салуретиков (фуросемид</w:t>
      </w:r>
      <w:r w:rsidR="002B382D" w:rsidRPr="00517EE5">
        <w:rPr>
          <w:i/>
        </w:rPr>
        <w:t>**</w:t>
      </w:r>
      <w:r w:rsidR="00DB5EC9" w:rsidRPr="00517EE5">
        <w:rPr>
          <w:i/>
        </w:rPr>
        <w:t xml:space="preserve">). </w:t>
      </w:r>
    </w:p>
    <w:p w14:paraId="52C34D2F" w14:textId="77777777" w:rsidR="00FA64EC" w:rsidRPr="00517EE5" w:rsidRDefault="00FA64EC" w:rsidP="00107AE0">
      <w:pPr>
        <w:pStyle w:val="Default"/>
        <w:numPr>
          <w:ilvl w:val="0"/>
          <w:numId w:val="34"/>
        </w:numPr>
        <w:tabs>
          <w:tab w:val="left" w:pos="851"/>
        </w:tabs>
        <w:spacing w:line="360" w:lineRule="auto"/>
        <w:ind w:left="0" w:firstLine="709"/>
        <w:jc w:val="both"/>
        <w:rPr>
          <w:color w:val="000000" w:themeColor="text1"/>
        </w:rPr>
      </w:pPr>
      <w:r w:rsidRPr="00517EE5">
        <w:rPr>
          <w:color w:val="000000" w:themeColor="text1"/>
        </w:rPr>
        <w:t>Рекомендовано питание пациентов осуществлять посредством назо</w:t>
      </w:r>
      <w:r w:rsidR="00107AE0">
        <w:rPr>
          <w:color w:val="000000" w:themeColor="text1"/>
        </w:rPr>
        <w:t xml:space="preserve"> </w:t>
      </w:r>
      <w:r w:rsidRPr="00517EE5">
        <w:rPr>
          <w:color w:val="000000" w:themeColor="text1"/>
        </w:rPr>
        <w:t xml:space="preserve">(оро)-гастрального зонда, более предпочтительно парентеральное питание. </w:t>
      </w:r>
    </w:p>
    <w:p w14:paraId="2974E1A9" w14:textId="77777777" w:rsidR="00FA64EC" w:rsidRPr="00517EE5" w:rsidRDefault="00FA64EC" w:rsidP="00107AE0">
      <w:pPr>
        <w:pStyle w:val="Default"/>
        <w:spacing w:line="360" w:lineRule="auto"/>
        <w:ind w:firstLine="567"/>
        <w:jc w:val="both"/>
        <w:rPr>
          <w:color w:val="000000" w:themeColor="text1"/>
        </w:rPr>
      </w:pPr>
      <w:r w:rsidRPr="00517EE5">
        <w:rPr>
          <w:b/>
          <w:bCs/>
          <w:color w:val="000000" w:themeColor="text1"/>
        </w:rPr>
        <w:t>Уровень убедительности рекомендаций В (уровень достоверности доказательств – 2b)</w:t>
      </w:r>
      <w:r w:rsidR="00107AE0">
        <w:rPr>
          <w:b/>
          <w:bCs/>
          <w:color w:val="000000" w:themeColor="text1"/>
        </w:rPr>
        <w:t>.</w:t>
      </w:r>
      <w:r w:rsidRPr="00517EE5">
        <w:rPr>
          <w:b/>
          <w:bCs/>
          <w:color w:val="000000" w:themeColor="text1"/>
        </w:rPr>
        <w:t xml:space="preserve"> </w:t>
      </w:r>
    </w:p>
    <w:p w14:paraId="0401E538" w14:textId="77777777" w:rsidR="00616794" w:rsidRPr="00517EE5" w:rsidRDefault="00FA64EC" w:rsidP="00107AE0">
      <w:pPr>
        <w:pStyle w:val="Default"/>
        <w:spacing w:line="360" w:lineRule="auto"/>
        <w:ind w:firstLine="709"/>
        <w:jc w:val="both"/>
        <w:rPr>
          <w:i/>
          <w:iCs/>
          <w:color w:val="000000" w:themeColor="text1"/>
        </w:rPr>
      </w:pPr>
      <w:r w:rsidRPr="00107AE0">
        <w:rPr>
          <w:bCs/>
          <w:i/>
          <w:iCs/>
          <w:color w:val="000000" w:themeColor="text1"/>
        </w:rPr>
        <w:t>Комментарии:</w:t>
      </w:r>
      <w:r w:rsidRPr="00517EE5">
        <w:rPr>
          <w:b/>
          <w:color w:val="000000" w:themeColor="text1"/>
        </w:rPr>
        <w:t xml:space="preserve"> </w:t>
      </w:r>
      <w:r w:rsidRPr="00517EE5">
        <w:rPr>
          <w:i/>
          <w:color w:val="000000" w:themeColor="text1"/>
        </w:rPr>
        <w:t xml:space="preserve">Средняя потребность- 1400-1800 ккал в сутки. При синдроме полиорганной недостаточности потребность увеличивается на 70%. При недостаточности перорального питания (нарушения сознания, бульбарные расстройства) необходимо подключение зондового питания (с 500 мл в день, при возможности увеличение еще на 500 мл). При необходимости рекомендуется использовать сбалансированные смеси для энтерального питания. Парентеральное питание проводится под лабораторным контролем при показателях недостаточности питания (гипоальбуминемия, высокая мочевина). Оптимальна комбинация энтерального и парентерального питания. </w:t>
      </w:r>
    </w:p>
    <w:p w14:paraId="57C33A22" w14:textId="77777777" w:rsidR="00105307" w:rsidRPr="00517EE5" w:rsidRDefault="00105307" w:rsidP="00107AE0">
      <w:pPr>
        <w:pStyle w:val="a5"/>
        <w:numPr>
          <w:ilvl w:val="0"/>
          <w:numId w:val="34"/>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color w:val="000000" w:themeColor="text1"/>
          <w:sz w:val="24"/>
          <w:szCs w:val="24"/>
          <w:lang w:eastAsia="en-US"/>
        </w:rPr>
      </w:pPr>
      <w:r w:rsidRPr="00517EE5">
        <w:rPr>
          <w:rFonts w:ascii="Times New Roman" w:eastAsiaTheme="minorHAnsi" w:hAnsi="Times New Roman" w:cs="Times New Roman"/>
          <w:color w:val="000000" w:themeColor="text1"/>
          <w:sz w:val="24"/>
          <w:szCs w:val="24"/>
          <w:lang w:eastAsia="en-US"/>
        </w:rPr>
        <w:t xml:space="preserve">Рекомендовано уделять особое внимание регулярному контролю пульса, </w:t>
      </w:r>
      <w:r w:rsidR="00107AE0">
        <w:rPr>
          <w:rFonts w:ascii="Times New Roman" w:eastAsiaTheme="minorHAnsi" w:hAnsi="Times New Roman" w:cs="Times New Roman"/>
          <w:color w:val="000000" w:themeColor="text1"/>
          <w:sz w:val="24"/>
          <w:szCs w:val="24"/>
          <w:lang w:eastAsia="en-US"/>
        </w:rPr>
        <w:t>АД</w:t>
      </w:r>
      <w:r w:rsidRPr="00517EE5">
        <w:rPr>
          <w:rFonts w:ascii="Times New Roman" w:eastAsiaTheme="minorHAnsi" w:hAnsi="Times New Roman" w:cs="Times New Roman"/>
          <w:color w:val="000000" w:themeColor="text1"/>
          <w:sz w:val="24"/>
          <w:szCs w:val="24"/>
          <w:lang w:eastAsia="en-US"/>
        </w:rPr>
        <w:t xml:space="preserve">, динамической (не реже 4 раз в сутки) оценке состояния пациента по шкале комы Глазго. </w:t>
      </w:r>
    </w:p>
    <w:p w14:paraId="779A0B4E" w14:textId="77777777" w:rsidR="00105307" w:rsidRPr="00517EE5" w:rsidRDefault="00105307" w:rsidP="00107AE0">
      <w:pPr>
        <w:autoSpaceDE w:val="0"/>
        <w:autoSpaceDN w:val="0"/>
        <w:adjustRightInd w:val="0"/>
        <w:spacing w:after="0" w:line="360" w:lineRule="auto"/>
        <w:ind w:firstLine="709"/>
        <w:jc w:val="both"/>
        <w:rPr>
          <w:rFonts w:ascii="Times New Roman" w:eastAsiaTheme="minorHAnsi" w:hAnsi="Times New Roman"/>
          <w:b/>
          <w:bCs/>
          <w:color w:val="000000" w:themeColor="text1"/>
          <w:sz w:val="24"/>
          <w:szCs w:val="24"/>
          <w:lang w:eastAsia="en-US"/>
        </w:rPr>
      </w:pPr>
      <w:r w:rsidRPr="00517EE5">
        <w:rPr>
          <w:rFonts w:ascii="Times New Roman" w:eastAsiaTheme="minorHAnsi" w:hAnsi="Times New Roman"/>
          <w:b/>
          <w:bCs/>
          <w:color w:val="000000" w:themeColor="text1"/>
          <w:sz w:val="24"/>
          <w:szCs w:val="24"/>
          <w:lang w:eastAsia="en-US"/>
        </w:rPr>
        <w:t xml:space="preserve">Уровень убедительности рекомендаций B (уровень достоверности доказательств – 2a). </w:t>
      </w:r>
    </w:p>
    <w:p w14:paraId="6BB0B12F" w14:textId="77777777" w:rsidR="00261731" w:rsidRPr="00517EE5" w:rsidRDefault="00261731" w:rsidP="00107AE0">
      <w:pPr>
        <w:pStyle w:val="Default"/>
        <w:numPr>
          <w:ilvl w:val="0"/>
          <w:numId w:val="34"/>
        </w:numPr>
        <w:tabs>
          <w:tab w:val="left" w:pos="851"/>
        </w:tabs>
        <w:spacing w:line="360" w:lineRule="auto"/>
        <w:ind w:left="0" w:firstLine="709"/>
        <w:jc w:val="both"/>
        <w:rPr>
          <w:iCs/>
          <w:color w:val="000000" w:themeColor="text1"/>
        </w:rPr>
      </w:pPr>
      <w:r w:rsidRPr="00517EE5">
        <w:rPr>
          <w:iCs/>
          <w:color w:val="000000" w:themeColor="text1"/>
        </w:rPr>
        <w:t xml:space="preserve">Рекомендована катетеризация мочевого пузыря для контроля водного баланса. </w:t>
      </w:r>
    </w:p>
    <w:p w14:paraId="748A5008" w14:textId="77777777" w:rsidR="00A61AF2" w:rsidRPr="00517EE5" w:rsidRDefault="00261731" w:rsidP="00107AE0">
      <w:pPr>
        <w:pStyle w:val="Default"/>
        <w:tabs>
          <w:tab w:val="left" w:pos="709"/>
        </w:tabs>
        <w:spacing w:line="360" w:lineRule="auto"/>
        <w:ind w:firstLine="709"/>
        <w:jc w:val="both"/>
        <w:rPr>
          <w:color w:val="000000" w:themeColor="text1"/>
        </w:rPr>
      </w:pPr>
      <w:r w:rsidRPr="00517EE5">
        <w:rPr>
          <w:b/>
          <w:bCs/>
          <w:iCs/>
          <w:color w:val="000000" w:themeColor="text1"/>
        </w:rPr>
        <w:t xml:space="preserve">Уровень убедительности рекомендаций B (уровень достоверности доказательств – 2a). </w:t>
      </w:r>
    </w:p>
    <w:p w14:paraId="792D3BC3" w14:textId="77777777" w:rsidR="00105307" w:rsidRPr="00517EE5" w:rsidRDefault="000D6C8B" w:rsidP="00107AE0">
      <w:pPr>
        <w:pStyle w:val="a5"/>
        <w:numPr>
          <w:ilvl w:val="0"/>
          <w:numId w:val="34"/>
        </w:numPr>
        <w:tabs>
          <w:tab w:val="left" w:pos="851"/>
        </w:tabs>
        <w:autoSpaceDE w:val="0"/>
        <w:autoSpaceDN w:val="0"/>
        <w:adjustRightInd w:val="0"/>
        <w:spacing w:after="0" w:line="360" w:lineRule="auto"/>
        <w:ind w:left="0" w:firstLine="709"/>
        <w:jc w:val="both"/>
        <w:rPr>
          <w:rFonts w:ascii="Times New Roman" w:eastAsiaTheme="minorHAnsi" w:hAnsi="Times New Roman" w:cs="Times New Roman"/>
          <w:color w:val="000000" w:themeColor="text1"/>
          <w:sz w:val="24"/>
          <w:szCs w:val="24"/>
          <w:lang w:eastAsia="en-US"/>
        </w:rPr>
      </w:pPr>
      <w:r w:rsidRPr="00517EE5">
        <w:rPr>
          <w:rFonts w:ascii="Times New Roman" w:eastAsiaTheme="minorHAnsi" w:hAnsi="Times New Roman" w:cs="Times New Roman"/>
          <w:color w:val="000000" w:themeColor="text1"/>
          <w:sz w:val="24"/>
          <w:szCs w:val="24"/>
          <w:lang w:eastAsia="en-US"/>
        </w:rPr>
        <w:t xml:space="preserve">Рекомендовано </w:t>
      </w:r>
      <w:r w:rsidR="00105307" w:rsidRPr="00517EE5">
        <w:rPr>
          <w:rFonts w:ascii="Times New Roman" w:eastAsiaTheme="minorHAnsi" w:hAnsi="Times New Roman" w:cs="Times New Roman"/>
          <w:color w:val="000000" w:themeColor="text1"/>
          <w:sz w:val="24"/>
          <w:szCs w:val="24"/>
          <w:lang w:eastAsia="en-US"/>
        </w:rPr>
        <w:t>в целях снижения риска повторного</w:t>
      </w:r>
      <w:r w:rsidRPr="00517EE5">
        <w:rPr>
          <w:rFonts w:ascii="Times New Roman" w:eastAsiaTheme="minorHAnsi" w:hAnsi="Times New Roman" w:cs="Times New Roman"/>
          <w:color w:val="000000" w:themeColor="text1"/>
          <w:sz w:val="24"/>
          <w:szCs w:val="24"/>
          <w:lang w:eastAsia="en-US"/>
        </w:rPr>
        <w:t xml:space="preserve"> </w:t>
      </w:r>
      <w:r w:rsidR="00107AE0">
        <w:rPr>
          <w:rFonts w:ascii="Times New Roman" w:eastAsiaTheme="minorHAnsi" w:hAnsi="Times New Roman" w:cs="Times New Roman"/>
          <w:color w:val="000000" w:themeColor="text1"/>
          <w:sz w:val="24"/>
          <w:szCs w:val="24"/>
          <w:lang w:eastAsia="en-US"/>
        </w:rPr>
        <w:t>САК</w:t>
      </w:r>
      <w:r w:rsidR="00105307" w:rsidRPr="00517EE5">
        <w:rPr>
          <w:rFonts w:ascii="Times New Roman" w:eastAsiaTheme="minorHAnsi" w:hAnsi="Times New Roman" w:cs="Times New Roman"/>
          <w:color w:val="000000" w:themeColor="text1"/>
          <w:sz w:val="24"/>
          <w:szCs w:val="24"/>
          <w:lang w:eastAsia="en-US"/>
        </w:rPr>
        <w:t xml:space="preserve"> снижение АД до систолического АД не выше 160</w:t>
      </w:r>
      <w:r w:rsidR="00107AE0">
        <w:rPr>
          <w:rFonts w:ascii="Times New Roman" w:eastAsiaTheme="minorHAnsi" w:hAnsi="Times New Roman" w:cs="Times New Roman"/>
          <w:color w:val="000000" w:themeColor="text1"/>
          <w:sz w:val="24"/>
          <w:szCs w:val="24"/>
          <w:lang w:eastAsia="en-US"/>
        </w:rPr>
        <w:t xml:space="preserve"> мм рт.ст</w:t>
      </w:r>
      <w:r w:rsidR="00105307" w:rsidRPr="00517EE5">
        <w:rPr>
          <w:rFonts w:ascii="Times New Roman" w:eastAsiaTheme="minorHAnsi" w:hAnsi="Times New Roman" w:cs="Times New Roman"/>
          <w:color w:val="000000" w:themeColor="text1"/>
          <w:sz w:val="24"/>
          <w:szCs w:val="24"/>
          <w:lang w:eastAsia="en-US"/>
        </w:rPr>
        <w:t xml:space="preserve">. </w:t>
      </w:r>
    </w:p>
    <w:p w14:paraId="575AA797" w14:textId="77777777" w:rsidR="00105307" w:rsidRPr="00517EE5" w:rsidRDefault="00105307" w:rsidP="00107AE0">
      <w:pPr>
        <w:autoSpaceDE w:val="0"/>
        <w:autoSpaceDN w:val="0"/>
        <w:adjustRightInd w:val="0"/>
        <w:spacing w:after="0" w:line="360" w:lineRule="auto"/>
        <w:ind w:firstLine="709"/>
        <w:jc w:val="both"/>
        <w:rPr>
          <w:rFonts w:ascii="Times New Roman" w:eastAsiaTheme="minorHAnsi" w:hAnsi="Times New Roman"/>
          <w:color w:val="000000" w:themeColor="text1"/>
          <w:sz w:val="24"/>
          <w:szCs w:val="24"/>
          <w:lang w:eastAsia="en-US"/>
        </w:rPr>
      </w:pPr>
      <w:r w:rsidRPr="00517EE5">
        <w:rPr>
          <w:rFonts w:ascii="Times New Roman" w:eastAsiaTheme="minorHAnsi" w:hAnsi="Times New Roman"/>
          <w:b/>
          <w:bCs/>
          <w:color w:val="000000" w:themeColor="text1"/>
          <w:sz w:val="24"/>
          <w:szCs w:val="24"/>
          <w:lang w:eastAsia="en-US"/>
        </w:rPr>
        <w:t>Уровень убедительности рекомендаций В (уровень достоверности доказательств – 2b)</w:t>
      </w:r>
      <w:r w:rsidR="00107AE0">
        <w:rPr>
          <w:rFonts w:ascii="Times New Roman" w:eastAsiaTheme="minorHAnsi" w:hAnsi="Times New Roman"/>
          <w:b/>
          <w:bCs/>
          <w:color w:val="000000" w:themeColor="text1"/>
          <w:sz w:val="24"/>
          <w:szCs w:val="24"/>
          <w:lang w:eastAsia="en-US"/>
        </w:rPr>
        <w:t>.</w:t>
      </w:r>
      <w:r w:rsidRPr="00517EE5">
        <w:rPr>
          <w:rFonts w:ascii="Times New Roman" w:eastAsiaTheme="minorHAnsi" w:hAnsi="Times New Roman"/>
          <w:b/>
          <w:bCs/>
          <w:color w:val="000000" w:themeColor="text1"/>
          <w:sz w:val="24"/>
          <w:szCs w:val="24"/>
          <w:lang w:eastAsia="en-US"/>
        </w:rPr>
        <w:t xml:space="preserve"> </w:t>
      </w:r>
    </w:p>
    <w:p w14:paraId="4BDC4085" w14:textId="77777777" w:rsidR="00A61AF2" w:rsidRPr="00517EE5" w:rsidRDefault="00105307" w:rsidP="00107AE0">
      <w:pPr>
        <w:autoSpaceDE w:val="0"/>
        <w:autoSpaceDN w:val="0"/>
        <w:adjustRightInd w:val="0"/>
        <w:spacing w:after="0" w:line="360" w:lineRule="auto"/>
        <w:ind w:firstLine="709"/>
        <w:jc w:val="both"/>
        <w:rPr>
          <w:rFonts w:ascii="Times New Roman" w:eastAsiaTheme="minorHAnsi" w:hAnsi="Times New Roman"/>
          <w:color w:val="000000" w:themeColor="text1"/>
          <w:sz w:val="24"/>
          <w:szCs w:val="24"/>
          <w:lang w:eastAsia="en-US"/>
        </w:rPr>
      </w:pPr>
      <w:r w:rsidRPr="00107AE0">
        <w:rPr>
          <w:rFonts w:ascii="Times New Roman" w:eastAsiaTheme="minorHAnsi" w:hAnsi="Times New Roman"/>
          <w:i/>
          <w:iCs/>
          <w:color w:val="000000" w:themeColor="text1"/>
          <w:sz w:val="24"/>
          <w:szCs w:val="24"/>
          <w:lang w:eastAsia="en-US"/>
        </w:rPr>
        <w:t>Комментарии:</w:t>
      </w:r>
      <w:r w:rsidRPr="00517EE5">
        <w:rPr>
          <w:rFonts w:ascii="Times New Roman" w:eastAsiaTheme="minorHAnsi" w:hAnsi="Times New Roman"/>
          <w:b/>
          <w:bCs/>
          <w:color w:val="000000" w:themeColor="text1"/>
          <w:sz w:val="24"/>
          <w:szCs w:val="24"/>
          <w:lang w:eastAsia="en-US"/>
        </w:rPr>
        <w:t xml:space="preserve"> </w:t>
      </w:r>
      <w:r w:rsidRPr="00517EE5">
        <w:rPr>
          <w:rFonts w:ascii="Times New Roman" w:eastAsiaTheme="minorHAnsi" w:hAnsi="Times New Roman"/>
          <w:i/>
          <w:iCs/>
          <w:color w:val="000000" w:themeColor="text1"/>
          <w:sz w:val="24"/>
          <w:szCs w:val="24"/>
          <w:lang w:eastAsia="en-US"/>
        </w:rPr>
        <w:t xml:space="preserve">в ряде случаев больные нуждаются в проведении длительной управляемой артериальной гипотензии – средством выбора для данного метода лечения является </w:t>
      </w:r>
      <w:r w:rsidRPr="00517EE5">
        <w:rPr>
          <w:rFonts w:ascii="Times New Roman" w:eastAsiaTheme="minorHAnsi" w:hAnsi="Times New Roman"/>
          <w:i/>
          <w:iCs/>
          <w:sz w:val="24"/>
          <w:szCs w:val="24"/>
          <w:lang w:eastAsia="en-US"/>
        </w:rPr>
        <w:t>нитропруссид натрия</w:t>
      </w:r>
      <w:r w:rsidR="00377617" w:rsidRPr="00517EE5">
        <w:rPr>
          <w:rFonts w:ascii="Times New Roman" w:eastAsiaTheme="minorHAnsi" w:hAnsi="Times New Roman"/>
          <w:i/>
          <w:iCs/>
          <w:sz w:val="24"/>
          <w:szCs w:val="24"/>
          <w:lang w:eastAsia="en-US"/>
        </w:rPr>
        <w:t>**</w:t>
      </w:r>
      <w:r w:rsidRPr="00517EE5">
        <w:rPr>
          <w:rFonts w:ascii="Times New Roman" w:eastAsiaTheme="minorHAnsi" w:hAnsi="Times New Roman"/>
          <w:i/>
          <w:iCs/>
          <w:sz w:val="24"/>
          <w:szCs w:val="24"/>
          <w:lang w:eastAsia="en-US"/>
        </w:rPr>
        <w:t>,</w:t>
      </w:r>
      <w:r w:rsidRPr="00517EE5">
        <w:rPr>
          <w:rFonts w:ascii="Times New Roman" w:eastAsiaTheme="minorHAnsi" w:hAnsi="Times New Roman"/>
          <w:i/>
          <w:iCs/>
          <w:color w:val="000000" w:themeColor="text1"/>
          <w:sz w:val="24"/>
          <w:szCs w:val="24"/>
          <w:lang w:eastAsia="en-US"/>
        </w:rPr>
        <w:t xml:space="preserve"> который вводится через инфузомат при непрерывном мониторинге АД. </w:t>
      </w:r>
    </w:p>
    <w:p w14:paraId="5BA40109" w14:textId="77777777" w:rsidR="00105307" w:rsidRPr="00517EE5" w:rsidRDefault="00105307" w:rsidP="00107AE0">
      <w:pPr>
        <w:pStyle w:val="Default"/>
        <w:numPr>
          <w:ilvl w:val="0"/>
          <w:numId w:val="34"/>
        </w:numPr>
        <w:tabs>
          <w:tab w:val="left" w:pos="993"/>
        </w:tabs>
        <w:spacing w:line="360" w:lineRule="auto"/>
        <w:ind w:left="0" w:firstLine="709"/>
        <w:jc w:val="both"/>
        <w:rPr>
          <w:color w:val="000000" w:themeColor="text1"/>
        </w:rPr>
      </w:pPr>
      <w:r w:rsidRPr="00517EE5">
        <w:rPr>
          <w:color w:val="000000" w:themeColor="text1"/>
        </w:rPr>
        <w:t xml:space="preserve">Рекомендовано в целях профилактики подъёмов АД и ВЧД не допускать кашля, натуживания при дефекации, ограничивать двигательную активность пациента, купировать психомоторное возбуждение. </w:t>
      </w:r>
    </w:p>
    <w:p w14:paraId="3DC8A47D" w14:textId="77777777" w:rsidR="00105307" w:rsidRPr="00517EE5" w:rsidRDefault="00105307" w:rsidP="00107AE0">
      <w:pPr>
        <w:pStyle w:val="Default"/>
        <w:spacing w:line="360" w:lineRule="auto"/>
        <w:ind w:firstLine="709"/>
        <w:jc w:val="both"/>
        <w:rPr>
          <w:color w:val="000000" w:themeColor="text1"/>
        </w:rPr>
      </w:pPr>
      <w:r w:rsidRPr="00517EE5">
        <w:rPr>
          <w:b/>
          <w:bCs/>
          <w:color w:val="000000" w:themeColor="text1"/>
        </w:rPr>
        <w:t xml:space="preserve">Уровень убедительности рекомендаций B (уровень достоверности доказательств – 2b). </w:t>
      </w:r>
    </w:p>
    <w:p w14:paraId="555B30AB" w14:textId="77777777" w:rsidR="00F82538" w:rsidRPr="00517EE5" w:rsidRDefault="00105307" w:rsidP="00517EE5">
      <w:pPr>
        <w:pStyle w:val="Default"/>
        <w:spacing w:line="360" w:lineRule="auto"/>
        <w:ind w:firstLine="709"/>
        <w:jc w:val="both"/>
        <w:rPr>
          <w:color w:val="000000" w:themeColor="text1"/>
        </w:rPr>
      </w:pPr>
      <w:r w:rsidRPr="00517EE5">
        <w:rPr>
          <w:color w:val="000000" w:themeColor="text1"/>
        </w:rPr>
        <w:t>Уровень АД в острейшем периоде при ВМК не принято снижать</w:t>
      </w:r>
      <w:r w:rsidR="00FA64EC" w:rsidRPr="00517EE5">
        <w:rPr>
          <w:color w:val="000000" w:themeColor="text1"/>
        </w:rPr>
        <w:t>,</w:t>
      </w:r>
      <w:r w:rsidRPr="00517EE5">
        <w:rPr>
          <w:color w:val="000000" w:themeColor="text1"/>
        </w:rPr>
        <w:t xml:space="preserve"> если он не превышает 180</w:t>
      </w:r>
      <w:r w:rsidR="00F8651D">
        <w:rPr>
          <w:color w:val="000000" w:themeColor="text1"/>
        </w:rPr>
        <w:t>/</w:t>
      </w:r>
      <w:r w:rsidRPr="00517EE5">
        <w:rPr>
          <w:color w:val="000000" w:themeColor="text1"/>
        </w:rPr>
        <w:t>105 мм</w:t>
      </w:r>
      <w:r w:rsidR="00107AE0">
        <w:rPr>
          <w:color w:val="000000" w:themeColor="text1"/>
        </w:rPr>
        <w:t xml:space="preserve"> </w:t>
      </w:r>
      <w:r w:rsidRPr="00517EE5">
        <w:rPr>
          <w:color w:val="000000" w:themeColor="text1"/>
        </w:rPr>
        <w:t>рт.ст.</w:t>
      </w:r>
      <w:r w:rsidR="00107AE0">
        <w:rPr>
          <w:color w:val="000000" w:themeColor="text1"/>
        </w:rPr>
        <w:t xml:space="preserve"> </w:t>
      </w:r>
      <w:r w:rsidRPr="00517EE5">
        <w:rPr>
          <w:color w:val="000000" w:themeColor="text1"/>
        </w:rPr>
        <w:t>у пациента с фоновой АГ</w:t>
      </w:r>
      <w:r w:rsidR="00FA64EC" w:rsidRPr="00517EE5">
        <w:rPr>
          <w:color w:val="000000" w:themeColor="text1"/>
        </w:rPr>
        <w:t>,</w:t>
      </w:r>
      <w:r w:rsidRPr="00517EE5">
        <w:rPr>
          <w:color w:val="000000" w:themeColor="text1"/>
        </w:rPr>
        <w:t xml:space="preserve"> и 160</w:t>
      </w:r>
      <w:r w:rsidR="00F8651D">
        <w:rPr>
          <w:color w:val="000000" w:themeColor="text1"/>
        </w:rPr>
        <w:t>/</w:t>
      </w:r>
      <w:r w:rsidRPr="00517EE5">
        <w:rPr>
          <w:color w:val="000000" w:themeColor="text1"/>
        </w:rPr>
        <w:t>105 мм</w:t>
      </w:r>
      <w:r w:rsidR="00107AE0">
        <w:rPr>
          <w:color w:val="000000" w:themeColor="text1"/>
        </w:rPr>
        <w:t xml:space="preserve"> </w:t>
      </w:r>
      <w:r w:rsidRPr="00517EE5">
        <w:rPr>
          <w:color w:val="000000" w:themeColor="text1"/>
        </w:rPr>
        <w:t>рт.ст.  без АГ в анамнезе для сохранения достаточного уровня перфузии. При необходимости снижение давления осуществляют на 15-20% от исходных величин (на 5-10 мм</w:t>
      </w:r>
      <w:r w:rsidR="00107AE0">
        <w:rPr>
          <w:color w:val="000000" w:themeColor="text1"/>
        </w:rPr>
        <w:t xml:space="preserve"> </w:t>
      </w:r>
      <w:r w:rsidRPr="00517EE5">
        <w:rPr>
          <w:color w:val="000000" w:themeColor="text1"/>
        </w:rPr>
        <w:t>рт.ст.</w:t>
      </w:r>
      <w:r w:rsidR="00F8651D">
        <w:rPr>
          <w:color w:val="000000" w:themeColor="text1"/>
        </w:rPr>
        <w:t xml:space="preserve"> </w:t>
      </w:r>
      <w:r w:rsidRPr="00517EE5">
        <w:rPr>
          <w:color w:val="000000" w:themeColor="text1"/>
        </w:rPr>
        <w:t>в первые 4 часа, а затем на 5-10 мм</w:t>
      </w:r>
      <w:r w:rsidR="00107AE0">
        <w:rPr>
          <w:color w:val="000000" w:themeColor="text1"/>
        </w:rPr>
        <w:t xml:space="preserve"> </w:t>
      </w:r>
      <w:r w:rsidRPr="00517EE5">
        <w:rPr>
          <w:color w:val="000000" w:themeColor="text1"/>
        </w:rPr>
        <w:t xml:space="preserve">рт.ст. каждые 4 часа. </w:t>
      </w:r>
    </w:p>
    <w:p w14:paraId="2666E11F" w14:textId="77777777" w:rsidR="00A61AF2" w:rsidRPr="00517EE5" w:rsidRDefault="00105307" w:rsidP="00517EE5">
      <w:pPr>
        <w:pStyle w:val="Default"/>
        <w:spacing w:line="360" w:lineRule="auto"/>
        <w:ind w:firstLine="426"/>
        <w:jc w:val="both"/>
        <w:rPr>
          <w:color w:val="000000" w:themeColor="text1"/>
        </w:rPr>
      </w:pPr>
      <w:r w:rsidRPr="00517EE5">
        <w:rPr>
          <w:color w:val="000000" w:themeColor="text1"/>
        </w:rPr>
        <w:t>Недопустимы резкие ко</w:t>
      </w:r>
      <w:r w:rsidR="00F82538" w:rsidRPr="00517EE5">
        <w:rPr>
          <w:color w:val="000000" w:themeColor="text1"/>
        </w:rPr>
        <w:t>лебания АД.</w:t>
      </w:r>
      <w:r w:rsidRPr="00517EE5">
        <w:rPr>
          <w:color w:val="000000" w:themeColor="text1"/>
        </w:rPr>
        <w:t xml:space="preserve"> К 5-7 дню у всех больных постепенно достигают снижения АД до «целевых» значений.</w:t>
      </w:r>
    </w:p>
    <w:p w14:paraId="53D7234C" w14:textId="77777777" w:rsidR="00105307" w:rsidRPr="00517EE5" w:rsidRDefault="00105307" w:rsidP="006326C7">
      <w:pPr>
        <w:pStyle w:val="Default"/>
        <w:numPr>
          <w:ilvl w:val="0"/>
          <w:numId w:val="10"/>
        </w:numPr>
        <w:tabs>
          <w:tab w:val="left" w:pos="851"/>
        </w:tabs>
        <w:spacing w:line="360" w:lineRule="auto"/>
        <w:ind w:left="0" w:firstLine="709"/>
        <w:jc w:val="both"/>
        <w:rPr>
          <w:color w:val="000000" w:themeColor="text1"/>
        </w:rPr>
      </w:pPr>
      <w:r w:rsidRPr="00517EE5">
        <w:rPr>
          <w:b/>
          <w:bCs/>
          <w:color w:val="000000" w:themeColor="text1"/>
        </w:rPr>
        <w:t xml:space="preserve">Антигипертензивные препараты: </w:t>
      </w:r>
    </w:p>
    <w:p w14:paraId="7F720DEC" w14:textId="77777777" w:rsidR="00BF69CB" w:rsidRPr="00BF69CB" w:rsidRDefault="00105307" w:rsidP="00BF69CB">
      <w:pPr>
        <w:autoSpaceDE w:val="0"/>
        <w:autoSpaceDN w:val="0"/>
        <w:adjustRightInd w:val="0"/>
        <w:spacing w:after="0" w:line="360" w:lineRule="auto"/>
        <w:ind w:firstLine="709"/>
        <w:jc w:val="both"/>
        <w:rPr>
          <w:rFonts w:ascii="Times New Roman" w:hAnsi="Times New Roman"/>
          <w:b/>
          <w:bCs/>
          <w:iCs/>
          <w:sz w:val="24"/>
          <w:szCs w:val="24"/>
        </w:rPr>
      </w:pPr>
      <w:r w:rsidRPr="00BF69CB">
        <w:rPr>
          <w:rFonts w:ascii="Times New Roman" w:hAnsi="Times New Roman"/>
          <w:b/>
          <w:bCs/>
          <w:iCs/>
          <w:color w:val="000000" w:themeColor="text1"/>
        </w:rPr>
        <w:t xml:space="preserve">Ингибиторы </w:t>
      </w:r>
      <w:r w:rsidR="00BF69CB" w:rsidRPr="00BF69CB">
        <w:rPr>
          <w:rFonts w:ascii="Times New Roman" w:hAnsi="Times New Roman"/>
          <w:b/>
          <w:bCs/>
          <w:iCs/>
          <w:sz w:val="24"/>
          <w:szCs w:val="24"/>
        </w:rPr>
        <w:t>ангиотензинпревращающего фермента (иАПФ)</w:t>
      </w:r>
    </w:p>
    <w:p w14:paraId="558D057A" w14:textId="77777777" w:rsidR="00105307" w:rsidRPr="00517EE5" w:rsidRDefault="00105307" w:rsidP="00BF69CB">
      <w:pPr>
        <w:pStyle w:val="Default"/>
        <w:spacing w:line="360" w:lineRule="auto"/>
        <w:ind w:firstLine="709"/>
        <w:jc w:val="both"/>
        <w:rPr>
          <w:color w:val="000000" w:themeColor="text1"/>
        </w:rPr>
      </w:pPr>
      <w:r w:rsidRPr="00517EE5">
        <w:rPr>
          <w:b/>
          <w:bCs/>
          <w:iCs/>
          <w:color w:val="000000" w:themeColor="text1"/>
        </w:rPr>
        <w:t xml:space="preserve"> </w:t>
      </w:r>
      <w:r w:rsidRPr="00517EE5">
        <w:rPr>
          <w:bCs/>
          <w:color w:val="000000" w:themeColor="text1"/>
        </w:rPr>
        <w:t>Каптоприл** (капотен таблетки 25 мг)</w:t>
      </w:r>
      <w:r w:rsidR="00BF69CB">
        <w:rPr>
          <w:bCs/>
          <w:color w:val="000000" w:themeColor="text1"/>
        </w:rPr>
        <w:t xml:space="preserve"> </w:t>
      </w:r>
      <w:r w:rsidRPr="00517EE5">
        <w:rPr>
          <w:color w:val="000000" w:themeColor="text1"/>
        </w:rPr>
        <w:t xml:space="preserve">является препаратом выбора для снижения АД. Назначается внутрь в начальной дозе 12,5 мг., если систолическое </w:t>
      </w:r>
      <w:r w:rsidR="00BF69CB">
        <w:rPr>
          <w:color w:val="000000" w:themeColor="text1"/>
        </w:rPr>
        <w:t>артериальное давление (САД)</w:t>
      </w:r>
      <w:r w:rsidRPr="00517EE5">
        <w:rPr>
          <w:color w:val="000000" w:themeColor="text1"/>
        </w:rPr>
        <w:t xml:space="preserve"> не выше 200 мм.рт.ст., или 25 мг., если </w:t>
      </w:r>
      <w:r w:rsidR="00BF69CB">
        <w:rPr>
          <w:color w:val="000000" w:themeColor="text1"/>
        </w:rPr>
        <w:t>С</w:t>
      </w:r>
      <w:r w:rsidRPr="00517EE5">
        <w:rPr>
          <w:color w:val="000000" w:themeColor="text1"/>
        </w:rPr>
        <w:t>АД выше 200 мм.рт.ст. При необходимости применяется повторно в той же или вдвое большей дозе в зависимости от установленного гипотензивного эффекта. Если через 30-40 мин. после приема 12,5 мг. Каптоприла** АД снизилось на 15% от исходного, повторить введение препарата в той же дозе через 3 часа. Если АД не изменилось или повысилось, назначают 25 мг.</w:t>
      </w:r>
      <w:r w:rsidR="002B382D" w:rsidRPr="00517EE5">
        <w:rPr>
          <w:color w:val="000000" w:themeColor="text1"/>
        </w:rPr>
        <w:t xml:space="preserve"> </w:t>
      </w:r>
      <w:r w:rsidRPr="00517EE5">
        <w:rPr>
          <w:color w:val="000000" w:themeColor="text1"/>
        </w:rPr>
        <w:t xml:space="preserve">безотлагательно. </w:t>
      </w:r>
    </w:p>
    <w:p w14:paraId="1E180525" w14:textId="77777777" w:rsidR="00105307" w:rsidRPr="00517EE5" w:rsidRDefault="00105307" w:rsidP="00BF69CB">
      <w:pPr>
        <w:pStyle w:val="Default"/>
        <w:numPr>
          <w:ilvl w:val="0"/>
          <w:numId w:val="12"/>
        </w:numPr>
        <w:tabs>
          <w:tab w:val="left" w:pos="993"/>
        </w:tabs>
        <w:spacing w:line="360" w:lineRule="auto"/>
        <w:ind w:left="0" w:firstLine="709"/>
        <w:jc w:val="both"/>
        <w:rPr>
          <w:color w:val="000000" w:themeColor="text1"/>
        </w:rPr>
      </w:pPr>
      <w:r w:rsidRPr="00517EE5">
        <w:rPr>
          <w:bCs/>
          <w:color w:val="000000" w:themeColor="text1"/>
        </w:rPr>
        <w:t>Эналаприл** (ренитек, энам, энап, эднит 2,5 мг,</w:t>
      </w:r>
      <w:r w:rsidR="00BF69CB">
        <w:rPr>
          <w:bCs/>
          <w:color w:val="000000" w:themeColor="text1"/>
        </w:rPr>
        <w:t xml:space="preserve"> </w:t>
      </w:r>
      <w:r w:rsidRPr="00517EE5">
        <w:rPr>
          <w:bCs/>
          <w:color w:val="000000" w:themeColor="text1"/>
        </w:rPr>
        <w:t>5 мг, 10 мг, 20 мг)</w:t>
      </w:r>
      <w:r w:rsidR="00BF69CB">
        <w:rPr>
          <w:bCs/>
          <w:color w:val="000000" w:themeColor="text1"/>
        </w:rPr>
        <w:t xml:space="preserve"> </w:t>
      </w:r>
      <w:r w:rsidRPr="00517EE5">
        <w:rPr>
          <w:color w:val="000000" w:themeColor="text1"/>
        </w:rPr>
        <w:t>используется при необходимости экстренного парентерального введения препарата. Доза титруется под контролем АД и обычно составляет 1,25 мг. внутривенно медленно (в течении 5 минут) на физ</w:t>
      </w:r>
      <w:r w:rsidR="00BF69CB">
        <w:rPr>
          <w:color w:val="000000" w:themeColor="text1"/>
        </w:rPr>
        <w:t>иологическом</w:t>
      </w:r>
      <w:r w:rsidRPr="00517EE5">
        <w:rPr>
          <w:color w:val="000000" w:themeColor="text1"/>
        </w:rPr>
        <w:t xml:space="preserve"> растворе. Эффективным считают снижение </w:t>
      </w:r>
      <w:r w:rsidR="00BF69CB">
        <w:rPr>
          <w:color w:val="000000" w:themeColor="text1"/>
        </w:rPr>
        <w:t>С</w:t>
      </w:r>
      <w:r w:rsidRPr="00517EE5">
        <w:rPr>
          <w:color w:val="000000" w:themeColor="text1"/>
        </w:rPr>
        <w:t xml:space="preserve">АД на 15% от исходного через 30-60 мин. Кратность введения при необходимости каждые 6 часов. </w:t>
      </w:r>
    </w:p>
    <w:p w14:paraId="1A8A1E88" w14:textId="77777777" w:rsidR="00105307" w:rsidRPr="00517EE5" w:rsidRDefault="00105307" w:rsidP="00BF69CB">
      <w:pPr>
        <w:pStyle w:val="Default"/>
        <w:numPr>
          <w:ilvl w:val="0"/>
          <w:numId w:val="12"/>
        </w:numPr>
        <w:tabs>
          <w:tab w:val="left" w:pos="993"/>
        </w:tabs>
        <w:spacing w:line="360" w:lineRule="auto"/>
        <w:ind w:left="0" w:firstLine="709"/>
        <w:jc w:val="both"/>
        <w:rPr>
          <w:color w:val="000000" w:themeColor="text1"/>
        </w:rPr>
      </w:pPr>
      <w:r w:rsidRPr="00517EE5">
        <w:rPr>
          <w:bCs/>
          <w:color w:val="000000" w:themeColor="text1"/>
        </w:rPr>
        <w:t>Периндоприл</w:t>
      </w:r>
      <w:r w:rsidR="00616794" w:rsidRPr="00517EE5">
        <w:rPr>
          <w:bCs/>
          <w:color w:val="000000" w:themeColor="text1"/>
        </w:rPr>
        <w:t>**</w:t>
      </w:r>
      <w:r w:rsidRPr="00517EE5">
        <w:rPr>
          <w:bCs/>
          <w:color w:val="000000" w:themeColor="text1"/>
        </w:rPr>
        <w:t xml:space="preserve"> (престариум 2 мг, 4 мг</w:t>
      </w:r>
      <w:r w:rsidR="00BF69CB">
        <w:rPr>
          <w:bCs/>
          <w:color w:val="000000" w:themeColor="text1"/>
        </w:rPr>
        <w:t>,</w:t>
      </w:r>
      <w:r w:rsidRPr="00517EE5">
        <w:rPr>
          <w:bCs/>
          <w:color w:val="000000" w:themeColor="text1"/>
        </w:rPr>
        <w:t xml:space="preserve"> 5мг) </w:t>
      </w:r>
      <w:r w:rsidRPr="00517EE5">
        <w:rPr>
          <w:color w:val="000000" w:themeColor="text1"/>
        </w:rPr>
        <w:t xml:space="preserve">назначается внутрь по 2-4 мг. 1-2 раза в сутки. </w:t>
      </w:r>
    </w:p>
    <w:p w14:paraId="3FC202D3" w14:textId="77777777" w:rsidR="00105307" w:rsidRPr="00517EE5" w:rsidRDefault="00105307" w:rsidP="00BF69CB">
      <w:pPr>
        <w:pStyle w:val="Default"/>
        <w:spacing w:line="360" w:lineRule="auto"/>
        <w:ind w:firstLine="709"/>
        <w:jc w:val="both"/>
        <w:rPr>
          <w:color w:val="000000" w:themeColor="text1"/>
        </w:rPr>
      </w:pPr>
      <w:r w:rsidRPr="00517EE5">
        <w:rPr>
          <w:b/>
          <w:bCs/>
          <w:iCs/>
          <w:color w:val="000000" w:themeColor="text1"/>
        </w:rPr>
        <w:t xml:space="preserve">Антагонисты рецепторов </w:t>
      </w:r>
      <w:r w:rsidR="00BF69CB">
        <w:rPr>
          <w:b/>
          <w:bCs/>
          <w:iCs/>
          <w:color w:val="000000" w:themeColor="text1"/>
        </w:rPr>
        <w:t>ангиотензина</w:t>
      </w:r>
      <w:r w:rsidR="00BF69CB" w:rsidRPr="00BF69CB">
        <w:rPr>
          <w:b/>
          <w:bCs/>
          <w:iCs/>
          <w:color w:val="000000" w:themeColor="text1"/>
        </w:rPr>
        <w:t xml:space="preserve"> </w:t>
      </w:r>
      <w:r w:rsidR="00BF69CB" w:rsidRPr="00517EE5">
        <w:rPr>
          <w:b/>
          <w:bCs/>
          <w:iCs/>
          <w:color w:val="000000" w:themeColor="text1"/>
        </w:rPr>
        <w:t>II</w:t>
      </w:r>
      <w:r w:rsidR="00BF69CB">
        <w:rPr>
          <w:b/>
          <w:bCs/>
          <w:iCs/>
          <w:color w:val="000000" w:themeColor="text1"/>
        </w:rPr>
        <w:t xml:space="preserve"> (</w:t>
      </w:r>
      <w:r w:rsidRPr="00517EE5">
        <w:rPr>
          <w:b/>
          <w:bCs/>
          <w:iCs/>
          <w:color w:val="000000" w:themeColor="text1"/>
        </w:rPr>
        <w:t>АТ II</w:t>
      </w:r>
      <w:r w:rsidR="00BF69CB">
        <w:rPr>
          <w:b/>
          <w:bCs/>
          <w:iCs/>
          <w:color w:val="000000" w:themeColor="text1"/>
        </w:rPr>
        <w:t>)</w:t>
      </w:r>
      <w:r w:rsidRPr="00517EE5">
        <w:rPr>
          <w:b/>
          <w:bCs/>
          <w:iCs/>
          <w:color w:val="000000" w:themeColor="text1"/>
        </w:rPr>
        <w:t xml:space="preserve"> </w:t>
      </w:r>
    </w:p>
    <w:p w14:paraId="10F33411" w14:textId="77777777" w:rsidR="00105307" w:rsidRPr="00517EE5" w:rsidRDefault="00105307" w:rsidP="00BF69CB">
      <w:pPr>
        <w:pStyle w:val="Default"/>
        <w:numPr>
          <w:ilvl w:val="0"/>
          <w:numId w:val="13"/>
        </w:numPr>
        <w:tabs>
          <w:tab w:val="left" w:pos="1134"/>
        </w:tabs>
        <w:spacing w:line="360" w:lineRule="auto"/>
        <w:ind w:left="0" w:firstLine="709"/>
        <w:jc w:val="both"/>
        <w:rPr>
          <w:color w:val="000000" w:themeColor="text1"/>
        </w:rPr>
      </w:pPr>
      <w:r w:rsidRPr="00517EE5">
        <w:rPr>
          <w:bCs/>
          <w:color w:val="000000" w:themeColor="text1"/>
        </w:rPr>
        <w:t>Эпросартан</w:t>
      </w:r>
      <w:r w:rsidR="002B382D" w:rsidRPr="00517EE5">
        <w:rPr>
          <w:bCs/>
          <w:color w:val="000000" w:themeColor="text1"/>
        </w:rPr>
        <w:t xml:space="preserve"> </w:t>
      </w:r>
      <w:r w:rsidRPr="00517EE5">
        <w:rPr>
          <w:color w:val="000000" w:themeColor="text1"/>
        </w:rPr>
        <w:t>назначается внутрь по 600 мг.</w:t>
      </w:r>
      <w:r w:rsidR="00BF69CB">
        <w:rPr>
          <w:color w:val="000000" w:themeColor="text1"/>
        </w:rPr>
        <w:t xml:space="preserve"> </w:t>
      </w:r>
      <w:r w:rsidRPr="00517EE5">
        <w:rPr>
          <w:color w:val="000000" w:themeColor="text1"/>
        </w:rPr>
        <w:t>однократно в сутки</w:t>
      </w:r>
      <w:r w:rsidR="00E52951" w:rsidRPr="00517EE5">
        <w:rPr>
          <w:color w:val="000000" w:themeColor="text1"/>
        </w:rPr>
        <w:t>.</w:t>
      </w:r>
    </w:p>
    <w:p w14:paraId="5D213ABA" w14:textId="77777777" w:rsidR="00E52951" w:rsidRPr="00517EE5" w:rsidRDefault="00E52951" w:rsidP="00BF69CB">
      <w:pPr>
        <w:pStyle w:val="Default"/>
        <w:numPr>
          <w:ilvl w:val="0"/>
          <w:numId w:val="13"/>
        </w:numPr>
        <w:tabs>
          <w:tab w:val="left" w:pos="1134"/>
        </w:tabs>
        <w:spacing w:line="360" w:lineRule="auto"/>
        <w:ind w:left="0" w:firstLine="709"/>
        <w:jc w:val="both"/>
        <w:rPr>
          <w:color w:val="000000" w:themeColor="text1"/>
        </w:rPr>
      </w:pPr>
      <w:r w:rsidRPr="00517EE5">
        <w:rPr>
          <w:bCs/>
          <w:color w:val="000000" w:themeColor="text1"/>
        </w:rPr>
        <w:t>Кандесартан</w:t>
      </w:r>
      <w:r w:rsidR="002B382D" w:rsidRPr="00517EE5">
        <w:rPr>
          <w:bCs/>
          <w:color w:val="000000" w:themeColor="text1"/>
        </w:rPr>
        <w:t xml:space="preserve"> </w:t>
      </w:r>
      <w:r w:rsidRPr="00517EE5">
        <w:rPr>
          <w:color w:val="000000" w:themeColor="text1"/>
        </w:rPr>
        <w:t>назначается внутрь в начальной дозе 4-8 мг. 1 раз в сутки, при нарушении функции печени и почек начальная доза уменьшается до 2 мг.</w:t>
      </w:r>
      <w:r w:rsidR="00BF69CB">
        <w:rPr>
          <w:color w:val="000000" w:themeColor="text1"/>
        </w:rPr>
        <w:t xml:space="preserve"> </w:t>
      </w:r>
      <w:r w:rsidRPr="00517EE5">
        <w:rPr>
          <w:color w:val="000000" w:themeColor="text1"/>
        </w:rPr>
        <w:t>в сутки.</w:t>
      </w:r>
    </w:p>
    <w:p w14:paraId="5ED6E782" w14:textId="77777777" w:rsidR="00E52951" w:rsidRPr="00517EE5" w:rsidRDefault="00E52951" w:rsidP="00BF69CB">
      <w:pPr>
        <w:pStyle w:val="Default"/>
        <w:spacing w:line="360" w:lineRule="auto"/>
        <w:ind w:firstLine="709"/>
        <w:jc w:val="both"/>
        <w:rPr>
          <w:b/>
          <w:color w:val="000000" w:themeColor="text1"/>
        </w:rPr>
      </w:pPr>
      <w:r w:rsidRPr="00517EE5">
        <w:rPr>
          <w:b/>
          <w:bCs/>
          <w:iCs/>
          <w:color w:val="000000" w:themeColor="text1"/>
        </w:rPr>
        <w:t xml:space="preserve">Бета-адреноблокаторы </w:t>
      </w:r>
    </w:p>
    <w:p w14:paraId="757C3C51" w14:textId="77777777" w:rsidR="00E52951" w:rsidRPr="00517EE5" w:rsidRDefault="00E52951" w:rsidP="00BF69CB">
      <w:pPr>
        <w:pStyle w:val="Default"/>
        <w:numPr>
          <w:ilvl w:val="0"/>
          <w:numId w:val="14"/>
        </w:numPr>
        <w:tabs>
          <w:tab w:val="left" w:pos="993"/>
        </w:tabs>
        <w:spacing w:line="360" w:lineRule="auto"/>
        <w:ind w:left="0" w:firstLine="709"/>
        <w:jc w:val="both"/>
        <w:rPr>
          <w:color w:val="000000" w:themeColor="text1"/>
        </w:rPr>
      </w:pPr>
      <w:r w:rsidRPr="00517EE5">
        <w:rPr>
          <w:bCs/>
          <w:color w:val="000000" w:themeColor="text1"/>
        </w:rPr>
        <w:t>Пропранолол**</w:t>
      </w:r>
      <w:r w:rsidRPr="00517EE5">
        <w:rPr>
          <w:color w:val="000000" w:themeColor="text1"/>
        </w:rPr>
        <w:t>назначается в дозе 20-40 мг.</w:t>
      </w:r>
      <w:r w:rsidR="00BF69CB">
        <w:rPr>
          <w:color w:val="000000" w:themeColor="text1"/>
        </w:rPr>
        <w:t xml:space="preserve"> </w:t>
      </w:r>
      <w:r w:rsidRPr="00517EE5">
        <w:rPr>
          <w:color w:val="000000" w:themeColor="text1"/>
        </w:rPr>
        <w:t>внутрь. Для экстренного снижения АД используется в</w:t>
      </w:r>
      <w:r w:rsidR="00F8651D">
        <w:rPr>
          <w:color w:val="000000" w:themeColor="text1"/>
        </w:rPr>
        <w:t>/</w:t>
      </w:r>
      <w:r w:rsidRPr="00517EE5">
        <w:rPr>
          <w:color w:val="000000" w:themeColor="text1"/>
        </w:rPr>
        <w:t>в</w:t>
      </w:r>
      <w:r w:rsidR="00BF69CB">
        <w:rPr>
          <w:color w:val="000000" w:themeColor="text1"/>
        </w:rPr>
        <w:t xml:space="preserve"> </w:t>
      </w:r>
      <w:r w:rsidRPr="00517EE5">
        <w:rPr>
          <w:color w:val="000000" w:themeColor="text1"/>
        </w:rPr>
        <w:t>в дозе 1 мг. в течении 1 мин (0,4 мл</w:t>
      </w:r>
      <w:r w:rsidR="00D85CDF" w:rsidRPr="00517EE5">
        <w:rPr>
          <w:color w:val="000000" w:themeColor="text1"/>
        </w:rPr>
        <w:t>. 0,25% раствора в 20 мл. физиологического р</w:t>
      </w:r>
      <w:r w:rsidRPr="00517EE5">
        <w:rPr>
          <w:color w:val="000000" w:themeColor="text1"/>
        </w:rPr>
        <w:t>аствора</w:t>
      </w:r>
      <w:r w:rsidR="00D85CDF" w:rsidRPr="00517EE5">
        <w:rPr>
          <w:color w:val="000000" w:themeColor="text1"/>
        </w:rPr>
        <w:t>**</w:t>
      </w:r>
      <w:r w:rsidRPr="00517EE5">
        <w:rPr>
          <w:color w:val="000000" w:themeColor="text1"/>
        </w:rPr>
        <w:t xml:space="preserve">). При необходимости инъекции повторяют с 2 минутным интервалом, максимальная доза 10 мг. </w:t>
      </w:r>
    </w:p>
    <w:p w14:paraId="3A22E451" w14:textId="77777777" w:rsidR="00E52951" w:rsidRPr="00517EE5" w:rsidRDefault="00E52951" w:rsidP="00BF69CB">
      <w:pPr>
        <w:pStyle w:val="Default"/>
        <w:spacing w:line="360" w:lineRule="auto"/>
        <w:ind w:firstLine="709"/>
        <w:jc w:val="both"/>
        <w:rPr>
          <w:color w:val="000000" w:themeColor="text1"/>
        </w:rPr>
      </w:pPr>
      <w:r w:rsidRPr="00517EE5">
        <w:rPr>
          <w:b/>
          <w:bCs/>
          <w:iCs/>
          <w:color w:val="000000" w:themeColor="text1"/>
        </w:rPr>
        <w:t xml:space="preserve">Альфа-Бета-Адреноблокаторы </w:t>
      </w:r>
    </w:p>
    <w:p w14:paraId="679DB8B0" w14:textId="77777777" w:rsidR="00E52951" w:rsidRPr="00517EE5" w:rsidRDefault="00E52951" w:rsidP="00BF69CB">
      <w:pPr>
        <w:pStyle w:val="Default"/>
        <w:numPr>
          <w:ilvl w:val="0"/>
          <w:numId w:val="15"/>
        </w:numPr>
        <w:tabs>
          <w:tab w:val="left" w:pos="993"/>
        </w:tabs>
        <w:spacing w:line="360" w:lineRule="auto"/>
        <w:ind w:left="0" w:firstLine="709"/>
        <w:jc w:val="both"/>
        <w:rPr>
          <w:color w:val="000000" w:themeColor="text1"/>
        </w:rPr>
      </w:pPr>
      <w:r w:rsidRPr="00517EE5">
        <w:rPr>
          <w:bCs/>
          <w:color w:val="000000" w:themeColor="text1"/>
        </w:rPr>
        <w:t>Проксодолол</w:t>
      </w:r>
      <w:r w:rsidR="00B37827" w:rsidRPr="00517EE5">
        <w:rPr>
          <w:bCs/>
          <w:color w:val="000000" w:themeColor="text1"/>
        </w:rPr>
        <w:t xml:space="preserve"> </w:t>
      </w:r>
      <w:r w:rsidRPr="00517EE5">
        <w:rPr>
          <w:color w:val="000000" w:themeColor="text1"/>
        </w:rPr>
        <w:t>применяют для экстренного парентерального снижения АД. Назначается в</w:t>
      </w:r>
      <w:r w:rsidR="00F8651D">
        <w:rPr>
          <w:color w:val="000000" w:themeColor="text1"/>
        </w:rPr>
        <w:t>/</w:t>
      </w:r>
      <w:r w:rsidRPr="00517EE5">
        <w:rPr>
          <w:color w:val="000000" w:themeColor="text1"/>
        </w:rPr>
        <w:t>в 1-2 мл. 1% раствора в течении 1 мин. При необходимости эту дозу повторяют с интервалом 5 мин. до появления эффекта. Возможно в</w:t>
      </w:r>
      <w:r w:rsidR="00F8651D">
        <w:rPr>
          <w:color w:val="000000" w:themeColor="text1"/>
        </w:rPr>
        <w:t>/</w:t>
      </w:r>
      <w:r w:rsidRPr="00517EE5">
        <w:rPr>
          <w:color w:val="000000" w:themeColor="text1"/>
        </w:rPr>
        <w:t>в капельное введение 5 мл. 1% раствора в 200 мл. изотонического раствора хлорида натрия</w:t>
      </w:r>
      <w:r w:rsidR="00D85CDF" w:rsidRPr="00517EE5">
        <w:rPr>
          <w:color w:val="000000" w:themeColor="text1"/>
        </w:rPr>
        <w:t>**</w:t>
      </w:r>
      <w:r w:rsidRPr="00517EE5">
        <w:rPr>
          <w:color w:val="000000" w:themeColor="text1"/>
        </w:rPr>
        <w:t xml:space="preserve"> или 5% раствора глюкозы</w:t>
      </w:r>
      <w:r w:rsidR="00D85CDF" w:rsidRPr="00517EE5">
        <w:rPr>
          <w:color w:val="000000" w:themeColor="text1"/>
        </w:rPr>
        <w:t>**</w:t>
      </w:r>
      <w:r w:rsidRPr="00517EE5">
        <w:rPr>
          <w:color w:val="000000" w:themeColor="text1"/>
        </w:rPr>
        <w:t xml:space="preserve"> со скоростью 0,5 мг.</w:t>
      </w:r>
      <w:r w:rsidR="00735049">
        <w:rPr>
          <w:color w:val="000000" w:themeColor="text1"/>
        </w:rPr>
        <w:t xml:space="preserve"> </w:t>
      </w:r>
      <w:r w:rsidRPr="00517EE5">
        <w:rPr>
          <w:color w:val="000000" w:themeColor="text1"/>
        </w:rPr>
        <w:t xml:space="preserve">(2 мл раствора) в 1 мин. Всего вводят не более 5-10 мл 1% раствора (50-100 мг). При САД более 220 мм.рт.ст., </w:t>
      </w:r>
      <w:r w:rsidR="00BF69CB">
        <w:rPr>
          <w:color w:val="000000" w:themeColor="text1"/>
        </w:rPr>
        <w:t>диастолическое артериальное давление (</w:t>
      </w:r>
      <w:r w:rsidRPr="00517EE5">
        <w:rPr>
          <w:color w:val="000000" w:themeColor="text1"/>
        </w:rPr>
        <w:t>ДАД</w:t>
      </w:r>
      <w:r w:rsidR="00BF69CB">
        <w:rPr>
          <w:color w:val="000000" w:themeColor="text1"/>
        </w:rPr>
        <w:t>)</w:t>
      </w:r>
      <w:r w:rsidRPr="00517EE5">
        <w:rPr>
          <w:color w:val="000000" w:themeColor="text1"/>
        </w:rPr>
        <w:t xml:space="preserve"> 121-140 мм.рт.ст.в</w:t>
      </w:r>
      <w:r w:rsidR="00F8651D">
        <w:rPr>
          <w:color w:val="000000" w:themeColor="text1"/>
        </w:rPr>
        <w:t>/</w:t>
      </w:r>
      <w:r w:rsidRPr="00517EE5">
        <w:rPr>
          <w:color w:val="000000" w:themeColor="text1"/>
        </w:rPr>
        <w:t>в</w:t>
      </w:r>
    </w:p>
    <w:p w14:paraId="28C319CC" w14:textId="77777777" w:rsidR="00E52951" w:rsidRPr="00517EE5" w:rsidRDefault="00E52951" w:rsidP="00BF69CB">
      <w:pPr>
        <w:pStyle w:val="Default"/>
        <w:numPr>
          <w:ilvl w:val="0"/>
          <w:numId w:val="15"/>
        </w:numPr>
        <w:tabs>
          <w:tab w:val="left" w:pos="993"/>
        </w:tabs>
        <w:spacing w:line="360" w:lineRule="auto"/>
        <w:ind w:left="0" w:firstLine="709"/>
        <w:jc w:val="both"/>
        <w:rPr>
          <w:color w:val="000000" w:themeColor="text1"/>
        </w:rPr>
      </w:pPr>
      <w:r w:rsidRPr="00517EE5">
        <w:rPr>
          <w:color w:val="000000" w:themeColor="text1"/>
        </w:rPr>
        <w:t>Лабеталол 10-20 мг.</w:t>
      </w:r>
      <w:r w:rsidR="00BF69CB">
        <w:rPr>
          <w:color w:val="000000" w:themeColor="text1"/>
        </w:rPr>
        <w:t xml:space="preserve"> </w:t>
      </w:r>
      <w:r w:rsidRPr="00517EE5">
        <w:rPr>
          <w:color w:val="000000" w:themeColor="text1"/>
        </w:rPr>
        <w:t xml:space="preserve">каждые 10 мин.-20 мин. </w:t>
      </w:r>
    </w:p>
    <w:p w14:paraId="5FC16320" w14:textId="77777777" w:rsidR="00E52951" w:rsidRPr="00517EE5" w:rsidRDefault="00E52951" w:rsidP="00BF69CB">
      <w:pPr>
        <w:pStyle w:val="Default"/>
        <w:spacing w:line="360" w:lineRule="auto"/>
        <w:ind w:firstLine="709"/>
        <w:jc w:val="both"/>
        <w:rPr>
          <w:color w:val="000000" w:themeColor="text1"/>
        </w:rPr>
      </w:pPr>
      <w:r w:rsidRPr="00517EE5">
        <w:rPr>
          <w:b/>
          <w:bCs/>
          <w:iCs/>
          <w:color w:val="000000" w:themeColor="text1"/>
        </w:rPr>
        <w:t>Агонисты центральных альфа-адренорецепторов</w:t>
      </w:r>
    </w:p>
    <w:p w14:paraId="1904AF6C" w14:textId="77777777" w:rsidR="00E52951" w:rsidRPr="00517EE5" w:rsidRDefault="00681FC1" w:rsidP="00BF69CB">
      <w:pPr>
        <w:pStyle w:val="Default"/>
        <w:numPr>
          <w:ilvl w:val="0"/>
          <w:numId w:val="16"/>
        </w:numPr>
        <w:tabs>
          <w:tab w:val="left" w:pos="993"/>
        </w:tabs>
        <w:spacing w:line="360" w:lineRule="auto"/>
        <w:ind w:left="0" w:firstLine="709"/>
        <w:jc w:val="both"/>
        <w:rPr>
          <w:color w:val="000000" w:themeColor="text1"/>
        </w:rPr>
      </w:pPr>
      <w:r w:rsidRPr="00517EE5">
        <w:rPr>
          <w:bCs/>
          <w:color w:val="000000" w:themeColor="text1"/>
        </w:rPr>
        <w:t xml:space="preserve">Клонидин </w:t>
      </w:r>
      <w:r w:rsidR="00E52951" w:rsidRPr="00517EE5">
        <w:rPr>
          <w:color w:val="000000" w:themeColor="text1"/>
        </w:rPr>
        <w:t>назначают 0,075-0,15 мг.</w:t>
      </w:r>
      <w:r w:rsidR="00B37827" w:rsidRPr="00517EE5">
        <w:rPr>
          <w:color w:val="000000" w:themeColor="text1"/>
        </w:rPr>
        <w:t xml:space="preserve"> </w:t>
      </w:r>
      <w:r w:rsidR="00E52951" w:rsidRPr="00517EE5">
        <w:rPr>
          <w:color w:val="000000" w:themeColor="text1"/>
        </w:rPr>
        <w:t>под язык. Для экстренного снижения АД в</w:t>
      </w:r>
      <w:r w:rsidR="00F8651D">
        <w:rPr>
          <w:color w:val="000000" w:themeColor="text1"/>
        </w:rPr>
        <w:t>/</w:t>
      </w:r>
      <w:r w:rsidR="00E52951" w:rsidRPr="00517EE5">
        <w:rPr>
          <w:color w:val="000000" w:themeColor="text1"/>
        </w:rPr>
        <w:t xml:space="preserve">в 0,1-0,2 мг (1-2 мл 0,01% раствора) медленно. Максимальная суточная доза 0,75 мг. </w:t>
      </w:r>
    </w:p>
    <w:p w14:paraId="63CA922E" w14:textId="77777777" w:rsidR="00E52951" w:rsidRPr="00517EE5" w:rsidRDefault="00E52951" w:rsidP="00BF69CB">
      <w:pPr>
        <w:pStyle w:val="Default"/>
        <w:spacing w:line="360" w:lineRule="auto"/>
        <w:ind w:firstLine="709"/>
        <w:jc w:val="both"/>
        <w:rPr>
          <w:color w:val="000000" w:themeColor="text1"/>
        </w:rPr>
      </w:pPr>
      <w:r w:rsidRPr="00517EE5">
        <w:rPr>
          <w:b/>
          <w:bCs/>
          <w:iCs/>
          <w:color w:val="000000" w:themeColor="text1"/>
        </w:rPr>
        <w:t xml:space="preserve">Альфа 1-адреноблокатор </w:t>
      </w:r>
    </w:p>
    <w:p w14:paraId="6D56E7A5" w14:textId="77777777" w:rsidR="00E52951" w:rsidRPr="00517EE5" w:rsidRDefault="00E52951" w:rsidP="00BF69CB">
      <w:pPr>
        <w:pStyle w:val="Default"/>
        <w:numPr>
          <w:ilvl w:val="0"/>
          <w:numId w:val="17"/>
        </w:numPr>
        <w:tabs>
          <w:tab w:val="left" w:pos="993"/>
        </w:tabs>
        <w:spacing w:line="360" w:lineRule="auto"/>
        <w:ind w:left="0" w:firstLine="709"/>
        <w:jc w:val="both"/>
        <w:rPr>
          <w:color w:val="000000" w:themeColor="text1"/>
        </w:rPr>
      </w:pPr>
      <w:r w:rsidRPr="00517EE5">
        <w:rPr>
          <w:bCs/>
          <w:color w:val="000000" w:themeColor="text1"/>
        </w:rPr>
        <w:t>Эбрантил</w:t>
      </w:r>
      <w:r w:rsidR="00B37827" w:rsidRPr="00517EE5">
        <w:rPr>
          <w:bCs/>
          <w:color w:val="000000" w:themeColor="text1"/>
        </w:rPr>
        <w:t xml:space="preserve"> </w:t>
      </w:r>
      <w:r w:rsidRPr="00517EE5">
        <w:rPr>
          <w:color w:val="000000" w:themeColor="text1"/>
        </w:rPr>
        <w:t xml:space="preserve">применяют при гипертоническом кризе, тяжелой форме </w:t>
      </w:r>
      <w:r w:rsidR="00BF69CB">
        <w:rPr>
          <w:color w:val="000000" w:themeColor="text1"/>
        </w:rPr>
        <w:t>АГ</w:t>
      </w:r>
      <w:r w:rsidRPr="00517EE5">
        <w:rPr>
          <w:color w:val="000000" w:themeColor="text1"/>
        </w:rPr>
        <w:t>, в том числе резистентной к терапии. Проводят в/в инъекцию 25 мг.</w:t>
      </w:r>
      <w:r w:rsidR="00B37827" w:rsidRPr="00517EE5">
        <w:rPr>
          <w:color w:val="000000" w:themeColor="text1"/>
        </w:rPr>
        <w:t xml:space="preserve"> </w:t>
      </w:r>
      <w:r w:rsidRPr="00517EE5">
        <w:rPr>
          <w:color w:val="000000" w:themeColor="text1"/>
        </w:rPr>
        <w:t>препарата. Если АД снижается через 2 мин., то для поддержания его на достигнутом уровне проводят в/в инфузию. Если через 2 мин. после проведения в/в инъекции давление остается прежним, проводят повторную в/в инъекцию 25 мг.</w:t>
      </w:r>
      <w:r w:rsidR="00B37827" w:rsidRPr="00517EE5">
        <w:rPr>
          <w:color w:val="000000" w:themeColor="text1"/>
        </w:rPr>
        <w:t xml:space="preserve"> </w:t>
      </w:r>
      <w:r w:rsidRPr="00517EE5">
        <w:rPr>
          <w:color w:val="000000" w:themeColor="text1"/>
        </w:rPr>
        <w:t>эбрантила. Если АД снижается через 2 мин. после повторной инъекции, проводят в/в инфузию с начальной дозой до 6 мг.</w:t>
      </w:r>
      <w:r w:rsidR="00BF69CB">
        <w:rPr>
          <w:color w:val="000000" w:themeColor="text1"/>
        </w:rPr>
        <w:t xml:space="preserve"> </w:t>
      </w:r>
      <w:r w:rsidRPr="00517EE5">
        <w:rPr>
          <w:color w:val="000000" w:themeColor="text1"/>
        </w:rPr>
        <w:t xml:space="preserve">в 1-2 мин. Если же через 2 мин. после проведения повторной в/в инъекции АД остается на прежнем уровне, то препарат эбрантил вводят в/в медленно в дозе 50 мг. </w:t>
      </w:r>
    </w:p>
    <w:p w14:paraId="3A01853A" w14:textId="77777777" w:rsidR="00E52951" w:rsidRPr="00517EE5" w:rsidRDefault="00E52951" w:rsidP="00BF69CB">
      <w:pPr>
        <w:pStyle w:val="a5"/>
        <w:spacing w:after="0" w:line="360" w:lineRule="auto"/>
        <w:ind w:left="0" w:firstLine="709"/>
        <w:jc w:val="both"/>
        <w:rPr>
          <w:rFonts w:ascii="Times New Roman" w:eastAsia="Arial" w:hAnsi="Times New Roman" w:cs="Times New Roman"/>
          <w:b/>
          <w:color w:val="000000" w:themeColor="text1"/>
          <w:sz w:val="24"/>
          <w:szCs w:val="24"/>
        </w:rPr>
      </w:pPr>
      <w:r w:rsidRPr="00517EE5">
        <w:rPr>
          <w:rFonts w:ascii="Times New Roman" w:eastAsia="Arial" w:hAnsi="Times New Roman" w:cs="Times New Roman"/>
          <w:b/>
          <w:color w:val="000000" w:themeColor="text1"/>
          <w:sz w:val="24"/>
          <w:szCs w:val="24"/>
        </w:rPr>
        <w:t>Уровень убедительности рекомендаций А (уровень достоверности доказательств – 1a)</w:t>
      </w:r>
      <w:r w:rsidR="00BF69CB">
        <w:rPr>
          <w:rFonts w:ascii="Times New Roman" w:eastAsia="Arial" w:hAnsi="Times New Roman" w:cs="Times New Roman"/>
          <w:b/>
          <w:color w:val="000000" w:themeColor="text1"/>
          <w:sz w:val="24"/>
          <w:szCs w:val="24"/>
        </w:rPr>
        <w:t>.</w:t>
      </w:r>
    </w:p>
    <w:p w14:paraId="6760C547" w14:textId="77777777" w:rsidR="0097083D" w:rsidRPr="00517EE5" w:rsidRDefault="00E52951" w:rsidP="00BF69CB">
      <w:pPr>
        <w:pStyle w:val="a5"/>
        <w:numPr>
          <w:ilvl w:val="0"/>
          <w:numId w:val="17"/>
        </w:numPr>
        <w:tabs>
          <w:tab w:val="left" w:pos="993"/>
        </w:tabs>
        <w:spacing w:after="0" w:line="360" w:lineRule="auto"/>
        <w:ind w:left="0" w:firstLine="709"/>
        <w:jc w:val="both"/>
        <w:rPr>
          <w:rFonts w:ascii="Times New Roman" w:eastAsia="Arial" w:hAnsi="Times New Roman" w:cs="Times New Roman"/>
          <w:bCs/>
          <w:color w:val="000000" w:themeColor="text1"/>
          <w:sz w:val="24"/>
          <w:szCs w:val="24"/>
        </w:rPr>
      </w:pPr>
      <w:r w:rsidRPr="00517EE5">
        <w:rPr>
          <w:rFonts w:ascii="Times New Roman" w:eastAsia="Arial" w:hAnsi="Times New Roman" w:cs="Times New Roman"/>
          <w:bCs/>
          <w:color w:val="000000" w:themeColor="text1"/>
          <w:sz w:val="24"/>
          <w:szCs w:val="24"/>
        </w:rPr>
        <w:t>При снижении АД</w:t>
      </w:r>
      <w:r w:rsidR="0016022F" w:rsidRPr="00517EE5">
        <w:rPr>
          <w:rFonts w:ascii="Times New Roman" w:eastAsia="Arial" w:hAnsi="Times New Roman" w:cs="Times New Roman"/>
          <w:bCs/>
          <w:color w:val="000000" w:themeColor="text1"/>
          <w:sz w:val="24"/>
          <w:szCs w:val="24"/>
        </w:rPr>
        <w:t xml:space="preserve"> рекомендовано использовать</w:t>
      </w:r>
      <w:r w:rsidR="00B37827" w:rsidRPr="00517EE5">
        <w:rPr>
          <w:rFonts w:ascii="Times New Roman" w:eastAsia="Arial" w:hAnsi="Times New Roman" w:cs="Times New Roman"/>
          <w:bCs/>
          <w:color w:val="000000" w:themeColor="text1"/>
          <w:sz w:val="24"/>
          <w:szCs w:val="24"/>
        </w:rPr>
        <w:t xml:space="preserve"> </w:t>
      </w:r>
      <w:r w:rsidR="00681FC1" w:rsidRPr="00517EE5">
        <w:rPr>
          <w:rFonts w:ascii="Times New Roman" w:eastAsia="Arial" w:hAnsi="Times New Roman" w:cs="Times New Roman"/>
          <w:bCs/>
          <w:sz w:val="24"/>
          <w:szCs w:val="24"/>
        </w:rPr>
        <w:t xml:space="preserve">Дофамин </w:t>
      </w:r>
      <w:r w:rsidRPr="00517EE5">
        <w:rPr>
          <w:rFonts w:ascii="Times New Roman" w:eastAsia="Arial" w:hAnsi="Times New Roman" w:cs="Times New Roman"/>
          <w:sz w:val="24"/>
          <w:szCs w:val="24"/>
        </w:rPr>
        <w:t>50-</w:t>
      </w:r>
      <w:r w:rsidRPr="00517EE5">
        <w:rPr>
          <w:rFonts w:ascii="Times New Roman" w:eastAsia="Arial" w:hAnsi="Times New Roman" w:cs="Times New Roman"/>
          <w:color w:val="000000" w:themeColor="text1"/>
          <w:sz w:val="24"/>
          <w:szCs w:val="24"/>
        </w:rPr>
        <w:t>100 мг. препарата разводят 200-400 мл. изотонического раствора</w:t>
      </w:r>
      <w:r w:rsidR="00D85CDF" w:rsidRPr="00517EE5">
        <w:rPr>
          <w:rFonts w:ascii="Times New Roman" w:eastAsia="Arial" w:hAnsi="Times New Roman" w:cs="Times New Roman"/>
          <w:color w:val="000000" w:themeColor="text1"/>
          <w:sz w:val="24"/>
          <w:szCs w:val="24"/>
        </w:rPr>
        <w:t>**</w:t>
      </w:r>
      <w:r w:rsidRPr="00517EE5">
        <w:rPr>
          <w:rFonts w:ascii="Times New Roman" w:eastAsia="Arial" w:hAnsi="Times New Roman" w:cs="Times New Roman"/>
          <w:color w:val="000000" w:themeColor="text1"/>
          <w:sz w:val="24"/>
          <w:szCs w:val="24"/>
        </w:rPr>
        <w:t xml:space="preserve"> и вводят в</w:t>
      </w:r>
      <w:r w:rsidR="00F8651D">
        <w:rPr>
          <w:rFonts w:ascii="Times New Roman" w:eastAsia="Arial" w:hAnsi="Times New Roman" w:cs="Times New Roman"/>
          <w:color w:val="000000" w:themeColor="text1"/>
          <w:sz w:val="24"/>
          <w:szCs w:val="24"/>
        </w:rPr>
        <w:t>/</w:t>
      </w:r>
      <w:r w:rsidRPr="00517EE5">
        <w:rPr>
          <w:rFonts w:ascii="Times New Roman" w:eastAsia="Arial" w:hAnsi="Times New Roman" w:cs="Times New Roman"/>
          <w:color w:val="000000" w:themeColor="text1"/>
          <w:sz w:val="24"/>
          <w:szCs w:val="24"/>
        </w:rPr>
        <w:t>в предпочтительно с использованием инфузомата (начальная до 5 мкг</w:t>
      </w:r>
      <w:r w:rsidR="00F8651D">
        <w:rPr>
          <w:rFonts w:ascii="Times New Roman" w:eastAsia="Arial" w:hAnsi="Times New Roman" w:cs="Times New Roman"/>
          <w:color w:val="000000" w:themeColor="text1"/>
          <w:sz w:val="24"/>
          <w:szCs w:val="24"/>
        </w:rPr>
        <w:t>/</w:t>
      </w:r>
      <w:r w:rsidRPr="00517EE5">
        <w:rPr>
          <w:rFonts w:ascii="Times New Roman" w:eastAsia="Arial" w:hAnsi="Times New Roman" w:cs="Times New Roman"/>
          <w:color w:val="000000" w:themeColor="text1"/>
          <w:sz w:val="24"/>
          <w:szCs w:val="24"/>
        </w:rPr>
        <w:t>кг</w:t>
      </w:r>
      <w:r w:rsidR="00F8651D">
        <w:rPr>
          <w:rFonts w:ascii="Times New Roman" w:eastAsia="Arial" w:hAnsi="Times New Roman" w:cs="Times New Roman"/>
          <w:color w:val="000000" w:themeColor="text1"/>
          <w:sz w:val="24"/>
          <w:szCs w:val="24"/>
        </w:rPr>
        <w:t>/</w:t>
      </w:r>
      <w:r w:rsidRPr="00517EE5">
        <w:rPr>
          <w:rFonts w:ascii="Times New Roman" w:eastAsia="Arial" w:hAnsi="Times New Roman" w:cs="Times New Roman"/>
          <w:color w:val="000000" w:themeColor="text1"/>
          <w:sz w:val="24"/>
          <w:szCs w:val="24"/>
        </w:rPr>
        <w:t>мин). Начальная скорость введения 3-6 капель в мин. Под строгим контролем АД и частоты пульса скорость введения может быть увеличена до 10-12 кап.</w:t>
      </w:r>
      <w:r w:rsidR="00BF69CB">
        <w:rPr>
          <w:rFonts w:ascii="Times New Roman" w:eastAsia="Arial" w:hAnsi="Times New Roman" w:cs="Times New Roman"/>
          <w:color w:val="000000" w:themeColor="text1"/>
          <w:sz w:val="24"/>
          <w:szCs w:val="24"/>
        </w:rPr>
        <w:t xml:space="preserve"> </w:t>
      </w:r>
      <w:r w:rsidRPr="00517EE5">
        <w:rPr>
          <w:rFonts w:ascii="Times New Roman" w:eastAsia="Arial" w:hAnsi="Times New Roman" w:cs="Times New Roman"/>
          <w:color w:val="000000" w:themeColor="text1"/>
          <w:sz w:val="24"/>
          <w:szCs w:val="24"/>
        </w:rPr>
        <w:t xml:space="preserve">в минуту. Инфузию продолжают до повышения среднего АД в пределах 100-110 мм.рт.ст.  </w:t>
      </w:r>
      <w:r w:rsidRPr="00517EE5">
        <w:rPr>
          <w:rFonts w:ascii="Times New Roman" w:eastAsia="Arial" w:hAnsi="Times New Roman" w:cs="Times New Roman"/>
          <w:bCs/>
          <w:color w:val="000000" w:themeColor="text1"/>
          <w:sz w:val="24"/>
          <w:szCs w:val="24"/>
        </w:rPr>
        <w:t>Преднизолон**</w:t>
      </w:r>
      <w:r w:rsidRPr="00517EE5">
        <w:rPr>
          <w:rFonts w:ascii="Times New Roman" w:eastAsia="Arial" w:hAnsi="Times New Roman" w:cs="Times New Roman"/>
          <w:color w:val="000000" w:themeColor="text1"/>
          <w:sz w:val="24"/>
          <w:szCs w:val="24"/>
        </w:rPr>
        <w:t>вводят однократно в\в</w:t>
      </w:r>
      <w:r w:rsidR="00BF69CB">
        <w:rPr>
          <w:rFonts w:ascii="Times New Roman" w:eastAsia="Arial" w:hAnsi="Times New Roman" w:cs="Times New Roman"/>
          <w:color w:val="000000" w:themeColor="text1"/>
          <w:sz w:val="24"/>
          <w:szCs w:val="24"/>
        </w:rPr>
        <w:t xml:space="preserve"> </w:t>
      </w:r>
      <w:r w:rsidRPr="00517EE5">
        <w:rPr>
          <w:rFonts w:ascii="Times New Roman" w:eastAsia="Arial" w:hAnsi="Times New Roman" w:cs="Times New Roman"/>
          <w:color w:val="000000" w:themeColor="text1"/>
          <w:sz w:val="24"/>
          <w:szCs w:val="24"/>
        </w:rPr>
        <w:t>струйно в дозе 120 мг.</w:t>
      </w:r>
      <w:r w:rsidR="00BF69CB">
        <w:rPr>
          <w:rFonts w:ascii="Times New Roman" w:eastAsia="Arial" w:hAnsi="Times New Roman" w:cs="Times New Roman"/>
          <w:color w:val="000000" w:themeColor="text1"/>
          <w:sz w:val="24"/>
          <w:szCs w:val="24"/>
        </w:rPr>
        <w:t xml:space="preserve"> </w:t>
      </w:r>
      <w:r w:rsidRPr="00517EE5">
        <w:rPr>
          <w:rFonts w:ascii="Times New Roman" w:eastAsia="Arial" w:hAnsi="Times New Roman" w:cs="Times New Roman"/>
          <w:color w:val="000000" w:themeColor="text1"/>
          <w:sz w:val="24"/>
          <w:szCs w:val="24"/>
        </w:rPr>
        <w:t xml:space="preserve">или </w:t>
      </w:r>
      <w:r w:rsidR="00681FC1" w:rsidRPr="00517EE5">
        <w:rPr>
          <w:rFonts w:ascii="Times New Roman" w:eastAsia="Arial" w:hAnsi="Times New Roman" w:cs="Times New Roman"/>
          <w:bCs/>
          <w:color w:val="000000" w:themeColor="text1"/>
          <w:sz w:val="24"/>
          <w:szCs w:val="24"/>
        </w:rPr>
        <w:t xml:space="preserve">Дексаметазон </w:t>
      </w:r>
      <w:r w:rsidRPr="00517EE5">
        <w:rPr>
          <w:rFonts w:ascii="Times New Roman" w:eastAsia="Arial" w:hAnsi="Times New Roman" w:cs="Times New Roman"/>
          <w:color w:val="000000" w:themeColor="text1"/>
          <w:sz w:val="24"/>
          <w:szCs w:val="24"/>
        </w:rPr>
        <w:t>однократно в</w:t>
      </w:r>
      <w:r w:rsidR="00F8651D">
        <w:rPr>
          <w:rFonts w:ascii="Times New Roman" w:eastAsia="Arial" w:hAnsi="Times New Roman" w:cs="Times New Roman"/>
          <w:color w:val="000000" w:themeColor="text1"/>
          <w:sz w:val="24"/>
          <w:szCs w:val="24"/>
        </w:rPr>
        <w:t>/</w:t>
      </w:r>
      <w:r w:rsidRPr="00517EE5">
        <w:rPr>
          <w:rFonts w:ascii="Times New Roman" w:eastAsia="Arial" w:hAnsi="Times New Roman" w:cs="Times New Roman"/>
          <w:color w:val="000000" w:themeColor="text1"/>
          <w:sz w:val="24"/>
          <w:szCs w:val="24"/>
        </w:rPr>
        <w:t>в</w:t>
      </w:r>
      <w:r w:rsidR="00D85CDF" w:rsidRPr="00517EE5">
        <w:rPr>
          <w:rFonts w:ascii="Times New Roman" w:eastAsia="Arial" w:hAnsi="Times New Roman" w:cs="Times New Roman"/>
          <w:color w:val="000000" w:themeColor="text1"/>
          <w:sz w:val="24"/>
          <w:szCs w:val="24"/>
        </w:rPr>
        <w:t xml:space="preserve"> </w:t>
      </w:r>
      <w:r w:rsidRPr="00517EE5">
        <w:rPr>
          <w:rFonts w:ascii="Times New Roman" w:eastAsia="Arial" w:hAnsi="Times New Roman" w:cs="Times New Roman"/>
          <w:color w:val="000000" w:themeColor="text1"/>
          <w:sz w:val="24"/>
          <w:szCs w:val="24"/>
        </w:rPr>
        <w:t xml:space="preserve">струйно в дозе 16 мг. </w:t>
      </w:r>
    </w:p>
    <w:p w14:paraId="067D3260" w14:textId="77777777" w:rsidR="0097083D" w:rsidRPr="00517EE5" w:rsidRDefault="0097083D" w:rsidP="00BF69CB">
      <w:pPr>
        <w:pStyle w:val="a5"/>
        <w:numPr>
          <w:ilvl w:val="0"/>
          <w:numId w:val="10"/>
        </w:numPr>
        <w:tabs>
          <w:tab w:val="left" w:pos="851"/>
        </w:tabs>
        <w:spacing w:after="0" w:line="360" w:lineRule="auto"/>
        <w:ind w:left="0" w:firstLine="709"/>
        <w:jc w:val="both"/>
        <w:rPr>
          <w:rFonts w:ascii="Times New Roman" w:eastAsia="Arial" w:hAnsi="Times New Roman" w:cs="Times New Roman"/>
          <w:b/>
          <w:bCs/>
          <w:color w:val="000000" w:themeColor="text1"/>
          <w:sz w:val="24"/>
          <w:szCs w:val="24"/>
        </w:rPr>
      </w:pPr>
      <w:r w:rsidRPr="00517EE5">
        <w:rPr>
          <w:rFonts w:ascii="Times New Roman" w:eastAsia="Arial" w:hAnsi="Times New Roman" w:cs="Times New Roman"/>
          <w:b/>
          <w:bCs/>
          <w:color w:val="000000" w:themeColor="text1"/>
          <w:sz w:val="24"/>
          <w:szCs w:val="24"/>
        </w:rPr>
        <w:t xml:space="preserve">Нейропротективная терапия: </w:t>
      </w:r>
    </w:p>
    <w:p w14:paraId="0C0250D7" w14:textId="77777777" w:rsidR="0097083D" w:rsidRPr="00517EE5" w:rsidRDefault="00681FC1" w:rsidP="00BF69CB">
      <w:pPr>
        <w:pStyle w:val="a5"/>
        <w:numPr>
          <w:ilvl w:val="0"/>
          <w:numId w:val="19"/>
        </w:numPr>
        <w:tabs>
          <w:tab w:val="left" w:pos="993"/>
        </w:tabs>
        <w:spacing w:after="0" w:line="360" w:lineRule="auto"/>
        <w:ind w:left="0" w:firstLine="709"/>
        <w:jc w:val="both"/>
        <w:rPr>
          <w:rFonts w:ascii="Times New Roman" w:eastAsia="Arial" w:hAnsi="Times New Roman" w:cs="Times New Roman"/>
          <w:bCs/>
          <w:color w:val="000000" w:themeColor="text1"/>
          <w:sz w:val="24"/>
          <w:szCs w:val="24"/>
        </w:rPr>
      </w:pPr>
      <w:r w:rsidRPr="00517EE5">
        <w:rPr>
          <w:rFonts w:ascii="Times New Roman" w:eastAsia="Arial" w:hAnsi="Times New Roman" w:cs="Times New Roman"/>
          <w:bCs/>
          <w:color w:val="000000" w:themeColor="text1"/>
          <w:sz w:val="24"/>
          <w:szCs w:val="24"/>
        </w:rPr>
        <w:t xml:space="preserve">Магния сульфат </w:t>
      </w:r>
      <w:r w:rsidR="0097083D" w:rsidRPr="00517EE5">
        <w:rPr>
          <w:rFonts w:ascii="Times New Roman" w:eastAsia="Arial" w:hAnsi="Times New Roman" w:cs="Times New Roman"/>
          <w:bCs/>
          <w:color w:val="000000" w:themeColor="text1"/>
          <w:sz w:val="24"/>
          <w:szCs w:val="24"/>
        </w:rPr>
        <w:t>(антагонист глутаматных рецепторов) 25% раствор 30 мл.</w:t>
      </w:r>
      <w:r w:rsidR="00BF69CB">
        <w:rPr>
          <w:rFonts w:ascii="Times New Roman" w:eastAsia="Arial" w:hAnsi="Times New Roman" w:cs="Times New Roman"/>
          <w:bCs/>
          <w:color w:val="000000" w:themeColor="text1"/>
          <w:sz w:val="24"/>
          <w:szCs w:val="24"/>
        </w:rPr>
        <w:t xml:space="preserve"> </w:t>
      </w:r>
      <w:r w:rsidR="0097083D" w:rsidRPr="00517EE5">
        <w:rPr>
          <w:rFonts w:ascii="Times New Roman" w:eastAsia="Arial" w:hAnsi="Times New Roman" w:cs="Times New Roman"/>
          <w:bCs/>
          <w:color w:val="000000" w:themeColor="text1"/>
          <w:sz w:val="24"/>
          <w:szCs w:val="24"/>
        </w:rPr>
        <w:t>в сутки</w:t>
      </w:r>
      <w:r w:rsidR="00BF69CB">
        <w:rPr>
          <w:rFonts w:ascii="Times New Roman" w:eastAsia="Arial" w:hAnsi="Times New Roman" w:cs="Times New Roman"/>
          <w:bCs/>
          <w:color w:val="000000" w:themeColor="text1"/>
          <w:sz w:val="24"/>
          <w:szCs w:val="24"/>
        </w:rPr>
        <w:t>;</w:t>
      </w:r>
      <w:r w:rsidR="0097083D" w:rsidRPr="00517EE5">
        <w:rPr>
          <w:rFonts w:ascii="Times New Roman" w:eastAsia="Arial" w:hAnsi="Times New Roman" w:cs="Times New Roman"/>
          <w:bCs/>
          <w:color w:val="000000" w:themeColor="text1"/>
          <w:sz w:val="24"/>
          <w:szCs w:val="24"/>
        </w:rPr>
        <w:t xml:space="preserve"> </w:t>
      </w:r>
    </w:p>
    <w:p w14:paraId="4FE3F1EA" w14:textId="77777777" w:rsidR="0097083D" w:rsidRPr="00517EE5" w:rsidRDefault="00681FC1" w:rsidP="00BF69CB">
      <w:pPr>
        <w:pStyle w:val="a5"/>
        <w:numPr>
          <w:ilvl w:val="0"/>
          <w:numId w:val="19"/>
        </w:numPr>
        <w:tabs>
          <w:tab w:val="left" w:pos="993"/>
        </w:tabs>
        <w:spacing w:after="0" w:line="360" w:lineRule="auto"/>
        <w:ind w:left="0" w:firstLine="709"/>
        <w:jc w:val="both"/>
        <w:rPr>
          <w:rFonts w:ascii="Times New Roman" w:eastAsia="Arial" w:hAnsi="Times New Roman" w:cs="Times New Roman"/>
          <w:bCs/>
          <w:color w:val="000000" w:themeColor="text1"/>
          <w:sz w:val="24"/>
          <w:szCs w:val="24"/>
        </w:rPr>
      </w:pPr>
      <w:r w:rsidRPr="00517EE5">
        <w:rPr>
          <w:rFonts w:ascii="Times New Roman" w:eastAsia="Arial" w:hAnsi="Times New Roman" w:cs="Times New Roman"/>
          <w:bCs/>
          <w:color w:val="000000" w:themeColor="text1"/>
          <w:sz w:val="24"/>
          <w:szCs w:val="24"/>
        </w:rPr>
        <w:t xml:space="preserve">Глицин </w:t>
      </w:r>
      <w:r w:rsidR="0097083D" w:rsidRPr="00517EE5">
        <w:rPr>
          <w:rFonts w:ascii="Times New Roman" w:eastAsia="Arial" w:hAnsi="Times New Roman" w:cs="Times New Roman"/>
          <w:bCs/>
          <w:color w:val="000000" w:themeColor="text1"/>
          <w:sz w:val="24"/>
          <w:szCs w:val="24"/>
        </w:rPr>
        <w:t>(активатор тормозных нейротрансмиттерных систем), рекомендуемая доза 20 мг</w:t>
      </w:r>
      <w:r w:rsidR="00F8651D">
        <w:rPr>
          <w:rFonts w:ascii="Times New Roman" w:eastAsia="Arial" w:hAnsi="Times New Roman" w:cs="Times New Roman"/>
          <w:bCs/>
          <w:color w:val="000000" w:themeColor="text1"/>
          <w:sz w:val="24"/>
          <w:szCs w:val="24"/>
        </w:rPr>
        <w:t>/</w:t>
      </w:r>
      <w:r w:rsidR="0097083D" w:rsidRPr="00517EE5">
        <w:rPr>
          <w:rFonts w:ascii="Times New Roman" w:eastAsia="Arial" w:hAnsi="Times New Roman" w:cs="Times New Roman"/>
          <w:bCs/>
          <w:color w:val="000000" w:themeColor="text1"/>
          <w:sz w:val="24"/>
          <w:szCs w:val="24"/>
        </w:rPr>
        <w:t>кг (в среднем 1-2 г</w:t>
      </w:r>
      <w:r w:rsidR="00F8651D">
        <w:rPr>
          <w:rFonts w:ascii="Times New Roman" w:eastAsia="Arial" w:hAnsi="Times New Roman" w:cs="Times New Roman"/>
          <w:bCs/>
          <w:color w:val="000000" w:themeColor="text1"/>
          <w:sz w:val="24"/>
          <w:szCs w:val="24"/>
        </w:rPr>
        <w:t>/</w:t>
      </w:r>
      <w:r w:rsidR="0097083D" w:rsidRPr="00517EE5">
        <w:rPr>
          <w:rFonts w:ascii="Times New Roman" w:eastAsia="Arial" w:hAnsi="Times New Roman" w:cs="Times New Roman"/>
          <w:bCs/>
          <w:color w:val="000000" w:themeColor="text1"/>
          <w:sz w:val="24"/>
          <w:szCs w:val="24"/>
        </w:rPr>
        <w:t>сутки) сублингвально</w:t>
      </w:r>
      <w:r w:rsidR="00BF69CB">
        <w:rPr>
          <w:rFonts w:ascii="Times New Roman" w:eastAsia="Arial" w:hAnsi="Times New Roman" w:cs="Times New Roman"/>
          <w:bCs/>
          <w:color w:val="000000" w:themeColor="text1"/>
          <w:sz w:val="24"/>
          <w:szCs w:val="24"/>
        </w:rPr>
        <w:t>;</w:t>
      </w:r>
    </w:p>
    <w:p w14:paraId="76C4857B" w14:textId="77777777" w:rsidR="0097083D" w:rsidRPr="00517EE5" w:rsidRDefault="00681FC1" w:rsidP="00BF69CB">
      <w:pPr>
        <w:pStyle w:val="a5"/>
        <w:numPr>
          <w:ilvl w:val="0"/>
          <w:numId w:val="19"/>
        </w:numPr>
        <w:tabs>
          <w:tab w:val="left" w:pos="993"/>
        </w:tabs>
        <w:spacing w:after="0" w:line="360" w:lineRule="auto"/>
        <w:ind w:left="0" w:firstLine="709"/>
        <w:jc w:val="both"/>
        <w:rPr>
          <w:rFonts w:ascii="Times New Roman" w:eastAsia="Arial" w:hAnsi="Times New Roman" w:cs="Times New Roman"/>
          <w:bCs/>
          <w:color w:val="000000" w:themeColor="text1"/>
          <w:sz w:val="24"/>
          <w:szCs w:val="24"/>
        </w:rPr>
      </w:pPr>
      <w:r w:rsidRPr="00517EE5">
        <w:rPr>
          <w:rFonts w:ascii="Times New Roman" w:eastAsia="Arial" w:hAnsi="Times New Roman" w:cs="Times New Roman"/>
          <w:bCs/>
          <w:color w:val="000000" w:themeColor="text1"/>
          <w:sz w:val="24"/>
          <w:szCs w:val="24"/>
        </w:rPr>
        <w:t xml:space="preserve">Актовегин </w:t>
      </w:r>
      <w:r w:rsidR="0097083D" w:rsidRPr="00517EE5">
        <w:rPr>
          <w:rFonts w:ascii="Times New Roman" w:eastAsia="Arial" w:hAnsi="Times New Roman" w:cs="Times New Roman"/>
          <w:bCs/>
          <w:color w:val="000000" w:themeColor="text1"/>
          <w:sz w:val="24"/>
          <w:szCs w:val="24"/>
        </w:rPr>
        <w:t>(ампулы по 5 мл) (антигипоксантное действие), рекомендуемые дозы от 600 до 1000-2000 мг в сутки в виде 10-20% раствора</w:t>
      </w:r>
      <w:r w:rsidR="00F71863">
        <w:rPr>
          <w:rFonts w:ascii="Times New Roman" w:eastAsia="Arial" w:hAnsi="Times New Roman" w:cs="Times New Roman"/>
          <w:bCs/>
          <w:color w:val="000000" w:themeColor="text1"/>
          <w:sz w:val="24"/>
          <w:szCs w:val="24"/>
        </w:rPr>
        <w:t>;</w:t>
      </w:r>
      <w:r w:rsidR="0097083D" w:rsidRPr="00517EE5">
        <w:rPr>
          <w:rFonts w:ascii="Times New Roman" w:eastAsia="Arial" w:hAnsi="Times New Roman" w:cs="Times New Roman"/>
          <w:bCs/>
          <w:color w:val="000000" w:themeColor="text1"/>
          <w:sz w:val="24"/>
          <w:szCs w:val="24"/>
        </w:rPr>
        <w:t xml:space="preserve"> </w:t>
      </w:r>
    </w:p>
    <w:p w14:paraId="6C41B9F7" w14:textId="77777777" w:rsidR="0097083D" w:rsidRPr="00517EE5" w:rsidRDefault="00681FC1" w:rsidP="00BF69CB">
      <w:pPr>
        <w:pStyle w:val="a5"/>
        <w:numPr>
          <w:ilvl w:val="0"/>
          <w:numId w:val="19"/>
        </w:numPr>
        <w:tabs>
          <w:tab w:val="left" w:pos="993"/>
        </w:tabs>
        <w:spacing w:after="0" w:line="360" w:lineRule="auto"/>
        <w:ind w:left="0" w:firstLine="709"/>
        <w:jc w:val="both"/>
        <w:rPr>
          <w:rFonts w:ascii="Times New Roman" w:eastAsia="Arial" w:hAnsi="Times New Roman" w:cs="Times New Roman"/>
          <w:bCs/>
          <w:color w:val="000000" w:themeColor="text1"/>
          <w:sz w:val="24"/>
          <w:szCs w:val="24"/>
        </w:rPr>
      </w:pPr>
      <w:r w:rsidRPr="00517EE5">
        <w:rPr>
          <w:rFonts w:ascii="Times New Roman" w:eastAsia="Arial" w:hAnsi="Times New Roman" w:cs="Times New Roman"/>
          <w:bCs/>
          <w:color w:val="000000" w:themeColor="text1"/>
          <w:sz w:val="24"/>
          <w:szCs w:val="24"/>
        </w:rPr>
        <w:t xml:space="preserve">Церебролизин </w:t>
      </w:r>
      <w:r w:rsidR="0097083D" w:rsidRPr="00517EE5">
        <w:rPr>
          <w:rFonts w:ascii="Times New Roman" w:eastAsia="Arial" w:hAnsi="Times New Roman" w:cs="Times New Roman"/>
          <w:bCs/>
          <w:color w:val="000000" w:themeColor="text1"/>
          <w:sz w:val="24"/>
          <w:szCs w:val="24"/>
        </w:rPr>
        <w:t>(ампулы по 2 мл, 5 мл, 10 мл) (нейротрофическое, антигипоксантное действие), 5-10 мл в/в кап</w:t>
      </w:r>
      <w:r w:rsidR="00F71863">
        <w:rPr>
          <w:rFonts w:ascii="Times New Roman" w:eastAsia="Arial" w:hAnsi="Times New Roman" w:cs="Times New Roman"/>
          <w:bCs/>
          <w:color w:val="000000" w:themeColor="text1"/>
          <w:sz w:val="24"/>
          <w:szCs w:val="24"/>
        </w:rPr>
        <w:t>.;</w:t>
      </w:r>
    </w:p>
    <w:p w14:paraId="3088235B" w14:textId="77777777" w:rsidR="0097083D" w:rsidRPr="00517EE5" w:rsidRDefault="0097083D" w:rsidP="00BF69CB">
      <w:pPr>
        <w:pStyle w:val="a5"/>
        <w:numPr>
          <w:ilvl w:val="0"/>
          <w:numId w:val="19"/>
        </w:numPr>
        <w:tabs>
          <w:tab w:val="left" w:pos="993"/>
        </w:tabs>
        <w:spacing w:after="0" w:line="360" w:lineRule="auto"/>
        <w:ind w:left="0" w:firstLine="709"/>
        <w:jc w:val="both"/>
        <w:rPr>
          <w:rFonts w:ascii="Times New Roman" w:eastAsia="Arial" w:hAnsi="Times New Roman" w:cs="Times New Roman"/>
          <w:bCs/>
          <w:color w:val="000000" w:themeColor="text1"/>
          <w:sz w:val="24"/>
          <w:szCs w:val="24"/>
        </w:rPr>
      </w:pPr>
      <w:r w:rsidRPr="00517EE5">
        <w:rPr>
          <w:rFonts w:ascii="Times New Roman" w:eastAsia="Arial" w:hAnsi="Times New Roman" w:cs="Times New Roman"/>
          <w:bCs/>
          <w:color w:val="000000" w:themeColor="text1"/>
          <w:sz w:val="24"/>
          <w:szCs w:val="24"/>
        </w:rPr>
        <w:t>Цераксон (цитиколин</w:t>
      </w:r>
      <w:r w:rsidR="00681FC1" w:rsidRPr="00517EE5">
        <w:rPr>
          <w:rFonts w:ascii="Times New Roman" w:eastAsia="Arial" w:hAnsi="Times New Roman" w:cs="Times New Roman"/>
          <w:bCs/>
          <w:color w:val="000000" w:themeColor="text1"/>
          <w:sz w:val="24"/>
          <w:szCs w:val="24"/>
        </w:rPr>
        <w:t>)</w:t>
      </w:r>
      <w:r w:rsidRPr="00517EE5">
        <w:rPr>
          <w:rFonts w:ascii="Times New Roman" w:eastAsia="Arial" w:hAnsi="Times New Roman" w:cs="Times New Roman"/>
          <w:bCs/>
          <w:color w:val="000000" w:themeColor="text1"/>
          <w:sz w:val="24"/>
          <w:szCs w:val="24"/>
        </w:rPr>
        <w:t xml:space="preserve"> 250 мг, 500 мг) (регуляция рецепторных структур, антиапоптическое действие),</w:t>
      </w:r>
      <w:r w:rsidR="00F71863">
        <w:rPr>
          <w:rFonts w:ascii="Times New Roman" w:eastAsia="Arial" w:hAnsi="Times New Roman" w:cs="Times New Roman"/>
          <w:bCs/>
          <w:color w:val="000000" w:themeColor="text1"/>
          <w:sz w:val="24"/>
          <w:szCs w:val="24"/>
        </w:rPr>
        <w:t xml:space="preserve"> </w:t>
      </w:r>
      <w:r w:rsidRPr="00517EE5">
        <w:rPr>
          <w:rFonts w:ascii="Times New Roman" w:eastAsia="Arial" w:hAnsi="Times New Roman" w:cs="Times New Roman"/>
          <w:bCs/>
          <w:color w:val="000000" w:themeColor="text1"/>
          <w:sz w:val="24"/>
          <w:szCs w:val="24"/>
        </w:rPr>
        <w:t>по 500-1000 мг 1-2 раза в день в зависимости от тяжести состояния</w:t>
      </w:r>
      <w:r w:rsidR="00F71863">
        <w:rPr>
          <w:rFonts w:ascii="Times New Roman" w:eastAsia="Arial" w:hAnsi="Times New Roman" w:cs="Times New Roman"/>
          <w:bCs/>
          <w:color w:val="000000" w:themeColor="text1"/>
          <w:sz w:val="24"/>
          <w:szCs w:val="24"/>
        </w:rPr>
        <w:t>;</w:t>
      </w:r>
      <w:r w:rsidRPr="00517EE5">
        <w:rPr>
          <w:rFonts w:ascii="Times New Roman" w:eastAsia="Arial" w:hAnsi="Times New Roman" w:cs="Times New Roman"/>
          <w:bCs/>
          <w:color w:val="000000" w:themeColor="text1"/>
          <w:sz w:val="24"/>
          <w:szCs w:val="24"/>
        </w:rPr>
        <w:t xml:space="preserve"> </w:t>
      </w:r>
    </w:p>
    <w:p w14:paraId="71C11FD0" w14:textId="77777777" w:rsidR="0097083D" w:rsidRPr="00517EE5" w:rsidRDefault="0097083D" w:rsidP="00BF69CB">
      <w:pPr>
        <w:pStyle w:val="a5"/>
        <w:numPr>
          <w:ilvl w:val="0"/>
          <w:numId w:val="19"/>
        </w:numPr>
        <w:tabs>
          <w:tab w:val="left" w:pos="993"/>
        </w:tabs>
        <w:spacing w:after="0" w:line="360" w:lineRule="auto"/>
        <w:ind w:left="0" w:firstLine="709"/>
        <w:jc w:val="both"/>
        <w:rPr>
          <w:rFonts w:ascii="Times New Roman" w:eastAsia="Arial" w:hAnsi="Times New Roman" w:cs="Times New Roman"/>
          <w:bCs/>
          <w:color w:val="000000" w:themeColor="text1"/>
          <w:sz w:val="24"/>
          <w:szCs w:val="24"/>
        </w:rPr>
      </w:pPr>
      <w:r w:rsidRPr="00517EE5">
        <w:rPr>
          <w:rFonts w:ascii="Times New Roman" w:eastAsia="Arial" w:hAnsi="Times New Roman" w:cs="Times New Roman"/>
          <w:bCs/>
          <w:color w:val="000000" w:themeColor="text1"/>
          <w:sz w:val="24"/>
          <w:szCs w:val="24"/>
        </w:rPr>
        <w:t>Глиатилин</w:t>
      </w:r>
      <w:r w:rsidR="00B37827" w:rsidRPr="00517EE5">
        <w:rPr>
          <w:rFonts w:ascii="Times New Roman" w:eastAsia="Arial" w:hAnsi="Times New Roman" w:cs="Times New Roman"/>
          <w:bCs/>
          <w:color w:val="000000" w:themeColor="text1"/>
          <w:sz w:val="24"/>
          <w:szCs w:val="24"/>
        </w:rPr>
        <w:t xml:space="preserve"> </w:t>
      </w:r>
      <w:r w:rsidRPr="00517EE5">
        <w:rPr>
          <w:rFonts w:ascii="Times New Roman" w:eastAsia="Arial" w:hAnsi="Times New Roman" w:cs="Times New Roman"/>
          <w:bCs/>
          <w:color w:val="000000" w:themeColor="text1"/>
          <w:sz w:val="24"/>
          <w:szCs w:val="24"/>
        </w:rPr>
        <w:t>(холина альфосцерат</w:t>
      </w:r>
      <w:r w:rsidR="00681FC1" w:rsidRPr="00517EE5">
        <w:rPr>
          <w:rFonts w:ascii="Times New Roman" w:eastAsia="Arial" w:hAnsi="Times New Roman" w:cs="Times New Roman"/>
          <w:bCs/>
          <w:color w:val="000000" w:themeColor="text1"/>
          <w:sz w:val="24"/>
          <w:szCs w:val="24"/>
        </w:rPr>
        <w:t xml:space="preserve"> </w:t>
      </w:r>
      <w:r w:rsidRPr="00517EE5">
        <w:rPr>
          <w:rFonts w:ascii="Times New Roman" w:eastAsia="Arial" w:hAnsi="Times New Roman" w:cs="Times New Roman"/>
          <w:bCs/>
          <w:color w:val="000000" w:themeColor="text1"/>
          <w:sz w:val="24"/>
          <w:szCs w:val="24"/>
        </w:rPr>
        <w:t>-</w:t>
      </w:r>
      <w:r w:rsidR="00F71863">
        <w:rPr>
          <w:rFonts w:ascii="Times New Roman" w:eastAsia="Arial" w:hAnsi="Times New Roman" w:cs="Times New Roman"/>
          <w:bCs/>
          <w:color w:val="000000" w:themeColor="text1"/>
          <w:sz w:val="24"/>
          <w:szCs w:val="24"/>
        </w:rPr>
        <w:t xml:space="preserve"> </w:t>
      </w:r>
      <w:r w:rsidRPr="00517EE5">
        <w:rPr>
          <w:rFonts w:ascii="Times New Roman" w:eastAsia="Arial" w:hAnsi="Times New Roman" w:cs="Times New Roman"/>
          <w:bCs/>
          <w:color w:val="000000" w:themeColor="text1"/>
          <w:sz w:val="24"/>
          <w:szCs w:val="24"/>
        </w:rPr>
        <w:t>холиномиметик центрального действия, ампулы по 1000 мг) увеличивает церебральный кровоток, усиливает метаболические процессы и активирует структуры ретикулярной формации головного мозга, в/в - от 1 г до 3 г в сутки</w:t>
      </w:r>
      <w:r w:rsidR="00F71863">
        <w:rPr>
          <w:rFonts w:ascii="Times New Roman" w:eastAsia="Arial" w:hAnsi="Times New Roman" w:cs="Times New Roman"/>
          <w:bCs/>
          <w:color w:val="000000" w:themeColor="text1"/>
          <w:sz w:val="24"/>
          <w:szCs w:val="24"/>
        </w:rPr>
        <w:t>;</w:t>
      </w:r>
      <w:r w:rsidRPr="00517EE5">
        <w:rPr>
          <w:rFonts w:ascii="Times New Roman" w:eastAsia="Arial" w:hAnsi="Times New Roman" w:cs="Times New Roman"/>
          <w:bCs/>
          <w:color w:val="000000" w:themeColor="text1"/>
          <w:sz w:val="24"/>
          <w:szCs w:val="24"/>
        </w:rPr>
        <w:t xml:space="preserve"> </w:t>
      </w:r>
    </w:p>
    <w:p w14:paraId="18EE72E3" w14:textId="77777777" w:rsidR="0097083D" w:rsidRPr="00517EE5" w:rsidRDefault="0097083D" w:rsidP="00BF69CB">
      <w:pPr>
        <w:pStyle w:val="a5"/>
        <w:numPr>
          <w:ilvl w:val="0"/>
          <w:numId w:val="19"/>
        </w:numPr>
        <w:tabs>
          <w:tab w:val="left" w:pos="993"/>
        </w:tabs>
        <w:spacing w:after="0" w:line="360" w:lineRule="auto"/>
        <w:ind w:left="0" w:firstLine="709"/>
        <w:jc w:val="both"/>
        <w:rPr>
          <w:rFonts w:ascii="Times New Roman" w:eastAsia="Arial" w:hAnsi="Times New Roman" w:cs="Times New Roman"/>
          <w:bCs/>
          <w:color w:val="000000" w:themeColor="text1"/>
          <w:sz w:val="24"/>
          <w:szCs w:val="24"/>
        </w:rPr>
      </w:pPr>
      <w:r w:rsidRPr="00517EE5">
        <w:rPr>
          <w:rFonts w:ascii="Times New Roman" w:eastAsia="Arial" w:hAnsi="Times New Roman" w:cs="Times New Roman"/>
          <w:bCs/>
          <w:color w:val="000000" w:themeColor="text1"/>
          <w:sz w:val="24"/>
          <w:szCs w:val="24"/>
        </w:rPr>
        <w:t xml:space="preserve">Цитофлавин (инозин + никотинамид + рибофлавин + янтарная кислота). Метаболический препарат, обладающий антиоксидантной активностью. Оказывает положительный эффект на процессы энергообразования в клетке, уменьшает продукцию свободных радикалов и восстанавливает активность ферментов антиоксидантной защиты. Препарат активизирует церебральный кровоток, стимулирует метаболические процессы в центральной нервной системе. Вводят внутривенно капельно медленно в дозе 10 мл в разведении на 200 мл 5% глюкозы или физиологического раствора два раза в сутки в течении 10 дней. </w:t>
      </w:r>
    </w:p>
    <w:p w14:paraId="0EBA3FEA" w14:textId="77777777" w:rsidR="003507B3" w:rsidRPr="00517EE5" w:rsidRDefault="0097083D" w:rsidP="00F71863">
      <w:pPr>
        <w:pStyle w:val="a5"/>
        <w:spacing w:after="0" w:line="360" w:lineRule="auto"/>
        <w:ind w:left="0" w:firstLine="709"/>
        <w:jc w:val="both"/>
        <w:rPr>
          <w:rFonts w:ascii="Times New Roman" w:eastAsia="Arial" w:hAnsi="Times New Roman" w:cs="Times New Roman"/>
          <w:bCs/>
          <w:color w:val="000000" w:themeColor="text1"/>
          <w:sz w:val="24"/>
          <w:szCs w:val="24"/>
        </w:rPr>
      </w:pPr>
      <w:r w:rsidRPr="00517EE5">
        <w:rPr>
          <w:rFonts w:ascii="Times New Roman" w:hAnsi="Times New Roman" w:cs="Times New Roman"/>
          <w:b/>
          <w:bCs/>
          <w:color w:val="000000" w:themeColor="text1"/>
          <w:sz w:val="24"/>
          <w:szCs w:val="24"/>
        </w:rPr>
        <w:t>Уровень убедительности рекомендаций С (уровень достоверности доказательств – 4).</w:t>
      </w:r>
    </w:p>
    <w:p w14:paraId="1A32B87F" w14:textId="77777777" w:rsidR="003507B3" w:rsidRPr="00517EE5" w:rsidRDefault="003507B3" w:rsidP="00F71863">
      <w:pPr>
        <w:pStyle w:val="Default"/>
        <w:numPr>
          <w:ilvl w:val="0"/>
          <w:numId w:val="34"/>
        </w:numPr>
        <w:tabs>
          <w:tab w:val="left" w:pos="851"/>
        </w:tabs>
        <w:spacing w:line="360" w:lineRule="auto"/>
        <w:ind w:left="0" w:firstLine="709"/>
        <w:jc w:val="both"/>
        <w:rPr>
          <w:color w:val="000000" w:themeColor="text1"/>
        </w:rPr>
      </w:pPr>
      <w:r w:rsidRPr="00517EE5">
        <w:rPr>
          <w:color w:val="000000" w:themeColor="text1"/>
        </w:rPr>
        <w:t xml:space="preserve">Рекомендовано </w:t>
      </w:r>
      <w:r w:rsidR="00300693" w:rsidRPr="00517EE5">
        <w:rPr>
          <w:color w:val="000000" w:themeColor="text1"/>
        </w:rPr>
        <w:t>корре</w:t>
      </w:r>
      <w:r w:rsidRPr="00517EE5">
        <w:rPr>
          <w:color w:val="000000" w:themeColor="text1"/>
        </w:rPr>
        <w:t>гировать установленную коагулопатию</w:t>
      </w:r>
      <w:r w:rsidR="00B37827" w:rsidRPr="00517EE5">
        <w:rPr>
          <w:color w:val="000000" w:themeColor="text1"/>
        </w:rPr>
        <w:t xml:space="preserve"> </w:t>
      </w:r>
      <w:r w:rsidRPr="00517EE5">
        <w:rPr>
          <w:color w:val="000000" w:themeColor="text1"/>
        </w:rPr>
        <w:t>свежезамороженной плазмой, менадиона натрия бисульфит</w:t>
      </w:r>
      <w:r w:rsidR="00B37827" w:rsidRPr="00517EE5">
        <w:rPr>
          <w:color w:val="000000" w:themeColor="text1"/>
        </w:rPr>
        <w:t>ом</w:t>
      </w:r>
      <w:r w:rsidRPr="00517EE5">
        <w:rPr>
          <w:color w:val="000000" w:themeColor="text1"/>
        </w:rPr>
        <w:t xml:space="preserve"> (30мг/сутки), протамина сульфат</w:t>
      </w:r>
      <w:r w:rsidR="00B37827" w:rsidRPr="00517EE5">
        <w:rPr>
          <w:color w:val="000000" w:themeColor="text1"/>
        </w:rPr>
        <w:t>ом</w:t>
      </w:r>
      <w:r w:rsidRPr="00517EE5">
        <w:rPr>
          <w:color w:val="000000" w:themeColor="text1"/>
        </w:rPr>
        <w:t xml:space="preserve"> (1мг на 100 Ед гепарина натрия) при передозировке или предшествующей антикоагулянтной терапии. </w:t>
      </w:r>
    </w:p>
    <w:p w14:paraId="26DC945D" w14:textId="77777777" w:rsidR="00E52951" w:rsidRPr="00517EE5" w:rsidRDefault="003507B3" w:rsidP="00F71863">
      <w:pPr>
        <w:pStyle w:val="Default"/>
        <w:spacing w:line="360" w:lineRule="auto"/>
        <w:ind w:firstLine="709"/>
        <w:jc w:val="both"/>
        <w:rPr>
          <w:color w:val="000000" w:themeColor="text1"/>
        </w:rPr>
      </w:pPr>
      <w:r w:rsidRPr="00517EE5">
        <w:rPr>
          <w:b/>
          <w:bCs/>
          <w:color w:val="000000" w:themeColor="text1"/>
        </w:rPr>
        <w:t>Уровень убедительности рекомендаций B (уровень достоверности доказательств – 2b)</w:t>
      </w:r>
      <w:r w:rsidR="00F71863">
        <w:rPr>
          <w:b/>
          <w:bCs/>
          <w:color w:val="000000" w:themeColor="text1"/>
        </w:rPr>
        <w:t>.</w:t>
      </w:r>
      <w:r w:rsidRPr="00517EE5">
        <w:rPr>
          <w:b/>
          <w:bCs/>
          <w:color w:val="000000" w:themeColor="text1"/>
        </w:rPr>
        <w:t xml:space="preserve"> </w:t>
      </w:r>
    </w:p>
    <w:p w14:paraId="77347E69" w14:textId="77777777" w:rsidR="003507B3" w:rsidRPr="00517EE5" w:rsidRDefault="003507B3" w:rsidP="00F71863">
      <w:pPr>
        <w:pStyle w:val="Default"/>
        <w:numPr>
          <w:ilvl w:val="0"/>
          <w:numId w:val="34"/>
        </w:numPr>
        <w:tabs>
          <w:tab w:val="left" w:pos="851"/>
        </w:tabs>
        <w:spacing w:line="360" w:lineRule="auto"/>
        <w:ind w:left="0" w:firstLine="709"/>
        <w:jc w:val="both"/>
        <w:rPr>
          <w:color w:val="auto"/>
        </w:rPr>
      </w:pPr>
      <w:r w:rsidRPr="00517EE5">
        <w:rPr>
          <w:color w:val="000000" w:themeColor="text1"/>
        </w:rPr>
        <w:t xml:space="preserve">Категорически не рекомендовано применение </w:t>
      </w:r>
      <w:r w:rsidRPr="00517EE5">
        <w:rPr>
          <w:color w:val="auto"/>
        </w:rPr>
        <w:t xml:space="preserve">аминокапроновой кислоты. </w:t>
      </w:r>
    </w:p>
    <w:p w14:paraId="33E27F0D" w14:textId="77777777" w:rsidR="00E52951" w:rsidRPr="00517EE5" w:rsidRDefault="003507B3" w:rsidP="00F71863">
      <w:pPr>
        <w:pStyle w:val="Default"/>
        <w:spacing w:line="360" w:lineRule="auto"/>
        <w:ind w:firstLine="709"/>
        <w:jc w:val="both"/>
        <w:rPr>
          <w:iCs/>
          <w:color w:val="000000" w:themeColor="text1"/>
        </w:rPr>
      </w:pPr>
      <w:r w:rsidRPr="00517EE5">
        <w:rPr>
          <w:b/>
          <w:bCs/>
          <w:color w:val="000000" w:themeColor="text1"/>
        </w:rPr>
        <w:t>Уровень убедительности рекомендаций B (уровень достоверности доказательств – 2b)</w:t>
      </w:r>
      <w:r w:rsidR="00E52951" w:rsidRPr="00517EE5">
        <w:rPr>
          <w:b/>
          <w:bCs/>
          <w:color w:val="000000" w:themeColor="text1"/>
        </w:rPr>
        <w:t>.</w:t>
      </w:r>
    </w:p>
    <w:p w14:paraId="1330E7C6" w14:textId="77777777" w:rsidR="00E52951" w:rsidRPr="00517EE5" w:rsidRDefault="007D1957" w:rsidP="00F71863">
      <w:pPr>
        <w:pStyle w:val="Default"/>
        <w:numPr>
          <w:ilvl w:val="0"/>
          <w:numId w:val="10"/>
        </w:numPr>
        <w:tabs>
          <w:tab w:val="left" w:pos="851"/>
        </w:tabs>
        <w:spacing w:line="360" w:lineRule="auto"/>
        <w:ind w:left="0" w:firstLine="709"/>
        <w:jc w:val="both"/>
        <w:rPr>
          <w:iCs/>
          <w:color w:val="000000" w:themeColor="text1"/>
        </w:rPr>
      </w:pPr>
      <w:r w:rsidRPr="00517EE5">
        <w:rPr>
          <w:iCs/>
          <w:color w:val="000000" w:themeColor="text1"/>
        </w:rPr>
        <w:t>Рекомендовано к</w:t>
      </w:r>
      <w:r w:rsidR="00E52951" w:rsidRPr="00517EE5">
        <w:rPr>
          <w:iCs/>
          <w:color w:val="000000" w:themeColor="text1"/>
        </w:rPr>
        <w:t>упирование судорог</w:t>
      </w:r>
      <w:r w:rsidR="00B37827" w:rsidRPr="00517EE5">
        <w:rPr>
          <w:iCs/>
          <w:color w:val="000000" w:themeColor="text1"/>
        </w:rPr>
        <w:t xml:space="preserve"> (</w:t>
      </w:r>
      <w:r w:rsidR="00E52951" w:rsidRPr="00517EE5">
        <w:rPr>
          <w:iCs/>
          <w:color w:val="000000" w:themeColor="text1"/>
        </w:rPr>
        <w:t>при развитии серии эпилептических припадков или эпилептического статуса) начинается с препаратов для в\в введения. При неэффективности перейти к комбинации антиконвульсантов</w:t>
      </w:r>
      <w:r w:rsidR="00F71863">
        <w:rPr>
          <w:iCs/>
          <w:color w:val="000000" w:themeColor="text1"/>
        </w:rPr>
        <w:t xml:space="preserve"> </w:t>
      </w:r>
      <w:r w:rsidR="00E52951" w:rsidRPr="00517EE5">
        <w:rPr>
          <w:iCs/>
          <w:color w:val="000000" w:themeColor="text1"/>
        </w:rPr>
        <w:t xml:space="preserve">- парентерально и через зонд. </w:t>
      </w:r>
    </w:p>
    <w:p w14:paraId="5638466F" w14:textId="77777777" w:rsidR="00E52951" w:rsidRPr="00517EE5" w:rsidRDefault="00E52951" w:rsidP="00517EE5">
      <w:pPr>
        <w:pStyle w:val="Default"/>
        <w:spacing w:line="360" w:lineRule="auto"/>
        <w:jc w:val="both"/>
        <w:rPr>
          <w:iCs/>
          <w:color w:val="000000" w:themeColor="text1"/>
        </w:rPr>
      </w:pPr>
      <w:r w:rsidRPr="00517EE5">
        <w:rPr>
          <w:iCs/>
          <w:color w:val="000000" w:themeColor="text1"/>
        </w:rPr>
        <w:t xml:space="preserve">Рекомендуемые препараты и режим дозирования для купирования судорожного синдрома: </w:t>
      </w:r>
    </w:p>
    <w:p w14:paraId="47F2F04F" w14:textId="77777777" w:rsidR="00E52951" w:rsidRPr="00517EE5" w:rsidRDefault="00681FC1" w:rsidP="00F71863">
      <w:pPr>
        <w:pStyle w:val="Default"/>
        <w:numPr>
          <w:ilvl w:val="0"/>
          <w:numId w:val="18"/>
        </w:numPr>
        <w:tabs>
          <w:tab w:val="left" w:pos="993"/>
        </w:tabs>
        <w:spacing w:line="360" w:lineRule="auto"/>
        <w:ind w:left="0" w:firstLine="709"/>
        <w:jc w:val="both"/>
        <w:rPr>
          <w:iCs/>
          <w:color w:val="000000" w:themeColor="text1"/>
        </w:rPr>
      </w:pPr>
      <w:r w:rsidRPr="00517EE5">
        <w:rPr>
          <w:bCs/>
          <w:iCs/>
          <w:color w:val="000000" w:themeColor="text1"/>
        </w:rPr>
        <w:t>Диазепам</w:t>
      </w:r>
      <w:r w:rsidR="00E52951" w:rsidRPr="00517EE5">
        <w:rPr>
          <w:bCs/>
          <w:iCs/>
          <w:color w:val="000000" w:themeColor="text1"/>
        </w:rPr>
        <w:t xml:space="preserve"> (реланиум)</w:t>
      </w:r>
      <w:r w:rsidR="00F71863">
        <w:rPr>
          <w:bCs/>
          <w:iCs/>
          <w:color w:val="000000" w:themeColor="text1"/>
        </w:rPr>
        <w:t xml:space="preserve"> </w:t>
      </w:r>
      <w:r w:rsidR="00E52951" w:rsidRPr="00517EE5">
        <w:rPr>
          <w:iCs/>
          <w:color w:val="000000" w:themeColor="text1"/>
        </w:rPr>
        <w:t>0,15 -0,4 м</w:t>
      </w:r>
      <w:r w:rsidR="005771D8">
        <w:rPr>
          <w:iCs/>
          <w:color w:val="000000" w:themeColor="text1"/>
        </w:rPr>
        <w:t>л/</w:t>
      </w:r>
      <w:r w:rsidR="00E52951" w:rsidRPr="00517EE5">
        <w:rPr>
          <w:iCs/>
          <w:color w:val="000000" w:themeColor="text1"/>
        </w:rPr>
        <w:t>кг в</w:t>
      </w:r>
      <w:r w:rsidR="00F71863">
        <w:rPr>
          <w:iCs/>
          <w:color w:val="000000" w:themeColor="text1"/>
        </w:rPr>
        <w:t>/</w:t>
      </w:r>
      <w:r w:rsidR="00E52951" w:rsidRPr="00517EE5">
        <w:rPr>
          <w:iCs/>
          <w:color w:val="000000" w:themeColor="text1"/>
        </w:rPr>
        <w:t>в со скоростью введения 2-2,5 мг</w:t>
      </w:r>
      <w:r w:rsidR="00F71863">
        <w:rPr>
          <w:iCs/>
          <w:color w:val="000000" w:themeColor="text1"/>
        </w:rPr>
        <w:t>/</w:t>
      </w:r>
      <w:r w:rsidR="00E52951" w:rsidRPr="00517EE5">
        <w:rPr>
          <w:iCs/>
          <w:color w:val="000000" w:themeColor="text1"/>
        </w:rPr>
        <w:t>мин, при необходимости повторить введение 0,1-0,2 мг</w:t>
      </w:r>
      <w:r w:rsidR="00F71863">
        <w:rPr>
          <w:iCs/>
          <w:color w:val="000000" w:themeColor="text1"/>
        </w:rPr>
        <w:t>/</w:t>
      </w:r>
      <w:r w:rsidR="00E52951" w:rsidRPr="00517EE5">
        <w:rPr>
          <w:iCs/>
          <w:color w:val="000000" w:themeColor="text1"/>
        </w:rPr>
        <w:t>кг</w:t>
      </w:r>
      <w:r w:rsidR="00F71863">
        <w:rPr>
          <w:iCs/>
          <w:color w:val="000000" w:themeColor="text1"/>
        </w:rPr>
        <w:t>/</w:t>
      </w:r>
      <w:r w:rsidR="00E52951" w:rsidRPr="00517EE5">
        <w:rPr>
          <w:iCs/>
          <w:color w:val="000000" w:themeColor="text1"/>
        </w:rPr>
        <w:t>час</w:t>
      </w:r>
      <w:r w:rsidR="00F71863">
        <w:rPr>
          <w:iCs/>
          <w:color w:val="000000" w:themeColor="text1"/>
        </w:rPr>
        <w:t>;</w:t>
      </w:r>
      <w:r w:rsidR="00E52951" w:rsidRPr="00517EE5">
        <w:rPr>
          <w:iCs/>
          <w:color w:val="000000" w:themeColor="text1"/>
        </w:rPr>
        <w:t xml:space="preserve"> </w:t>
      </w:r>
    </w:p>
    <w:p w14:paraId="4DF9D453" w14:textId="77777777" w:rsidR="00E52951" w:rsidRPr="00517EE5" w:rsidRDefault="00E52951" w:rsidP="00F71863">
      <w:pPr>
        <w:pStyle w:val="Default"/>
        <w:numPr>
          <w:ilvl w:val="0"/>
          <w:numId w:val="18"/>
        </w:numPr>
        <w:tabs>
          <w:tab w:val="left" w:pos="993"/>
        </w:tabs>
        <w:spacing w:line="360" w:lineRule="auto"/>
        <w:ind w:left="0" w:firstLine="709"/>
        <w:jc w:val="both"/>
        <w:rPr>
          <w:iCs/>
          <w:color w:val="000000" w:themeColor="text1"/>
        </w:rPr>
      </w:pPr>
      <w:r w:rsidRPr="00517EE5">
        <w:rPr>
          <w:bCs/>
          <w:iCs/>
          <w:color w:val="000000" w:themeColor="text1"/>
        </w:rPr>
        <w:t xml:space="preserve">Лоразепам (мерлит, лорафен) </w:t>
      </w:r>
      <w:r w:rsidRPr="00517EE5">
        <w:rPr>
          <w:iCs/>
          <w:color w:val="000000" w:themeColor="text1"/>
        </w:rPr>
        <w:t>–в</w:t>
      </w:r>
      <w:r w:rsidR="00F71863">
        <w:rPr>
          <w:iCs/>
          <w:color w:val="000000" w:themeColor="text1"/>
        </w:rPr>
        <w:t>/</w:t>
      </w:r>
      <w:r w:rsidRPr="00517EE5">
        <w:rPr>
          <w:iCs/>
          <w:color w:val="000000" w:themeColor="text1"/>
        </w:rPr>
        <w:t>в 0,03-0,1 мг</w:t>
      </w:r>
      <w:r w:rsidR="00F71863">
        <w:rPr>
          <w:iCs/>
          <w:color w:val="000000" w:themeColor="text1"/>
        </w:rPr>
        <w:t>/</w:t>
      </w:r>
      <w:r w:rsidRPr="00517EE5">
        <w:rPr>
          <w:iCs/>
          <w:color w:val="000000" w:themeColor="text1"/>
        </w:rPr>
        <w:t>кг со скоростью 2 мг</w:t>
      </w:r>
      <w:r w:rsidR="00F71863">
        <w:rPr>
          <w:iCs/>
          <w:color w:val="000000" w:themeColor="text1"/>
        </w:rPr>
        <w:t>/</w:t>
      </w:r>
      <w:r w:rsidRPr="00517EE5">
        <w:rPr>
          <w:iCs/>
          <w:color w:val="000000" w:themeColor="text1"/>
        </w:rPr>
        <w:t>мин., повторно вводится через 10-20 мин. (суммарно не более 4 мг); длительность эффекта 150-180 мин. Перорально 0,07 мг</w:t>
      </w:r>
      <w:r w:rsidR="00F71863">
        <w:rPr>
          <w:iCs/>
          <w:color w:val="000000" w:themeColor="text1"/>
        </w:rPr>
        <w:t>/</w:t>
      </w:r>
      <w:r w:rsidRPr="00517EE5">
        <w:rPr>
          <w:iCs/>
          <w:color w:val="000000" w:themeColor="text1"/>
        </w:rPr>
        <w:t>кг 2 раза в сутки</w:t>
      </w:r>
      <w:r w:rsidR="00F71863">
        <w:rPr>
          <w:iCs/>
          <w:color w:val="000000" w:themeColor="text1"/>
        </w:rPr>
        <w:t>;</w:t>
      </w:r>
      <w:r w:rsidRPr="00517EE5">
        <w:rPr>
          <w:iCs/>
          <w:color w:val="000000" w:themeColor="text1"/>
        </w:rPr>
        <w:t xml:space="preserve"> </w:t>
      </w:r>
    </w:p>
    <w:p w14:paraId="045354E4" w14:textId="77777777" w:rsidR="00E52951" w:rsidRPr="00517EE5" w:rsidRDefault="00E52951" w:rsidP="00F71863">
      <w:pPr>
        <w:pStyle w:val="Default"/>
        <w:numPr>
          <w:ilvl w:val="0"/>
          <w:numId w:val="18"/>
        </w:numPr>
        <w:tabs>
          <w:tab w:val="left" w:pos="993"/>
        </w:tabs>
        <w:spacing w:line="360" w:lineRule="auto"/>
        <w:ind w:left="0" w:firstLine="709"/>
        <w:jc w:val="both"/>
        <w:rPr>
          <w:iCs/>
          <w:color w:val="000000" w:themeColor="text1"/>
        </w:rPr>
      </w:pPr>
      <w:r w:rsidRPr="00517EE5">
        <w:rPr>
          <w:bCs/>
          <w:iCs/>
          <w:color w:val="000000" w:themeColor="text1"/>
        </w:rPr>
        <w:t>Мидазолам (дормикум)</w:t>
      </w:r>
      <w:r w:rsidR="00F71863">
        <w:rPr>
          <w:bCs/>
          <w:iCs/>
          <w:color w:val="000000" w:themeColor="text1"/>
        </w:rPr>
        <w:t xml:space="preserve"> </w:t>
      </w:r>
      <w:r w:rsidRPr="00517EE5">
        <w:rPr>
          <w:iCs/>
          <w:color w:val="000000" w:themeColor="text1"/>
        </w:rPr>
        <w:t>0,2-0,4 мг</w:t>
      </w:r>
      <w:r w:rsidR="00F71863">
        <w:rPr>
          <w:iCs/>
          <w:color w:val="000000" w:themeColor="text1"/>
        </w:rPr>
        <w:t>/</w:t>
      </w:r>
      <w:r w:rsidRPr="00517EE5">
        <w:rPr>
          <w:iCs/>
          <w:color w:val="000000" w:themeColor="text1"/>
        </w:rPr>
        <w:t>кг, при введении этого препарата более выражена депрессия дыхания, длительность эффекта 60-90 мин.</w:t>
      </w:r>
      <w:r w:rsidR="00F71863">
        <w:rPr>
          <w:iCs/>
          <w:color w:val="000000" w:themeColor="text1"/>
        </w:rPr>
        <w:t>;</w:t>
      </w:r>
      <w:r w:rsidRPr="00517EE5">
        <w:rPr>
          <w:iCs/>
          <w:color w:val="000000" w:themeColor="text1"/>
        </w:rPr>
        <w:t xml:space="preserve"> </w:t>
      </w:r>
    </w:p>
    <w:p w14:paraId="0BEC4F0D" w14:textId="77777777" w:rsidR="00E52951" w:rsidRPr="00517EE5" w:rsidRDefault="00E52951" w:rsidP="00F71863">
      <w:pPr>
        <w:pStyle w:val="Default"/>
        <w:numPr>
          <w:ilvl w:val="0"/>
          <w:numId w:val="18"/>
        </w:numPr>
        <w:tabs>
          <w:tab w:val="left" w:pos="993"/>
        </w:tabs>
        <w:spacing w:line="360" w:lineRule="auto"/>
        <w:ind w:left="0" w:firstLine="709"/>
        <w:jc w:val="both"/>
        <w:rPr>
          <w:iCs/>
          <w:color w:val="000000" w:themeColor="text1"/>
        </w:rPr>
      </w:pPr>
      <w:r w:rsidRPr="00517EE5">
        <w:rPr>
          <w:bCs/>
          <w:iCs/>
          <w:color w:val="000000" w:themeColor="text1"/>
        </w:rPr>
        <w:t>Флунитразепам (рогипнол)</w:t>
      </w:r>
      <w:r w:rsidR="00F71863">
        <w:rPr>
          <w:bCs/>
          <w:iCs/>
          <w:color w:val="000000" w:themeColor="text1"/>
        </w:rPr>
        <w:t xml:space="preserve"> </w:t>
      </w:r>
      <w:r w:rsidRPr="00517EE5">
        <w:rPr>
          <w:iCs/>
          <w:color w:val="000000" w:themeColor="text1"/>
        </w:rPr>
        <w:t>0,015-0,03 мг</w:t>
      </w:r>
      <w:r w:rsidR="00F71863">
        <w:rPr>
          <w:iCs/>
          <w:color w:val="000000" w:themeColor="text1"/>
        </w:rPr>
        <w:t>/</w:t>
      </w:r>
      <w:r w:rsidRPr="00517EE5">
        <w:rPr>
          <w:iCs/>
          <w:color w:val="000000" w:themeColor="text1"/>
        </w:rPr>
        <w:t>кг, длительность эффекта 180-240 мин.</w:t>
      </w:r>
      <w:r w:rsidR="00F71863">
        <w:rPr>
          <w:iCs/>
          <w:color w:val="000000" w:themeColor="text1"/>
        </w:rPr>
        <w:t>;</w:t>
      </w:r>
      <w:r w:rsidRPr="00517EE5">
        <w:rPr>
          <w:iCs/>
          <w:color w:val="000000" w:themeColor="text1"/>
        </w:rPr>
        <w:t xml:space="preserve"> </w:t>
      </w:r>
    </w:p>
    <w:p w14:paraId="03A15D40" w14:textId="77777777" w:rsidR="00E52951" w:rsidRPr="00517EE5" w:rsidRDefault="00681FC1" w:rsidP="00F71863">
      <w:pPr>
        <w:pStyle w:val="Default"/>
        <w:numPr>
          <w:ilvl w:val="0"/>
          <w:numId w:val="18"/>
        </w:numPr>
        <w:tabs>
          <w:tab w:val="left" w:pos="993"/>
        </w:tabs>
        <w:spacing w:line="360" w:lineRule="auto"/>
        <w:ind w:left="0" w:firstLine="709"/>
        <w:jc w:val="both"/>
        <w:rPr>
          <w:iCs/>
          <w:color w:val="000000" w:themeColor="text1"/>
        </w:rPr>
      </w:pPr>
      <w:r w:rsidRPr="00517EE5">
        <w:rPr>
          <w:bCs/>
          <w:iCs/>
          <w:color w:val="000000" w:themeColor="text1"/>
        </w:rPr>
        <w:t>Кислота вальпроевая</w:t>
      </w:r>
      <w:r w:rsidR="00E52951" w:rsidRPr="00517EE5">
        <w:rPr>
          <w:bCs/>
          <w:iCs/>
          <w:color w:val="000000" w:themeColor="text1"/>
        </w:rPr>
        <w:t xml:space="preserve"> (конвулекс)</w:t>
      </w:r>
      <w:r w:rsidR="00F71863">
        <w:rPr>
          <w:bCs/>
          <w:iCs/>
          <w:color w:val="000000" w:themeColor="text1"/>
        </w:rPr>
        <w:t xml:space="preserve"> </w:t>
      </w:r>
      <w:r w:rsidR="00E52951" w:rsidRPr="00517EE5">
        <w:rPr>
          <w:iCs/>
          <w:color w:val="000000" w:themeColor="text1"/>
        </w:rPr>
        <w:t>в</w:t>
      </w:r>
      <w:r w:rsidR="00F71863">
        <w:rPr>
          <w:iCs/>
          <w:color w:val="000000" w:themeColor="text1"/>
        </w:rPr>
        <w:t>/</w:t>
      </w:r>
      <w:r w:rsidR="00E52951" w:rsidRPr="00517EE5">
        <w:rPr>
          <w:iCs/>
          <w:color w:val="000000" w:themeColor="text1"/>
        </w:rPr>
        <w:t>в 20-25 мг</w:t>
      </w:r>
      <w:r w:rsidR="005771D8">
        <w:rPr>
          <w:iCs/>
          <w:color w:val="000000" w:themeColor="text1"/>
        </w:rPr>
        <w:t>/</w:t>
      </w:r>
      <w:r w:rsidR="00E52951" w:rsidRPr="00517EE5">
        <w:rPr>
          <w:iCs/>
          <w:color w:val="000000" w:themeColor="text1"/>
        </w:rPr>
        <w:t>кг первые 5-10 мин., затем постоянная инфузия со скоростью 1-2 мг</w:t>
      </w:r>
      <w:r w:rsidR="00F71863">
        <w:rPr>
          <w:iCs/>
          <w:color w:val="000000" w:themeColor="text1"/>
        </w:rPr>
        <w:t>/</w:t>
      </w:r>
      <w:r w:rsidR="00E52951" w:rsidRPr="00517EE5">
        <w:rPr>
          <w:iCs/>
          <w:color w:val="000000" w:themeColor="text1"/>
        </w:rPr>
        <w:t>кг</w:t>
      </w:r>
      <w:r w:rsidR="00F71863">
        <w:rPr>
          <w:iCs/>
          <w:color w:val="000000" w:themeColor="text1"/>
        </w:rPr>
        <w:t>/</w:t>
      </w:r>
      <w:r w:rsidR="00E52951" w:rsidRPr="00517EE5">
        <w:rPr>
          <w:iCs/>
          <w:color w:val="000000" w:themeColor="text1"/>
        </w:rPr>
        <w:t>час. Возможно болюсное введение 4 раза в сутки, суточная доза 25-30 мг</w:t>
      </w:r>
      <w:r w:rsidR="00F71863">
        <w:rPr>
          <w:iCs/>
          <w:color w:val="000000" w:themeColor="text1"/>
        </w:rPr>
        <w:t>/</w:t>
      </w:r>
      <w:r w:rsidR="00E52951" w:rsidRPr="00517EE5">
        <w:rPr>
          <w:iCs/>
          <w:color w:val="000000" w:themeColor="text1"/>
        </w:rPr>
        <w:t>кг</w:t>
      </w:r>
      <w:r w:rsidR="00F71863">
        <w:rPr>
          <w:iCs/>
          <w:color w:val="000000" w:themeColor="text1"/>
        </w:rPr>
        <w:t>/</w:t>
      </w:r>
      <w:r w:rsidR="00E52951" w:rsidRPr="00517EE5">
        <w:rPr>
          <w:iCs/>
          <w:color w:val="000000" w:themeColor="text1"/>
        </w:rPr>
        <w:t>сут.</w:t>
      </w:r>
      <w:r w:rsidR="00F71863">
        <w:rPr>
          <w:iCs/>
          <w:color w:val="000000" w:themeColor="text1"/>
        </w:rPr>
        <w:t>;</w:t>
      </w:r>
      <w:r w:rsidR="00E52951" w:rsidRPr="00517EE5">
        <w:rPr>
          <w:iCs/>
          <w:color w:val="000000" w:themeColor="text1"/>
        </w:rPr>
        <w:t xml:space="preserve"> </w:t>
      </w:r>
    </w:p>
    <w:p w14:paraId="60830437" w14:textId="77777777" w:rsidR="00E52951" w:rsidRPr="00517EE5" w:rsidRDefault="00681FC1" w:rsidP="00F71863">
      <w:pPr>
        <w:pStyle w:val="Default"/>
        <w:numPr>
          <w:ilvl w:val="0"/>
          <w:numId w:val="18"/>
        </w:numPr>
        <w:tabs>
          <w:tab w:val="left" w:pos="993"/>
        </w:tabs>
        <w:spacing w:line="360" w:lineRule="auto"/>
        <w:ind w:left="0" w:firstLine="709"/>
        <w:jc w:val="both"/>
        <w:rPr>
          <w:iCs/>
          <w:color w:val="000000" w:themeColor="text1"/>
        </w:rPr>
      </w:pPr>
      <w:r w:rsidRPr="00517EE5">
        <w:rPr>
          <w:bCs/>
          <w:iCs/>
          <w:color w:val="000000" w:themeColor="text1"/>
        </w:rPr>
        <w:t>Фенитоин</w:t>
      </w:r>
      <w:r w:rsidR="00E52951" w:rsidRPr="00517EE5">
        <w:rPr>
          <w:bCs/>
          <w:iCs/>
          <w:color w:val="000000" w:themeColor="text1"/>
        </w:rPr>
        <w:t xml:space="preserve"> (дифенин)</w:t>
      </w:r>
      <w:r w:rsidR="00F01B9D" w:rsidRPr="00517EE5">
        <w:rPr>
          <w:bCs/>
          <w:iCs/>
          <w:color w:val="000000" w:themeColor="text1"/>
        </w:rPr>
        <w:t xml:space="preserve"> </w:t>
      </w:r>
      <w:r w:rsidR="00E52951" w:rsidRPr="00517EE5">
        <w:rPr>
          <w:iCs/>
          <w:color w:val="000000" w:themeColor="text1"/>
        </w:rPr>
        <w:t>через зонд 15-20 мг</w:t>
      </w:r>
      <w:r w:rsidR="00F71863">
        <w:rPr>
          <w:iCs/>
          <w:color w:val="000000" w:themeColor="text1"/>
        </w:rPr>
        <w:t>/</w:t>
      </w:r>
      <w:r w:rsidR="00E52951" w:rsidRPr="00517EE5">
        <w:rPr>
          <w:iCs/>
          <w:color w:val="000000" w:themeColor="text1"/>
        </w:rPr>
        <w:t>кг (1 раз в сутки) со скоростью 25</w:t>
      </w:r>
      <w:r w:rsidR="00F71863">
        <w:rPr>
          <w:iCs/>
          <w:color w:val="000000" w:themeColor="text1"/>
        </w:rPr>
        <w:t>/</w:t>
      </w:r>
      <w:r w:rsidR="00E52951" w:rsidRPr="00517EE5">
        <w:rPr>
          <w:iCs/>
          <w:color w:val="000000" w:themeColor="text1"/>
        </w:rPr>
        <w:t>мг</w:t>
      </w:r>
      <w:r w:rsidR="00F71863">
        <w:rPr>
          <w:iCs/>
          <w:color w:val="000000" w:themeColor="text1"/>
        </w:rPr>
        <w:t>/</w:t>
      </w:r>
      <w:r w:rsidR="00E52951" w:rsidRPr="00517EE5">
        <w:rPr>
          <w:iCs/>
          <w:color w:val="000000" w:themeColor="text1"/>
        </w:rPr>
        <w:t>мин; не угнетает сознание и дыхание, вызывает нарушение проводимости в миокарде</w:t>
      </w:r>
      <w:r w:rsidR="00F71863">
        <w:rPr>
          <w:iCs/>
          <w:color w:val="000000" w:themeColor="text1"/>
        </w:rPr>
        <w:t>;</w:t>
      </w:r>
      <w:r w:rsidR="00E52951" w:rsidRPr="00517EE5">
        <w:rPr>
          <w:iCs/>
          <w:color w:val="000000" w:themeColor="text1"/>
        </w:rPr>
        <w:t xml:space="preserve"> </w:t>
      </w:r>
    </w:p>
    <w:p w14:paraId="1D459304" w14:textId="77777777" w:rsidR="00E52951" w:rsidRPr="00517EE5" w:rsidRDefault="00681FC1" w:rsidP="00F71863">
      <w:pPr>
        <w:pStyle w:val="Default"/>
        <w:numPr>
          <w:ilvl w:val="0"/>
          <w:numId w:val="18"/>
        </w:numPr>
        <w:tabs>
          <w:tab w:val="left" w:pos="993"/>
        </w:tabs>
        <w:spacing w:line="360" w:lineRule="auto"/>
        <w:ind w:left="0" w:firstLine="709"/>
        <w:jc w:val="both"/>
        <w:rPr>
          <w:iCs/>
          <w:color w:val="000000" w:themeColor="text1"/>
        </w:rPr>
      </w:pPr>
      <w:r w:rsidRPr="00517EE5">
        <w:rPr>
          <w:bCs/>
          <w:iCs/>
          <w:color w:val="000000" w:themeColor="text1"/>
        </w:rPr>
        <w:t xml:space="preserve">Карбамазепин </w:t>
      </w:r>
      <w:r w:rsidR="00E52951" w:rsidRPr="00517EE5">
        <w:rPr>
          <w:iCs/>
          <w:color w:val="000000" w:themeColor="text1"/>
        </w:rPr>
        <w:t>по 800-1200 мг</w:t>
      </w:r>
      <w:r w:rsidR="00F71863">
        <w:rPr>
          <w:iCs/>
          <w:color w:val="000000" w:themeColor="text1"/>
        </w:rPr>
        <w:t>/</w:t>
      </w:r>
      <w:r w:rsidR="00E52951" w:rsidRPr="00517EE5">
        <w:rPr>
          <w:iCs/>
          <w:color w:val="000000" w:themeColor="text1"/>
        </w:rPr>
        <w:t xml:space="preserve">сутки на 3-4 приема. </w:t>
      </w:r>
    </w:p>
    <w:p w14:paraId="1125BC8C" w14:textId="77777777" w:rsidR="00F02476" w:rsidRPr="00517EE5" w:rsidRDefault="00E52951" w:rsidP="00517EE5">
      <w:pPr>
        <w:pStyle w:val="Default"/>
        <w:spacing w:line="360" w:lineRule="auto"/>
        <w:ind w:firstLine="709"/>
        <w:jc w:val="both"/>
        <w:rPr>
          <w:iCs/>
          <w:color w:val="000000" w:themeColor="text1"/>
        </w:rPr>
      </w:pPr>
      <w:r w:rsidRPr="00517EE5">
        <w:rPr>
          <w:iCs/>
          <w:color w:val="000000" w:themeColor="text1"/>
        </w:rPr>
        <w:t>При рефрактерном эпилептическом статусе</w:t>
      </w:r>
      <w:r w:rsidR="00BB71B9" w:rsidRPr="00517EE5">
        <w:rPr>
          <w:iCs/>
          <w:color w:val="000000" w:themeColor="text1"/>
        </w:rPr>
        <w:t xml:space="preserve"> и</w:t>
      </w:r>
      <w:r w:rsidR="00681FC1" w:rsidRPr="00517EE5">
        <w:rPr>
          <w:iCs/>
          <w:color w:val="000000" w:themeColor="text1"/>
        </w:rPr>
        <w:t xml:space="preserve"> при неэффективности диазепама</w:t>
      </w:r>
      <w:r w:rsidRPr="00517EE5">
        <w:rPr>
          <w:iCs/>
          <w:color w:val="000000" w:themeColor="text1"/>
        </w:rPr>
        <w:t xml:space="preserve"> </w:t>
      </w:r>
      <w:r w:rsidR="00735049">
        <w:rPr>
          <w:iCs/>
          <w:color w:val="000000" w:themeColor="text1"/>
        </w:rPr>
        <w:t xml:space="preserve">рекомендуется </w:t>
      </w:r>
      <w:r w:rsidRPr="00735049">
        <w:rPr>
          <w:iCs/>
          <w:color w:val="000000" w:themeColor="text1"/>
        </w:rPr>
        <w:t xml:space="preserve">использовать </w:t>
      </w:r>
      <w:r w:rsidR="00681FC1" w:rsidRPr="00735049">
        <w:rPr>
          <w:bCs/>
          <w:iCs/>
          <w:color w:val="000000" w:themeColor="text1"/>
        </w:rPr>
        <w:t>тиопентал натрия</w:t>
      </w:r>
      <w:r w:rsidR="00681FC1" w:rsidRPr="00517EE5">
        <w:rPr>
          <w:bCs/>
          <w:iCs/>
          <w:color w:val="000000" w:themeColor="text1"/>
        </w:rPr>
        <w:t xml:space="preserve"> </w:t>
      </w:r>
      <w:r w:rsidRPr="00517EE5">
        <w:rPr>
          <w:iCs/>
          <w:color w:val="000000" w:themeColor="text1"/>
        </w:rPr>
        <w:t>под контролем функции внеш</w:t>
      </w:r>
      <w:r w:rsidR="00681FC1" w:rsidRPr="00517EE5">
        <w:rPr>
          <w:iCs/>
          <w:color w:val="000000" w:themeColor="text1"/>
        </w:rPr>
        <w:t xml:space="preserve">него дыхания. Тиопентал натрия </w:t>
      </w:r>
      <w:r w:rsidRPr="00517EE5">
        <w:rPr>
          <w:iCs/>
          <w:color w:val="000000" w:themeColor="text1"/>
        </w:rPr>
        <w:t>- средство третьей очереди для в</w:t>
      </w:r>
      <w:r w:rsidR="00F71863">
        <w:rPr>
          <w:iCs/>
          <w:color w:val="000000" w:themeColor="text1"/>
        </w:rPr>
        <w:t>/</w:t>
      </w:r>
      <w:r w:rsidRPr="00517EE5">
        <w:rPr>
          <w:iCs/>
          <w:color w:val="000000" w:themeColor="text1"/>
        </w:rPr>
        <w:t>в введения после бензоди</w:t>
      </w:r>
      <w:r w:rsidR="00681FC1" w:rsidRPr="00517EE5">
        <w:rPr>
          <w:iCs/>
          <w:color w:val="000000" w:themeColor="text1"/>
        </w:rPr>
        <w:t>азепинов и вальпроевой кислоты</w:t>
      </w:r>
      <w:r w:rsidRPr="00517EE5">
        <w:rPr>
          <w:iCs/>
          <w:color w:val="000000" w:themeColor="text1"/>
        </w:rPr>
        <w:t>. Вводят 250-350 мг в</w:t>
      </w:r>
      <w:r w:rsidR="00F71863">
        <w:rPr>
          <w:iCs/>
          <w:color w:val="000000" w:themeColor="text1"/>
        </w:rPr>
        <w:t>/</w:t>
      </w:r>
      <w:r w:rsidRPr="00517EE5">
        <w:rPr>
          <w:iCs/>
          <w:color w:val="000000" w:themeColor="text1"/>
        </w:rPr>
        <w:t>в в течении 20 сек., при отсутствии эффекта показано дополнительное введение препарата в дозе 50 мг. в</w:t>
      </w:r>
      <w:r w:rsidR="00F71863">
        <w:rPr>
          <w:iCs/>
          <w:color w:val="000000" w:themeColor="text1"/>
        </w:rPr>
        <w:t>/</w:t>
      </w:r>
      <w:r w:rsidRPr="00517EE5">
        <w:rPr>
          <w:iCs/>
          <w:color w:val="000000" w:themeColor="text1"/>
        </w:rPr>
        <w:t>в каждые 3 мин. до полного купирования приступов. Далее переход на поддерживающую дозу, в среднем, 3-5 мг</w:t>
      </w:r>
      <w:r w:rsidR="00F71863">
        <w:rPr>
          <w:iCs/>
          <w:color w:val="000000" w:themeColor="text1"/>
        </w:rPr>
        <w:t>/</w:t>
      </w:r>
      <w:r w:rsidRPr="00517EE5">
        <w:rPr>
          <w:iCs/>
          <w:color w:val="000000" w:themeColor="text1"/>
        </w:rPr>
        <w:t>кг в</w:t>
      </w:r>
      <w:r w:rsidR="00F71863">
        <w:rPr>
          <w:iCs/>
          <w:color w:val="000000" w:themeColor="text1"/>
        </w:rPr>
        <w:t>/</w:t>
      </w:r>
      <w:r w:rsidRPr="00517EE5">
        <w:rPr>
          <w:iCs/>
          <w:color w:val="000000" w:themeColor="text1"/>
        </w:rPr>
        <w:t>в каждый час. Продолжительность барбитурового наркоза составляет 12-24 часа.</w:t>
      </w:r>
    </w:p>
    <w:p w14:paraId="6FBF1442" w14:textId="77777777" w:rsidR="00E52951" w:rsidRPr="00517EE5" w:rsidRDefault="00E52951" w:rsidP="00F71863">
      <w:pPr>
        <w:pStyle w:val="Default"/>
        <w:numPr>
          <w:ilvl w:val="0"/>
          <w:numId w:val="34"/>
        </w:numPr>
        <w:tabs>
          <w:tab w:val="left" w:pos="851"/>
        </w:tabs>
        <w:spacing w:line="360" w:lineRule="auto"/>
        <w:ind w:left="0" w:firstLine="709"/>
        <w:jc w:val="both"/>
        <w:rPr>
          <w:iCs/>
          <w:color w:val="000000" w:themeColor="text1"/>
        </w:rPr>
      </w:pPr>
      <w:r w:rsidRPr="00517EE5">
        <w:rPr>
          <w:iCs/>
          <w:color w:val="000000" w:themeColor="text1"/>
        </w:rPr>
        <w:t xml:space="preserve">Для купирования головной боли рекомендовано обезболивание проводить препаратами с меньшим седативным эффектом с целью адекватного контроля за уровнем сознания. </w:t>
      </w:r>
    </w:p>
    <w:p w14:paraId="10791A2C" w14:textId="77777777" w:rsidR="00E52951" w:rsidRPr="00517EE5" w:rsidRDefault="00681FC1" w:rsidP="00F71863">
      <w:pPr>
        <w:pStyle w:val="Default"/>
        <w:numPr>
          <w:ilvl w:val="0"/>
          <w:numId w:val="27"/>
        </w:numPr>
        <w:tabs>
          <w:tab w:val="left" w:pos="993"/>
        </w:tabs>
        <w:spacing w:line="360" w:lineRule="auto"/>
        <w:ind w:left="0" w:firstLine="709"/>
        <w:jc w:val="both"/>
        <w:rPr>
          <w:iCs/>
          <w:color w:val="000000" w:themeColor="text1"/>
        </w:rPr>
      </w:pPr>
      <w:r w:rsidRPr="00517EE5">
        <w:rPr>
          <w:bCs/>
          <w:iCs/>
          <w:color w:val="000000" w:themeColor="text1"/>
        </w:rPr>
        <w:t xml:space="preserve">Парацетамол </w:t>
      </w:r>
      <w:r w:rsidR="00E52951" w:rsidRPr="00517EE5">
        <w:rPr>
          <w:iCs/>
          <w:color w:val="000000" w:themeColor="text1"/>
        </w:rPr>
        <w:t>500-1000 мг 3-4 раза в сутки</w:t>
      </w:r>
      <w:r w:rsidR="00F71863">
        <w:rPr>
          <w:iCs/>
          <w:color w:val="000000" w:themeColor="text1"/>
        </w:rPr>
        <w:t>;</w:t>
      </w:r>
      <w:r w:rsidR="00E52951" w:rsidRPr="00517EE5">
        <w:rPr>
          <w:iCs/>
          <w:color w:val="000000" w:themeColor="text1"/>
        </w:rPr>
        <w:t xml:space="preserve"> </w:t>
      </w:r>
    </w:p>
    <w:p w14:paraId="10EDB692" w14:textId="77777777" w:rsidR="00E52951" w:rsidRPr="00517EE5" w:rsidRDefault="0006710E" w:rsidP="00F71863">
      <w:pPr>
        <w:pStyle w:val="Default"/>
        <w:numPr>
          <w:ilvl w:val="0"/>
          <w:numId w:val="27"/>
        </w:numPr>
        <w:tabs>
          <w:tab w:val="left" w:pos="993"/>
        </w:tabs>
        <w:spacing w:line="360" w:lineRule="auto"/>
        <w:ind w:left="0" w:firstLine="709"/>
        <w:jc w:val="both"/>
        <w:rPr>
          <w:iCs/>
          <w:color w:val="000000" w:themeColor="text1"/>
        </w:rPr>
      </w:pPr>
      <w:r w:rsidRPr="00517EE5">
        <w:rPr>
          <w:bCs/>
          <w:iCs/>
          <w:color w:val="000000" w:themeColor="text1"/>
        </w:rPr>
        <w:t>Лорноксикам</w:t>
      </w:r>
      <w:r w:rsidR="00681FC1" w:rsidRPr="00517EE5">
        <w:rPr>
          <w:bCs/>
          <w:iCs/>
          <w:color w:val="000000" w:themeColor="text1"/>
        </w:rPr>
        <w:t xml:space="preserve"> </w:t>
      </w:r>
      <w:r w:rsidR="00E52951" w:rsidRPr="00517EE5">
        <w:rPr>
          <w:bCs/>
          <w:iCs/>
          <w:color w:val="000000" w:themeColor="text1"/>
        </w:rPr>
        <w:t>(Ксефокам)</w:t>
      </w:r>
      <w:r w:rsidR="00F01B9D" w:rsidRPr="00517EE5">
        <w:rPr>
          <w:bCs/>
          <w:iCs/>
          <w:color w:val="000000" w:themeColor="text1"/>
        </w:rPr>
        <w:t xml:space="preserve"> </w:t>
      </w:r>
      <w:r w:rsidR="00E52951" w:rsidRPr="00517EE5">
        <w:rPr>
          <w:iCs/>
          <w:color w:val="000000" w:themeColor="text1"/>
        </w:rPr>
        <w:t>8 мг в</w:t>
      </w:r>
      <w:r w:rsidR="00F71863">
        <w:rPr>
          <w:iCs/>
          <w:color w:val="000000" w:themeColor="text1"/>
        </w:rPr>
        <w:t>/</w:t>
      </w:r>
      <w:r w:rsidR="00E52951" w:rsidRPr="00517EE5">
        <w:rPr>
          <w:iCs/>
          <w:color w:val="000000" w:themeColor="text1"/>
        </w:rPr>
        <w:t>в или в</w:t>
      </w:r>
      <w:r w:rsidR="00F71863">
        <w:rPr>
          <w:iCs/>
          <w:color w:val="000000" w:themeColor="text1"/>
        </w:rPr>
        <w:t>/</w:t>
      </w:r>
      <w:r w:rsidR="00E52951" w:rsidRPr="00517EE5">
        <w:rPr>
          <w:iCs/>
          <w:color w:val="000000" w:themeColor="text1"/>
        </w:rPr>
        <w:t>м 1-2 раза в сутки или</w:t>
      </w:r>
      <w:r w:rsidR="00F71863">
        <w:rPr>
          <w:iCs/>
          <w:color w:val="000000" w:themeColor="text1"/>
        </w:rPr>
        <w:t>;</w:t>
      </w:r>
      <w:r w:rsidR="00E52951" w:rsidRPr="00517EE5">
        <w:rPr>
          <w:iCs/>
          <w:color w:val="000000" w:themeColor="text1"/>
        </w:rPr>
        <w:t xml:space="preserve"> </w:t>
      </w:r>
    </w:p>
    <w:p w14:paraId="0A81B571" w14:textId="77777777" w:rsidR="00E52951" w:rsidRPr="00517EE5" w:rsidRDefault="0006710E" w:rsidP="00F71863">
      <w:pPr>
        <w:pStyle w:val="Default"/>
        <w:numPr>
          <w:ilvl w:val="0"/>
          <w:numId w:val="27"/>
        </w:numPr>
        <w:tabs>
          <w:tab w:val="left" w:pos="993"/>
        </w:tabs>
        <w:spacing w:line="360" w:lineRule="auto"/>
        <w:ind w:left="0" w:firstLine="709"/>
        <w:jc w:val="both"/>
        <w:rPr>
          <w:iCs/>
          <w:color w:val="000000" w:themeColor="text1"/>
        </w:rPr>
      </w:pPr>
      <w:r w:rsidRPr="00517EE5">
        <w:rPr>
          <w:bCs/>
          <w:iCs/>
          <w:color w:val="000000" w:themeColor="text1"/>
        </w:rPr>
        <w:t>Кетопрофен</w:t>
      </w:r>
      <w:r w:rsidR="00681FC1" w:rsidRPr="00517EE5">
        <w:rPr>
          <w:bCs/>
          <w:iCs/>
          <w:color w:val="000000" w:themeColor="text1"/>
        </w:rPr>
        <w:t xml:space="preserve"> </w:t>
      </w:r>
      <w:r w:rsidR="00E52951" w:rsidRPr="00517EE5">
        <w:rPr>
          <w:iCs/>
          <w:color w:val="000000" w:themeColor="text1"/>
        </w:rPr>
        <w:t>2,0 в</w:t>
      </w:r>
      <w:r w:rsidR="00F71863">
        <w:rPr>
          <w:iCs/>
          <w:color w:val="000000" w:themeColor="text1"/>
        </w:rPr>
        <w:t>/</w:t>
      </w:r>
      <w:r w:rsidR="00E52951" w:rsidRPr="00517EE5">
        <w:rPr>
          <w:iCs/>
          <w:color w:val="000000" w:themeColor="text1"/>
        </w:rPr>
        <w:t>м 2 раза в сутки или</w:t>
      </w:r>
      <w:r w:rsidR="00F71863">
        <w:rPr>
          <w:iCs/>
          <w:color w:val="000000" w:themeColor="text1"/>
        </w:rPr>
        <w:t>;</w:t>
      </w:r>
      <w:r w:rsidR="00E52951" w:rsidRPr="00517EE5">
        <w:rPr>
          <w:iCs/>
          <w:color w:val="000000" w:themeColor="text1"/>
        </w:rPr>
        <w:t xml:space="preserve"> </w:t>
      </w:r>
    </w:p>
    <w:p w14:paraId="2D1A5E95" w14:textId="77777777" w:rsidR="00E52951" w:rsidRPr="00517EE5" w:rsidRDefault="00E52951" w:rsidP="00F71863">
      <w:pPr>
        <w:pStyle w:val="Default"/>
        <w:numPr>
          <w:ilvl w:val="0"/>
          <w:numId w:val="27"/>
        </w:numPr>
        <w:tabs>
          <w:tab w:val="left" w:pos="993"/>
        </w:tabs>
        <w:spacing w:line="360" w:lineRule="auto"/>
        <w:ind w:left="0" w:firstLine="709"/>
        <w:jc w:val="both"/>
        <w:rPr>
          <w:iCs/>
          <w:color w:val="000000" w:themeColor="text1"/>
        </w:rPr>
      </w:pPr>
      <w:r w:rsidRPr="00517EE5">
        <w:rPr>
          <w:iCs/>
          <w:color w:val="000000" w:themeColor="text1"/>
        </w:rPr>
        <w:t xml:space="preserve">при выраженной боли </w:t>
      </w:r>
      <w:r w:rsidR="00681FC1" w:rsidRPr="00517EE5">
        <w:rPr>
          <w:bCs/>
          <w:iCs/>
          <w:color w:val="000000" w:themeColor="text1"/>
        </w:rPr>
        <w:t xml:space="preserve">Трамадол </w:t>
      </w:r>
      <w:r w:rsidRPr="00517EE5">
        <w:rPr>
          <w:iCs/>
          <w:color w:val="000000" w:themeColor="text1"/>
        </w:rPr>
        <w:t>в</w:t>
      </w:r>
      <w:r w:rsidR="00F71863">
        <w:rPr>
          <w:iCs/>
          <w:color w:val="000000" w:themeColor="text1"/>
        </w:rPr>
        <w:t>/</w:t>
      </w:r>
      <w:r w:rsidRPr="00517EE5">
        <w:rPr>
          <w:iCs/>
          <w:color w:val="000000" w:themeColor="text1"/>
        </w:rPr>
        <w:t>в медленно, в</w:t>
      </w:r>
      <w:r w:rsidR="00F71863">
        <w:rPr>
          <w:iCs/>
          <w:color w:val="000000" w:themeColor="text1"/>
        </w:rPr>
        <w:t>/</w:t>
      </w:r>
      <w:r w:rsidRPr="00517EE5">
        <w:rPr>
          <w:iCs/>
          <w:color w:val="000000" w:themeColor="text1"/>
        </w:rPr>
        <w:t>м или п</w:t>
      </w:r>
      <w:r w:rsidR="00F71863">
        <w:rPr>
          <w:iCs/>
          <w:color w:val="000000" w:themeColor="text1"/>
        </w:rPr>
        <w:t>/</w:t>
      </w:r>
      <w:r w:rsidRPr="00517EE5">
        <w:rPr>
          <w:iCs/>
          <w:color w:val="000000" w:themeColor="text1"/>
        </w:rPr>
        <w:t xml:space="preserve">к 0,05-0,1 г до 4 раз в сутки или в крайнем случае </w:t>
      </w:r>
      <w:r w:rsidR="00681FC1" w:rsidRPr="00517EE5">
        <w:rPr>
          <w:bCs/>
          <w:iCs/>
          <w:color w:val="000000" w:themeColor="text1"/>
        </w:rPr>
        <w:t xml:space="preserve">Промедол </w:t>
      </w:r>
      <w:r w:rsidRPr="00517EE5">
        <w:rPr>
          <w:iCs/>
          <w:color w:val="000000" w:themeColor="text1"/>
        </w:rPr>
        <w:t>2 мл 2% раствор в/м 1-3 раза в сутки</w:t>
      </w:r>
    </w:p>
    <w:p w14:paraId="67AB4C40" w14:textId="77777777" w:rsidR="00DA7051" w:rsidRPr="00517EE5" w:rsidRDefault="00E52951" w:rsidP="00F71863">
      <w:pPr>
        <w:pStyle w:val="Default"/>
        <w:spacing w:line="360" w:lineRule="auto"/>
        <w:ind w:firstLine="709"/>
        <w:jc w:val="both"/>
      </w:pPr>
      <w:r w:rsidRPr="00517EE5">
        <w:rPr>
          <w:b/>
          <w:bCs/>
          <w:iCs/>
          <w:color w:val="000000" w:themeColor="text1"/>
        </w:rPr>
        <w:t xml:space="preserve">Уровень убедительности рекомендаций B (уровень достоверности доказательств – 2a). </w:t>
      </w:r>
    </w:p>
    <w:p w14:paraId="31991016" w14:textId="77777777" w:rsidR="00E52951" w:rsidRPr="00517EE5" w:rsidRDefault="00E52951" w:rsidP="00F71863">
      <w:pPr>
        <w:pStyle w:val="Default"/>
        <w:numPr>
          <w:ilvl w:val="0"/>
          <w:numId w:val="34"/>
        </w:numPr>
        <w:tabs>
          <w:tab w:val="left" w:pos="993"/>
        </w:tabs>
        <w:spacing w:line="360" w:lineRule="auto"/>
        <w:ind w:left="0" w:firstLine="709"/>
        <w:jc w:val="both"/>
        <w:rPr>
          <w:iCs/>
          <w:color w:val="000000" w:themeColor="text1"/>
        </w:rPr>
      </w:pPr>
      <w:r w:rsidRPr="00517EE5">
        <w:rPr>
          <w:iCs/>
          <w:color w:val="000000" w:themeColor="text1"/>
        </w:rPr>
        <w:t xml:space="preserve">Для предотвращения тромбоза глубоких вен рекомендовано применение компрессионного трикотажа, пневмокомпрессии. </w:t>
      </w:r>
    </w:p>
    <w:p w14:paraId="580AF7DA" w14:textId="77777777" w:rsidR="003507B3" w:rsidRPr="00517EE5" w:rsidRDefault="00E52951" w:rsidP="00F71863">
      <w:pPr>
        <w:pStyle w:val="Default"/>
        <w:spacing w:line="360" w:lineRule="auto"/>
        <w:ind w:firstLine="709"/>
        <w:jc w:val="both"/>
        <w:rPr>
          <w:b/>
          <w:bCs/>
          <w:iCs/>
          <w:color w:val="000000" w:themeColor="text1"/>
        </w:rPr>
      </w:pPr>
      <w:r w:rsidRPr="00517EE5">
        <w:rPr>
          <w:b/>
          <w:bCs/>
          <w:iCs/>
          <w:color w:val="000000" w:themeColor="text1"/>
        </w:rPr>
        <w:t xml:space="preserve">Уровень убедительности рекомендаций B (уровень достоверности доказательств – 2a). </w:t>
      </w:r>
    </w:p>
    <w:p w14:paraId="37D35A8F" w14:textId="77777777" w:rsidR="00652324" w:rsidRPr="00517EE5" w:rsidRDefault="0006253F" w:rsidP="00F71863">
      <w:pPr>
        <w:pStyle w:val="2"/>
        <w:spacing w:before="0" w:line="360" w:lineRule="auto"/>
        <w:jc w:val="center"/>
        <w:rPr>
          <w:rFonts w:ascii="Times New Roman" w:hAnsi="Times New Roman" w:cs="Times New Roman"/>
          <w:color w:val="auto"/>
          <w:sz w:val="24"/>
          <w:szCs w:val="24"/>
          <w:u w:val="single"/>
        </w:rPr>
      </w:pPr>
      <w:bookmarkStart w:id="23" w:name="_Toc103955458"/>
      <w:r w:rsidRPr="00517EE5">
        <w:rPr>
          <w:rFonts w:ascii="Times New Roman" w:hAnsi="Times New Roman" w:cs="Times New Roman"/>
          <w:color w:val="auto"/>
          <w:sz w:val="24"/>
          <w:szCs w:val="24"/>
          <w:u w:val="single"/>
        </w:rPr>
        <w:t xml:space="preserve">3.2. </w:t>
      </w:r>
      <w:r w:rsidR="003507B3" w:rsidRPr="00517EE5">
        <w:rPr>
          <w:rFonts w:ascii="Times New Roman" w:hAnsi="Times New Roman" w:cs="Times New Roman"/>
          <w:color w:val="auto"/>
          <w:sz w:val="24"/>
          <w:szCs w:val="24"/>
          <w:u w:val="single"/>
        </w:rPr>
        <w:t>Хирургическое лечение</w:t>
      </w:r>
      <w:bookmarkEnd w:id="23"/>
    </w:p>
    <w:p w14:paraId="4245FD29" w14:textId="77777777" w:rsidR="00652324" w:rsidRPr="00517EE5" w:rsidRDefault="00DA7051" w:rsidP="00517EE5">
      <w:pPr>
        <w:shd w:val="clear" w:color="auto" w:fill="FFFFFF"/>
        <w:spacing w:after="0" w:line="360" w:lineRule="auto"/>
        <w:ind w:firstLine="709"/>
        <w:jc w:val="both"/>
        <w:rPr>
          <w:rFonts w:ascii="Times New Roman" w:hAnsi="Times New Roman"/>
          <w:color w:val="000000" w:themeColor="text1"/>
          <w:sz w:val="24"/>
          <w:szCs w:val="24"/>
        </w:rPr>
      </w:pPr>
      <w:r w:rsidRPr="00517EE5">
        <w:rPr>
          <w:rFonts w:ascii="Times New Roman" w:hAnsi="Times New Roman"/>
          <w:iCs/>
          <w:color w:val="000000" w:themeColor="text1"/>
          <w:sz w:val="24"/>
          <w:szCs w:val="24"/>
        </w:rPr>
        <w:t xml:space="preserve">Тактика ведения </w:t>
      </w:r>
      <w:r w:rsidR="004834CC" w:rsidRPr="00517EE5">
        <w:rPr>
          <w:rFonts w:ascii="Times New Roman" w:hAnsi="Times New Roman"/>
          <w:iCs/>
          <w:color w:val="000000" w:themeColor="text1"/>
          <w:sz w:val="24"/>
          <w:szCs w:val="24"/>
        </w:rPr>
        <w:t>пациентов</w:t>
      </w:r>
      <w:r w:rsidRPr="00517EE5">
        <w:rPr>
          <w:rFonts w:ascii="Times New Roman" w:hAnsi="Times New Roman"/>
          <w:iCs/>
          <w:color w:val="000000" w:themeColor="text1"/>
          <w:sz w:val="24"/>
          <w:szCs w:val="24"/>
        </w:rPr>
        <w:t xml:space="preserve"> и выбор метода лечения</w:t>
      </w:r>
      <w:r w:rsidR="00652324" w:rsidRPr="00517EE5">
        <w:rPr>
          <w:rFonts w:ascii="Times New Roman" w:hAnsi="Times New Roman"/>
          <w:iCs/>
          <w:color w:val="000000" w:themeColor="text1"/>
          <w:sz w:val="24"/>
          <w:szCs w:val="24"/>
        </w:rPr>
        <w:t xml:space="preserve"> - хирургического или эндоваскулярного -</w:t>
      </w:r>
      <w:r w:rsidRPr="00517EE5">
        <w:rPr>
          <w:rFonts w:ascii="Times New Roman" w:hAnsi="Times New Roman"/>
          <w:iCs/>
          <w:color w:val="000000" w:themeColor="text1"/>
          <w:sz w:val="24"/>
          <w:szCs w:val="24"/>
        </w:rPr>
        <w:t xml:space="preserve"> зависят от </w:t>
      </w:r>
      <w:r w:rsidR="00652324" w:rsidRPr="00517EE5">
        <w:rPr>
          <w:rFonts w:ascii="Times New Roman" w:hAnsi="Times New Roman"/>
          <w:color w:val="000000" w:themeColor="text1"/>
          <w:sz w:val="24"/>
          <w:szCs w:val="24"/>
        </w:rPr>
        <w:t>анатомических особенностей аневризмы, локализации и числа аневризм, общего состояния пациента, тяжести имеющегося неврологического дефицита, возраста больного, оснащенности и опыта специалистов стационара.</w:t>
      </w:r>
    </w:p>
    <w:p w14:paraId="120DE63D" w14:textId="77777777" w:rsidR="007D1957" w:rsidRPr="00517EE5" w:rsidRDefault="00DA7051" w:rsidP="00517EE5">
      <w:pPr>
        <w:autoSpaceDE w:val="0"/>
        <w:autoSpaceDN w:val="0"/>
        <w:adjustRightInd w:val="0"/>
        <w:spacing w:after="0" w:line="360" w:lineRule="auto"/>
        <w:ind w:firstLine="709"/>
        <w:jc w:val="both"/>
        <w:rPr>
          <w:rFonts w:ascii="Times New Roman" w:hAnsi="Times New Roman"/>
          <w:iCs/>
          <w:sz w:val="24"/>
          <w:szCs w:val="24"/>
        </w:rPr>
      </w:pPr>
      <w:r w:rsidRPr="00517EE5">
        <w:rPr>
          <w:rFonts w:ascii="Times New Roman" w:hAnsi="Times New Roman"/>
          <w:iCs/>
          <w:color w:val="000000" w:themeColor="text1"/>
          <w:sz w:val="24"/>
          <w:szCs w:val="24"/>
        </w:rPr>
        <w:t xml:space="preserve">Показания к хирургическому лечению </w:t>
      </w:r>
      <w:r w:rsidR="004834CC" w:rsidRPr="00517EE5">
        <w:rPr>
          <w:rFonts w:ascii="Times New Roman" w:hAnsi="Times New Roman"/>
          <w:iCs/>
          <w:color w:val="000000" w:themeColor="text1"/>
          <w:sz w:val="24"/>
          <w:szCs w:val="24"/>
        </w:rPr>
        <w:t xml:space="preserve">пациентов </w:t>
      </w:r>
      <w:r w:rsidRPr="00517EE5">
        <w:rPr>
          <w:rFonts w:ascii="Times New Roman" w:hAnsi="Times New Roman"/>
          <w:iCs/>
          <w:color w:val="000000" w:themeColor="text1"/>
          <w:sz w:val="24"/>
          <w:szCs w:val="24"/>
        </w:rPr>
        <w:t xml:space="preserve">с САК определяют на основании клинических рекомендаций по лечению больных с </w:t>
      </w:r>
      <w:r w:rsidR="00F71863">
        <w:rPr>
          <w:rFonts w:ascii="Times New Roman" w:hAnsi="Times New Roman"/>
          <w:iCs/>
          <w:color w:val="000000" w:themeColor="text1"/>
          <w:sz w:val="24"/>
          <w:szCs w:val="24"/>
        </w:rPr>
        <w:t>САК</w:t>
      </w:r>
      <w:r w:rsidRPr="00517EE5">
        <w:rPr>
          <w:rFonts w:ascii="Times New Roman" w:hAnsi="Times New Roman"/>
          <w:iCs/>
          <w:color w:val="000000" w:themeColor="text1"/>
          <w:sz w:val="24"/>
          <w:szCs w:val="24"/>
        </w:rPr>
        <w:t xml:space="preserve"> вследствие разрыва аневризм сосудов головного мозга</w:t>
      </w:r>
      <w:r w:rsidR="004834CC" w:rsidRPr="00517EE5">
        <w:rPr>
          <w:rFonts w:ascii="Times New Roman" w:hAnsi="Times New Roman"/>
          <w:iCs/>
          <w:color w:val="000000" w:themeColor="text1"/>
          <w:sz w:val="24"/>
          <w:szCs w:val="24"/>
        </w:rPr>
        <w:t>, определяемых врачами- нейрохирургами.</w:t>
      </w:r>
    </w:p>
    <w:p w14:paraId="3A466B8E" w14:textId="77777777" w:rsidR="0016022F" w:rsidRPr="00517EE5" w:rsidRDefault="0016022F" w:rsidP="00F71863">
      <w:pPr>
        <w:pStyle w:val="2"/>
        <w:spacing w:before="0" w:line="360" w:lineRule="auto"/>
        <w:jc w:val="center"/>
        <w:rPr>
          <w:rFonts w:ascii="Times New Roman" w:eastAsiaTheme="minorHAnsi" w:hAnsi="Times New Roman" w:cs="Times New Roman"/>
          <w:color w:val="auto"/>
          <w:sz w:val="24"/>
          <w:szCs w:val="24"/>
          <w:u w:val="single"/>
          <w:lang w:eastAsia="en-US"/>
        </w:rPr>
      </w:pPr>
      <w:bookmarkStart w:id="24" w:name="_Toc103955459"/>
      <w:r w:rsidRPr="00517EE5">
        <w:rPr>
          <w:rFonts w:ascii="Times New Roman" w:hAnsi="Times New Roman" w:cs="Times New Roman"/>
          <w:color w:val="auto"/>
          <w:sz w:val="24"/>
          <w:szCs w:val="24"/>
          <w:u w:val="single"/>
        </w:rPr>
        <w:t>3.3</w:t>
      </w:r>
      <w:r w:rsidR="00F71863">
        <w:rPr>
          <w:rFonts w:ascii="Times New Roman" w:hAnsi="Times New Roman" w:cs="Times New Roman"/>
          <w:color w:val="auto"/>
          <w:sz w:val="24"/>
          <w:szCs w:val="24"/>
          <w:u w:val="single"/>
        </w:rPr>
        <w:t>.</w:t>
      </w:r>
      <w:r w:rsidRPr="00517EE5">
        <w:rPr>
          <w:rFonts w:ascii="Times New Roman" w:hAnsi="Times New Roman" w:cs="Times New Roman"/>
          <w:color w:val="auto"/>
          <w:sz w:val="24"/>
          <w:szCs w:val="24"/>
          <w:u w:val="single"/>
        </w:rPr>
        <w:t xml:space="preserve"> Иное лечение</w:t>
      </w:r>
      <w:bookmarkEnd w:id="24"/>
    </w:p>
    <w:p w14:paraId="3A9905AC" w14:textId="77777777" w:rsidR="00C23D20" w:rsidRPr="00517EE5" w:rsidRDefault="00C23D20" w:rsidP="00F71863">
      <w:pPr>
        <w:pStyle w:val="a5"/>
        <w:numPr>
          <w:ilvl w:val="0"/>
          <w:numId w:val="42"/>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Строгий постельный режим на протяжении всего острого периода САК</w:t>
      </w:r>
      <w:r w:rsidR="00F71863">
        <w:rPr>
          <w:rFonts w:ascii="Times New Roman" w:hAnsi="Times New Roman" w:cs="Times New Roman"/>
          <w:sz w:val="24"/>
          <w:szCs w:val="24"/>
        </w:rPr>
        <w:t>;</w:t>
      </w:r>
    </w:p>
    <w:p w14:paraId="1B7B5E38" w14:textId="77777777" w:rsidR="00EE7A04" w:rsidRPr="00517EE5" w:rsidRDefault="00C23D20" w:rsidP="00F71863">
      <w:pPr>
        <w:pStyle w:val="a5"/>
        <w:numPr>
          <w:ilvl w:val="0"/>
          <w:numId w:val="42"/>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Поднятие го</w:t>
      </w:r>
      <w:r w:rsidR="00EE7A04" w:rsidRPr="00517EE5">
        <w:rPr>
          <w:rFonts w:ascii="Times New Roman" w:hAnsi="Times New Roman" w:cs="Times New Roman"/>
          <w:sz w:val="24"/>
          <w:szCs w:val="24"/>
        </w:rPr>
        <w:t>ловного конца кровати на 30°</w:t>
      </w:r>
      <w:r w:rsidR="00F71863">
        <w:rPr>
          <w:rFonts w:ascii="Times New Roman" w:hAnsi="Times New Roman" w:cs="Times New Roman"/>
          <w:sz w:val="24"/>
          <w:szCs w:val="24"/>
        </w:rPr>
        <w:t>;</w:t>
      </w:r>
      <w:r w:rsidR="00EE7A04" w:rsidRPr="00517EE5">
        <w:rPr>
          <w:rFonts w:ascii="Times New Roman" w:hAnsi="Times New Roman" w:cs="Times New Roman"/>
          <w:sz w:val="24"/>
          <w:szCs w:val="24"/>
        </w:rPr>
        <w:t xml:space="preserve"> </w:t>
      </w:r>
    </w:p>
    <w:p w14:paraId="66DA4FCD" w14:textId="77777777" w:rsidR="00EE7A04" w:rsidRPr="00517EE5" w:rsidRDefault="00C23D20" w:rsidP="00F71863">
      <w:pPr>
        <w:pStyle w:val="a5"/>
        <w:numPr>
          <w:ilvl w:val="0"/>
          <w:numId w:val="42"/>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Анальгезия и седация и их усиление при</w:t>
      </w:r>
      <w:r w:rsidR="00EE7A04" w:rsidRPr="00517EE5">
        <w:rPr>
          <w:rFonts w:ascii="Times New Roman" w:hAnsi="Times New Roman" w:cs="Times New Roman"/>
          <w:sz w:val="24"/>
          <w:szCs w:val="24"/>
        </w:rPr>
        <w:t xml:space="preserve"> проведении всех манипуляций</w:t>
      </w:r>
      <w:r w:rsidR="00F71863">
        <w:rPr>
          <w:rFonts w:ascii="Times New Roman" w:hAnsi="Times New Roman" w:cs="Times New Roman"/>
          <w:sz w:val="24"/>
          <w:szCs w:val="24"/>
        </w:rPr>
        <w:t>;</w:t>
      </w:r>
      <w:r w:rsidR="00EE7A04" w:rsidRPr="00517EE5">
        <w:rPr>
          <w:rFonts w:ascii="Times New Roman" w:hAnsi="Times New Roman" w:cs="Times New Roman"/>
          <w:sz w:val="24"/>
          <w:szCs w:val="24"/>
        </w:rPr>
        <w:t xml:space="preserve"> </w:t>
      </w:r>
    </w:p>
    <w:p w14:paraId="603453EC" w14:textId="77777777" w:rsidR="00EE7A04" w:rsidRPr="00517EE5" w:rsidRDefault="00EE7A04" w:rsidP="00F71863">
      <w:pPr>
        <w:pStyle w:val="a5"/>
        <w:numPr>
          <w:ilvl w:val="0"/>
          <w:numId w:val="42"/>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Поддержание нормотермии</w:t>
      </w:r>
      <w:r w:rsidR="00F71863">
        <w:rPr>
          <w:rFonts w:ascii="Times New Roman" w:hAnsi="Times New Roman" w:cs="Times New Roman"/>
          <w:sz w:val="24"/>
          <w:szCs w:val="24"/>
        </w:rPr>
        <w:t>;</w:t>
      </w:r>
      <w:r w:rsidRPr="00517EE5">
        <w:rPr>
          <w:rFonts w:ascii="Times New Roman" w:hAnsi="Times New Roman" w:cs="Times New Roman"/>
          <w:sz w:val="24"/>
          <w:szCs w:val="24"/>
        </w:rPr>
        <w:t xml:space="preserve"> </w:t>
      </w:r>
    </w:p>
    <w:p w14:paraId="52846684" w14:textId="77777777" w:rsidR="00EE7A04" w:rsidRPr="00517EE5" w:rsidRDefault="00C23D20" w:rsidP="00F71863">
      <w:pPr>
        <w:pStyle w:val="a5"/>
        <w:numPr>
          <w:ilvl w:val="0"/>
          <w:numId w:val="42"/>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Установка желудочного зонда больным, находящимся в состоянии оглушения или комы из-з</w:t>
      </w:r>
      <w:r w:rsidR="00EE7A04" w:rsidRPr="00517EE5">
        <w:rPr>
          <w:rFonts w:ascii="Times New Roman" w:hAnsi="Times New Roman" w:cs="Times New Roman"/>
          <w:sz w:val="24"/>
          <w:szCs w:val="24"/>
        </w:rPr>
        <w:t>а угрозы возможной аспирации</w:t>
      </w:r>
      <w:r w:rsidR="00F71863">
        <w:rPr>
          <w:rFonts w:ascii="Times New Roman" w:hAnsi="Times New Roman" w:cs="Times New Roman"/>
          <w:sz w:val="24"/>
          <w:szCs w:val="24"/>
        </w:rPr>
        <w:t>;</w:t>
      </w:r>
      <w:r w:rsidR="00EE7A04" w:rsidRPr="00517EE5">
        <w:rPr>
          <w:rFonts w:ascii="Times New Roman" w:hAnsi="Times New Roman" w:cs="Times New Roman"/>
          <w:sz w:val="24"/>
          <w:szCs w:val="24"/>
        </w:rPr>
        <w:t xml:space="preserve"> </w:t>
      </w:r>
    </w:p>
    <w:p w14:paraId="3C5DB15E" w14:textId="77777777" w:rsidR="00E7788D" w:rsidRPr="00517EE5" w:rsidRDefault="00C23D20" w:rsidP="00F71863">
      <w:pPr>
        <w:pStyle w:val="a5"/>
        <w:numPr>
          <w:ilvl w:val="0"/>
          <w:numId w:val="42"/>
        </w:numPr>
        <w:tabs>
          <w:tab w:val="left" w:pos="993"/>
        </w:tabs>
        <w:spacing w:after="0" w:line="360" w:lineRule="auto"/>
        <w:ind w:left="0" w:firstLine="709"/>
        <w:jc w:val="both"/>
        <w:rPr>
          <w:rFonts w:ascii="Times New Roman" w:eastAsia="Arial" w:hAnsi="Times New Roman" w:cs="Times New Roman"/>
          <w:b/>
          <w:color w:val="000000" w:themeColor="text1"/>
          <w:sz w:val="24"/>
          <w:szCs w:val="24"/>
        </w:rPr>
      </w:pPr>
      <w:r w:rsidRPr="00517EE5">
        <w:rPr>
          <w:rFonts w:ascii="Times New Roman" w:hAnsi="Times New Roman" w:cs="Times New Roman"/>
          <w:sz w:val="24"/>
          <w:szCs w:val="24"/>
        </w:rPr>
        <w:t>Назначение слабительных.</w:t>
      </w:r>
    </w:p>
    <w:p w14:paraId="716A2DB3" w14:textId="77777777" w:rsidR="008167C0" w:rsidRPr="00F71863" w:rsidRDefault="0006253F" w:rsidP="00F71863">
      <w:pPr>
        <w:pStyle w:val="1"/>
        <w:spacing w:before="0" w:after="0" w:line="360" w:lineRule="auto"/>
        <w:jc w:val="center"/>
        <w:rPr>
          <w:rFonts w:ascii="Times New Roman" w:eastAsia="Arial" w:hAnsi="Times New Roman" w:cs="Times New Roman"/>
          <w:sz w:val="28"/>
          <w:szCs w:val="28"/>
        </w:rPr>
      </w:pPr>
      <w:bookmarkStart w:id="25" w:name="page19"/>
      <w:bookmarkStart w:id="26" w:name="_Toc103955460"/>
      <w:bookmarkEnd w:id="25"/>
      <w:r w:rsidRPr="00F71863">
        <w:rPr>
          <w:rFonts w:ascii="Times New Roman" w:eastAsia="Arial" w:hAnsi="Times New Roman" w:cs="Times New Roman"/>
          <w:sz w:val="28"/>
          <w:szCs w:val="28"/>
        </w:rPr>
        <w:t xml:space="preserve">4. </w:t>
      </w:r>
      <w:r w:rsidR="008167C0" w:rsidRPr="00F71863">
        <w:rPr>
          <w:rFonts w:ascii="Times New Roman" w:eastAsia="Arial" w:hAnsi="Times New Roman" w:cs="Times New Roman"/>
          <w:sz w:val="28"/>
          <w:szCs w:val="28"/>
        </w:rPr>
        <w:t>Реабилитация</w:t>
      </w:r>
      <w:bookmarkEnd w:id="26"/>
    </w:p>
    <w:p w14:paraId="116821F8" w14:textId="77777777" w:rsidR="00F71863" w:rsidRDefault="000532BD" w:rsidP="001327ED">
      <w:pPr>
        <w:spacing w:line="360" w:lineRule="auto"/>
        <w:ind w:firstLine="709"/>
        <w:rPr>
          <w:rFonts w:ascii="Times New Roman" w:hAnsi="Times New Roman"/>
          <w:sz w:val="24"/>
          <w:szCs w:val="24"/>
        </w:rPr>
      </w:pPr>
      <w:r w:rsidRPr="00517EE5">
        <w:rPr>
          <w:rFonts w:ascii="Times New Roman" w:hAnsi="Times New Roman"/>
          <w:sz w:val="24"/>
          <w:szCs w:val="24"/>
        </w:rPr>
        <w:t xml:space="preserve">Реабилитация - система мероприятий, направленных на преодоление дефекта, инвалидизирующего больного, на приспособление его к самообслуживанию и трудовой деятельности в новых условиях, возникших вследствие болезни. </w:t>
      </w:r>
    </w:p>
    <w:p w14:paraId="62EBD6F9" w14:textId="77777777" w:rsidR="00F71863" w:rsidRDefault="000532BD" w:rsidP="00F71863">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 xml:space="preserve">Для организации эффективной реабилитационной работы необходимы три условия: </w:t>
      </w:r>
    </w:p>
    <w:p w14:paraId="0CA2EAEC" w14:textId="77777777" w:rsidR="00F71863" w:rsidRDefault="000532BD" w:rsidP="00F71863">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 xml:space="preserve">1) у больного не должно быть тяжелых соматических заболеваний; </w:t>
      </w:r>
    </w:p>
    <w:p w14:paraId="611B18C1" w14:textId="77777777" w:rsidR="00F71863" w:rsidRDefault="000532BD" w:rsidP="00F71863">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 xml:space="preserve">2) необходима сохранность психики, активность больного, т. к. при отсутствии контакта, пассивности больного самая активная работа окажется безрезультатной; </w:t>
      </w:r>
    </w:p>
    <w:p w14:paraId="679186B8" w14:textId="77777777" w:rsidR="00F71863" w:rsidRDefault="000532BD" w:rsidP="00F71863">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 xml:space="preserve">3) активную реабилитационную работу нельзя проводить на фоне прогредиентности заболевания. </w:t>
      </w:r>
      <w:r w:rsidRPr="00517EE5">
        <w:rPr>
          <w:rFonts w:ascii="Times New Roman" w:hAnsi="Times New Roman"/>
          <w:sz w:val="24"/>
          <w:szCs w:val="24"/>
        </w:rPr>
        <w:tab/>
      </w:r>
    </w:p>
    <w:p w14:paraId="54EA1C2E" w14:textId="77777777" w:rsidR="00735049" w:rsidRDefault="000532BD" w:rsidP="00F71863">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 xml:space="preserve">Рандомизированные исследования показали, что ведение больных с инсультом мультидисциплинарной бригадой специалистов (невролог, психолог, методист </w:t>
      </w:r>
      <w:r w:rsidR="00F71863">
        <w:rPr>
          <w:rFonts w:ascii="Times New Roman" w:hAnsi="Times New Roman"/>
          <w:sz w:val="24"/>
          <w:szCs w:val="24"/>
        </w:rPr>
        <w:t>лечебной физической культуры (</w:t>
      </w:r>
      <w:r w:rsidRPr="00517EE5">
        <w:rPr>
          <w:rFonts w:ascii="Times New Roman" w:hAnsi="Times New Roman"/>
          <w:sz w:val="24"/>
          <w:szCs w:val="24"/>
        </w:rPr>
        <w:t>ЛФК</w:t>
      </w:r>
      <w:r w:rsidR="00F71863">
        <w:rPr>
          <w:rFonts w:ascii="Times New Roman" w:hAnsi="Times New Roman"/>
          <w:sz w:val="24"/>
          <w:szCs w:val="24"/>
        </w:rPr>
        <w:t>)</w:t>
      </w:r>
      <w:r w:rsidRPr="00517EE5">
        <w:rPr>
          <w:rFonts w:ascii="Times New Roman" w:hAnsi="Times New Roman"/>
          <w:sz w:val="24"/>
          <w:szCs w:val="24"/>
        </w:rPr>
        <w:t xml:space="preserve">, трудотерапевт, логопед, специально подготовленный младший медицинский персонал и др.)  </w:t>
      </w:r>
      <w:r w:rsidR="002569B9" w:rsidRPr="00C75A65">
        <w:rPr>
          <w:rFonts w:ascii="Times New Roman" w:hAnsi="Times New Roman"/>
          <w:sz w:val="24"/>
          <w:szCs w:val="24"/>
        </w:rPr>
        <w:t>снижает смертность и нарушение функционирования пациентов на 30 %.</w:t>
      </w:r>
    </w:p>
    <w:p w14:paraId="3447FAA9" w14:textId="77777777" w:rsidR="000532BD" w:rsidRPr="00517EE5" w:rsidRDefault="000532BD" w:rsidP="00517EE5">
      <w:pPr>
        <w:tabs>
          <w:tab w:val="left" w:pos="709"/>
        </w:tabs>
        <w:spacing w:after="0" w:line="360" w:lineRule="auto"/>
        <w:ind w:firstLine="709"/>
        <w:jc w:val="both"/>
        <w:rPr>
          <w:rFonts w:ascii="Times New Roman" w:hAnsi="Times New Roman"/>
          <w:bCs/>
          <w:iCs/>
          <w:sz w:val="24"/>
          <w:szCs w:val="24"/>
          <w:u w:val="single"/>
        </w:rPr>
      </w:pPr>
      <w:r w:rsidRPr="00517EE5">
        <w:rPr>
          <w:rFonts w:ascii="Times New Roman" w:hAnsi="Times New Roman"/>
          <w:bCs/>
          <w:iCs/>
          <w:sz w:val="24"/>
          <w:szCs w:val="24"/>
          <w:u w:val="single"/>
        </w:rPr>
        <w:t xml:space="preserve">Общие принципы </w:t>
      </w:r>
      <w:r w:rsidR="00AD75D4" w:rsidRPr="00517EE5">
        <w:rPr>
          <w:rFonts w:ascii="Times New Roman" w:hAnsi="Times New Roman"/>
          <w:bCs/>
          <w:iCs/>
          <w:sz w:val="24"/>
          <w:szCs w:val="24"/>
          <w:u w:val="single"/>
        </w:rPr>
        <w:t>нейрореабилитации после ОНМК</w:t>
      </w:r>
      <w:r w:rsidRPr="00517EE5">
        <w:rPr>
          <w:rFonts w:ascii="Times New Roman" w:hAnsi="Times New Roman"/>
          <w:bCs/>
          <w:iCs/>
          <w:sz w:val="24"/>
          <w:szCs w:val="24"/>
          <w:u w:val="single"/>
        </w:rPr>
        <w:t>:</w:t>
      </w:r>
    </w:p>
    <w:p w14:paraId="4867F917" w14:textId="77777777" w:rsidR="000532BD" w:rsidRPr="00517EE5" w:rsidRDefault="000532BD" w:rsidP="00517EE5">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1) бригадный (мультидисциплинарный) принцип организации помощи;</w:t>
      </w:r>
    </w:p>
    <w:p w14:paraId="57CBBD13" w14:textId="77777777" w:rsidR="000532BD" w:rsidRPr="00517EE5" w:rsidRDefault="000532BD" w:rsidP="00517EE5">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2) оценка исходного состояния пациента и формулировка реабилитационного диагноза;</w:t>
      </w:r>
    </w:p>
    <w:p w14:paraId="3E2153F3" w14:textId="77777777" w:rsidR="000532BD" w:rsidRPr="00517EE5" w:rsidRDefault="000532BD" w:rsidP="00517EE5">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3) составление плана лечебных мероприятий;</w:t>
      </w:r>
    </w:p>
    <w:p w14:paraId="1F9E6726" w14:textId="77777777" w:rsidR="000532BD" w:rsidRPr="00517EE5" w:rsidRDefault="000532BD" w:rsidP="00517EE5">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4) контроль за эффективностью проводимой терапии в процессе восстановительного лечения и по окончании курса реабилитации;</w:t>
      </w:r>
    </w:p>
    <w:p w14:paraId="1AE7D66D" w14:textId="77777777" w:rsidR="000532BD" w:rsidRPr="00517EE5" w:rsidRDefault="000532BD" w:rsidP="00517EE5">
      <w:pPr>
        <w:tabs>
          <w:tab w:val="left" w:pos="709"/>
        </w:tabs>
        <w:spacing w:after="0" w:line="360" w:lineRule="auto"/>
        <w:ind w:firstLine="709"/>
        <w:jc w:val="both"/>
        <w:rPr>
          <w:rFonts w:ascii="Times New Roman" w:hAnsi="Times New Roman"/>
          <w:sz w:val="24"/>
          <w:szCs w:val="24"/>
        </w:rPr>
      </w:pPr>
      <w:r w:rsidRPr="00517EE5">
        <w:rPr>
          <w:rFonts w:ascii="Times New Roman" w:hAnsi="Times New Roman"/>
          <w:sz w:val="24"/>
          <w:szCs w:val="24"/>
        </w:rPr>
        <w:t>5) составление рекомендаций при выписке по лечебным и психокоррекционным мероприятиям, необходимым на последующих этапах восстановительного лечения.</w:t>
      </w:r>
    </w:p>
    <w:p w14:paraId="4B19E139" w14:textId="77777777" w:rsidR="000532BD" w:rsidRPr="00517EE5" w:rsidRDefault="000532BD" w:rsidP="00517EE5">
      <w:pPr>
        <w:tabs>
          <w:tab w:val="left" w:pos="709"/>
        </w:tabs>
        <w:spacing w:after="0" w:line="360" w:lineRule="auto"/>
        <w:ind w:firstLine="709"/>
        <w:jc w:val="both"/>
        <w:rPr>
          <w:rFonts w:ascii="Times New Roman" w:hAnsi="Times New Roman"/>
          <w:bCs/>
          <w:iCs/>
          <w:sz w:val="24"/>
          <w:szCs w:val="24"/>
        </w:rPr>
      </w:pPr>
      <w:r w:rsidRPr="00517EE5">
        <w:rPr>
          <w:rFonts w:ascii="Times New Roman" w:hAnsi="Times New Roman"/>
          <w:bCs/>
          <w:iCs/>
          <w:sz w:val="24"/>
          <w:szCs w:val="24"/>
          <w:u w:val="single"/>
        </w:rPr>
        <w:t>Основные требования к реабилитации пациентов, перенесших инсульт,</w:t>
      </w:r>
      <w:r w:rsidRPr="00517EE5">
        <w:rPr>
          <w:rFonts w:ascii="Times New Roman" w:hAnsi="Times New Roman"/>
          <w:bCs/>
          <w:iCs/>
          <w:sz w:val="24"/>
          <w:szCs w:val="24"/>
        </w:rPr>
        <w:t xml:space="preserve"> по рекомендациям ESO (2008):</w:t>
      </w:r>
    </w:p>
    <w:p w14:paraId="3AE22871" w14:textId="77777777" w:rsidR="00986FC5" w:rsidRPr="00517EE5" w:rsidRDefault="000532BD" w:rsidP="005714FD">
      <w:pPr>
        <w:pStyle w:val="a5"/>
        <w:numPr>
          <w:ilvl w:val="0"/>
          <w:numId w:val="10"/>
        </w:numPr>
        <w:tabs>
          <w:tab w:val="left" w:pos="709"/>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Для всех пациентов с инсультом рекомендуется</w:t>
      </w:r>
      <w:r w:rsidR="00B607AE" w:rsidRPr="00517EE5">
        <w:rPr>
          <w:rFonts w:ascii="Times New Roman" w:hAnsi="Times New Roman" w:cs="Times New Roman"/>
          <w:sz w:val="24"/>
          <w:szCs w:val="24"/>
        </w:rPr>
        <w:t xml:space="preserve"> </w:t>
      </w:r>
      <w:r w:rsidRPr="00517EE5">
        <w:rPr>
          <w:rFonts w:ascii="Times New Roman" w:hAnsi="Times New Roman" w:cs="Times New Roman"/>
          <w:sz w:val="24"/>
          <w:szCs w:val="24"/>
        </w:rPr>
        <w:t xml:space="preserve">направление в инсультное отделение для получения координированной мультидисциплинарной реабилитации </w:t>
      </w:r>
    </w:p>
    <w:p w14:paraId="11363DA3" w14:textId="77777777" w:rsidR="00536DC0" w:rsidRPr="00517EE5" w:rsidRDefault="00536DC0" w:rsidP="005714FD">
      <w:pPr>
        <w:tabs>
          <w:tab w:val="left" w:pos="709"/>
        </w:tabs>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 А (уровень достоверности доказательств – 1).</w:t>
      </w:r>
    </w:p>
    <w:p w14:paraId="68E74DBC" w14:textId="77777777" w:rsidR="005A3BF2" w:rsidRPr="00517EE5" w:rsidRDefault="000532BD" w:rsidP="005714FD">
      <w:pPr>
        <w:pStyle w:val="a5"/>
        <w:numPr>
          <w:ilvl w:val="0"/>
          <w:numId w:val="29"/>
        </w:numPr>
        <w:tabs>
          <w:tab w:val="left" w:pos="709"/>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 xml:space="preserve">Рекомендуется раннее начало реабилитации </w:t>
      </w:r>
    </w:p>
    <w:p w14:paraId="0C9E15FE" w14:textId="77777777" w:rsidR="000532BD" w:rsidRPr="00517EE5" w:rsidRDefault="005A3BF2" w:rsidP="005714FD">
      <w:pPr>
        <w:tabs>
          <w:tab w:val="left" w:pos="709"/>
        </w:tabs>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 С (уровень достоверности доказательств – 4).</w:t>
      </w:r>
    </w:p>
    <w:p w14:paraId="27BE6BF2" w14:textId="77777777" w:rsidR="000532BD" w:rsidRPr="00517EE5" w:rsidRDefault="000532BD" w:rsidP="005714FD">
      <w:pPr>
        <w:pStyle w:val="a5"/>
        <w:numPr>
          <w:ilvl w:val="0"/>
          <w:numId w:val="29"/>
        </w:numPr>
        <w:tabs>
          <w:tab w:val="left" w:pos="709"/>
          <w:tab w:val="left" w:pos="851"/>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Рекомендуется продолжать реабилитацию в течение первог</w:t>
      </w:r>
      <w:r w:rsidR="005A3BF2" w:rsidRPr="00517EE5">
        <w:rPr>
          <w:rFonts w:ascii="Times New Roman" w:hAnsi="Times New Roman" w:cs="Times New Roman"/>
          <w:sz w:val="24"/>
          <w:szCs w:val="24"/>
        </w:rPr>
        <w:t>о года поле выписки из больницы.</w:t>
      </w:r>
    </w:p>
    <w:p w14:paraId="4F3FDF02" w14:textId="77777777" w:rsidR="00A65CC7" w:rsidRPr="00517EE5" w:rsidRDefault="005A3BF2" w:rsidP="005714FD">
      <w:pPr>
        <w:tabs>
          <w:tab w:val="left" w:pos="709"/>
        </w:tabs>
        <w:spacing w:after="0" w:line="360" w:lineRule="auto"/>
        <w:ind w:firstLine="709"/>
        <w:jc w:val="both"/>
        <w:rPr>
          <w:rFonts w:ascii="Times New Roman" w:eastAsia="Arial" w:hAnsi="Times New Roman"/>
          <w:b/>
          <w:sz w:val="24"/>
          <w:szCs w:val="24"/>
        </w:rPr>
      </w:pPr>
      <w:r w:rsidRPr="00517EE5">
        <w:rPr>
          <w:rFonts w:ascii="Times New Roman" w:eastAsia="Arial" w:hAnsi="Times New Roman"/>
          <w:b/>
          <w:sz w:val="24"/>
          <w:szCs w:val="24"/>
        </w:rPr>
        <w:t>Уровень убедительности рекомендаций С (уровень достоверности доказательств – 4).</w:t>
      </w:r>
    </w:p>
    <w:p w14:paraId="605B1D20" w14:textId="77777777" w:rsidR="000532BD" w:rsidRPr="00517EE5" w:rsidRDefault="000532BD" w:rsidP="00517EE5">
      <w:pPr>
        <w:spacing w:after="0" w:line="360" w:lineRule="auto"/>
        <w:ind w:firstLine="708"/>
        <w:jc w:val="both"/>
        <w:rPr>
          <w:rFonts w:ascii="Times New Roman" w:hAnsi="Times New Roman"/>
          <w:bCs/>
          <w:i/>
          <w:iCs/>
          <w:sz w:val="24"/>
          <w:szCs w:val="24"/>
        </w:rPr>
      </w:pPr>
      <w:r w:rsidRPr="00517EE5">
        <w:rPr>
          <w:rFonts w:ascii="Times New Roman" w:hAnsi="Times New Roman"/>
          <w:bCs/>
          <w:iCs/>
          <w:sz w:val="24"/>
          <w:szCs w:val="24"/>
          <w:u w:val="single"/>
        </w:rPr>
        <w:t xml:space="preserve">Основные методы реабилитации после </w:t>
      </w:r>
      <w:r w:rsidR="00AD75D4" w:rsidRPr="00517EE5">
        <w:rPr>
          <w:rFonts w:ascii="Times New Roman" w:hAnsi="Times New Roman"/>
          <w:bCs/>
          <w:iCs/>
          <w:sz w:val="24"/>
          <w:szCs w:val="24"/>
          <w:u w:val="single"/>
        </w:rPr>
        <w:t>ОНМК</w:t>
      </w:r>
      <w:r w:rsidRPr="00517EE5">
        <w:rPr>
          <w:rFonts w:ascii="Times New Roman" w:hAnsi="Times New Roman"/>
          <w:bCs/>
          <w:i/>
          <w:iCs/>
          <w:sz w:val="24"/>
          <w:szCs w:val="24"/>
        </w:rPr>
        <w:t>:</w:t>
      </w:r>
    </w:p>
    <w:p w14:paraId="227946D1" w14:textId="77777777" w:rsidR="000532BD" w:rsidRPr="00517EE5" w:rsidRDefault="00420FBD" w:rsidP="00517EE5">
      <w:pPr>
        <w:tabs>
          <w:tab w:val="left" w:pos="3667"/>
        </w:tabs>
        <w:spacing w:after="0" w:line="360" w:lineRule="auto"/>
        <w:jc w:val="both"/>
        <w:rPr>
          <w:rFonts w:ascii="Times New Roman" w:hAnsi="Times New Roman"/>
          <w:sz w:val="24"/>
          <w:szCs w:val="24"/>
        </w:rPr>
      </w:pPr>
      <w:r w:rsidRPr="00517EE5">
        <w:rPr>
          <w:rFonts w:ascii="Times New Roman" w:hAnsi="Times New Roman"/>
          <w:sz w:val="24"/>
          <w:szCs w:val="24"/>
        </w:rPr>
        <w:t xml:space="preserve">           </w:t>
      </w:r>
      <w:r w:rsidR="000532BD" w:rsidRPr="00517EE5">
        <w:rPr>
          <w:rFonts w:ascii="Times New Roman" w:hAnsi="Times New Roman"/>
          <w:sz w:val="24"/>
          <w:szCs w:val="24"/>
        </w:rPr>
        <w:t>При двигательных нарушениях:</w:t>
      </w:r>
      <w:r w:rsidR="00A65CC7" w:rsidRPr="00517EE5">
        <w:rPr>
          <w:rFonts w:ascii="Times New Roman" w:hAnsi="Times New Roman"/>
          <w:sz w:val="24"/>
          <w:szCs w:val="24"/>
        </w:rPr>
        <w:tab/>
      </w:r>
    </w:p>
    <w:p w14:paraId="219E92E0" w14:textId="77777777" w:rsidR="000532BD" w:rsidRPr="00517EE5" w:rsidRDefault="000532BD" w:rsidP="005714FD">
      <w:pPr>
        <w:pStyle w:val="a5"/>
        <w:numPr>
          <w:ilvl w:val="0"/>
          <w:numId w:val="20"/>
        </w:numPr>
        <w:tabs>
          <w:tab w:val="left" w:pos="284"/>
        </w:tabs>
        <w:spacing w:after="0" w:line="360" w:lineRule="auto"/>
        <w:ind w:left="0" w:firstLine="0"/>
        <w:jc w:val="both"/>
        <w:rPr>
          <w:rFonts w:ascii="Times New Roman" w:hAnsi="Times New Roman" w:cs="Times New Roman"/>
          <w:sz w:val="24"/>
          <w:szCs w:val="24"/>
        </w:rPr>
      </w:pPr>
      <w:r w:rsidRPr="00517EE5">
        <w:rPr>
          <w:rFonts w:ascii="Times New Roman" w:hAnsi="Times New Roman" w:cs="Times New Roman"/>
          <w:sz w:val="24"/>
          <w:szCs w:val="24"/>
        </w:rPr>
        <w:t>Кинезотерапия, включая обучение ходьбе</w:t>
      </w:r>
      <w:r w:rsidR="005714FD">
        <w:rPr>
          <w:rFonts w:ascii="Times New Roman" w:hAnsi="Times New Roman" w:cs="Times New Roman"/>
          <w:sz w:val="24"/>
          <w:szCs w:val="24"/>
        </w:rPr>
        <w:t>;</w:t>
      </w:r>
    </w:p>
    <w:p w14:paraId="5B7551C6" w14:textId="77777777" w:rsidR="000532BD" w:rsidRPr="00517EE5" w:rsidRDefault="000532BD" w:rsidP="005714FD">
      <w:pPr>
        <w:pStyle w:val="a5"/>
        <w:numPr>
          <w:ilvl w:val="0"/>
          <w:numId w:val="20"/>
        </w:numPr>
        <w:tabs>
          <w:tab w:val="left" w:pos="284"/>
        </w:tabs>
        <w:spacing w:after="0" w:line="360" w:lineRule="auto"/>
        <w:ind w:left="0" w:firstLine="0"/>
        <w:jc w:val="both"/>
        <w:rPr>
          <w:rFonts w:ascii="Times New Roman" w:hAnsi="Times New Roman" w:cs="Times New Roman"/>
          <w:sz w:val="24"/>
          <w:szCs w:val="24"/>
        </w:rPr>
      </w:pPr>
      <w:r w:rsidRPr="00517EE5">
        <w:rPr>
          <w:rFonts w:ascii="Times New Roman" w:hAnsi="Times New Roman" w:cs="Times New Roman"/>
          <w:sz w:val="24"/>
          <w:szCs w:val="24"/>
        </w:rPr>
        <w:t>Бытовая реабилитация, включая обучение навыкам самообслуживания (может быть включена в курс занятий кинезотерапией)</w:t>
      </w:r>
      <w:r w:rsidR="005714FD">
        <w:rPr>
          <w:rFonts w:ascii="Times New Roman" w:hAnsi="Times New Roman" w:cs="Times New Roman"/>
          <w:sz w:val="24"/>
          <w:szCs w:val="24"/>
        </w:rPr>
        <w:t>;</w:t>
      </w:r>
    </w:p>
    <w:p w14:paraId="3ECEEDD3" w14:textId="77777777" w:rsidR="000532BD" w:rsidRPr="00517EE5" w:rsidRDefault="000532BD" w:rsidP="005714FD">
      <w:pPr>
        <w:pStyle w:val="a5"/>
        <w:numPr>
          <w:ilvl w:val="0"/>
          <w:numId w:val="20"/>
        </w:numPr>
        <w:tabs>
          <w:tab w:val="left" w:pos="284"/>
        </w:tabs>
        <w:spacing w:after="0" w:line="360" w:lineRule="auto"/>
        <w:ind w:left="0" w:firstLine="0"/>
        <w:jc w:val="both"/>
        <w:rPr>
          <w:rFonts w:ascii="Times New Roman" w:hAnsi="Times New Roman" w:cs="Times New Roman"/>
          <w:sz w:val="24"/>
          <w:szCs w:val="24"/>
        </w:rPr>
      </w:pPr>
      <w:r w:rsidRPr="00517EE5">
        <w:rPr>
          <w:rFonts w:ascii="Times New Roman" w:hAnsi="Times New Roman" w:cs="Times New Roman"/>
          <w:sz w:val="24"/>
          <w:szCs w:val="24"/>
        </w:rPr>
        <w:t>Электростимуляция нервно-мышечного аппарата</w:t>
      </w:r>
      <w:r w:rsidR="005714FD">
        <w:rPr>
          <w:rFonts w:ascii="Times New Roman" w:hAnsi="Times New Roman" w:cs="Times New Roman"/>
          <w:sz w:val="24"/>
          <w:szCs w:val="24"/>
        </w:rPr>
        <w:t>;</w:t>
      </w:r>
    </w:p>
    <w:p w14:paraId="238689C7" w14:textId="77777777" w:rsidR="000532BD" w:rsidRPr="00517EE5" w:rsidRDefault="000532BD" w:rsidP="005714FD">
      <w:pPr>
        <w:pStyle w:val="a5"/>
        <w:numPr>
          <w:ilvl w:val="0"/>
          <w:numId w:val="20"/>
        </w:numPr>
        <w:tabs>
          <w:tab w:val="left" w:pos="284"/>
        </w:tabs>
        <w:spacing w:after="0" w:line="360" w:lineRule="auto"/>
        <w:ind w:left="0" w:firstLine="0"/>
        <w:jc w:val="both"/>
        <w:rPr>
          <w:rFonts w:ascii="Times New Roman" w:hAnsi="Times New Roman" w:cs="Times New Roman"/>
          <w:sz w:val="24"/>
          <w:szCs w:val="24"/>
        </w:rPr>
      </w:pPr>
      <w:r w:rsidRPr="00517EE5">
        <w:rPr>
          <w:rFonts w:ascii="Times New Roman" w:hAnsi="Times New Roman" w:cs="Times New Roman"/>
          <w:sz w:val="24"/>
          <w:szCs w:val="24"/>
        </w:rPr>
        <w:t>Борьба со спастичностью, включая прием миорелаксантов (сирдалуд, баклофен, мидокалм), тепловые процедуры (аппликации парафина, озокерита), избирательный или точечный массаж</w:t>
      </w:r>
      <w:r w:rsidR="005714FD">
        <w:rPr>
          <w:rFonts w:ascii="Times New Roman" w:hAnsi="Times New Roman" w:cs="Times New Roman"/>
          <w:sz w:val="24"/>
          <w:szCs w:val="24"/>
        </w:rPr>
        <w:t>;</w:t>
      </w:r>
    </w:p>
    <w:p w14:paraId="7B604DC3" w14:textId="77777777" w:rsidR="000532BD" w:rsidRPr="00517EE5" w:rsidRDefault="000532BD" w:rsidP="005714FD">
      <w:pPr>
        <w:pStyle w:val="a5"/>
        <w:numPr>
          <w:ilvl w:val="0"/>
          <w:numId w:val="20"/>
        </w:numPr>
        <w:tabs>
          <w:tab w:val="left" w:pos="284"/>
        </w:tabs>
        <w:spacing w:after="0" w:line="360" w:lineRule="auto"/>
        <w:ind w:left="0" w:firstLine="0"/>
        <w:jc w:val="both"/>
        <w:rPr>
          <w:rFonts w:ascii="Times New Roman" w:hAnsi="Times New Roman" w:cs="Times New Roman"/>
          <w:sz w:val="24"/>
          <w:szCs w:val="24"/>
        </w:rPr>
      </w:pPr>
      <w:r w:rsidRPr="00517EE5">
        <w:rPr>
          <w:rFonts w:ascii="Times New Roman" w:hAnsi="Times New Roman" w:cs="Times New Roman"/>
          <w:sz w:val="24"/>
          <w:szCs w:val="24"/>
        </w:rPr>
        <w:t>Профилактика контрактур, возникающих на фоне постинсультных трофических изменений суставов (артропатии), включая теплолечение (аппликации парафина, озокерита), обезболивающие электрофизиопроцедуры (</w:t>
      </w:r>
      <w:r w:rsidR="005714FD">
        <w:rPr>
          <w:rFonts w:ascii="Times New Roman" w:hAnsi="Times New Roman" w:cs="Times New Roman"/>
          <w:sz w:val="24"/>
          <w:szCs w:val="24"/>
        </w:rPr>
        <w:t>синусоидально модулированный ток (</w:t>
      </w:r>
      <w:r w:rsidRPr="00517EE5">
        <w:rPr>
          <w:rFonts w:ascii="Times New Roman" w:hAnsi="Times New Roman" w:cs="Times New Roman"/>
          <w:sz w:val="24"/>
          <w:szCs w:val="24"/>
        </w:rPr>
        <w:t>СМТ</w:t>
      </w:r>
      <w:r w:rsidR="005714FD">
        <w:rPr>
          <w:rFonts w:ascii="Times New Roman" w:hAnsi="Times New Roman" w:cs="Times New Roman"/>
          <w:sz w:val="24"/>
          <w:szCs w:val="24"/>
        </w:rPr>
        <w:t>)</w:t>
      </w:r>
      <w:r w:rsidRPr="00517EE5">
        <w:rPr>
          <w:rFonts w:ascii="Times New Roman" w:hAnsi="Times New Roman" w:cs="Times New Roman"/>
          <w:sz w:val="24"/>
          <w:szCs w:val="24"/>
        </w:rPr>
        <w:t xml:space="preserve">, </w:t>
      </w:r>
      <w:r w:rsidR="005714FD">
        <w:rPr>
          <w:rFonts w:ascii="Times New Roman" w:hAnsi="Times New Roman" w:cs="Times New Roman"/>
          <w:sz w:val="24"/>
          <w:szCs w:val="24"/>
        </w:rPr>
        <w:t>диадинамотерапия (</w:t>
      </w:r>
      <w:r w:rsidRPr="00517EE5">
        <w:rPr>
          <w:rFonts w:ascii="Times New Roman" w:hAnsi="Times New Roman" w:cs="Times New Roman"/>
          <w:sz w:val="24"/>
          <w:szCs w:val="24"/>
        </w:rPr>
        <w:t>ДД-токи</w:t>
      </w:r>
      <w:r w:rsidR="005714FD">
        <w:rPr>
          <w:rFonts w:ascii="Times New Roman" w:hAnsi="Times New Roman" w:cs="Times New Roman"/>
          <w:sz w:val="24"/>
          <w:szCs w:val="24"/>
        </w:rPr>
        <w:t>)</w:t>
      </w:r>
      <w:r w:rsidRPr="00517EE5">
        <w:rPr>
          <w:rFonts w:ascii="Times New Roman" w:hAnsi="Times New Roman" w:cs="Times New Roman"/>
          <w:sz w:val="24"/>
          <w:szCs w:val="24"/>
        </w:rPr>
        <w:t xml:space="preserve">, </w:t>
      </w:r>
      <w:r w:rsidR="005714FD">
        <w:rPr>
          <w:rFonts w:ascii="Times New Roman" w:hAnsi="Times New Roman" w:cs="Times New Roman"/>
          <w:sz w:val="24"/>
          <w:szCs w:val="24"/>
        </w:rPr>
        <w:t>чрескожная электронейростимуляция (</w:t>
      </w:r>
      <w:r w:rsidRPr="00517EE5">
        <w:rPr>
          <w:rFonts w:ascii="Times New Roman" w:hAnsi="Times New Roman" w:cs="Times New Roman"/>
          <w:sz w:val="24"/>
          <w:szCs w:val="24"/>
        </w:rPr>
        <w:t>ЧЭНС</w:t>
      </w:r>
      <w:r w:rsidR="005714FD">
        <w:rPr>
          <w:rFonts w:ascii="Times New Roman" w:hAnsi="Times New Roman" w:cs="Times New Roman"/>
          <w:sz w:val="24"/>
          <w:szCs w:val="24"/>
        </w:rPr>
        <w:t>)</w:t>
      </w:r>
      <w:r w:rsidRPr="00517EE5">
        <w:rPr>
          <w:rFonts w:ascii="Times New Roman" w:hAnsi="Times New Roman" w:cs="Times New Roman"/>
          <w:sz w:val="24"/>
          <w:szCs w:val="24"/>
        </w:rPr>
        <w:t>, электро- или фонофорез лекарственных веществ).</w:t>
      </w:r>
    </w:p>
    <w:p w14:paraId="38943411" w14:textId="77777777" w:rsidR="000532BD" w:rsidRPr="00517EE5" w:rsidRDefault="000532BD" w:rsidP="005714FD">
      <w:pPr>
        <w:pStyle w:val="a5"/>
        <w:numPr>
          <w:ilvl w:val="0"/>
          <w:numId w:val="20"/>
        </w:numPr>
        <w:tabs>
          <w:tab w:val="left" w:pos="284"/>
        </w:tabs>
        <w:spacing w:after="0" w:line="360" w:lineRule="auto"/>
        <w:ind w:left="0" w:firstLine="0"/>
        <w:jc w:val="both"/>
        <w:rPr>
          <w:rFonts w:ascii="Times New Roman" w:hAnsi="Times New Roman" w:cs="Times New Roman"/>
          <w:sz w:val="24"/>
          <w:szCs w:val="24"/>
        </w:rPr>
      </w:pPr>
      <w:r w:rsidRPr="00517EE5">
        <w:rPr>
          <w:rFonts w:ascii="Times New Roman" w:hAnsi="Times New Roman" w:cs="Times New Roman"/>
          <w:sz w:val="24"/>
          <w:szCs w:val="24"/>
        </w:rPr>
        <w:t>Ортопедические мероприятия: использование лонгеток, специальных приспособлений для ходьбы, ортопедической обуви.</w:t>
      </w:r>
    </w:p>
    <w:p w14:paraId="289E3E54" w14:textId="77777777" w:rsidR="000532BD" w:rsidRPr="00517EE5" w:rsidRDefault="000532BD" w:rsidP="005714FD">
      <w:pPr>
        <w:spacing w:after="0" w:line="360" w:lineRule="auto"/>
        <w:ind w:firstLine="709"/>
        <w:jc w:val="both"/>
        <w:rPr>
          <w:rFonts w:ascii="Times New Roman" w:hAnsi="Times New Roman"/>
          <w:sz w:val="24"/>
          <w:szCs w:val="24"/>
        </w:rPr>
      </w:pPr>
      <w:r w:rsidRPr="00517EE5">
        <w:rPr>
          <w:rFonts w:ascii="Times New Roman" w:hAnsi="Times New Roman"/>
          <w:sz w:val="24"/>
          <w:szCs w:val="24"/>
        </w:rPr>
        <w:t>При центральном постинсультном болевом синдроме:</w:t>
      </w:r>
    </w:p>
    <w:p w14:paraId="59C9E14C" w14:textId="77777777" w:rsidR="000532BD" w:rsidRPr="00517EE5" w:rsidRDefault="00420FBD" w:rsidP="005714FD">
      <w:pPr>
        <w:pStyle w:val="a5"/>
        <w:numPr>
          <w:ilvl w:val="0"/>
          <w:numId w:val="29"/>
        </w:numPr>
        <w:tabs>
          <w:tab w:val="left" w:pos="851"/>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Рекомендовано н</w:t>
      </w:r>
      <w:r w:rsidR="000532BD" w:rsidRPr="00517EE5">
        <w:rPr>
          <w:rFonts w:ascii="Times New Roman" w:hAnsi="Times New Roman" w:cs="Times New Roman"/>
          <w:sz w:val="24"/>
          <w:szCs w:val="24"/>
        </w:rPr>
        <w:t>азначение антидепрессантов (амитриптилин) и карбамазепина (тегретол, финлепсин) в индивидуальной дозировке.</w:t>
      </w:r>
    </w:p>
    <w:p w14:paraId="30D51712" w14:textId="77777777" w:rsidR="000532BD" w:rsidRPr="00517EE5" w:rsidRDefault="000532BD" w:rsidP="005714FD">
      <w:pPr>
        <w:pStyle w:val="a5"/>
        <w:numPr>
          <w:ilvl w:val="0"/>
          <w:numId w:val="29"/>
        </w:numPr>
        <w:tabs>
          <w:tab w:val="left" w:pos="851"/>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Психотерапия.</w:t>
      </w:r>
      <w:r w:rsidR="00420FBD" w:rsidRPr="00517EE5">
        <w:rPr>
          <w:rFonts w:ascii="Times New Roman" w:hAnsi="Times New Roman" w:cs="Times New Roman"/>
          <w:sz w:val="24"/>
          <w:szCs w:val="24"/>
        </w:rPr>
        <w:t xml:space="preserve"> </w:t>
      </w:r>
      <w:r w:rsidRPr="00517EE5">
        <w:rPr>
          <w:rFonts w:ascii="Times New Roman" w:hAnsi="Times New Roman" w:cs="Times New Roman"/>
          <w:sz w:val="24"/>
          <w:szCs w:val="24"/>
        </w:rPr>
        <w:t>Элементы психотерапии включаются в занятия кинезотерапией, в практику логопеда-афазиолога, невролога-реабилитолога.</w:t>
      </w:r>
    </w:p>
    <w:p w14:paraId="79E2EE0B" w14:textId="77777777" w:rsidR="000532BD" w:rsidRPr="00517EE5" w:rsidRDefault="000532BD" w:rsidP="005714FD">
      <w:pPr>
        <w:spacing w:after="0" w:line="360" w:lineRule="auto"/>
        <w:ind w:firstLine="709"/>
        <w:jc w:val="both"/>
        <w:rPr>
          <w:rFonts w:ascii="Times New Roman" w:hAnsi="Times New Roman"/>
          <w:sz w:val="24"/>
          <w:szCs w:val="24"/>
        </w:rPr>
      </w:pPr>
      <w:r w:rsidRPr="00517EE5">
        <w:rPr>
          <w:rFonts w:ascii="Times New Roman" w:hAnsi="Times New Roman"/>
          <w:sz w:val="24"/>
          <w:szCs w:val="24"/>
        </w:rPr>
        <w:t>Дополнительные методы реабилитации:</w:t>
      </w:r>
    </w:p>
    <w:p w14:paraId="11D31A67" w14:textId="77777777" w:rsidR="000532BD" w:rsidRPr="00517EE5" w:rsidRDefault="000532BD" w:rsidP="005714FD">
      <w:pPr>
        <w:pStyle w:val="a5"/>
        <w:numPr>
          <w:ilvl w:val="0"/>
          <w:numId w:val="22"/>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Иглорефлексотерапия и/или электроакупунктура при мышечной</w:t>
      </w:r>
      <w:r w:rsidR="00B607AE" w:rsidRPr="00517EE5">
        <w:rPr>
          <w:rFonts w:ascii="Times New Roman" w:hAnsi="Times New Roman" w:cs="Times New Roman"/>
          <w:sz w:val="24"/>
          <w:szCs w:val="24"/>
        </w:rPr>
        <w:t xml:space="preserve"> </w:t>
      </w:r>
      <w:r w:rsidRPr="00517EE5">
        <w:rPr>
          <w:rFonts w:ascii="Times New Roman" w:hAnsi="Times New Roman" w:cs="Times New Roman"/>
          <w:sz w:val="24"/>
          <w:szCs w:val="24"/>
        </w:rPr>
        <w:t>спастичности и болевых синдромах.</w:t>
      </w:r>
    </w:p>
    <w:p w14:paraId="6AA8A560" w14:textId="77777777" w:rsidR="000532BD" w:rsidRPr="00517EE5" w:rsidRDefault="000532BD" w:rsidP="001327ED">
      <w:pPr>
        <w:ind w:firstLine="709"/>
        <w:rPr>
          <w:rFonts w:ascii="Times New Roman" w:hAnsi="Times New Roman"/>
          <w:b/>
          <w:sz w:val="24"/>
          <w:szCs w:val="24"/>
          <w:u w:val="single"/>
        </w:rPr>
      </w:pPr>
      <w:bookmarkStart w:id="27" w:name="_Toc390599209"/>
      <w:bookmarkStart w:id="28" w:name="_Toc531692858"/>
      <w:r w:rsidRPr="00517EE5">
        <w:rPr>
          <w:rFonts w:ascii="Times New Roman" w:hAnsi="Times New Roman"/>
          <w:sz w:val="24"/>
          <w:szCs w:val="24"/>
          <w:u w:val="single"/>
        </w:rPr>
        <w:t>Медикаментозная терапия в восстановительном периоде инсульта</w:t>
      </w:r>
      <w:bookmarkEnd w:id="27"/>
      <w:bookmarkEnd w:id="28"/>
    </w:p>
    <w:p w14:paraId="62DD4A69" w14:textId="77777777" w:rsidR="000532BD" w:rsidRPr="00517EE5" w:rsidRDefault="000532BD" w:rsidP="00517EE5">
      <w:pPr>
        <w:spacing w:after="0" w:line="360" w:lineRule="auto"/>
        <w:ind w:firstLine="708"/>
        <w:jc w:val="both"/>
        <w:rPr>
          <w:rFonts w:ascii="Times New Roman" w:hAnsi="Times New Roman"/>
          <w:sz w:val="24"/>
          <w:szCs w:val="24"/>
        </w:rPr>
      </w:pPr>
      <w:r w:rsidRPr="00517EE5">
        <w:rPr>
          <w:rFonts w:ascii="Times New Roman" w:hAnsi="Times New Roman"/>
          <w:sz w:val="24"/>
          <w:szCs w:val="24"/>
        </w:rPr>
        <w:t>Следует отметить, что с точки зрения научно-доказательной медицины, в настоящее время не получено убедительного подтверждения высокой эффективности использования церебропротективных, вазоактивных и ноотропных средств в ле</w:t>
      </w:r>
      <w:r w:rsidR="00E16348" w:rsidRPr="00517EE5">
        <w:rPr>
          <w:rFonts w:ascii="Times New Roman" w:hAnsi="Times New Roman"/>
          <w:sz w:val="24"/>
          <w:szCs w:val="24"/>
        </w:rPr>
        <w:t>чении пациентов</w:t>
      </w:r>
      <w:r w:rsidR="00E16348" w:rsidRPr="00735049">
        <w:rPr>
          <w:rFonts w:ascii="Times New Roman" w:hAnsi="Times New Roman"/>
          <w:sz w:val="24"/>
          <w:szCs w:val="24"/>
        </w:rPr>
        <w:t xml:space="preserve">, перенесших </w:t>
      </w:r>
      <w:r w:rsidR="00735049" w:rsidRPr="00735049">
        <w:rPr>
          <w:rFonts w:ascii="Times New Roman" w:hAnsi="Times New Roman"/>
          <w:sz w:val="24"/>
          <w:szCs w:val="24"/>
        </w:rPr>
        <w:t>САК</w:t>
      </w:r>
      <w:r w:rsidR="005A3BF2" w:rsidRPr="00735049">
        <w:rPr>
          <w:rFonts w:ascii="Times New Roman" w:hAnsi="Times New Roman"/>
          <w:sz w:val="24"/>
          <w:szCs w:val="24"/>
        </w:rPr>
        <w:t>.</w:t>
      </w:r>
      <w:r w:rsidRPr="00735049">
        <w:rPr>
          <w:rFonts w:ascii="Times New Roman" w:hAnsi="Times New Roman"/>
          <w:sz w:val="24"/>
          <w:szCs w:val="24"/>
        </w:rPr>
        <w:t xml:space="preserve"> В</w:t>
      </w:r>
      <w:r w:rsidRPr="00517EE5">
        <w:rPr>
          <w:rFonts w:ascii="Times New Roman" w:hAnsi="Times New Roman"/>
          <w:sz w:val="24"/>
          <w:szCs w:val="24"/>
        </w:rPr>
        <w:t xml:space="preserve"> то же время в большинстве отечественных публикаций данные препараты рекомендуются для улучшения эффективности восстановительного </w:t>
      </w:r>
      <w:r w:rsidRPr="00735049">
        <w:rPr>
          <w:rFonts w:ascii="Times New Roman" w:hAnsi="Times New Roman"/>
          <w:sz w:val="24"/>
          <w:szCs w:val="24"/>
        </w:rPr>
        <w:t xml:space="preserve">лечения </w:t>
      </w:r>
      <w:r w:rsidR="00735049" w:rsidRPr="00735049">
        <w:rPr>
          <w:rFonts w:ascii="Times New Roman" w:hAnsi="Times New Roman"/>
          <w:sz w:val="24"/>
          <w:szCs w:val="24"/>
        </w:rPr>
        <w:t xml:space="preserve">всех видов </w:t>
      </w:r>
      <w:r w:rsidRPr="00735049">
        <w:rPr>
          <w:rFonts w:ascii="Times New Roman" w:hAnsi="Times New Roman"/>
          <w:sz w:val="24"/>
          <w:szCs w:val="24"/>
        </w:rPr>
        <w:t>инсульт</w:t>
      </w:r>
      <w:r w:rsidR="00735049" w:rsidRPr="00735049">
        <w:rPr>
          <w:rFonts w:ascii="Times New Roman" w:hAnsi="Times New Roman"/>
          <w:sz w:val="24"/>
          <w:szCs w:val="24"/>
        </w:rPr>
        <w:t>ов</w:t>
      </w:r>
      <w:r w:rsidRPr="00735049">
        <w:rPr>
          <w:rFonts w:ascii="Times New Roman" w:hAnsi="Times New Roman"/>
          <w:sz w:val="24"/>
          <w:szCs w:val="24"/>
        </w:rPr>
        <w:t>. Целесообразность</w:t>
      </w:r>
      <w:r w:rsidRPr="00517EE5">
        <w:rPr>
          <w:rFonts w:ascii="Times New Roman" w:hAnsi="Times New Roman"/>
          <w:sz w:val="24"/>
          <w:szCs w:val="24"/>
        </w:rPr>
        <w:t xml:space="preserve"> применения этих трех групп лекарственных средств - на усмотрение врача</w:t>
      </w:r>
      <w:r w:rsidR="00735049">
        <w:rPr>
          <w:rFonts w:ascii="Times New Roman" w:hAnsi="Times New Roman"/>
          <w:sz w:val="24"/>
          <w:szCs w:val="24"/>
        </w:rPr>
        <w:t>-невролога.</w:t>
      </w:r>
    </w:p>
    <w:p w14:paraId="5E7C859E" w14:textId="77777777" w:rsidR="007165DC" w:rsidRPr="00517EE5" w:rsidRDefault="0049280B" w:rsidP="005714FD">
      <w:pPr>
        <w:spacing w:after="0" w:line="360" w:lineRule="auto"/>
        <w:ind w:firstLine="709"/>
        <w:jc w:val="both"/>
        <w:rPr>
          <w:rFonts w:ascii="Times New Roman" w:eastAsia="Arial" w:hAnsi="Times New Roman"/>
          <w:b/>
          <w:sz w:val="24"/>
          <w:szCs w:val="24"/>
        </w:rPr>
      </w:pPr>
      <w:r w:rsidRPr="00517EE5">
        <w:rPr>
          <w:rFonts w:ascii="Times New Roman" w:eastAsia="Arial" w:hAnsi="Times New Roman"/>
          <w:b/>
          <w:sz w:val="24"/>
          <w:szCs w:val="24"/>
        </w:rPr>
        <w:t>Уровень убедительности рекомендаций А (уровень достоверности доказательств – 1</w:t>
      </w:r>
      <w:r w:rsidR="007165DC" w:rsidRPr="00517EE5">
        <w:rPr>
          <w:rFonts w:ascii="Times New Roman" w:eastAsia="Arial" w:hAnsi="Times New Roman"/>
          <w:b/>
          <w:sz w:val="24"/>
          <w:szCs w:val="24"/>
        </w:rPr>
        <w:t xml:space="preserve">). </w:t>
      </w:r>
      <w:bookmarkStart w:id="29" w:name="page20"/>
      <w:bookmarkEnd w:id="29"/>
    </w:p>
    <w:p w14:paraId="6A1EF8AE" w14:textId="77777777" w:rsidR="008167C0" w:rsidRPr="005714FD" w:rsidRDefault="007165DC" w:rsidP="005714FD">
      <w:pPr>
        <w:pStyle w:val="1"/>
        <w:spacing w:before="0" w:after="0" w:line="360" w:lineRule="auto"/>
        <w:jc w:val="center"/>
        <w:rPr>
          <w:rFonts w:ascii="Times New Roman" w:eastAsia="Arial" w:hAnsi="Times New Roman" w:cs="Times New Roman"/>
          <w:sz w:val="28"/>
          <w:szCs w:val="28"/>
        </w:rPr>
      </w:pPr>
      <w:bookmarkStart w:id="30" w:name="_Toc103955461"/>
      <w:r w:rsidRPr="005714FD">
        <w:rPr>
          <w:rFonts w:ascii="Times New Roman" w:eastAsia="Arial" w:hAnsi="Times New Roman" w:cs="Times New Roman"/>
          <w:sz w:val="28"/>
          <w:szCs w:val="28"/>
        </w:rPr>
        <w:t xml:space="preserve">5. </w:t>
      </w:r>
      <w:r w:rsidR="008167C0" w:rsidRPr="005714FD">
        <w:rPr>
          <w:rFonts w:ascii="Times New Roman" w:eastAsia="Arial" w:hAnsi="Times New Roman" w:cs="Times New Roman"/>
          <w:sz w:val="28"/>
          <w:szCs w:val="28"/>
        </w:rPr>
        <w:t>Профилактика</w:t>
      </w:r>
      <w:r w:rsidR="00420FBD" w:rsidRPr="005714FD">
        <w:rPr>
          <w:rFonts w:ascii="Times New Roman" w:eastAsia="Arial" w:hAnsi="Times New Roman" w:cs="Times New Roman"/>
          <w:sz w:val="28"/>
          <w:szCs w:val="28"/>
        </w:rPr>
        <w:t xml:space="preserve"> и диспансерное наблюдение</w:t>
      </w:r>
      <w:bookmarkEnd w:id="30"/>
    </w:p>
    <w:p w14:paraId="413715D6" w14:textId="77777777" w:rsidR="00D53C3A" w:rsidRPr="00517EE5" w:rsidRDefault="00D53C3A" w:rsidP="00517EE5">
      <w:pPr>
        <w:spacing w:after="0" w:line="360" w:lineRule="auto"/>
        <w:ind w:firstLine="708"/>
        <w:jc w:val="both"/>
        <w:rPr>
          <w:rFonts w:ascii="Times New Roman" w:hAnsi="Times New Roman"/>
          <w:sz w:val="24"/>
          <w:szCs w:val="24"/>
        </w:rPr>
      </w:pPr>
      <w:r w:rsidRPr="00517EE5">
        <w:rPr>
          <w:rFonts w:ascii="Times New Roman" w:hAnsi="Times New Roman"/>
          <w:sz w:val="24"/>
          <w:szCs w:val="24"/>
        </w:rPr>
        <w:t xml:space="preserve">Первичная </w:t>
      </w:r>
      <w:r w:rsidRPr="00735049">
        <w:rPr>
          <w:rFonts w:ascii="Times New Roman" w:hAnsi="Times New Roman"/>
          <w:sz w:val="24"/>
          <w:szCs w:val="24"/>
        </w:rPr>
        <w:t>профилактика инсульт</w:t>
      </w:r>
      <w:r w:rsidR="00735049" w:rsidRPr="00735049">
        <w:rPr>
          <w:rFonts w:ascii="Times New Roman" w:hAnsi="Times New Roman"/>
          <w:sz w:val="24"/>
          <w:szCs w:val="24"/>
        </w:rPr>
        <w:t>ов в целом, и САК в частности,</w:t>
      </w:r>
      <w:r w:rsidRPr="00735049">
        <w:rPr>
          <w:rFonts w:ascii="Times New Roman" w:hAnsi="Times New Roman"/>
          <w:sz w:val="24"/>
          <w:szCs w:val="24"/>
        </w:rPr>
        <w:t xml:space="preserve"> включает</w:t>
      </w:r>
      <w:r w:rsidRPr="00517EE5">
        <w:rPr>
          <w:rFonts w:ascii="Times New Roman" w:hAnsi="Times New Roman"/>
          <w:sz w:val="24"/>
          <w:szCs w:val="24"/>
        </w:rPr>
        <w:t xml:space="preserve"> в себя государственную популяционную стратегию, направленную на повышение уровня здоровья населения страны, а также комплекс мер, предотвра</w:t>
      </w:r>
      <w:r w:rsidR="00895720" w:rsidRPr="00517EE5">
        <w:rPr>
          <w:rFonts w:ascii="Times New Roman" w:hAnsi="Times New Roman"/>
          <w:sz w:val="24"/>
          <w:szCs w:val="24"/>
        </w:rPr>
        <w:t>щающих развитие ОНМК</w:t>
      </w:r>
      <w:r w:rsidRPr="00517EE5">
        <w:rPr>
          <w:rFonts w:ascii="Times New Roman" w:hAnsi="Times New Roman"/>
          <w:sz w:val="24"/>
          <w:szCs w:val="24"/>
        </w:rPr>
        <w:t xml:space="preserve"> с помощью раннего выявления и своевременной коррекции факторов риска </w:t>
      </w:r>
      <w:r w:rsidR="001034AD" w:rsidRPr="00517EE5">
        <w:rPr>
          <w:rFonts w:ascii="Times New Roman" w:hAnsi="Times New Roman"/>
          <w:sz w:val="24"/>
          <w:szCs w:val="24"/>
        </w:rPr>
        <w:t>сердечно-сосудистых заболеваний (</w:t>
      </w:r>
      <w:r w:rsidRPr="00517EE5">
        <w:rPr>
          <w:rFonts w:ascii="Times New Roman" w:hAnsi="Times New Roman"/>
          <w:sz w:val="24"/>
          <w:szCs w:val="24"/>
        </w:rPr>
        <w:t>ССЗ</w:t>
      </w:r>
      <w:r w:rsidR="001034AD" w:rsidRPr="00517EE5">
        <w:rPr>
          <w:rFonts w:ascii="Times New Roman" w:hAnsi="Times New Roman"/>
          <w:sz w:val="24"/>
          <w:szCs w:val="24"/>
        </w:rPr>
        <w:t>)</w:t>
      </w:r>
      <w:r w:rsidRPr="00517EE5">
        <w:rPr>
          <w:rFonts w:ascii="Times New Roman" w:hAnsi="Times New Roman"/>
          <w:sz w:val="24"/>
          <w:szCs w:val="24"/>
        </w:rPr>
        <w:t xml:space="preserve"> и инсульта. Вторичная профилактика инсульта включает в себя комплекс мер, направленных на предотвращение повторных ОНМК у пациентов, перенесших инсульт или преходящее нар</w:t>
      </w:r>
      <w:r w:rsidR="00E824D7" w:rsidRPr="00517EE5">
        <w:rPr>
          <w:rFonts w:ascii="Times New Roman" w:hAnsi="Times New Roman"/>
          <w:sz w:val="24"/>
          <w:szCs w:val="24"/>
        </w:rPr>
        <w:t>ушение мозгового кровообращения.</w:t>
      </w:r>
    </w:p>
    <w:p w14:paraId="794D786C" w14:textId="77777777" w:rsidR="00E824D7" w:rsidRPr="00517EE5" w:rsidRDefault="00A65CC7" w:rsidP="00282FC4">
      <w:pPr>
        <w:pStyle w:val="Default"/>
        <w:numPr>
          <w:ilvl w:val="0"/>
          <w:numId w:val="40"/>
        </w:numPr>
        <w:tabs>
          <w:tab w:val="left" w:pos="851"/>
        </w:tabs>
        <w:spacing w:line="360" w:lineRule="auto"/>
        <w:ind w:left="0" w:firstLine="709"/>
        <w:jc w:val="both"/>
      </w:pPr>
      <w:r w:rsidRPr="00517EE5">
        <w:t xml:space="preserve"> Рекомендуется п</w:t>
      </w:r>
      <w:r w:rsidR="00E824D7" w:rsidRPr="00517EE5">
        <w:t xml:space="preserve">рофилактические мероприятия </w:t>
      </w:r>
      <w:r w:rsidRPr="00517EE5">
        <w:t>направлять</w:t>
      </w:r>
      <w:r w:rsidR="00E824D7" w:rsidRPr="00517EE5">
        <w:t xml:space="preserve">, в первую очередь, на коррекцию корригируемых факторов риска: кокаиновая наркомания, приём антикоагулянтов, прием симпатомиметических лекарственных средств, артериальная гипертензия, мерцательная аритмия, курение, гиперхолестеринемия, употребление алкоголя, использование оральных </w:t>
      </w:r>
      <w:r w:rsidR="00AD75D4" w:rsidRPr="00517EE5">
        <w:t>контрацептивов.</w:t>
      </w:r>
    </w:p>
    <w:p w14:paraId="2C11C497" w14:textId="77777777" w:rsidR="00E824D7" w:rsidRPr="00517EE5" w:rsidRDefault="00E824D7" w:rsidP="00517EE5">
      <w:pPr>
        <w:pStyle w:val="Default"/>
        <w:spacing w:line="360" w:lineRule="auto"/>
        <w:jc w:val="both"/>
      </w:pPr>
      <w:r w:rsidRPr="00517EE5">
        <w:t>К некорриги</w:t>
      </w:r>
      <w:r w:rsidR="00A65CC7" w:rsidRPr="00517EE5">
        <w:t>руемым факторам риска относятся: в</w:t>
      </w:r>
      <w:r w:rsidRPr="00517EE5">
        <w:t xml:space="preserve">озраст, пол, генетическая предрасположенность, этническая принадлежность, социально-экономический статус. </w:t>
      </w:r>
    </w:p>
    <w:p w14:paraId="40AFAA59" w14:textId="77777777" w:rsidR="00E824D7" w:rsidRPr="00517EE5" w:rsidRDefault="00E824D7" w:rsidP="00282FC4">
      <w:pPr>
        <w:pStyle w:val="Default"/>
        <w:spacing w:line="360" w:lineRule="auto"/>
        <w:ind w:firstLine="709"/>
        <w:jc w:val="both"/>
      </w:pPr>
      <w:r w:rsidRPr="00517EE5">
        <w:rPr>
          <w:b/>
          <w:bCs/>
        </w:rPr>
        <w:t xml:space="preserve">Уровень убедительности рекомендаций B (уровень достоверности доказательств – 2b). </w:t>
      </w:r>
    </w:p>
    <w:p w14:paraId="2E26FBD7" w14:textId="77777777" w:rsidR="00EA6B89" w:rsidRPr="00517EE5" w:rsidRDefault="00A65CC7" w:rsidP="00282FC4">
      <w:pPr>
        <w:pStyle w:val="Default"/>
        <w:numPr>
          <w:ilvl w:val="0"/>
          <w:numId w:val="40"/>
        </w:numPr>
        <w:tabs>
          <w:tab w:val="left" w:pos="993"/>
        </w:tabs>
        <w:spacing w:line="360" w:lineRule="auto"/>
        <w:ind w:left="0" w:firstLine="709"/>
        <w:jc w:val="both"/>
      </w:pPr>
      <w:r w:rsidRPr="00517EE5">
        <w:t>Рекомендуется п</w:t>
      </w:r>
      <w:r w:rsidR="00EA6B89" w:rsidRPr="00517EE5">
        <w:t>ри наличии следующих факторов риска</w:t>
      </w:r>
      <w:r w:rsidR="00B607AE" w:rsidRPr="00517EE5">
        <w:t xml:space="preserve"> </w:t>
      </w:r>
      <w:r w:rsidR="00EA6B89" w:rsidRPr="00517EE5">
        <w:t>выполнение КТ-АГ, МР-АГ сосудов церебрального русла</w:t>
      </w:r>
      <w:r w:rsidRPr="00517EE5">
        <w:t>:</w:t>
      </w:r>
    </w:p>
    <w:p w14:paraId="289822FA" w14:textId="77777777" w:rsidR="00E824D7" w:rsidRPr="00517EE5" w:rsidRDefault="00E824D7" w:rsidP="00282FC4">
      <w:pPr>
        <w:pStyle w:val="Default"/>
        <w:numPr>
          <w:ilvl w:val="0"/>
          <w:numId w:val="39"/>
        </w:numPr>
        <w:tabs>
          <w:tab w:val="left" w:pos="993"/>
        </w:tabs>
        <w:spacing w:line="360" w:lineRule="auto"/>
        <w:ind w:left="0" w:firstLine="709"/>
        <w:jc w:val="both"/>
      </w:pPr>
      <w:r w:rsidRPr="00517EE5">
        <w:t xml:space="preserve">Наличие у кровных родственников в анамнезе внутричерепного кровоизлияния нетравматического генеза. </w:t>
      </w:r>
    </w:p>
    <w:p w14:paraId="6F828950" w14:textId="77777777" w:rsidR="00E824D7" w:rsidRPr="00517EE5" w:rsidRDefault="00E824D7" w:rsidP="00282FC4">
      <w:pPr>
        <w:pStyle w:val="Default"/>
        <w:spacing w:line="360" w:lineRule="auto"/>
        <w:ind w:firstLine="709"/>
        <w:jc w:val="both"/>
      </w:pPr>
      <w:r w:rsidRPr="00517EE5">
        <w:rPr>
          <w:b/>
          <w:bCs/>
        </w:rPr>
        <w:t xml:space="preserve">Уровень убедительности рекомендаций B (уровень достоверности доказательств – 2b). </w:t>
      </w:r>
    </w:p>
    <w:p w14:paraId="7DDAC09D" w14:textId="77777777" w:rsidR="00E824D7" w:rsidRPr="00517EE5" w:rsidRDefault="00E824D7" w:rsidP="00282FC4">
      <w:pPr>
        <w:pStyle w:val="Default"/>
        <w:numPr>
          <w:ilvl w:val="0"/>
          <w:numId w:val="39"/>
        </w:numPr>
        <w:tabs>
          <w:tab w:val="left" w:pos="993"/>
        </w:tabs>
        <w:spacing w:line="360" w:lineRule="auto"/>
        <w:ind w:left="0" w:firstLine="709"/>
        <w:jc w:val="both"/>
      </w:pPr>
      <w:r w:rsidRPr="00517EE5">
        <w:t xml:space="preserve">Коагулопатии, наличие верифицированной аневризмы, </w:t>
      </w:r>
      <w:r w:rsidR="00282FC4">
        <w:t>АВМ</w:t>
      </w:r>
      <w:r w:rsidRPr="00517EE5">
        <w:t xml:space="preserve">, васкулиты, нарушения свёртывающей системы крови и гипофизарный инсульт, антифосфолипидный синдром, сахарный диабет </w:t>
      </w:r>
    </w:p>
    <w:p w14:paraId="4C1C3F4B" w14:textId="77777777" w:rsidR="00E824D7" w:rsidRPr="00517EE5" w:rsidRDefault="00A65CC7" w:rsidP="00282FC4">
      <w:pPr>
        <w:pStyle w:val="Default"/>
        <w:spacing w:line="360" w:lineRule="auto"/>
        <w:ind w:firstLine="709"/>
        <w:jc w:val="both"/>
      </w:pPr>
      <w:r w:rsidRPr="00517EE5">
        <w:rPr>
          <w:b/>
          <w:color w:val="auto"/>
        </w:rPr>
        <w:t>Уровень убедительности рекомендаций B (уровень достоверности доказательств – 2b).</w:t>
      </w:r>
    </w:p>
    <w:p w14:paraId="72B50E9D" w14:textId="77777777" w:rsidR="00D53C3A" w:rsidRPr="00517EE5" w:rsidRDefault="00D53C3A" w:rsidP="00282FC4">
      <w:pPr>
        <w:spacing w:after="0" w:line="360" w:lineRule="auto"/>
        <w:jc w:val="center"/>
        <w:rPr>
          <w:rFonts w:ascii="Times New Roman" w:hAnsi="Times New Roman"/>
          <w:b/>
          <w:sz w:val="24"/>
          <w:szCs w:val="24"/>
        </w:rPr>
      </w:pPr>
      <w:r w:rsidRPr="00517EE5">
        <w:rPr>
          <w:rFonts w:ascii="Times New Roman" w:hAnsi="Times New Roman"/>
          <w:b/>
          <w:bCs/>
          <w:iCs/>
          <w:sz w:val="24"/>
          <w:szCs w:val="24"/>
        </w:rPr>
        <w:t>Рекомендации по первичной профилактике инсульта</w:t>
      </w:r>
    </w:p>
    <w:p w14:paraId="26FE8C3B" w14:textId="77777777" w:rsidR="00D53C3A" w:rsidRPr="00517EE5" w:rsidRDefault="00D53C3A" w:rsidP="00517EE5">
      <w:pPr>
        <w:spacing w:after="0" w:line="360" w:lineRule="auto"/>
        <w:jc w:val="both"/>
        <w:rPr>
          <w:rFonts w:ascii="Times New Roman" w:hAnsi="Times New Roman"/>
          <w:sz w:val="24"/>
          <w:szCs w:val="24"/>
        </w:rPr>
      </w:pPr>
      <w:r w:rsidRPr="009F2073">
        <w:rPr>
          <w:rFonts w:ascii="Times New Roman" w:hAnsi="Times New Roman"/>
          <w:sz w:val="24"/>
          <w:szCs w:val="24"/>
        </w:rPr>
        <w:t>(</w:t>
      </w:r>
      <w:r w:rsidRPr="00517EE5">
        <w:rPr>
          <w:rFonts w:ascii="Times New Roman" w:hAnsi="Times New Roman"/>
          <w:sz w:val="24"/>
          <w:szCs w:val="24"/>
        </w:rPr>
        <w:t>составлены</w:t>
      </w:r>
      <w:r w:rsidR="00B607AE" w:rsidRPr="009F2073">
        <w:rPr>
          <w:rFonts w:ascii="Times New Roman" w:hAnsi="Times New Roman"/>
          <w:sz w:val="24"/>
          <w:szCs w:val="24"/>
        </w:rPr>
        <w:t xml:space="preserve"> </w:t>
      </w:r>
      <w:r w:rsidRPr="00517EE5">
        <w:rPr>
          <w:rFonts w:ascii="Times New Roman" w:hAnsi="Times New Roman"/>
          <w:sz w:val="24"/>
          <w:szCs w:val="24"/>
        </w:rPr>
        <w:t>на</w:t>
      </w:r>
      <w:r w:rsidR="00B607AE" w:rsidRPr="009F2073">
        <w:rPr>
          <w:rFonts w:ascii="Times New Roman" w:hAnsi="Times New Roman"/>
          <w:sz w:val="24"/>
          <w:szCs w:val="24"/>
        </w:rPr>
        <w:t xml:space="preserve"> </w:t>
      </w:r>
      <w:r w:rsidRPr="00517EE5">
        <w:rPr>
          <w:rFonts w:ascii="Times New Roman" w:hAnsi="Times New Roman"/>
          <w:sz w:val="24"/>
          <w:szCs w:val="24"/>
        </w:rPr>
        <w:t>основе</w:t>
      </w:r>
      <w:r w:rsidR="00B607AE" w:rsidRPr="009F2073">
        <w:rPr>
          <w:rFonts w:ascii="Times New Roman" w:hAnsi="Times New Roman"/>
          <w:sz w:val="24"/>
          <w:szCs w:val="24"/>
        </w:rPr>
        <w:t xml:space="preserve"> </w:t>
      </w:r>
      <w:r w:rsidRPr="00517EE5">
        <w:rPr>
          <w:rFonts w:ascii="Times New Roman" w:hAnsi="Times New Roman"/>
          <w:sz w:val="24"/>
          <w:szCs w:val="24"/>
          <w:lang w:val="en-US"/>
        </w:rPr>
        <w:t>Guide</w:t>
      </w:r>
      <w:r w:rsidR="00B607AE" w:rsidRPr="009F2073">
        <w:rPr>
          <w:rFonts w:ascii="Times New Roman" w:hAnsi="Times New Roman"/>
          <w:sz w:val="24"/>
          <w:szCs w:val="24"/>
        </w:rPr>
        <w:t xml:space="preserve"> </w:t>
      </w:r>
      <w:r w:rsidRPr="00517EE5">
        <w:rPr>
          <w:rFonts w:ascii="Times New Roman" w:hAnsi="Times New Roman"/>
          <w:sz w:val="24"/>
          <w:szCs w:val="24"/>
          <w:lang w:val="en-US"/>
        </w:rPr>
        <w:t>lines</w:t>
      </w:r>
      <w:r w:rsidR="00B607AE" w:rsidRPr="009F2073">
        <w:rPr>
          <w:rFonts w:ascii="Times New Roman" w:hAnsi="Times New Roman"/>
          <w:sz w:val="24"/>
          <w:szCs w:val="24"/>
        </w:rPr>
        <w:t xml:space="preserve"> </w:t>
      </w:r>
      <w:r w:rsidRPr="00517EE5">
        <w:rPr>
          <w:rFonts w:ascii="Times New Roman" w:hAnsi="Times New Roman"/>
          <w:sz w:val="24"/>
          <w:szCs w:val="24"/>
          <w:lang w:val="en-US"/>
        </w:rPr>
        <w:t>for</w:t>
      </w:r>
      <w:r w:rsidR="00B607AE" w:rsidRPr="009F2073">
        <w:rPr>
          <w:rFonts w:ascii="Times New Roman" w:hAnsi="Times New Roman"/>
          <w:sz w:val="24"/>
          <w:szCs w:val="24"/>
        </w:rPr>
        <w:t xml:space="preserve"> </w:t>
      </w:r>
      <w:r w:rsidRPr="00517EE5">
        <w:rPr>
          <w:rFonts w:ascii="Times New Roman" w:hAnsi="Times New Roman"/>
          <w:sz w:val="24"/>
          <w:szCs w:val="24"/>
          <w:lang w:val="en-US"/>
        </w:rPr>
        <w:t>the</w:t>
      </w:r>
      <w:r w:rsidR="00B607AE" w:rsidRPr="009F2073">
        <w:rPr>
          <w:rFonts w:ascii="Times New Roman" w:hAnsi="Times New Roman"/>
          <w:sz w:val="24"/>
          <w:szCs w:val="24"/>
        </w:rPr>
        <w:t xml:space="preserve"> </w:t>
      </w:r>
      <w:r w:rsidRPr="00517EE5">
        <w:rPr>
          <w:rFonts w:ascii="Times New Roman" w:hAnsi="Times New Roman"/>
          <w:sz w:val="24"/>
          <w:szCs w:val="24"/>
          <w:lang w:val="en-US"/>
        </w:rPr>
        <w:t>Primary</w:t>
      </w:r>
      <w:r w:rsidR="00B607AE" w:rsidRPr="009F2073">
        <w:rPr>
          <w:rFonts w:ascii="Times New Roman" w:hAnsi="Times New Roman"/>
          <w:sz w:val="24"/>
          <w:szCs w:val="24"/>
        </w:rPr>
        <w:t xml:space="preserve"> </w:t>
      </w:r>
      <w:r w:rsidRPr="00517EE5">
        <w:rPr>
          <w:rFonts w:ascii="Times New Roman" w:hAnsi="Times New Roman"/>
          <w:sz w:val="24"/>
          <w:szCs w:val="24"/>
          <w:lang w:val="en-US"/>
        </w:rPr>
        <w:t>Prevention</w:t>
      </w:r>
      <w:r w:rsidR="00B607AE" w:rsidRPr="009F2073">
        <w:rPr>
          <w:rFonts w:ascii="Times New Roman" w:hAnsi="Times New Roman"/>
          <w:sz w:val="24"/>
          <w:szCs w:val="24"/>
        </w:rPr>
        <w:t xml:space="preserve"> </w:t>
      </w:r>
      <w:r w:rsidRPr="00517EE5">
        <w:rPr>
          <w:rFonts w:ascii="Times New Roman" w:hAnsi="Times New Roman"/>
          <w:sz w:val="24"/>
          <w:szCs w:val="24"/>
          <w:lang w:val="en-US"/>
        </w:rPr>
        <w:t>of</w:t>
      </w:r>
      <w:r w:rsidR="00B607AE" w:rsidRPr="009F2073">
        <w:rPr>
          <w:rFonts w:ascii="Times New Roman" w:hAnsi="Times New Roman"/>
          <w:sz w:val="24"/>
          <w:szCs w:val="24"/>
        </w:rPr>
        <w:t xml:space="preserve"> </w:t>
      </w:r>
      <w:r w:rsidRPr="00517EE5">
        <w:rPr>
          <w:rFonts w:ascii="Times New Roman" w:hAnsi="Times New Roman"/>
          <w:sz w:val="24"/>
          <w:szCs w:val="24"/>
          <w:lang w:val="en-US"/>
        </w:rPr>
        <w:t>Stroke</w:t>
      </w:r>
      <w:r w:rsidRPr="009F2073">
        <w:rPr>
          <w:rFonts w:ascii="Times New Roman" w:hAnsi="Times New Roman"/>
          <w:sz w:val="24"/>
          <w:szCs w:val="24"/>
        </w:rPr>
        <w:t xml:space="preserve">. </w:t>
      </w:r>
      <w:r w:rsidRPr="00517EE5">
        <w:rPr>
          <w:rFonts w:ascii="Times New Roman" w:hAnsi="Times New Roman"/>
          <w:sz w:val="24"/>
          <w:szCs w:val="24"/>
          <w:lang w:val="en-US"/>
        </w:rPr>
        <w:t>AHA</w:t>
      </w:r>
      <w:r w:rsidRPr="00517EE5">
        <w:rPr>
          <w:rFonts w:ascii="Times New Roman" w:hAnsi="Times New Roman"/>
          <w:sz w:val="24"/>
          <w:szCs w:val="24"/>
        </w:rPr>
        <w:t>/</w:t>
      </w:r>
      <w:r w:rsidRPr="00517EE5">
        <w:rPr>
          <w:rFonts w:ascii="Times New Roman" w:hAnsi="Times New Roman"/>
          <w:sz w:val="24"/>
          <w:szCs w:val="24"/>
          <w:lang w:val="en-US"/>
        </w:rPr>
        <w:t>ASA</w:t>
      </w:r>
      <w:r w:rsidRPr="00517EE5">
        <w:rPr>
          <w:rFonts w:ascii="Times New Roman" w:hAnsi="Times New Roman"/>
          <w:sz w:val="24"/>
          <w:szCs w:val="24"/>
        </w:rPr>
        <w:t>, 2011)</w:t>
      </w:r>
      <w:r w:rsidR="00536DC0" w:rsidRPr="00517EE5">
        <w:rPr>
          <w:rFonts w:ascii="Times New Roman" w:hAnsi="Times New Roman"/>
          <w:sz w:val="24"/>
          <w:szCs w:val="24"/>
        </w:rPr>
        <w:t>.</w:t>
      </w:r>
    </w:p>
    <w:p w14:paraId="0E567C31" w14:textId="77777777" w:rsidR="00D53C3A" w:rsidRPr="00517EE5" w:rsidRDefault="00D53C3A" w:rsidP="00517EE5">
      <w:pPr>
        <w:spacing w:after="0" w:line="360" w:lineRule="auto"/>
        <w:jc w:val="both"/>
        <w:rPr>
          <w:rFonts w:ascii="Times New Roman" w:hAnsi="Times New Roman"/>
          <w:bCs/>
          <w:iCs/>
          <w:sz w:val="24"/>
          <w:szCs w:val="24"/>
        </w:rPr>
      </w:pPr>
      <w:r w:rsidRPr="00517EE5">
        <w:rPr>
          <w:rFonts w:ascii="Times New Roman" w:hAnsi="Times New Roman"/>
          <w:bCs/>
          <w:iCs/>
          <w:sz w:val="24"/>
          <w:szCs w:val="24"/>
        </w:rPr>
        <w:t xml:space="preserve">1. Модификация образа жизни и коррекция поведенческих факторов: </w:t>
      </w:r>
    </w:p>
    <w:p w14:paraId="26E72597" w14:textId="77777777" w:rsidR="00D53C3A" w:rsidRPr="00517EE5" w:rsidRDefault="00F70B9B" w:rsidP="00282FC4">
      <w:pPr>
        <w:pStyle w:val="a5"/>
        <w:numPr>
          <w:ilvl w:val="0"/>
          <w:numId w:val="40"/>
        </w:numPr>
        <w:tabs>
          <w:tab w:val="left" w:pos="851"/>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 xml:space="preserve">Рекомендуется </w:t>
      </w:r>
      <w:r w:rsidR="00D53C3A" w:rsidRPr="00517EE5">
        <w:rPr>
          <w:rFonts w:ascii="Times New Roman" w:hAnsi="Times New Roman" w:cs="Times New Roman"/>
          <w:sz w:val="24"/>
          <w:szCs w:val="24"/>
        </w:rPr>
        <w:t>уменьшение потребления натрия и повышение потребление кали</w:t>
      </w:r>
      <w:r w:rsidR="0049280B" w:rsidRPr="00517EE5">
        <w:rPr>
          <w:rFonts w:ascii="Times New Roman" w:hAnsi="Times New Roman" w:cs="Times New Roman"/>
          <w:sz w:val="24"/>
          <w:szCs w:val="24"/>
        </w:rPr>
        <w:t>я рекомендуется для снижения АД.</w:t>
      </w:r>
    </w:p>
    <w:p w14:paraId="0C99D7C4" w14:textId="77777777" w:rsidR="0049280B" w:rsidRPr="00517EE5" w:rsidRDefault="0049280B" w:rsidP="00282FC4">
      <w:pPr>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 А (уровень достоверности доказательств – 1).</w:t>
      </w:r>
    </w:p>
    <w:p w14:paraId="04F73FBE" w14:textId="77777777" w:rsidR="00D53C3A" w:rsidRPr="00517EE5" w:rsidRDefault="00F70B9B" w:rsidP="00282FC4">
      <w:pPr>
        <w:pStyle w:val="a5"/>
        <w:numPr>
          <w:ilvl w:val="0"/>
          <w:numId w:val="23"/>
        </w:numPr>
        <w:tabs>
          <w:tab w:val="left" w:pos="851"/>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Р</w:t>
      </w:r>
      <w:r w:rsidR="00D53C3A" w:rsidRPr="00517EE5">
        <w:rPr>
          <w:rFonts w:ascii="Times New Roman" w:hAnsi="Times New Roman" w:cs="Times New Roman"/>
          <w:sz w:val="24"/>
          <w:szCs w:val="24"/>
        </w:rPr>
        <w:t>екомендуется Dietary</w:t>
      </w:r>
      <w:r w:rsidR="00CA6F71" w:rsidRPr="00517EE5">
        <w:rPr>
          <w:rFonts w:ascii="Times New Roman" w:hAnsi="Times New Roman" w:cs="Times New Roman"/>
          <w:sz w:val="24"/>
          <w:szCs w:val="24"/>
        </w:rPr>
        <w:t xml:space="preserve"> </w:t>
      </w:r>
      <w:r w:rsidR="00D53C3A" w:rsidRPr="00517EE5">
        <w:rPr>
          <w:rFonts w:ascii="Times New Roman" w:hAnsi="Times New Roman" w:cs="Times New Roman"/>
          <w:sz w:val="24"/>
          <w:szCs w:val="24"/>
        </w:rPr>
        <w:t>Approaches</w:t>
      </w:r>
      <w:r w:rsidR="00B607AE" w:rsidRPr="00517EE5">
        <w:rPr>
          <w:rFonts w:ascii="Times New Roman" w:hAnsi="Times New Roman" w:cs="Times New Roman"/>
          <w:sz w:val="24"/>
          <w:szCs w:val="24"/>
        </w:rPr>
        <w:t xml:space="preserve"> </w:t>
      </w:r>
      <w:r w:rsidR="00D53C3A" w:rsidRPr="00517EE5">
        <w:rPr>
          <w:rFonts w:ascii="Times New Roman" w:hAnsi="Times New Roman" w:cs="Times New Roman"/>
          <w:sz w:val="24"/>
          <w:szCs w:val="24"/>
        </w:rPr>
        <w:t>to</w:t>
      </w:r>
      <w:r w:rsidR="00B37827" w:rsidRPr="00517EE5">
        <w:rPr>
          <w:rFonts w:ascii="Times New Roman" w:hAnsi="Times New Roman" w:cs="Times New Roman"/>
          <w:sz w:val="24"/>
          <w:szCs w:val="24"/>
        </w:rPr>
        <w:t xml:space="preserve"> </w:t>
      </w:r>
      <w:r w:rsidR="00D53C3A" w:rsidRPr="00517EE5">
        <w:rPr>
          <w:rFonts w:ascii="Times New Roman" w:hAnsi="Times New Roman" w:cs="Times New Roman"/>
          <w:sz w:val="24"/>
          <w:szCs w:val="24"/>
        </w:rPr>
        <w:t>Stop</w:t>
      </w:r>
      <w:r w:rsidR="00B37827" w:rsidRPr="00517EE5">
        <w:rPr>
          <w:rFonts w:ascii="Times New Roman" w:hAnsi="Times New Roman" w:cs="Times New Roman"/>
          <w:sz w:val="24"/>
          <w:szCs w:val="24"/>
        </w:rPr>
        <w:t xml:space="preserve"> </w:t>
      </w:r>
      <w:r w:rsidR="00D53C3A" w:rsidRPr="00517EE5">
        <w:rPr>
          <w:rFonts w:ascii="Times New Roman" w:hAnsi="Times New Roman" w:cs="Times New Roman"/>
          <w:sz w:val="24"/>
          <w:szCs w:val="24"/>
        </w:rPr>
        <w:t>Hypertension (DASH) - диета, которая увеличивает потребление фруктов, овощей и нежирных молочных продуктов, снижает потребление продуктов, содержащих насыщенные жиры</w:t>
      </w:r>
      <w:r w:rsidR="0049280B" w:rsidRPr="00517EE5">
        <w:rPr>
          <w:rFonts w:ascii="Times New Roman" w:hAnsi="Times New Roman" w:cs="Times New Roman"/>
          <w:sz w:val="24"/>
          <w:szCs w:val="24"/>
        </w:rPr>
        <w:t>.</w:t>
      </w:r>
    </w:p>
    <w:p w14:paraId="1C54FEB8" w14:textId="77777777" w:rsidR="0049280B" w:rsidRPr="00517EE5" w:rsidRDefault="0049280B" w:rsidP="00282FC4">
      <w:pPr>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 А (уровень достоверности доказательств – 1).</w:t>
      </w:r>
    </w:p>
    <w:p w14:paraId="03BC9025" w14:textId="77777777" w:rsidR="00D53C3A" w:rsidRPr="00517EE5" w:rsidRDefault="00F70B9B" w:rsidP="00282FC4">
      <w:pPr>
        <w:pStyle w:val="a5"/>
        <w:numPr>
          <w:ilvl w:val="0"/>
          <w:numId w:val="23"/>
        </w:numPr>
        <w:tabs>
          <w:tab w:val="left" w:pos="851"/>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 xml:space="preserve">Рекомендуется </w:t>
      </w:r>
      <w:r w:rsidR="00D53C3A" w:rsidRPr="00517EE5">
        <w:rPr>
          <w:rFonts w:ascii="Times New Roman" w:hAnsi="Times New Roman" w:cs="Times New Roman"/>
          <w:sz w:val="24"/>
          <w:szCs w:val="24"/>
        </w:rPr>
        <w:t>повышение физической активности рекомендуется, поскольку это связ</w:t>
      </w:r>
      <w:r w:rsidR="0049280B" w:rsidRPr="00517EE5">
        <w:rPr>
          <w:rFonts w:ascii="Times New Roman" w:hAnsi="Times New Roman" w:cs="Times New Roman"/>
          <w:sz w:val="24"/>
          <w:szCs w:val="24"/>
        </w:rPr>
        <w:t>ано со снижением риска инсульта.</w:t>
      </w:r>
    </w:p>
    <w:p w14:paraId="73F290DD" w14:textId="77777777" w:rsidR="0049280B" w:rsidRPr="00517EE5" w:rsidRDefault="0049280B" w:rsidP="00282FC4">
      <w:pPr>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 В (уровень достоверности доказательств – 2).</w:t>
      </w:r>
    </w:p>
    <w:p w14:paraId="3BAC5BAE" w14:textId="77777777" w:rsidR="00D53C3A" w:rsidRPr="00517EE5" w:rsidRDefault="00F70B9B" w:rsidP="00282FC4">
      <w:pPr>
        <w:pStyle w:val="a5"/>
        <w:numPr>
          <w:ilvl w:val="0"/>
          <w:numId w:val="23"/>
        </w:numPr>
        <w:tabs>
          <w:tab w:val="left" w:pos="851"/>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 xml:space="preserve">Взрослым рекомендуется </w:t>
      </w:r>
      <w:r w:rsidR="00D53C3A" w:rsidRPr="00517EE5">
        <w:rPr>
          <w:rFonts w:ascii="Times New Roman" w:hAnsi="Times New Roman" w:cs="Times New Roman"/>
          <w:sz w:val="24"/>
          <w:szCs w:val="24"/>
        </w:rPr>
        <w:t>заниматься физической нагрузкой умеренной интенсивности не менее 150 минут (2 часа и 30 минут) в неделю, или 75 минут (1 час 15 минут) в неделю энергичной интенсивной аэробной физической актив</w:t>
      </w:r>
      <w:r w:rsidR="0049280B" w:rsidRPr="00517EE5">
        <w:rPr>
          <w:rFonts w:ascii="Times New Roman" w:hAnsi="Times New Roman" w:cs="Times New Roman"/>
          <w:sz w:val="24"/>
          <w:szCs w:val="24"/>
        </w:rPr>
        <w:t>ностью.</w:t>
      </w:r>
    </w:p>
    <w:p w14:paraId="5E46038B" w14:textId="77777777" w:rsidR="0049280B" w:rsidRPr="00517EE5" w:rsidRDefault="0049280B" w:rsidP="00282FC4">
      <w:pPr>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 А (уровень достоверности доказательств – 1).</w:t>
      </w:r>
    </w:p>
    <w:p w14:paraId="3F02C376" w14:textId="77777777" w:rsidR="00D53C3A" w:rsidRPr="00517EE5" w:rsidRDefault="00F70B9B" w:rsidP="00282FC4">
      <w:pPr>
        <w:pStyle w:val="a5"/>
        <w:numPr>
          <w:ilvl w:val="0"/>
          <w:numId w:val="23"/>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Л</w:t>
      </w:r>
      <w:r w:rsidR="00D53C3A" w:rsidRPr="00517EE5">
        <w:rPr>
          <w:rFonts w:ascii="Times New Roman" w:hAnsi="Times New Roman" w:cs="Times New Roman"/>
          <w:sz w:val="24"/>
          <w:szCs w:val="24"/>
        </w:rPr>
        <w:t>ицам с избыточным весом и ожирением рекомендуется снижение веса для</w:t>
      </w:r>
      <w:r w:rsidR="0049280B" w:rsidRPr="00517EE5">
        <w:rPr>
          <w:rFonts w:ascii="Times New Roman" w:hAnsi="Times New Roman" w:cs="Times New Roman"/>
          <w:sz w:val="24"/>
          <w:szCs w:val="24"/>
        </w:rPr>
        <w:t xml:space="preserve"> уменьшения риска инсульта</w:t>
      </w:r>
      <w:r w:rsidR="00D53C3A" w:rsidRPr="00517EE5">
        <w:rPr>
          <w:rFonts w:ascii="Times New Roman" w:hAnsi="Times New Roman" w:cs="Times New Roman"/>
          <w:sz w:val="24"/>
          <w:szCs w:val="24"/>
        </w:rPr>
        <w:t>;</w:t>
      </w:r>
    </w:p>
    <w:p w14:paraId="68116925" w14:textId="77777777" w:rsidR="0049280B" w:rsidRPr="00517EE5" w:rsidRDefault="0049280B" w:rsidP="00282FC4">
      <w:pPr>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 В (уровень достоверности доказательств – 2).</w:t>
      </w:r>
    </w:p>
    <w:p w14:paraId="7EFBA421" w14:textId="77777777" w:rsidR="00D53C3A" w:rsidRPr="00517EE5" w:rsidRDefault="00F70B9B" w:rsidP="00282FC4">
      <w:pPr>
        <w:pStyle w:val="a5"/>
        <w:numPr>
          <w:ilvl w:val="0"/>
          <w:numId w:val="23"/>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Р</w:t>
      </w:r>
      <w:r w:rsidR="00D53C3A" w:rsidRPr="00517EE5">
        <w:rPr>
          <w:rFonts w:ascii="Times New Roman" w:hAnsi="Times New Roman" w:cs="Times New Roman"/>
          <w:sz w:val="24"/>
          <w:szCs w:val="24"/>
        </w:rPr>
        <w:t xml:space="preserve">екомендуется воздержание от курения для некурящих и отказ от курения для курильщиков, что подтверждено эпидемиологическими исследованиями, которые доказали отчетливую зависимость между курением и увеличением риска ишемического и </w:t>
      </w:r>
      <w:r w:rsidR="00282FC4">
        <w:rPr>
          <w:rFonts w:ascii="Times New Roman" w:hAnsi="Times New Roman" w:cs="Times New Roman"/>
          <w:sz w:val="24"/>
          <w:szCs w:val="24"/>
        </w:rPr>
        <w:t>ГИ</w:t>
      </w:r>
      <w:r w:rsidR="0049280B" w:rsidRPr="00517EE5">
        <w:rPr>
          <w:rFonts w:ascii="Times New Roman" w:hAnsi="Times New Roman" w:cs="Times New Roman"/>
          <w:sz w:val="24"/>
          <w:szCs w:val="24"/>
        </w:rPr>
        <w:t>.</w:t>
      </w:r>
    </w:p>
    <w:p w14:paraId="16D47137" w14:textId="77777777" w:rsidR="0049280B" w:rsidRPr="00517EE5" w:rsidRDefault="0049280B" w:rsidP="00282FC4">
      <w:pPr>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 В (уровень достоверности доказательств – 2).</w:t>
      </w:r>
    </w:p>
    <w:p w14:paraId="6F07FBC2" w14:textId="77777777" w:rsidR="00D53C3A" w:rsidRPr="00517EE5" w:rsidRDefault="00F70B9B" w:rsidP="00282FC4">
      <w:pPr>
        <w:pStyle w:val="a5"/>
        <w:numPr>
          <w:ilvl w:val="0"/>
          <w:numId w:val="23"/>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Д</w:t>
      </w:r>
      <w:r w:rsidR="00B607AE" w:rsidRPr="00517EE5">
        <w:rPr>
          <w:rFonts w:ascii="Times New Roman" w:hAnsi="Times New Roman" w:cs="Times New Roman"/>
          <w:sz w:val="24"/>
          <w:szCs w:val="24"/>
        </w:rPr>
        <w:t>ля коррекции многих факторов риска</w:t>
      </w:r>
      <w:r w:rsidR="00D53C3A" w:rsidRPr="00517EE5">
        <w:rPr>
          <w:rFonts w:ascii="Times New Roman" w:hAnsi="Times New Roman" w:cs="Times New Roman"/>
          <w:sz w:val="24"/>
          <w:szCs w:val="24"/>
        </w:rPr>
        <w:t xml:space="preserve"> инсульта рекомендовано уменьшение или полное прекращение потребления алкоголя, проведение скрининга лиц чрезмерно пьющих с проведением профи</w:t>
      </w:r>
      <w:r w:rsidR="0049280B" w:rsidRPr="00517EE5">
        <w:rPr>
          <w:rFonts w:ascii="Times New Roman" w:hAnsi="Times New Roman" w:cs="Times New Roman"/>
          <w:sz w:val="24"/>
          <w:szCs w:val="24"/>
        </w:rPr>
        <w:t>лактических и лечебных программ.</w:t>
      </w:r>
    </w:p>
    <w:p w14:paraId="205224D5" w14:textId="77777777" w:rsidR="0049280B" w:rsidRPr="00517EE5" w:rsidRDefault="0049280B" w:rsidP="00282FC4">
      <w:pPr>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 А (уровень достоверности доказательств – 1).</w:t>
      </w:r>
    </w:p>
    <w:p w14:paraId="0A5BD3D4" w14:textId="77777777" w:rsidR="00D53C3A" w:rsidRPr="00517EE5" w:rsidRDefault="0049280B" w:rsidP="00282FC4">
      <w:pPr>
        <w:spacing w:after="0" w:line="360" w:lineRule="auto"/>
        <w:ind w:firstLine="709"/>
        <w:jc w:val="both"/>
        <w:rPr>
          <w:rFonts w:ascii="Times New Roman" w:hAnsi="Times New Roman"/>
          <w:sz w:val="24"/>
          <w:szCs w:val="24"/>
        </w:rPr>
      </w:pPr>
      <w:r w:rsidRPr="00517EE5">
        <w:rPr>
          <w:rFonts w:ascii="Times New Roman" w:eastAsiaTheme="minorEastAsia" w:hAnsi="Times New Roman"/>
          <w:sz w:val="24"/>
          <w:szCs w:val="24"/>
        </w:rPr>
        <w:t xml:space="preserve">2. </w:t>
      </w:r>
      <w:r w:rsidR="00D53C3A" w:rsidRPr="00517EE5">
        <w:rPr>
          <w:rFonts w:ascii="Times New Roman" w:hAnsi="Times New Roman"/>
          <w:bCs/>
          <w:iCs/>
          <w:sz w:val="24"/>
          <w:szCs w:val="24"/>
        </w:rPr>
        <w:t>Антигипертензивная терапия:</w:t>
      </w:r>
    </w:p>
    <w:p w14:paraId="7FDA1453" w14:textId="77777777" w:rsidR="00D53C3A" w:rsidRPr="00517EE5" w:rsidRDefault="00F70B9B" w:rsidP="00282FC4">
      <w:pPr>
        <w:pStyle w:val="a5"/>
        <w:numPr>
          <w:ilvl w:val="0"/>
          <w:numId w:val="24"/>
        </w:numPr>
        <w:tabs>
          <w:tab w:val="left" w:pos="1134"/>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 xml:space="preserve">Рекомендуется </w:t>
      </w:r>
      <w:r w:rsidR="00D53C3A" w:rsidRPr="00517EE5">
        <w:rPr>
          <w:rFonts w:ascii="Times New Roman" w:hAnsi="Times New Roman" w:cs="Times New Roman"/>
          <w:sz w:val="24"/>
          <w:szCs w:val="24"/>
        </w:rPr>
        <w:t xml:space="preserve">регулярно контролировать АД; у лиц с </w:t>
      </w:r>
      <w:r w:rsidR="00282FC4">
        <w:rPr>
          <w:rFonts w:ascii="Times New Roman" w:hAnsi="Times New Roman" w:cs="Times New Roman"/>
          <w:sz w:val="24"/>
          <w:szCs w:val="24"/>
        </w:rPr>
        <w:t>АГ</w:t>
      </w:r>
      <w:r w:rsidR="00D53C3A" w:rsidRPr="00517EE5">
        <w:rPr>
          <w:rFonts w:ascii="Times New Roman" w:hAnsi="Times New Roman" w:cs="Times New Roman"/>
          <w:sz w:val="24"/>
          <w:szCs w:val="24"/>
        </w:rPr>
        <w:t xml:space="preserve"> необходима модификация образа жи</w:t>
      </w:r>
      <w:r w:rsidR="0049280B" w:rsidRPr="00517EE5">
        <w:rPr>
          <w:rFonts w:ascii="Times New Roman" w:hAnsi="Times New Roman" w:cs="Times New Roman"/>
          <w:sz w:val="24"/>
          <w:szCs w:val="24"/>
        </w:rPr>
        <w:t>зни и фармакологическая терапия.</w:t>
      </w:r>
    </w:p>
    <w:p w14:paraId="6C4AA9B6" w14:textId="77777777" w:rsidR="0049280B" w:rsidRPr="00517EE5" w:rsidRDefault="0002790C" w:rsidP="00282FC4">
      <w:pPr>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w:t>
      </w:r>
      <w:r w:rsidR="00683E65" w:rsidRPr="00517EE5">
        <w:rPr>
          <w:rFonts w:ascii="Times New Roman" w:eastAsia="Arial" w:hAnsi="Times New Roman"/>
          <w:b/>
          <w:sz w:val="24"/>
          <w:szCs w:val="24"/>
        </w:rPr>
        <w:t xml:space="preserve"> </w:t>
      </w:r>
      <w:r w:rsidRPr="00517EE5">
        <w:rPr>
          <w:rFonts w:ascii="Times New Roman" w:eastAsia="Arial" w:hAnsi="Times New Roman"/>
          <w:b/>
          <w:sz w:val="24"/>
          <w:szCs w:val="24"/>
        </w:rPr>
        <w:t>А (уровень достоверности доказательств – 1).</w:t>
      </w:r>
    </w:p>
    <w:p w14:paraId="075DAB2C" w14:textId="77777777" w:rsidR="00D53C3A" w:rsidRPr="00517EE5" w:rsidRDefault="00F70B9B" w:rsidP="00282FC4">
      <w:pPr>
        <w:pStyle w:val="a5"/>
        <w:numPr>
          <w:ilvl w:val="0"/>
          <w:numId w:val="24"/>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Рекомендуется стремиться к целевому уровню</w:t>
      </w:r>
      <w:r w:rsidR="00D53C3A" w:rsidRPr="00517EE5">
        <w:rPr>
          <w:rFonts w:ascii="Times New Roman" w:hAnsi="Times New Roman" w:cs="Times New Roman"/>
          <w:sz w:val="24"/>
          <w:szCs w:val="24"/>
        </w:rPr>
        <w:t xml:space="preserve"> </w:t>
      </w:r>
      <w:r w:rsidR="00282FC4">
        <w:rPr>
          <w:rFonts w:ascii="Times New Roman" w:hAnsi="Times New Roman" w:cs="Times New Roman"/>
          <w:sz w:val="24"/>
          <w:szCs w:val="24"/>
        </w:rPr>
        <w:t>С</w:t>
      </w:r>
      <w:r w:rsidR="00D53C3A" w:rsidRPr="00517EE5">
        <w:rPr>
          <w:rFonts w:ascii="Times New Roman" w:hAnsi="Times New Roman" w:cs="Times New Roman"/>
          <w:sz w:val="24"/>
          <w:szCs w:val="24"/>
        </w:rPr>
        <w:t>АД</w:t>
      </w:r>
      <w:r w:rsidRPr="00517EE5">
        <w:rPr>
          <w:rFonts w:ascii="Times New Roman" w:hAnsi="Times New Roman" w:cs="Times New Roman"/>
          <w:sz w:val="24"/>
          <w:szCs w:val="24"/>
        </w:rPr>
        <w:t>, который</w:t>
      </w:r>
      <w:r w:rsidR="00D53C3A" w:rsidRPr="00517EE5">
        <w:rPr>
          <w:rFonts w:ascii="Times New Roman" w:hAnsi="Times New Roman" w:cs="Times New Roman"/>
          <w:sz w:val="24"/>
          <w:szCs w:val="24"/>
        </w:rPr>
        <w:t xml:space="preserve"> составляет менее 140 мм рт. ст. и </w:t>
      </w:r>
      <w:r w:rsidR="00282FC4">
        <w:rPr>
          <w:rFonts w:ascii="Times New Roman" w:hAnsi="Times New Roman" w:cs="Times New Roman"/>
          <w:sz w:val="24"/>
          <w:szCs w:val="24"/>
        </w:rPr>
        <w:t>Д</w:t>
      </w:r>
      <w:r w:rsidR="00D53C3A" w:rsidRPr="00517EE5">
        <w:rPr>
          <w:rFonts w:ascii="Times New Roman" w:hAnsi="Times New Roman" w:cs="Times New Roman"/>
          <w:sz w:val="24"/>
          <w:szCs w:val="24"/>
        </w:rPr>
        <w:t>АД менее 90 мм рт. ст., поскольку эти уровни связаны с более низким риском инсульт</w:t>
      </w:r>
      <w:r w:rsidR="0002790C" w:rsidRPr="00517EE5">
        <w:rPr>
          <w:rFonts w:ascii="Times New Roman" w:hAnsi="Times New Roman" w:cs="Times New Roman"/>
          <w:sz w:val="24"/>
          <w:szCs w:val="24"/>
        </w:rPr>
        <w:t>а и сердечно-сосудистых событий.</w:t>
      </w:r>
    </w:p>
    <w:p w14:paraId="2F7C7ACC" w14:textId="77777777" w:rsidR="0002790C" w:rsidRPr="00517EE5" w:rsidRDefault="0002790C" w:rsidP="00282FC4">
      <w:pPr>
        <w:spacing w:after="0" w:line="360" w:lineRule="auto"/>
        <w:ind w:firstLine="709"/>
        <w:jc w:val="both"/>
        <w:rPr>
          <w:rFonts w:ascii="Times New Roman" w:hAnsi="Times New Roman"/>
          <w:sz w:val="24"/>
          <w:szCs w:val="24"/>
        </w:rPr>
      </w:pPr>
      <w:r w:rsidRPr="00517EE5">
        <w:rPr>
          <w:rFonts w:ascii="Times New Roman" w:eastAsia="Arial" w:hAnsi="Times New Roman"/>
          <w:b/>
          <w:sz w:val="24"/>
          <w:szCs w:val="24"/>
        </w:rPr>
        <w:t>Уровень убедительности рекомендаций</w:t>
      </w:r>
      <w:r w:rsidR="00683E65" w:rsidRPr="00517EE5">
        <w:rPr>
          <w:rFonts w:ascii="Times New Roman" w:eastAsia="Arial" w:hAnsi="Times New Roman"/>
          <w:b/>
          <w:sz w:val="24"/>
          <w:szCs w:val="24"/>
        </w:rPr>
        <w:t xml:space="preserve"> </w:t>
      </w:r>
      <w:r w:rsidRPr="00517EE5">
        <w:rPr>
          <w:rFonts w:ascii="Times New Roman" w:eastAsia="Arial" w:hAnsi="Times New Roman"/>
          <w:b/>
          <w:sz w:val="24"/>
          <w:szCs w:val="24"/>
        </w:rPr>
        <w:t>А (уровень достоверности доказательств – 1).</w:t>
      </w:r>
    </w:p>
    <w:p w14:paraId="557FA658" w14:textId="77777777" w:rsidR="00D53C3A" w:rsidRPr="00517EE5" w:rsidRDefault="00F70B9B" w:rsidP="00282FC4">
      <w:pPr>
        <w:pStyle w:val="a5"/>
        <w:numPr>
          <w:ilvl w:val="0"/>
          <w:numId w:val="24"/>
        </w:numPr>
        <w:tabs>
          <w:tab w:val="left" w:pos="851"/>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 xml:space="preserve">Рекомендуется </w:t>
      </w:r>
      <w:r w:rsidR="00D53C3A" w:rsidRPr="00517EE5">
        <w:rPr>
          <w:rFonts w:ascii="Times New Roman" w:hAnsi="Times New Roman" w:cs="Times New Roman"/>
          <w:sz w:val="24"/>
          <w:szCs w:val="24"/>
        </w:rPr>
        <w:t>у</w:t>
      </w:r>
      <w:r w:rsidR="00282FC4">
        <w:rPr>
          <w:rFonts w:ascii="Times New Roman" w:hAnsi="Times New Roman" w:cs="Times New Roman"/>
          <w:sz w:val="24"/>
          <w:szCs w:val="24"/>
        </w:rPr>
        <w:t xml:space="preserve"> </w:t>
      </w:r>
      <w:r w:rsidR="00D53C3A" w:rsidRPr="00517EE5">
        <w:rPr>
          <w:rFonts w:ascii="Times New Roman" w:hAnsi="Times New Roman" w:cs="Times New Roman"/>
          <w:sz w:val="24"/>
          <w:szCs w:val="24"/>
        </w:rPr>
        <w:t xml:space="preserve">пациентов с </w:t>
      </w:r>
      <w:r w:rsidR="00282FC4">
        <w:rPr>
          <w:rFonts w:ascii="Times New Roman" w:hAnsi="Times New Roman" w:cs="Times New Roman"/>
          <w:sz w:val="24"/>
          <w:szCs w:val="24"/>
        </w:rPr>
        <w:t>АГ</w:t>
      </w:r>
      <w:r w:rsidR="00D53C3A" w:rsidRPr="00517EE5">
        <w:rPr>
          <w:rFonts w:ascii="Times New Roman" w:hAnsi="Times New Roman" w:cs="Times New Roman"/>
          <w:sz w:val="24"/>
          <w:szCs w:val="24"/>
        </w:rPr>
        <w:t xml:space="preserve">, страдающих сахарным диабетом или заболеванием почек, </w:t>
      </w:r>
      <w:r w:rsidRPr="00517EE5">
        <w:rPr>
          <w:rFonts w:ascii="Times New Roman" w:hAnsi="Times New Roman" w:cs="Times New Roman"/>
          <w:sz w:val="24"/>
          <w:szCs w:val="24"/>
        </w:rPr>
        <w:t xml:space="preserve">соблюдать целевой уровень АД </w:t>
      </w:r>
      <w:r w:rsidR="0002790C" w:rsidRPr="00517EE5">
        <w:rPr>
          <w:rFonts w:ascii="Times New Roman" w:hAnsi="Times New Roman" w:cs="Times New Roman"/>
          <w:sz w:val="24"/>
          <w:szCs w:val="24"/>
        </w:rPr>
        <w:t>менее 130/80 мм рт. ст.</w:t>
      </w:r>
    </w:p>
    <w:p w14:paraId="1D1D6DB0" w14:textId="77777777" w:rsidR="00C650DD" w:rsidRPr="00517EE5" w:rsidRDefault="0002790C" w:rsidP="00282FC4">
      <w:pPr>
        <w:spacing w:after="0" w:line="360" w:lineRule="auto"/>
        <w:ind w:firstLine="709"/>
        <w:jc w:val="both"/>
        <w:rPr>
          <w:rFonts w:ascii="Times New Roman" w:eastAsia="Arial" w:hAnsi="Times New Roman"/>
          <w:b/>
          <w:sz w:val="24"/>
          <w:szCs w:val="24"/>
        </w:rPr>
      </w:pPr>
      <w:r w:rsidRPr="00517EE5">
        <w:rPr>
          <w:rFonts w:ascii="Times New Roman" w:eastAsia="Arial" w:hAnsi="Times New Roman"/>
          <w:b/>
          <w:sz w:val="24"/>
          <w:szCs w:val="24"/>
        </w:rPr>
        <w:t>Уровень убедительности рекомендаций</w:t>
      </w:r>
      <w:r w:rsidR="00683E65" w:rsidRPr="00517EE5">
        <w:rPr>
          <w:rFonts w:ascii="Times New Roman" w:eastAsia="Arial" w:hAnsi="Times New Roman"/>
          <w:b/>
          <w:sz w:val="24"/>
          <w:szCs w:val="24"/>
        </w:rPr>
        <w:t xml:space="preserve"> </w:t>
      </w:r>
      <w:r w:rsidRPr="00517EE5">
        <w:rPr>
          <w:rFonts w:ascii="Times New Roman" w:eastAsia="Arial" w:hAnsi="Times New Roman"/>
          <w:b/>
          <w:sz w:val="24"/>
          <w:szCs w:val="24"/>
        </w:rPr>
        <w:t>А (уровень достоверности доказательств – 1</w:t>
      </w:r>
      <w:r w:rsidR="00282FC4">
        <w:rPr>
          <w:rFonts w:ascii="Times New Roman" w:eastAsia="Arial" w:hAnsi="Times New Roman"/>
          <w:b/>
          <w:sz w:val="24"/>
          <w:szCs w:val="24"/>
        </w:rPr>
        <w:t>.</w:t>
      </w:r>
      <w:r w:rsidRPr="00517EE5">
        <w:rPr>
          <w:rFonts w:ascii="Times New Roman" w:eastAsia="Arial" w:hAnsi="Times New Roman"/>
          <w:b/>
          <w:sz w:val="24"/>
          <w:szCs w:val="24"/>
        </w:rPr>
        <w:t>)</w:t>
      </w:r>
      <w:bookmarkStart w:id="31" w:name="page21"/>
      <w:bookmarkEnd w:id="31"/>
    </w:p>
    <w:p w14:paraId="0D05CC1D" w14:textId="77777777" w:rsidR="00420FBD" w:rsidRPr="00517EE5" w:rsidRDefault="00420FBD" w:rsidP="00517EE5">
      <w:pPr>
        <w:spacing w:after="0" w:line="360" w:lineRule="auto"/>
        <w:ind w:firstLine="708"/>
        <w:jc w:val="both"/>
        <w:rPr>
          <w:rFonts w:ascii="Times New Roman" w:hAnsi="Times New Roman"/>
          <w:b/>
          <w:sz w:val="24"/>
          <w:szCs w:val="24"/>
        </w:rPr>
      </w:pPr>
      <w:r w:rsidRPr="00517EE5">
        <w:rPr>
          <w:rFonts w:ascii="Times New Roman" w:hAnsi="Times New Roman"/>
          <w:b/>
          <w:sz w:val="24"/>
          <w:szCs w:val="24"/>
          <w:u w:val="single"/>
        </w:rPr>
        <w:t>Диспансерное наблюдение</w:t>
      </w:r>
      <w:r w:rsidRPr="00517EE5">
        <w:rPr>
          <w:rFonts w:ascii="Times New Roman" w:hAnsi="Times New Roman"/>
          <w:b/>
          <w:sz w:val="24"/>
          <w:szCs w:val="24"/>
        </w:rPr>
        <w:t>.</w:t>
      </w:r>
    </w:p>
    <w:p w14:paraId="3274197A" w14:textId="77777777" w:rsidR="00420FBD" w:rsidRPr="00517EE5" w:rsidRDefault="00420FBD" w:rsidP="00517EE5">
      <w:pPr>
        <w:spacing w:after="0" w:line="360" w:lineRule="auto"/>
        <w:ind w:firstLine="708"/>
        <w:jc w:val="both"/>
        <w:rPr>
          <w:rFonts w:ascii="Times New Roman" w:hAnsi="Times New Roman"/>
          <w:sz w:val="24"/>
          <w:szCs w:val="24"/>
        </w:rPr>
      </w:pPr>
      <w:r w:rsidRPr="00517EE5">
        <w:rPr>
          <w:rFonts w:ascii="Times New Roman" w:hAnsi="Times New Roman"/>
          <w:sz w:val="24"/>
          <w:szCs w:val="24"/>
        </w:rPr>
        <w:t>Рекомендуется после окончания лечения в случае исключения аневризмы или АВМ из кровотока динамическое наблюдение неврологом в течение первого года 1 раз в 3 месяца на протяжение 3 лет.</w:t>
      </w:r>
    </w:p>
    <w:p w14:paraId="2B0225DA" w14:textId="77777777" w:rsidR="00420FBD" w:rsidRPr="00517EE5" w:rsidRDefault="00420FBD" w:rsidP="00573120">
      <w:pPr>
        <w:spacing w:after="0" w:line="360" w:lineRule="auto"/>
        <w:ind w:firstLine="709"/>
        <w:jc w:val="both"/>
        <w:rPr>
          <w:rFonts w:ascii="Times New Roman" w:eastAsia="Arial" w:hAnsi="Times New Roman"/>
          <w:b/>
          <w:sz w:val="24"/>
          <w:szCs w:val="24"/>
        </w:rPr>
      </w:pPr>
      <w:r w:rsidRPr="00517EE5">
        <w:rPr>
          <w:rFonts w:ascii="Times New Roman" w:eastAsia="Arial" w:hAnsi="Times New Roman"/>
          <w:b/>
          <w:sz w:val="24"/>
          <w:szCs w:val="24"/>
        </w:rPr>
        <w:t>Уровень убедительности рекомендаций В (уровень достоверности доказательств – 2а).</w:t>
      </w:r>
    </w:p>
    <w:p w14:paraId="0C72EF72" w14:textId="77777777" w:rsidR="007C365A" w:rsidRPr="002B28EF" w:rsidRDefault="007C365A" w:rsidP="002B28EF">
      <w:pPr>
        <w:pStyle w:val="1"/>
        <w:spacing w:before="0" w:after="0" w:line="360" w:lineRule="auto"/>
        <w:jc w:val="center"/>
        <w:rPr>
          <w:rFonts w:ascii="Times New Roman" w:eastAsia="Arial" w:hAnsi="Times New Roman"/>
          <w:b w:val="0"/>
          <w:sz w:val="28"/>
          <w:szCs w:val="28"/>
        </w:rPr>
      </w:pPr>
      <w:bookmarkStart w:id="32" w:name="_Toc103955462"/>
      <w:r w:rsidRPr="002B28EF">
        <w:rPr>
          <w:rFonts w:ascii="Times New Roman" w:eastAsia="Arial" w:hAnsi="Times New Roman"/>
          <w:sz w:val="28"/>
          <w:szCs w:val="28"/>
        </w:rPr>
        <w:t>6. Организация медицинской помощи</w:t>
      </w:r>
      <w:bookmarkEnd w:id="32"/>
    </w:p>
    <w:p w14:paraId="30589453" w14:textId="77777777" w:rsidR="002B28EF" w:rsidRPr="00A540D3" w:rsidRDefault="002B28EF" w:rsidP="002B28EF">
      <w:pPr>
        <w:spacing w:after="0" w:line="360" w:lineRule="auto"/>
        <w:ind w:firstLine="709"/>
        <w:jc w:val="both"/>
        <w:rPr>
          <w:rFonts w:ascii="Times New Roman" w:hAnsi="Times New Roman"/>
          <w:sz w:val="24"/>
          <w:szCs w:val="24"/>
        </w:rPr>
      </w:pPr>
      <w:r w:rsidRPr="00A540D3">
        <w:rPr>
          <w:rFonts w:ascii="Times New Roman" w:hAnsi="Times New Roman"/>
          <w:sz w:val="24"/>
          <w:szCs w:val="24"/>
        </w:rPr>
        <w:t xml:space="preserve">Организация медицинской помощи пациентам со спонтанным </w:t>
      </w:r>
      <w:r>
        <w:rPr>
          <w:rFonts w:ascii="Times New Roman" w:hAnsi="Times New Roman"/>
          <w:sz w:val="24"/>
          <w:szCs w:val="24"/>
        </w:rPr>
        <w:t>САК</w:t>
      </w:r>
      <w:r w:rsidRPr="00A540D3">
        <w:rPr>
          <w:rFonts w:ascii="Times New Roman" w:hAnsi="Times New Roman"/>
          <w:sz w:val="24"/>
          <w:szCs w:val="24"/>
        </w:rPr>
        <w:t xml:space="preserve"> регламентируется Приказом М</w:t>
      </w:r>
      <w:r w:rsidR="00AC3ED5">
        <w:rPr>
          <w:rFonts w:ascii="Times New Roman" w:hAnsi="Times New Roman"/>
          <w:sz w:val="24"/>
          <w:szCs w:val="24"/>
        </w:rPr>
        <w:t>инистерства здравоохранения Приднестровской Молдавской Республики</w:t>
      </w:r>
      <w:r w:rsidRPr="00A540D3">
        <w:rPr>
          <w:rFonts w:ascii="Times New Roman" w:hAnsi="Times New Roman"/>
          <w:sz w:val="24"/>
          <w:szCs w:val="24"/>
        </w:rPr>
        <w:t xml:space="preserve"> </w:t>
      </w:r>
      <w:r w:rsidR="006326C7" w:rsidRPr="00A540D3">
        <w:rPr>
          <w:rFonts w:ascii="Times New Roman" w:hAnsi="Times New Roman"/>
          <w:sz w:val="24"/>
          <w:szCs w:val="24"/>
        </w:rPr>
        <w:t xml:space="preserve">от 12 августа 2020 года </w:t>
      </w:r>
      <w:r w:rsidRPr="00A540D3">
        <w:rPr>
          <w:rFonts w:ascii="Times New Roman" w:hAnsi="Times New Roman"/>
          <w:sz w:val="24"/>
          <w:szCs w:val="24"/>
        </w:rPr>
        <w:t>№ 695 «Об утверждении Правил приема пациентов в государственных лечебно-профилактических учреждениях стационарного типа»</w:t>
      </w:r>
      <w:r w:rsidR="00AC3ED5">
        <w:rPr>
          <w:rFonts w:ascii="Times New Roman" w:hAnsi="Times New Roman"/>
          <w:sz w:val="24"/>
          <w:szCs w:val="24"/>
        </w:rPr>
        <w:t xml:space="preserve"> (регистрационный № 9825 от 19 ноября 2020 года) (САЗ 20-47).</w:t>
      </w:r>
    </w:p>
    <w:p w14:paraId="513EF890" w14:textId="77777777" w:rsidR="002B28EF" w:rsidRPr="00A540D3" w:rsidRDefault="002B28EF" w:rsidP="002B28EF">
      <w:pPr>
        <w:spacing w:after="0" w:line="360" w:lineRule="auto"/>
        <w:ind w:firstLine="709"/>
        <w:jc w:val="both"/>
        <w:rPr>
          <w:rFonts w:ascii="Times New Roman" w:hAnsi="Times New Roman"/>
          <w:sz w:val="24"/>
          <w:szCs w:val="24"/>
        </w:rPr>
      </w:pPr>
      <w:r w:rsidRPr="00A540D3">
        <w:rPr>
          <w:rFonts w:ascii="Times New Roman" w:hAnsi="Times New Roman"/>
          <w:sz w:val="24"/>
          <w:szCs w:val="24"/>
        </w:rPr>
        <w:t xml:space="preserve">Подозрение на наличие спонтанного </w:t>
      </w:r>
      <w:r>
        <w:rPr>
          <w:rFonts w:ascii="Times New Roman" w:hAnsi="Times New Roman"/>
          <w:sz w:val="24"/>
          <w:szCs w:val="24"/>
        </w:rPr>
        <w:t>САК</w:t>
      </w:r>
      <w:r w:rsidRPr="00A540D3">
        <w:rPr>
          <w:rFonts w:ascii="Times New Roman" w:hAnsi="Times New Roman"/>
          <w:sz w:val="24"/>
          <w:szCs w:val="24"/>
        </w:rPr>
        <w:t xml:space="preserve"> является показанием к ургентной госпитализации пациента в профильное неврологическое отделение. </w:t>
      </w:r>
      <w:r w:rsidRPr="00A540D3">
        <w:rPr>
          <w:rFonts w:ascii="Times New Roman" w:hAnsi="Times New Roman"/>
          <w:sz w:val="24"/>
          <w:szCs w:val="24"/>
        </w:rPr>
        <w:br/>
      </w:r>
      <w:r>
        <w:rPr>
          <w:rFonts w:ascii="Times New Roman" w:hAnsi="Times New Roman"/>
          <w:b/>
          <w:sz w:val="24"/>
          <w:szCs w:val="24"/>
        </w:rPr>
        <w:t xml:space="preserve">             </w:t>
      </w:r>
      <w:r w:rsidRPr="00A540D3">
        <w:rPr>
          <w:rFonts w:ascii="Times New Roman" w:hAnsi="Times New Roman"/>
          <w:b/>
          <w:sz w:val="24"/>
          <w:szCs w:val="24"/>
        </w:rPr>
        <w:t>Этапное ведение больных со спонтанным субарахноидальным кровоизлиянием</w:t>
      </w:r>
    </w:p>
    <w:p w14:paraId="77D27FEE" w14:textId="77777777" w:rsidR="002B28EF" w:rsidRPr="00A540D3" w:rsidRDefault="002B28EF" w:rsidP="002B28EF">
      <w:pPr>
        <w:spacing w:after="0" w:line="360" w:lineRule="auto"/>
        <w:ind w:firstLine="709"/>
        <w:jc w:val="both"/>
        <w:rPr>
          <w:rFonts w:ascii="Times New Roman" w:hAnsi="Times New Roman"/>
          <w:sz w:val="24"/>
          <w:szCs w:val="24"/>
        </w:rPr>
      </w:pPr>
      <w:r w:rsidRPr="00A540D3">
        <w:rPr>
          <w:rFonts w:ascii="Times New Roman" w:hAnsi="Times New Roman"/>
          <w:sz w:val="24"/>
          <w:szCs w:val="24"/>
        </w:rPr>
        <w:t>Основные принципы организации медицинской помощи при САК:</w:t>
      </w:r>
    </w:p>
    <w:p w14:paraId="6182C292"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диагностика САК в догоспитальном периоде;</w:t>
      </w:r>
    </w:p>
    <w:p w14:paraId="706F57A4"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максимально ранняя госпитализация всех больных с подозрением на САК;</w:t>
      </w:r>
    </w:p>
    <w:p w14:paraId="7A823166"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диагностика причины САК;</w:t>
      </w:r>
    </w:p>
    <w:p w14:paraId="6FAE1BF3"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выбор оптимальной лечебной тактики;</w:t>
      </w:r>
    </w:p>
    <w:p w14:paraId="057329E6"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реабилитация и мероприятия по вторичной профилактике САК.</w:t>
      </w:r>
    </w:p>
    <w:p w14:paraId="2E1B1055" w14:textId="77777777" w:rsidR="002B28EF" w:rsidRPr="00A540D3" w:rsidRDefault="002B28EF" w:rsidP="002B28EF">
      <w:pPr>
        <w:spacing w:after="0" w:line="360" w:lineRule="auto"/>
        <w:ind w:firstLine="709"/>
        <w:jc w:val="both"/>
        <w:rPr>
          <w:rFonts w:ascii="Times New Roman" w:hAnsi="Times New Roman"/>
          <w:b/>
          <w:sz w:val="24"/>
          <w:szCs w:val="24"/>
        </w:rPr>
      </w:pPr>
      <w:r w:rsidRPr="00A540D3">
        <w:rPr>
          <w:rFonts w:ascii="Times New Roman" w:hAnsi="Times New Roman"/>
          <w:b/>
          <w:sz w:val="24"/>
          <w:szCs w:val="24"/>
        </w:rPr>
        <w:t>Мероприятия в догоспитальном периоде</w:t>
      </w:r>
    </w:p>
    <w:p w14:paraId="5F4E540F"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Основные задачи:</w:t>
      </w:r>
    </w:p>
    <w:p w14:paraId="5AFBB2B7"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1. Диагностика САК</w:t>
      </w:r>
      <w:r>
        <w:rPr>
          <w:rFonts w:ascii="Times New Roman" w:hAnsi="Times New Roman"/>
          <w:sz w:val="24"/>
          <w:szCs w:val="24"/>
        </w:rPr>
        <w:t>;</w:t>
      </w:r>
    </w:p>
    <w:p w14:paraId="05040C92"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2. Проведение комплекса неотложных лечебных мероприятий</w:t>
      </w:r>
      <w:r>
        <w:rPr>
          <w:rFonts w:ascii="Times New Roman" w:hAnsi="Times New Roman"/>
          <w:sz w:val="24"/>
          <w:szCs w:val="24"/>
        </w:rPr>
        <w:t>;</w:t>
      </w:r>
    </w:p>
    <w:p w14:paraId="0762FAB5"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3. Осуществление экстренной госпитализации больного.</w:t>
      </w:r>
    </w:p>
    <w:p w14:paraId="7B38B809" w14:textId="77777777" w:rsidR="002B28EF" w:rsidRPr="00A540D3" w:rsidRDefault="002B28EF" w:rsidP="002E50B7">
      <w:pPr>
        <w:spacing w:after="0" w:line="360" w:lineRule="auto"/>
        <w:ind w:left="709"/>
        <w:jc w:val="both"/>
        <w:rPr>
          <w:rFonts w:ascii="Times New Roman" w:hAnsi="Times New Roman"/>
          <w:sz w:val="24"/>
          <w:szCs w:val="24"/>
        </w:rPr>
      </w:pPr>
      <w:r w:rsidRPr="00A540D3">
        <w:rPr>
          <w:rFonts w:ascii="Times New Roman" w:hAnsi="Times New Roman"/>
          <w:b/>
          <w:sz w:val="24"/>
          <w:szCs w:val="24"/>
        </w:rPr>
        <w:t>Мероприятия на госпитальном этапе</w:t>
      </w:r>
      <w:r w:rsidRPr="00A540D3">
        <w:rPr>
          <w:rFonts w:ascii="Times New Roman" w:hAnsi="Times New Roman"/>
          <w:sz w:val="24"/>
          <w:szCs w:val="24"/>
        </w:rPr>
        <w:br/>
        <w:t>После поступления больного с клинической картиной САК в неврологический или</w:t>
      </w:r>
    </w:p>
    <w:p w14:paraId="49F919A5"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непрофильный стационар необходимо провести:</w:t>
      </w:r>
    </w:p>
    <w:p w14:paraId="7459A9D4"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клинико-неврологический осмотр невролога и реаниматолога;</w:t>
      </w:r>
    </w:p>
    <w:p w14:paraId="2ED51085"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оценку уровня сознания по шкале комы Глазго;</w:t>
      </w:r>
    </w:p>
    <w:p w14:paraId="3EE78460"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КТ или МРТ головного мозга для верификации САК и определения анатомической</w:t>
      </w:r>
    </w:p>
    <w:p w14:paraId="52CE2A58"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формы кровоизлияния;</w:t>
      </w:r>
    </w:p>
    <w:p w14:paraId="4A3B5925"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люмбальную пункцию для верификации САК, если при КТ или МРТ не выявлено</w:t>
      </w:r>
    </w:p>
    <w:p w14:paraId="61D7BED9"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признаков кровоизлияния и нет признаков дислокации мозга;</w:t>
      </w:r>
    </w:p>
    <w:p w14:paraId="2CC185F1"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 после верификации САК необходима срочная консультация нейрохирурга для</w:t>
      </w:r>
    </w:p>
    <w:p w14:paraId="173C32BD" w14:textId="77777777" w:rsidR="002B28EF" w:rsidRPr="00A540D3" w:rsidRDefault="002B28EF" w:rsidP="002B28EF">
      <w:pPr>
        <w:spacing w:after="0" w:line="360" w:lineRule="auto"/>
        <w:jc w:val="both"/>
        <w:rPr>
          <w:rFonts w:ascii="Times New Roman" w:hAnsi="Times New Roman"/>
          <w:sz w:val="24"/>
          <w:szCs w:val="24"/>
        </w:rPr>
      </w:pPr>
      <w:r w:rsidRPr="00A540D3">
        <w:rPr>
          <w:rFonts w:ascii="Times New Roman" w:hAnsi="Times New Roman"/>
          <w:sz w:val="24"/>
          <w:szCs w:val="24"/>
        </w:rPr>
        <w:t>решения вопроса о необходимости нейрохирургического вмешательства.</w:t>
      </w:r>
    </w:p>
    <w:p w14:paraId="7B733B5F" w14:textId="77777777" w:rsidR="002B28EF" w:rsidRDefault="002B28EF" w:rsidP="002B28EF">
      <w:pPr>
        <w:spacing w:after="0" w:line="360" w:lineRule="auto"/>
        <w:ind w:firstLine="709"/>
        <w:jc w:val="both"/>
        <w:rPr>
          <w:rFonts w:ascii="Times New Roman" w:hAnsi="Times New Roman"/>
          <w:sz w:val="24"/>
          <w:szCs w:val="24"/>
        </w:rPr>
      </w:pPr>
      <w:r w:rsidRPr="00A540D3">
        <w:rPr>
          <w:rFonts w:ascii="Times New Roman" w:hAnsi="Times New Roman"/>
          <w:sz w:val="24"/>
          <w:szCs w:val="24"/>
        </w:rPr>
        <w:t>Вопрос о переводе больных в нейрохирургический стационар решается нейрохирургом.</w:t>
      </w:r>
      <w:r>
        <w:rPr>
          <w:rFonts w:ascii="Times New Roman" w:hAnsi="Times New Roman"/>
          <w:sz w:val="24"/>
          <w:szCs w:val="24"/>
        </w:rPr>
        <w:t xml:space="preserve"> </w:t>
      </w:r>
      <w:r w:rsidRPr="00A540D3">
        <w:rPr>
          <w:rFonts w:ascii="Times New Roman" w:hAnsi="Times New Roman"/>
          <w:sz w:val="24"/>
          <w:szCs w:val="24"/>
        </w:rPr>
        <w:t xml:space="preserve">В случае, когда КТ или МРТ недоступны, обязательно проведение эхоэнцефалоскопии, при отсутствии противопоказаний – люмбальной пункции и исследования ликвора. Рекомендованная продолжительность стационарного лечения при САК - 21 день. </w:t>
      </w:r>
    </w:p>
    <w:p w14:paraId="0EB9ACFE" w14:textId="77777777" w:rsidR="002B28EF" w:rsidRPr="00A540D3" w:rsidRDefault="002B28EF" w:rsidP="002B28EF">
      <w:pPr>
        <w:spacing w:after="0" w:line="360" w:lineRule="auto"/>
        <w:ind w:firstLine="709"/>
        <w:jc w:val="both"/>
        <w:rPr>
          <w:rFonts w:ascii="Times New Roman" w:hAnsi="Times New Roman"/>
          <w:sz w:val="24"/>
          <w:szCs w:val="24"/>
        </w:rPr>
      </w:pPr>
    </w:p>
    <w:p w14:paraId="042E3AF5" w14:textId="77777777" w:rsidR="00C650DD" w:rsidRPr="009F2073" w:rsidRDefault="007C365A" w:rsidP="002B28EF">
      <w:pPr>
        <w:pStyle w:val="1"/>
        <w:spacing w:before="0" w:after="0" w:line="360" w:lineRule="auto"/>
        <w:jc w:val="center"/>
        <w:rPr>
          <w:rFonts w:ascii="Times New Roman" w:eastAsia="Arial" w:hAnsi="Times New Roman" w:cs="Times New Roman"/>
          <w:sz w:val="28"/>
          <w:szCs w:val="28"/>
        </w:rPr>
      </w:pPr>
      <w:bookmarkStart w:id="33" w:name="_Toc531692860"/>
      <w:bookmarkStart w:id="34" w:name="_Toc103955463"/>
      <w:r w:rsidRPr="009F2073">
        <w:rPr>
          <w:rFonts w:ascii="Times New Roman" w:hAnsi="Times New Roman" w:cs="Times New Roman"/>
          <w:sz w:val="28"/>
          <w:szCs w:val="28"/>
        </w:rPr>
        <w:t>7</w:t>
      </w:r>
      <w:r w:rsidR="0006253F" w:rsidRPr="009F2073">
        <w:rPr>
          <w:rFonts w:ascii="Times New Roman" w:hAnsi="Times New Roman" w:cs="Times New Roman"/>
          <w:sz w:val="28"/>
          <w:szCs w:val="28"/>
        </w:rPr>
        <w:t xml:space="preserve">. </w:t>
      </w:r>
      <w:r w:rsidRPr="009F2073">
        <w:rPr>
          <w:rFonts w:ascii="Times New Roman" w:hAnsi="Times New Roman" w:cs="Times New Roman"/>
          <w:sz w:val="28"/>
          <w:szCs w:val="28"/>
        </w:rPr>
        <w:t xml:space="preserve"> </w:t>
      </w:r>
      <w:r w:rsidR="00C650DD" w:rsidRPr="009F2073">
        <w:rPr>
          <w:rFonts w:ascii="Times New Roman" w:hAnsi="Times New Roman" w:cs="Times New Roman"/>
          <w:sz w:val="28"/>
          <w:szCs w:val="28"/>
        </w:rPr>
        <w:t>Дополнительная информация, влияющая на исход заболевания</w:t>
      </w:r>
      <w:bookmarkEnd w:id="33"/>
      <w:r w:rsidR="009F2073" w:rsidRPr="009F2073">
        <w:rPr>
          <w:rFonts w:ascii="Times New Roman" w:hAnsi="Times New Roman" w:cs="Times New Roman"/>
          <w:sz w:val="28"/>
          <w:szCs w:val="28"/>
        </w:rPr>
        <w:t>/синдрома</w:t>
      </w:r>
      <w:bookmarkEnd w:id="34"/>
    </w:p>
    <w:p w14:paraId="7C9882B2" w14:textId="77777777" w:rsidR="008167C0" w:rsidRPr="00517EE5" w:rsidRDefault="0026432C" w:rsidP="002B28EF">
      <w:pPr>
        <w:spacing w:after="0" w:line="360" w:lineRule="auto"/>
        <w:ind w:firstLine="709"/>
        <w:jc w:val="both"/>
        <w:rPr>
          <w:rFonts w:ascii="Times New Roman" w:eastAsia="Arial" w:hAnsi="Times New Roman"/>
          <w:sz w:val="24"/>
          <w:szCs w:val="24"/>
        </w:rPr>
      </w:pPr>
      <w:r w:rsidRPr="00517EE5">
        <w:rPr>
          <w:rFonts w:ascii="Times New Roman" w:eastAsia="Arial" w:hAnsi="Times New Roman"/>
          <w:sz w:val="24"/>
          <w:szCs w:val="24"/>
        </w:rPr>
        <w:t>Пациенты с диагнозом ОНМК</w:t>
      </w:r>
      <w:r w:rsidR="008167C0" w:rsidRPr="00517EE5">
        <w:rPr>
          <w:rFonts w:ascii="Times New Roman" w:eastAsia="Arial" w:hAnsi="Times New Roman"/>
          <w:sz w:val="24"/>
          <w:szCs w:val="24"/>
        </w:rPr>
        <w:t xml:space="preserve"> должны быть госпитализированы </w:t>
      </w:r>
      <w:r w:rsidR="007C365A" w:rsidRPr="00517EE5">
        <w:rPr>
          <w:rFonts w:ascii="Times New Roman" w:eastAsia="Arial" w:hAnsi="Times New Roman"/>
          <w:sz w:val="24"/>
          <w:szCs w:val="24"/>
        </w:rPr>
        <w:t xml:space="preserve">ургентно </w:t>
      </w:r>
      <w:r w:rsidR="008167C0" w:rsidRPr="00517EE5">
        <w:rPr>
          <w:rFonts w:ascii="Times New Roman" w:eastAsia="Arial" w:hAnsi="Times New Roman"/>
          <w:sz w:val="24"/>
          <w:szCs w:val="24"/>
        </w:rPr>
        <w:t>в отделения неврологии или нейрореанимации многопрофильного стацион</w:t>
      </w:r>
      <w:r w:rsidR="007C365A" w:rsidRPr="00517EE5">
        <w:rPr>
          <w:rFonts w:ascii="Times New Roman" w:eastAsia="Arial" w:hAnsi="Times New Roman"/>
          <w:sz w:val="24"/>
          <w:szCs w:val="24"/>
        </w:rPr>
        <w:t>ара</w:t>
      </w:r>
      <w:r w:rsidR="00F67002" w:rsidRPr="00517EE5">
        <w:rPr>
          <w:rFonts w:ascii="Times New Roman" w:eastAsia="Arial" w:hAnsi="Times New Roman"/>
          <w:sz w:val="24"/>
          <w:szCs w:val="24"/>
        </w:rPr>
        <w:t xml:space="preserve">. </w:t>
      </w:r>
    </w:p>
    <w:p w14:paraId="01DAE1A0" w14:textId="77777777" w:rsidR="008167C0" w:rsidRPr="00517EE5" w:rsidRDefault="008167C0" w:rsidP="002B28EF">
      <w:pPr>
        <w:tabs>
          <w:tab w:val="left" w:pos="9356"/>
        </w:tabs>
        <w:spacing w:after="0" w:line="360" w:lineRule="auto"/>
        <w:ind w:firstLine="709"/>
        <w:jc w:val="both"/>
        <w:rPr>
          <w:rFonts w:ascii="Times New Roman" w:hAnsi="Times New Roman"/>
          <w:sz w:val="24"/>
          <w:szCs w:val="24"/>
        </w:rPr>
      </w:pPr>
      <w:r w:rsidRPr="00517EE5">
        <w:rPr>
          <w:rFonts w:ascii="Times New Roman" w:eastAsia="Arial" w:hAnsi="Times New Roman"/>
          <w:sz w:val="24"/>
          <w:szCs w:val="24"/>
        </w:rPr>
        <w:t>Осмотр больного проводят невролог и реаниматолог. Выявление нетравматической внутримозговой гематомы</w:t>
      </w:r>
      <w:r w:rsidR="00CA6F71" w:rsidRPr="00517EE5">
        <w:rPr>
          <w:rFonts w:ascii="Times New Roman" w:eastAsia="Arial" w:hAnsi="Times New Roman"/>
          <w:sz w:val="24"/>
          <w:szCs w:val="24"/>
        </w:rPr>
        <w:t xml:space="preserve"> и </w:t>
      </w:r>
      <w:r w:rsidR="00B03285">
        <w:rPr>
          <w:rFonts w:ascii="Times New Roman" w:eastAsia="Arial" w:hAnsi="Times New Roman"/>
          <w:sz w:val="24"/>
          <w:szCs w:val="24"/>
        </w:rPr>
        <w:t>САК</w:t>
      </w:r>
      <w:r w:rsidRPr="00517EE5">
        <w:rPr>
          <w:rFonts w:ascii="Times New Roman" w:eastAsia="Arial" w:hAnsi="Times New Roman"/>
          <w:sz w:val="24"/>
          <w:szCs w:val="24"/>
        </w:rPr>
        <w:t xml:space="preserve"> при клинико-неврологическом и КТ (МРТ) исследовании является показанием к обязательному проведению кон</w:t>
      </w:r>
      <w:r w:rsidR="00CA6F71" w:rsidRPr="00517EE5">
        <w:rPr>
          <w:rFonts w:ascii="Times New Roman" w:eastAsia="Arial" w:hAnsi="Times New Roman"/>
          <w:sz w:val="24"/>
          <w:szCs w:val="24"/>
        </w:rPr>
        <w:t>сультации нейрохирурга</w:t>
      </w:r>
      <w:r w:rsidRPr="00517EE5">
        <w:rPr>
          <w:rFonts w:ascii="Times New Roman" w:eastAsia="Arial" w:hAnsi="Times New Roman"/>
          <w:sz w:val="24"/>
          <w:szCs w:val="24"/>
        </w:rPr>
        <w:t>. Противопоказанием к консультации нейрохирурга является тяжелая соматическая патология (декомпенсированные сахарный диабет, сердечно-легочная и почечно-печеночная недостаточность, гнойно-воспалительные заболевания). Вопрос о целесообразности перевода</w:t>
      </w:r>
      <w:r w:rsidR="00CA6F71" w:rsidRPr="00517EE5">
        <w:rPr>
          <w:rFonts w:ascii="Times New Roman" w:eastAsia="Arial" w:hAnsi="Times New Roman"/>
          <w:sz w:val="24"/>
          <w:szCs w:val="24"/>
        </w:rPr>
        <w:t xml:space="preserve"> больного с </w:t>
      </w:r>
      <w:r w:rsidR="00B03285">
        <w:rPr>
          <w:rFonts w:ascii="Times New Roman" w:eastAsia="Arial" w:hAnsi="Times New Roman"/>
          <w:sz w:val="24"/>
          <w:szCs w:val="24"/>
        </w:rPr>
        <w:t>САК</w:t>
      </w:r>
      <w:r w:rsidRPr="00517EE5">
        <w:rPr>
          <w:rFonts w:ascii="Times New Roman" w:eastAsia="Arial" w:hAnsi="Times New Roman"/>
          <w:sz w:val="24"/>
          <w:szCs w:val="24"/>
        </w:rPr>
        <w:t xml:space="preserve"> в нейрохирургическое отделение решается нейрохирургом индивидуально. </w:t>
      </w:r>
    </w:p>
    <w:p w14:paraId="450E6D73" w14:textId="77777777" w:rsidR="00C650DD" w:rsidRPr="00517EE5" w:rsidRDefault="00C650DD" w:rsidP="00517EE5">
      <w:pPr>
        <w:pStyle w:val="Default"/>
        <w:spacing w:line="360" w:lineRule="auto"/>
        <w:ind w:firstLine="708"/>
        <w:jc w:val="both"/>
        <w:rPr>
          <w:color w:val="000000" w:themeColor="text1"/>
        </w:rPr>
      </w:pPr>
      <w:r w:rsidRPr="00517EE5">
        <w:rPr>
          <w:iCs/>
          <w:color w:val="000000" w:themeColor="text1"/>
          <w:u w:val="single"/>
        </w:rPr>
        <w:t>Отрицательно влияют на исход лечения</w:t>
      </w:r>
      <w:r w:rsidRPr="00517EE5">
        <w:rPr>
          <w:iCs/>
          <w:color w:val="000000" w:themeColor="text1"/>
        </w:rPr>
        <w:t xml:space="preserve">: </w:t>
      </w:r>
    </w:p>
    <w:p w14:paraId="5589A2B4" w14:textId="77777777" w:rsidR="00C650DD" w:rsidRPr="00517EE5" w:rsidRDefault="00C650DD" w:rsidP="00517EE5">
      <w:pPr>
        <w:pStyle w:val="Default"/>
        <w:spacing w:line="360" w:lineRule="auto"/>
        <w:jc w:val="both"/>
        <w:rPr>
          <w:color w:val="000000" w:themeColor="text1"/>
        </w:rPr>
      </w:pPr>
      <w:r w:rsidRPr="00517EE5">
        <w:rPr>
          <w:color w:val="000000" w:themeColor="text1"/>
        </w:rPr>
        <w:t xml:space="preserve">1. </w:t>
      </w:r>
      <w:r w:rsidRPr="00517EE5">
        <w:rPr>
          <w:iCs/>
          <w:color w:val="000000" w:themeColor="text1"/>
        </w:rPr>
        <w:t>Отказ от госпитализации в многопрофильный стационар, способный оказать специализированную помощь</w:t>
      </w:r>
      <w:r w:rsidR="00B03285">
        <w:rPr>
          <w:iCs/>
          <w:color w:val="000000" w:themeColor="text1"/>
        </w:rPr>
        <w:t>;</w:t>
      </w:r>
      <w:r w:rsidRPr="00517EE5">
        <w:rPr>
          <w:iCs/>
          <w:color w:val="000000" w:themeColor="text1"/>
        </w:rPr>
        <w:t xml:space="preserve"> </w:t>
      </w:r>
    </w:p>
    <w:p w14:paraId="1C33C0A3" w14:textId="77777777" w:rsidR="00C650DD" w:rsidRPr="00517EE5" w:rsidRDefault="00C650DD" w:rsidP="00517EE5">
      <w:pPr>
        <w:pStyle w:val="Default"/>
        <w:spacing w:line="360" w:lineRule="auto"/>
        <w:jc w:val="both"/>
        <w:rPr>
          <w:color w:val="000000" w:themeColor="text1"/>
        </w:rPr>
      </w:pPr>
      <w:r w:rsidRPr="00517EE5">
        <w:rPr>
          <w:color w:val="000000" w:themeColor="text1"/>
        </w:rPr>
        <w:t xml:space="preserve">2. </w:t>
      </w:r>
      <w:r w:rsidRPr="00517EE5">
        <w:rPr>
          <w:iCs/>
          <w:color w:val="000000" w:themeColor="text1"/>
        </w:rPr>
        <w:t>Отказ от предложенных методов диагностики, оперативного лечения в случае наличия показаний для их проведения</w:t>
      </w:r>
      <w:r w:rsidR="00B03285">
        <w:rPr>
          <w:iCs/>
          <w:color w:val="000000" w:themeColor="text1"/>
        </w:rPr>
        <w:t>;</w:t>
      </w:r>
      <w:r w:rsidRPr="00517EE5">
        <w:rPr>
          <w:iCs/>
          <w:color w:val="000000" w:themeColor="text1"/>
        </w:rPr>
        <w:t xml:space="preserve"> </w:t>
      </w:r>
    </w:p>
    <w:p w14:paraId="0872009D" w14:textId="77777777" w:rsidR="00C650DD" w:rsidRPr="00517EE5" w:rsidRDefault="00B03285" w:rsidP="00517EE5">
      <w:pPr>
        <w:pStyle w:val="Default"/>
        <w:spacing w:line="360" w:lineRule="auto"/>
        <w:jc w:val="both"/>
        <w:rPr>
          <w:color w:val="000000" w:themeColor="text1"/>
        </w:rPr>
      </w:pPr>
      <w:r>
        <w:rPr>
          <w:color w:val="000000" w:themeColor="text1"/>
        </w:rPr>
        <w:t>3</w:t>
      </w:r>
      <w:r w:rsidR="00C650DD" w:rsidRPr="00517EE5">
        <w:rPr>
          <w:color w:val="000000" w:themeColor="text1"/>
        </w:rPr>
        <w:t xml:space="preserve">. </w:t>
      </w:r>
      <w:r w:rsidR="00C650DD" w:rsidRPr="00517EE5">
        <w:rPr>
          <w:iCs/>
          <w:color w:val="000000" w:themeColor="text1"/>
        </w:rPr>
        <w:t>Отсрочка оперативного лечения при наличии технической возможности его проведения и клинических показаний</w:t>
      </w:r>
      <w:r>
        <w:rPr>
          <w:iCs/>
          <w:color w:val="000000" w:themeColor="text1"/>
        </w:rPr>
        <w:t>;</w:t>
      </w:r>
      <w:r w:rsidR="00C650DD" w:rsidRPr="00517EE5">
        <w:rPr>
          <w:iCs/>
          <w:color w:val="000000" w:themeColor="text1"/>
        </w:rPr>
        <w:t xml:space="preserve"> </w:t>
      </w:r>
    </w:p>
    <w:p w14:paraId="188E40E2" w14:textId="77777777" w:rsidR="00420FBD" w:rsidRPr="00517EE5" w:rsidRDefault="00B03285" w:rsidP="00517EE5">
      <w:pPr>
        <w:pStyle w:val="Default"/>
        <w:spacing w:line="360" w:lineRule="auto"/>
        <w:jc w:val="both"/>
        <w:rPr>
          <w:color w:val="000000" w:themeColor="text1"/>
        </w:rPr>
      </w:pPr>
      <w:r>
        <w:rPr>
          <w:color w:val="000000" w:themeColor="text1"/>
        </w:rPr>
        <w:t>4</w:t>
      </w:r>
      <w:r w:rsidR="00C650DD" w:rsidRPr="00517EE5">
        <w:rPr>
          <w:color w:val="000000" w:themeColor="text1"/>
        </w:rPr>
        <w:t xml:space="preserve">. Присоединение инфекционных осложнений. </w:t>
      </w:r>
      <w:bookmarkStart w:id="35" w:name="page22"/>
      <w:bookmarkEnd w:id="35"/>
    </w:p>
    <w:p w14:paraId="245BDA45" w14:textId="77777777" w:rsidR="00AC3ED5" w:rsidRDefault="00AC3ED5" w:rsidP="00B03285">
      <w:pPr>
        <w:pStyle w:val="Default"/>
        <w:spacing w:line="360" w:lineRule="auto"/>
        <w:jc w:val="center"/>
        <w:outlineLvl w:val="0"/>
        <w:rPr>
          <w:rFonts w:eastAsia="Arial"/>
          <w:b/>
          <w:sz w:val="28"/>
          <w:szCs w:val="28"/>
        </w:rPr>
      </w:pPr>
    </w:p>
    <w:p w14:paraId="72D15D6F" w14:textId="77777777" w:rsidR="00CC65BD" w:rsidRPr="00B03285" w:rsidRDefault="008167C0" w:rsidP="00B03285">
      <w:pPr>
        <w:pStyle w:val="Default"/>
        <w:spacing w:line="360" w:lineRule="auto"/>
        <w:jc w:val="center"/>
        <w:outlineLvl w:val="0"/>
        <w:rPr>
          <w:rFonts w:eastAsia="Arial"/>
          <w:b/>
          <w:sz w:val="28"/>
          <w:szCs w:val="28"/>
        </w:rPr>
      </w:pPr>
      <w:bookmarkStart w:id="36" w:name="_Toc103955464"/>
      <w:r w:rsidRPr="00B03285">
        <w:rPr>
          <w:rFonts w:eastAsia="Arial"/>
          <w:b/>
          <w:sz w:val="28"/>
          <w:szCs w:val="28"/>
        </w:rPr>
        <w:t>Критерии оценки кач</w:t>
      </w:r>
      <w:r w:rsidR="00AD5E0C" w:rsidRPr="00B03285">
        <w:rPr>
          <w:rFonts w:eastAsia="Arial"/>
          <w:b/>
          <w:sz w:val="28"/>
          <w:szCs w:val="28"/>
        </w:rPr>
        <w:t>ества медицинской помощи</w:t>
      </w:r>
      <w:bookmarkEnd w:id="36"/>
    </w:p>
    <w:p w14:paraId="64FA5964" w14:textId="77777777" w:rsidR="00870F35" w:rsidRPr="00517EE5" w:rsidRDefault="00870F35" w:rsidP="00517EE5">
      <w:pPr>
        <w:spacing w:after="0" w:line="360" w:lineRule="auto"/>
        <w:jc w:val="both"/>
        <w:rPr>
          <w:rFonts w:ascii="Times New Roman" w:eastAsia="Arial" w:hAnsi="Times New Roman"/>
          <w:sz w:val="24"/>
          <w:szCs w:val="24"/>
        </w:rPr>
      </w:pPr>
    </w:p>
    <w:tbl>
      <w:tblPr>
        <w:tblStyle w:val="aa"/>
        <w:tblW w:w="9557" w:type="dxa"/>
        <w:tblInd w:w="280" w:type="dxa"/>
        <w:tblLook w:val="04A0" w:firstRow="1" w:lastRow="0" w:firstColumn="1" w:lastColumn="0" w:noHBand="0" w:noVBand="1"/>
      </w:tblPr>
      <w:tblGrid>
        <w:gridCol w:w="1104"/>
        <w:gridCol w:w="6237"/>
        <w:gridCol w:w="2205"/>
        <w:gridCol w:w="11"/>
      </w:tblGrid>
      <w:tr w:rsidR="003B190E" w:rsidRPr="00517EE5" w14:paraId="6DAA21D1" w14:textId="77777777" w:rsidTr="00D6158E">
        <w:trPr>
          <w:gridAfter w:val="1"/>
          <w:wAfter w:w="11" w:type="dxa"/>
        </w:trPr>
        <w:tc>
          <w:tcPr>
            <w:tcW w:w="1104" w:type="dxa"/>
          </w:tcPr>
          <w:p w14:paraId="73444B15"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 п/п</w:t>
            </w:r>
          </w:p>
        </w:tc>
        <w:tc>
          <w:tcPr>
            <w:tcW w:w="6237" w:type="dxa"/>
          </w:tcPr>
          <w:p w14:paraId="1E016B34"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Критерии качества</w:t>
            </w:r>
          </w:p>
        </w:tc>
        <w:tc>
          <w:tcPr>
            <w:tcW w:w="2205" w:type="dxa"/>
          </w:tcPr>
          <w:p w14:paraId="377A660F"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Оценка выполнения</w:t>
            </w:r>
          </w:p>
        </w:tc>
      </w:tr>
      <w:tr w:rsidR="003B190E" w:rsidRPr="00517EE5" w14:paraId="26B62811" w14:textId="77777777" w:rsidTr="00D6158E">
        <w:trPr>
          <w:gridAfter w:val="1"/>
          <w:wAfter w:w="11" w:type="dxa"/>
        </w:trPr>
        <w:tc>
          <w:tcPr>
            <w:tcW w:w="1104" w:type="dxa"/>
          </w:tcPr>
          <w:p w14:paraId="32E03CFF"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1.</w:t>
            </w:r>
          </w:p>
        </w:tc>
        <w:tc>
          <w:tcPr>
            <w:tcW w:w="6237" w:type="dxa"/>
          </w:tcPr>
          <w:p w14:paraId="5F90D608" w14:textId="77777777" w:rsidR="003B190E" w:rsidRPr="00517EE5" w:rsidRDefault="00671C33" w:rsidP="00AC3ED5">
            <w:pPr>
              <w:spacing w:after="0" w:line="240" w:lineRule="auto"/>
              <w:rPr>
                <w:rFonts w:ascii="Times New Roman" w:eastAsia="Arial" w:hAnsi="Times New Roman"/>
                <w:sz w:val="24"/>
                <w:szCs w:val="24"/>
              </w:rPr>
            </w:pPr>
            <w:r w:rsidRPr="00517EE5">
              <w:rPr>
                <w:rFonts w:ascii="Times New Roman" w:eastAsia="Arial" w:hAnsi="Times New Roman"/>
                <w:sz w:val="24"/>
                <w:szCs w:val="24"/>
              </w:rPr>
              <w:t>Выпо</w:t>
            </w:r>
            <w:r w:rsidR="0002790C" w:rsidRPr="00517EE5">
              <w:rPr>
                <w:rFonts w:ascii="Times New Roman" w:eastAsia="Arial" w:hAnsi="Times New Roman"/>
                <w:sz w:val="24"/>
                <w:szCs w:val="24"/>
              </w:rPr>
              <w:t>лнен осмотр врачом-неврологом</w:t>
            </w:r>
            <w:r w:rsidRPr="00517EE5">
              <w:rPr>
                <w:rFonts w:ascii="Times New Roman" w:eastAsia="Arial" w:hAnsi="Times New Roman"/>
                <w:sz w:val="24"/>
                <w:szCs w:val="24"/>
              </w:rPr>
              <w:t xml:space="preserve"> с оценкой состояния по шкале Глазго</w:t>
            </w:r>
          </w:p>
        </w:tc>
        <w:tc>
          <w:tcPr>
            <w:tcW w:w="2205" w:type="dxa"/>
          </w:tcPr>
          <w:p w14:paraId="526FD11D" w14:textId="77777777" w:rsidR="003B190E" w:rsidRPr="00517EE5" w:rsidRDefault="00671C33"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Да/Нет</w:t>
            </w:r>
          </w:p>
        </w:tc>
      </w:tr>
      <w:tr w:rsidR="003B190E" w:rsidRPr="00517EE5" w14:paraId="1E8522E1" w14:textId="77777777" w:rsidTr="00D6158E">
        <w:trPr>
          <w:gridAfter w:val="1"/>
          <w:wAfter w:w="11" w:type="dxa"/>
        </w:trPr>
        <w:tc>
          <w:tcPr>
            <w:tcW w:w="1104" w:type="dxa"/>
          </w:tcPr>
          <w:p w14:paraId="352BE88C"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2.</w:t>
            </w:r>
          </w:p>
        </w:tc>
        <w:tc>
          <w:tcPr>
            <w:tcW w:w="6237" w:type="dxa"/>
          </w:tcPr>
          <w:p w14:paraId="70850A90" w14:textId="77777777" w:rsidR="003B190E" w:rsidRPr="00517EE5" w:rsidRDefault="006862B6" w:rsidP="00AC3ED5">
            <w:pPr>
              <w:spacing w:after="0" w:line="240" w:lineRule="auto"/>
              <w:rPr>
                <w:rFonts w:ascii="Times New Roman" w:eastAsia="Arial" w:hAnsi="Times New Roman"/>
                <w:sz w:val="24"/>
                <w:szCs w:val="24"/>
              </w:rPr>
            </w:pPr>
            <w:r w:rsidRPr="00517EE5">
              <w:rPr>
                <w:rFonts w:ascii="Times New Roman" w:eastAsia="Arial" w:hAnsi="Times New Roman"/>
                <w:sz w:val="24"/>
                <w:szCs w:val="24"/>
              </w:rPr>
              <w:t>Выполнена интубация трахеи и искусственная вентиляция легких (при состоянии по шкале Глазго 9 баллов и ниже)</w:t>
            </w:r>
          </w:p>
        </w:tc>
        <w:tc>
          <w:tcPr>
            <w:tcW w:w="2205" w:type="dxa"/>
          </w:tcPr>
          <w:p w14:paraId="3AF32FFF" w14:textId="77777777" w:rsidR="003B190E" w:rsidRPr="00517EE5" w:rsidRDefault="00671C33"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Да/Нет</w:t>
            </w:r>
          </w:p>
        </w:tc>
      </w:tr>
      <w:tr w:rsidR="003B190E" w:rsidRPr="00517EE5" w14:paraId="0388804C" w14:textId="77777777" w:rsidTr="00D6158E">
        <w:trPr>
          <w:gridAfter w:val="1"/>
          <w:wAfter w:w="11" w:type="dxa"/>
        </w:trPr>
        <w:tc>
          <w:tcPr>
            <w:tcW w:w="1104" w:type="dxa"/>
          </w:tcPr>
          <w:p w14:paraId="7497D206"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3.</w:t>
            </w:r>
          </w:p>
        </w:tc>
        <w:tc>
          <w:tcPr>
            <w:tcW w:w="6237" w:type="dxa"/>
          </w:tcPr>
          <w:p w14:paraId="7F612A89" w14:textId="77777777" w:rsidR="003B190E" w:rsidRPr="00517EE5" w:rsidRDefault="00B039B0" w:rsidP="00AC3ED5">
            <w:pPr>
              <w:spacing w:after="0" w:line="240" w:lineRule="auto"/>
              <w:rPr>
                <w:rFonts w:ascii="Times New Roman" w:eastAsia="Arial" w:hAnsi="Times New Roman"/>
                <w:sz w:val="24"/>
                <w:szCs w:val="24"/>
              </w:rPr>
            </w:pPr>
            <w:r w:rsidRPr="00517EE5">
              <w:rPr>
                <w:rFonts w:ascii="Times New Roman" w:eastAsia="Arial" w:hAnsi="Times New Roman"/>
                <w:sz w:val="24"/>
                <w:szCs w:val="24"/>
              </w:rPr>
              <w:t xml:space="preserve">Выполнен </w:t>
            </w:r>
            <w:r w:rsidR="006862B6" w:rsidRPr="00517EE5">
              <w:rPr>
                <w:rFonts w:ascii="Times New Roman" w:eastAsia="Arial" w:hAnsi="Times New Roman"/>
                <w:sz w:val="24"/>
                <w:szCs w:val="24"/>
              </w:rPr>
              <w:t xml:space="preserve">  мониторинг дыхания, кровообращения, оксигенации крови (при состоянии по шкале Глазго 8 баллов и ниже)</w:t>
            </w:r>
          </w:p>
        </w:tc>
        <w:tc>
          <w:tcPr>
            <w:tcW w:w="2205" w:type="dxa"/>
          </w:tcPr>
          <w:p w14:paraId="4DA9BB6F" w14:textId="77777777" w:rsidR="003B190E" w:rsidRPr="00517EE5" w:rsidRDefault="00671C33"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Да/Нет</w:t>
            </w:r>
          </w:p>
        </w:tc>
      </w:tr>
      <w:tr w:rsidR="003B190E" w:rsidRPr="00517EE5" w14:paraId="1D3EF00C" w14:textId="77777777" w:rsidTr="00D6158E">
        <w:trPr>
          <w:gridAfter w:val="1"/>
          <w:wAfter w:w="11" w:type="dxa"/>
        </w:trPr>
        <w:tc>
          <w:tcPr>
            <w:tcW w:w="1104" w:type="dxa"/>
          </w:tcPr>
          <w:p w14:paraId="26AE9776"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4.</w:t>
            </w:r>
          </w:p>
        </w:tc>
        <w:tc>
          <w:tcPr>
            <w:tcW w:w="6237" w:type="dxa"/>
          </w:tcPr>
          <w:p w14:paraId="12F55805" w14:textId="77777777" w:rsidR="003B190E" w:rsidRPr="00517EE5" w:rsidRDefault="006862B6" w:rsidP="00AC3ED5">
            <w:pPr>
              <w:spacing w:after="0" w:line="240" w:lineRule="auto"/>
              <w:rPr>
                <w:rFonts w:ascii="Times New Roman" w:eastAsia="Arial" w:hAnsi="Times New Roman"/>
                <w:sz w:val="24"/>
                <w:szCs w:val="24"/>
              </w:rPr>
            </w:pPr>
            <w:r w:rsidRPr="00517EE5">
              <w:rPr>
                <w:rFonts w:ascii="Times New Roman" w:eastAsia="Arial" w:hAnsi="Times New Roman"/>
                <w:sz w:val="24"/>
                <w:szCs w:val="24"/>
              </w:rPr>
              <w:t>Выполнена компьютерная томография головного мозга или магнитно- резонансная томография головного мозга</w:t>
            </w:r>
          </w:p>
        </w:tc>
        <w:tc>
          <w:tcPr>
            <w:tcW w:w="2205" w:type="dxa"/>
          </w:tcPr>
          <w:p w14:paraId="693E7C99" w14:textId="77777777" w:rsidR="003B190E" w:rsidRPr="00517EE5" w:rsidRDefault="00671C33"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Да/Нет</w:t>
            </w:r>
          </w:p>
        </w:tc>
      </w:tr>
      <w:tr w:rsidR="003B190E" w:rsidRPr="00517EE5" w14:paraId="6F30BCD3" w14:textId="77777777" w:rsidTr="00D6158E">
        <w:trPr>
          <w:gridAfter w:val="1"/>
          <w:wAfter w:w="11" w:type="dxa"/>
        </w:trPr>
        <w:tc>
          <w:tcPr>
            <w:tcW w:w="1104" w:type="dxa"/>
          </w:tcPr>
          <w:p w14:paraId="128BB682"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5.</w:t>
            </w:r>
          </w:p>
        </w:tc>
        <w:tc>
          <w:tcPr>
            <w:tcW w:w="6237" w:type="dxa"/>
          </w:tcPr>
          <w:p w14:paraId="14E54AE8" w14:textId="77777777" w:rsidR="003B190E" w:rsidRPr="00517EE5" w:rsidRDefault="006862B6" w:rsidP="00AC3ED5">
            <w:pPr>
              <w:spacing w:after="0" w:line="240" w:lineRule="auto"/>
              <w:rPr>
                <w:rFonts w:ascii="Times New Roman" w:eastAsia="Arial" w:hAnsi="Times New Roman"/>
                <w:sz w:val="24"/>
                <w:szCs w:val="24"/>
              </w:rPr>
            </w:pPr>
            <w:r w:rsidRPr="00517EE5">
              <w:rPr>
                <w:rFonts w:ascii="Times New Roman" w:eastAsia="Arial" w:hAnsi="Times New Roman"/>
                <w:sz w:val="24"/>
                <w:szCs w:val="24"/>
              </w:rPr>
              <w:t>Выполнена   церебральная   ангиография   при   субкортикальной   и мозжечковой   локализации   гематомы, наличии   сопутствующего базального субарахноидального кровоизлияния, возрасте до 45 лет</w:t>
            </w:r>
          </w:p>
        </w:tc>
        <w:tc>
          <w:tcPr>
            <w:tcW w:w="2205" w:type="dxa"/>
          </w:tcPr>
          <w:p w14:paraId="3B776A2B" w14:textId="77777777" w:rsidR="003B190E" w:rsidRPr="00517EE5" w:rsidRDefault="00671C33"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Да/Нет</w:t>
            </w:r>
          </w:p>
        </w:tc>
      </w:tr>
      <w:tr w:rsidR="003B190E" w:rsidRPr="00517EE5" w14:paraId="441BC21E" w14:textId="77777777" w:rsidTr="00D6158E">
        <w:trPr>
          <w:gridAfter w:val="1"/>
          <w:wAfter w:w="11" w:type="dxa"/>
        </w:trPr>
        <w:tc>
          <w:tcPr>
            <w:tcW w:w="1104" w:type="dxa"/>
          </w:tcPr>
          <w:p w14:paraId="3BC8D640"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6.</w:t>
            </w:r>
          </w:p>
        </w:tc>
        <w:tc>
          <w:tcPr>
            <w:tcW w:w="6237" w:type="dxa"/>
          </w:tcPr>
          <w:p w14:paraId="22D028CC" w14:textId="77777777" w:rsidR="003B190E" w:rsidRPr="00517EE5" w:rsidRDefault="0002790C" w:rsidP="00AC3ED5">
            <w:pPr>
              <w:spacing w:after="0" w:line="240" w:lineRule="auto"/>
              <w:rPr>
                <w:rFonts w:ascii="Times New Roman" w:eastAsia="Arial" w:hAnsi="Times New Roman"/>
                <w:sz w:val="24"/>
                <w:szCs w:val="24"/>
              </w:rPr>
            </w:pPr>
            <w:r w:rsidRPr="00517EE5">
              <w:rPr>
                <w:rFonts w:ascii="Times New Roman" w:eastAsia="Arial" w:hAnsi="Times New Roman"/>
                <w:sz w:val="24"/>
                <w:szCs w:val="24"/>
              </w:rPr>
              <w:t>Отсутствие тромботических осложнений, в результате лечения</w:t>
            </w:r>
          </w:p>
        </w:tc>
        <w:tc>
          <w:tcPr>
            <w:tcW w:w="2205" w:type="dxa"/>
          </w:tcPr>
          <w:p w14:paraId="26B9E1E4" w14:textId="77777777" w:rsidR="003B190E" w:rsidRPr="00517EE5" w:rsidRDefault="00671C33"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Да/Нет</w:t>
            </w:r>
          </w:p>
        </w:tc>
      </w:tr>
      <w:tr w:rsidR="003B190E" w:rsidRPr="00517EE5" w14:paraId="20912464" w14:textId="77777777" w:rsidTr="00D6158E">
        <w:trPr>
          <w:gridAfter w:val="1"/>
          <w:wAfter w:w="11" w:type="dxa"/>
        </w:trPr>
        <w:tc>
          <w:tcPr>
            <w:tcW w:w="1104" w:type="dxa"/>
          </w:tcPr>
          <w:p w14:paraId="77F2CE04"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7.</w:t>
            </w:r>
          </w:p>
        </w:tc>
        <w:tc>
          <w:tcPr>
            <w:tcW w:w="6237" w:type="dxa"/>
          </w:tcPr>
          <w:p w14:paraId="38D6567B" w14:textId="77777777" w:rsidR="003B190E" w:rsidRPr="00517EE5" w:rsidRDefault="0011288F" w:rsidP="00AC3ED5">
            <w:pPr>
              <w:spacing w:after="0" w:line="240" w:lineRule="auto"/>
              <w:rPr>
                <w:rFonts w:ascii="Times New Roman" w:eastAsia="Arial" w:hAnsi="Times New Roman"/>
                <w:sz w:val="24"/>
                <w:szCs w:val="24"/>
              </w:rPr>
            </w:pPr>
            <w:r w:rsidRPr="00517EE5">
              <w:rPr>
                <w:rFonts w:ascii="Times New Roman" w:eastAsia="Arial" w:hAnsi="Times New Roman"/>
                <w:sz w:val="24"/>
                <w:szCs w:val="24"/>
              </w:rPr>
              <w:t>Отсутствие пролежней</w:t>
            </w:r>
          </w:p>
        </w:tc>
        <w:tc>
          <w:tcPr>
            <w:tcW w:w="2205" w:type="dxa"/>
          </w:tcPr>
          <w:p w14:paraId="11C07D3C" w14:textId="77777777" w:rsidR="003B190E" w:rsidRPr="00517EE5" w:rsidRDefault="00671C33"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Да/Нет</w:t>
            </w:r>
          </w:p>
        </w:tc>
      </w:tr>
      <w:tr w:rsidR="003B190E" w:rsidRPr="00517EE5" w14:paraId="12EE7EAA" w14:textId="77777777" w:rsidTr="007621CB">
        <w:tblPrEx>
          <w:tblLook w:val="0000" w:firstRow="0" w:lastRow="0" w:firstColumn="0" w:lastColumn="0" w:noHBand="0" w:noVBand="0"/>
        </w:tblPrEx>
        <w:trPr>
          <w:trHeight w:val="558"/>
        </w:trPr>
        <w:tc>
          <w:tcPr>
            <w:tcW w:w="1104" w:type="dxa"/>
          </w:tcPr>
          <w:p w14:paraId="7B2DCFA4" w14:textId="77777777" w:rsidR="003B190E" w:rsidRPr="00517EE5" w:rsidRDefault="003B190E"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8.</w:t>
            </w:r>
          </w:p>
        </w:tc>
        <w:tc>
          <w:tcPr>
            <w:tcW w:w="6237" w:type="dxa"/>
            <w:shd w:val="clear" w:color="auto" w:fill="auto"/>
          </w:tcPr>
          <w:p w14:paraId="2783B313" w14:textId="77777777" w:rsidR="003B190E" w:rsidRPr="00517EE5" w:rsidRDefault="0011288F" w:rsidP="00AC3ED5">
            <w:pPr>
              <w:spacing w:after="0" w:line="240" w:lineRule="auto"/>
              <w:rPr>
                <w:rFonts w:ascii="Times New Roman" w:eastAsia="Arial" w:hAnsi="Times New Roman"/>
                <w:sz w:val="24"/>
                <w:szCs w:val="24"/>
              </w:rPr>
            </w:pPr>
            <w:r w:rsidRPr="00517EE5">
              <w:rPr>
                <w:rFonts w:ascii="Times New Roman" w:eastAsia="Arial" w:hAnsi="Times New Roman"/>
                <w:sz w:val="24"/>
                <w:szCs w:val="24"/>
              </w:rPr>
              <w:t>Отсутствие гнойно-септических осложнений</w:t>
            </w:r>
            <w:r w:rsidR="00A17300">
              <w:rPr>
                <w:rFonts w:ascii="Times New Roman" w:eastAsia="Arial" w:hAnsi="Times New Roman"/>
                <w:sz w:val="24"/>
                <w:szCs w:val="24"/>
              </w:rPr>
              <w:t xml:space="preserve"> </w:t>
            </w:r>
            <w:r w:rsidR="0002790C" w:rsidRPr="00517EE5">
              <w:rPr>
                <w:rFonts w:ascii="Times New Roman" w:eastAsia="Arial" w:hAnsi="Times New Roman"/>
                <w:sz w:val="24"/>
                <w:szCs w:val="24"/>
              </w:rPr>
              <w:t xml:space="preserve">(в т.ч. </w:t>
            </w:r>
            <w:r w:rsidR="00B039B0" w:rsidRPr="00517EE5">
              <w:rPr>
                <w:rFonts w:ascii="Times New Roman" w:eastAsia="Arial" w:hAnsi="Times New Roman"/>
                <w:sz w:val="24"/>
                <w:szCs w:val="24"/>
              </w:rPr>
              <w:t>внутрибольничной гипостатической пневмонии)</w:t>
            </w:r>
          </w:p>
        </w:tc>
        <w:tc>
          <w:tcPr>
            <w:tcW w:w="2216" w:type="dxa"/>
            <w:gridSpan w:val="2"/>
            <w:shd w:val="clear" w:color="auto" w:fill="auto"/>
          </w:tcPr>
          <w:p w14:paraId="0279BA58" w14:textId="77777777" w:rsidR="003B190E" w:rsidRPr="00517EE5" w:rsidRDefault="00671C33" w:rsidP="00023777">
            <w:pPr>
              <w:spacing w:after="0" w:line="240" w:lineRule="auto"/>
              <w:jc w:val="center"/>
              <w:rPr>
                <w:rFonts w:ascii="Times New Roman" w:eastAsia="Arial" w:hAnsi="Times New Roman"/>
                <w:sz w:val="24"/>
                <w:szCs w:val="24"/>
              </w:rPr>
            </w:pPr>
            <w:r w:rsidRPr="00517EE5">
              <w:rPr>
                <w:rFonts w:ascii="Times New Roman" w:eastAsia="Arial" w:hAnsi="Times New Roman"/>
                <w:sz w:val="24"/>
                <w:szCs w:val="24"/>
              </w:rPr>
              <w:t>Да/Нет</w:t>
            </w:r>
          </w:p>
        </w:tc>
      </w:tr>
    </w:tbl>
    <w:p w14:paraId="627DF82E" w14:textId="77777777" w:rsidR="00870F35" w:rsidRPr="00517EE5" w:rsidRDefault="00870F35" w:rsidP="00517EE5">
      <w:pPr>
        <w:spacing w:after="0" w:line="360" w:lineRule="auto"/>
        <w:jc w:val="both"/>
        <w:rPr>
          <w:rFonts w:ascii="Times New Roman" w:eastAsia="Arial" w:hAnsi="Times New Roman"/>
          <w:sz w:val="24"/>
          <w:szCs w:val="24"/>
        </w:rPr>
      </w:pPr>
    </w:p>
    <w:p w14:paraId="15A6E4F0" w14:textId="77777777" w:rsidR="00AD5E0C" w:rsidRPr="00517EE5" w:rsidRDefault="00AD5E0C" w:rsidP="00517EE5">
      <w:pPr>
        <w:spacing w:after="0" w:line="360" w:lineRule="auto"/>
        <w:ind w:firstLine="709"/>
        <w:jc w:val="both"/>
        <w:rPr>
          <w:rFonts w:ascii="Times New Roman" w:hAnsi="Times New Roman"/>
          <w:sz w:val="24"/>
          <w:szCs w:val="24"/>
        </w:rPr>
      </w:pPr>
      <w:r w:rsidRPr="00517EE5">
        <w:rPr>
          <w:rFonts w:ascii="Times New Roman" w:hAnsi="Times New Roman"/>
          <w:sz w:val="24"/>
          <w:szCs w:val="24"/>
        </w:rPr>
        <w:t xml:space="preserve"> Окончательная оценка исходов проводится в сроки не ранее 6 мес</w:t>
      </w:r>
      <w:r w:rsidR="00023777">
        <w:rPr>
          <w:rFonts w:ascii="Times New Roman" w:hAnsi="Times New Roman"/>
          <w:sz w:val="24"/>
          <w:szCs w:val="24"/>
        </w:rPr>
        <w:t>яцев</w:t>
      </w:r>
      <w:r w:rsidRPr="00517EE5">
        <w:rPr>
          <w:rFonts w:ascii="Times New Roman" w:hAnsi="Times New Roman"/>
          <w:sz w:val="24"/>
          <w:szCs w:val="24"/>
        </w:rPr>
        <w:t xml:space="preserve"> после САК. Более ранняя оценка (при выписке больного или в другие выбранные сроки) возможна как промежуточный этап. </w:t>
      </w:r>
    </w:p>
    <w:p w14:paraId="3EA99810" w14:textId="77777777" w:rsidR="00683E65" w:rsidRPr="00517EE5" w:rsidRDefault="00AD5E0C" w:rsidP="00517EE5">
      <w:pPr>
        <w:spacing w:after="0" w:line="360" w:lineRule="auto"/>
        <w:ind w:firstLine="709"/>
        <w:jc w:val="both"/>
        <w:rPr>
          <w:rFonts w:ascii="Times New Roman" w:hAnsi="Times New Roman"/>
          <w:color w:val="000000" w:themeColor="text1"/>
          <w:sz w:val="24"/>
          <w:szCs w:val="24"/>
        </w:rPr>
      </w:pPr>
      <w:r w:rsidRPr="00517EE5">
        <w:rPr>
          <w:rFonts w:ascii="Times New Roman" w:hAnsi="Times New Roman"/>
          <w:sz w:val="24"/>
          <w:szCs w:val="24"/>
        </w:rPr>
        <w:t>Оценка исходов про</w:t>
      </w:r>
      <w:r w:rsidR="009D2B20" w:rsidRPr="00517EE5">
        <w:rPr>
          <w:rFonts w:ascii="Times New Roman" w:hAnsi="Times New Roman"/>
          <w:sz w:val="24"/>
          <w:szCs w:val="24"/>
        </w:rPr>
        <w:t xml:space="preserve">водится по шкале исходов </w:t>
      </w:r>
      <w:r w:rsidR="009D2B20" w:rsidRPr="00517EE5">
        <w:rPr>
          <w:rFonts w:ascii="Times New Roman" w:hAnsi="Times New Roman"/>
          <w:color w:val="000000" w:themeColor="text1"/>
          <w:sz w:val="24"/>
          <w:szCs w:val="24"/>
        </w:rPr>
        <w:t>Глазго (приложение</w:t>
      </w:r>
      <w:r w:rsidR="006B45AE" w:rsidRPr="00517EE5">
        <w:rPr>
          <w:rFonts w:ascii="Times New Roman" w:hAnsi="Times New Roman"/>
          <w:color w:val="000000" w:themeColor="text1"/>
          <w:sz w:val="24"/>
          <w:szCs w:val="24"/>
        </w:rPr>
        <w:t xml:space="preserve"> Г)</w:t>
      </w:r>
      <w:r w:rsidR="0006253F" w:rsidRPr="00517EE5">
        <w:rPr>
          <w:rFonts w:ascii="Times New Roman" w:hAnsi="Times New Roman"/>
          <w:color w:val="000000" w:themeColor="text1"/>
          <w:sz w:val="24"/>
          <w:szCs w:val="24"/>
        </w:rPr>
        <w:t>.</w:t>
      </w:r>
    </w:p>
    <w:p w14:paraId="0B3B8597" w14:textId="77777777" w:rsidR="00683E65" w:rsidRPr="00517EE5" w:rsidRDefault="00683E65" w:rsidP="00A17300">
      <w:pPr>
        <w:spacing w:after="0" w:line="360" w:lineRule="auto"/>
        <w:ind w:firstLine="709"/>
        <w:jc w:val="both"/>
        <w:rPr>
          <w:rFonts w:ascii="Times New Roman" w:hAnsi="Times New Roman"/>
          <w:sz w:val="24"/>
          <w:szCs w:val="24"/>
        </w:rPr>
      </w:pPr>
      <w:r w:rsidRPr="00517EE5">
        <w:rPr>
          <w:rFonts w:ascii="Times New Roman" w:hAnsi="Times New Roman"/>
          <w:sz w:val="24"/>
          <w:szCs w:val="24"/>
          <w:u w:val="single"/>
        </w:rPr>
        <w:t>Популяционными критериями эффективности (по материалам Хельсинборгской декларации, 2006) являются:</w:t>
      </w:r>
      <w:r w:rsidRPr="00517EE5">
        <w:rPr>
          <w:rFonts w:ascii="Times New Roman" w:hAnsi="Times New Roman"/>
          <w:sz w:val="24"/>
          <w:szCs w:val="24"/>
        </w:rPr>
        <w:t xml:space="preserve"> </w:t>
      </w:r>
    </w:p>
    <w:p w14:paraId="0580BB4A" w14:textId="77777777" w:rsidR="00683E65" w:rsidRPr="00517EE5" w:rsidRDefault="00A17300" w:rsidP="00517EE5">
      <w:pPr>
        <w:spacing w:after="0" w:line="360" w:lineRule="auto"/>
        <w:jc w:val="both"/>
        <w:rPr>
          <w:rFonts w:ascii="Times New Roman" w:hAnsi="Times New Roman"/>
          <w:sz w:val="24"/>
          <w:szCs w:val="24"/>
        </w:rPr>
      </w:pPr>
      <w:r>
        <w:rPr>
          <w:rFonts w:ascii="Times New Roman" w:hAnsi="Times New Roman"/>
          <w:sz w:val="24"/>
          <w:szCs w:val="24"/>
        </w:rPr>
        <w:t xml:space="preserve">– </w:t>
      </w:r>
      <w:r w:rsidR="00683E65" w:rsidRPr="00517EE5">
        <w:rPr>
          <w:rFonts w:ascii="Times New Roman" w:hAnsi="Times New Roman"/>
          <w:sz w:val="24"/>
          <w:szCs w:val="24"/>
        </w:rPr>
        <w:t xml:space="preserve"> более 85 % больных с инсультом выживают в течение 1-го месяца;</w:t>
      </w:r>
    </w:p>
    <w:p w14:paraId="369DB9A9" w14:textId="77777777" w:rsidR="00683E65" w:rsidRPr="00517EE5" w:rsidRDefault="00683E65" w:rsidP="00517EE5">
      <w:pPr>
        <w:spacing w:after="0" w:line="360" w:lineRule="auto"/>
        <w:jc w:val="both"/>
        <w:rPr>
          <w:rFonts w:ascii="Times New Roman" w:hAnsi="Times New Roman"/>
          <w:sz w:val="24"/>
          <w:szCs w:val="24"/>
        </w:rPr>
      </w:pPr>
      <w:r w:rsidRPr="00517EE5">
        <w:rPr>
          <w:rFonts w:ascii="Times New Roman" w:hAnsi="Times New Roman"/>
          <w:sz w:val="24"/>
          <w:szCs w:val="24"/>
        </w:rPr>
        <w:sym w:font="Symbol" w:char="F02D"/>
      </w:r>
      <w:r w:rsidRPr="00517EE5">
        <w:rPr>
          <w:rFonts w:ascii="Times New Roman" w:hAnsi="Times New Roman"/>
          <w:sz w:val="24"/>
          <w:szCs w:val="24"/>
        </w:rPr>
        <w:t xml:space="preserve">  через 3 месяца более 70 % выживших в течение 1-го месяца</w:t>
      </w:r>
      <w:r w:rsidRPr="00517EE5">
        <w:rPr>
          <w:rFonts w:ascii="Times New Roman" w:hAnsi="Times New Roman"/>
          <w:sz w:val="24"/>
          <w:szCs w:val="24"/>
        </w:rPr>
        <w:sym w:font="Symbol" w:char="F02D"/>
      </w:r>
      <w:r w:rsidRPr="00517EE5">
        <w:rPr>
          <w:rFonts w:ascii="Times New Roman" w:hAnsi="Times New Roman"/>
          <w:sz w:val="24"/>
          <w:szCs w:val="24"/>
        </w:rPr>
        <w:t xml:space="preserve">  полностью независимы в повседневной жизни;</w:t>
      </w:r>
    </w:p>
    <w:p w14:paraId="5BE84F93" w14:textId="77777777" w:rsidR="00683E65" w:rsidRPr="00517EE5" w:rsidRDefault="00683E65" w:rsidP="00517EE5">
      <w:pPr>
        <w:spacing w:after="0" w:line="360" w:lineRule="auto"/>
        <w:jc w:val="both"/>
        <w:rPr>
          <w:rFonts w:ascii="Times New Roman" w:hAnsi="Times New Roman"/>
          <w:sz w:val="24"/>
          <w:szCs w:val="24"/>
        </w:rPr>
      </w:pPr>
      <w:r w:rsidRPr="00517EE5">
        <w:rPr>
          <w:rFonts w:ascii="Times New Roman" w:hAnsi="Times New Roman"/>
          <w:sz w:val="24"/>
          <w:szCs w:val="24"/>
        </w:rPr>
        <w:sym w:font="Symbol" w:char="F02D"/>
      </w:r>
      <w:r w:rsidRPr="00517EE5">
        <w:rPr>
          <w:rFonts w:ascii="Times New Roman" w:hAnsi="Times New Roman"/>
          <w:sz w:val="24"/>
          <w:szCs w:val="24"/>
        </w:rPr>
        <w:t xml:space="preserve">  через 2 года более 80 % выживших в течение 1-го года живы;</w:t>
      </w:r>
    </w:p>
    <w:p w14:paraId="7A41A9AB" w14:textId="77777777" w:rsidR="00683E65" w:rsidRPr="00517EE5" w:rsidRDefault="00683E65" w:rsidP="00517EE5">
      <w:pPr>
        <w:spacing w:after="0" w:line="360" w:lineRule="auto"/>
        <w:jc w:val="both"/>
        <w:rPr>
          <w:rFonts w:ascii="Times New Roman" w:hAnsi="Times New Roman"/>
          <w:sz w:val="24"/>
          <w:szCs w:val="24"/>
        </w:rPr>
      </w:pPr>
      <w:r w:rsidRPr="00517EE5">
        <w:rPr>
          <w:rFonts w:ascii="Times New Roman" w:hAnsi="Times New Roman"/>
          <w:sz w:val="24"/>
          <w:szCs w:val="24"/>
        </w:rPr>
        <w:sym w:font="Symbol" w:char="F02D"/>
      </w:r>
      <w:r w:rsidRPr="00517EE5">
        <w:rPr>
          <w:rFonts w:ascii="Times New Roman" w:hAnsi="Times New Roman"/>
          <w:sz w:val="24"/>
          <w:szCs w:val="24"/>
        </w:rPr>
        <w:t xml:space="preserve"> через 2 года не более, чем у 10 % больных развиваются</w:t>
      </w:r>
      <w:r w:rsidRPr="00517EE5">
        <w:rPr>
          <w:rFonts w:ascii="Times New Roman" w:hAnsi="Times New Roman"/>
          <w:sz w:val="24"/>
          <w:szCs w:val="24"/>
        </w:rPr>
        <w:sym w:font="Symbol" w:char="F02D"/>
      </w:r>
      <w:r w:rsidRPr="00517EE5">
        <w:rPr>
          <w:rFonts w:ascii="Times New Roman" w:hAnsi="Times New Roman"/>
          <w:sz w:val="24"/>
          <w:szCs w:val="24"/>
        </w:rPr>
        <w:t xml:space="preserve">  повторные нарушения мозгового кровообращения.</w:t>
      </w:r>
    </w:p>
    <w:p w14:paraId="4416FB35" w14:textId="77777777" w:rsidR="00683E65" w:rsidRPr="00517EE5" w:rsidRDefault="00683E65" w:rsidP="00A17300">
      <w:pPr>
        <w:spacing w:after="0" w:line="360" w:lineRule="auto"/>
        <w:ind w:firstLine="709"/>
        <w:jc w:val="both"/>
        <w:rPr>
          <w:rFonts w:ascii="Times New Roman" w:hAnsi="Times New Roman"/>
          <w:sz w:val="24"/>
          <w:szCs w:val="24"/>
          <w:u w:val="single"/>
        </w:rPr>
      </w:pPr>
      <w:r w:rsidRPr="00517EE5">
        <w:rPr>
          <w:rFonts w:ascii="Times New Roman" w:hAnsi="Times New Roman"/>
          <w:sz w:val="24"/>
          <w:szCs w:val="24"/>
        </w:rPr>
        <w:t xml:space="preserve"> </w:t>
      </w:r>
      <w:r w:rsidRPr="00517EE5">
        <w:rPr>
          <w:rFonts w:ascii="Times New Roman" w:hAnsi="Times New Roman"/>
          <w:sz w:val="24"/>
          <w:szCs w:val="24"/>
          <w:u w:val="single"/>
        </w:rPr>
        <w:t>У пациента, перенесшего САК, критериями эффективности лечения являются:</w:t>
      </w:r>
    </w:p>
    <w:p w14:paraId="40B00449" w14:textId="77777777" w:rsidR="00683E65" w:rsidRPr="00517EE5" w:rsidRDefault="00683E65" w:rsidP="00A17300">
      <w:pPr>
        <w:pStyle w:val="a5"/>
        <w:numPr>
          <w:ilvl w:val="0"/>
          <w:numId w:val="41"/>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Полная стабилизация жизненно-важных функций (дыхание, центральная</w:t>
      </w:r>
      <w:r w:rsidRPr="00517EE5">
        <w:rPr>
          <w:rFonts w:ascii="Times New Roman" w:hAnsi="Times New Roman" w:cs="Times New Roman"/>
          <w:sz w:val="24"/>
          <w:szCs w:val="24"/>
        </w:rPr>
        <w:sym w:font="Symbol" w:char="F02D"/>
      </w:r>
      <w:r w:rsidRPr="00517EE5">
        <w:rPr>
          <w:rFonts w:ascii="Times New Roman" w:hAnsi="Times New Roman" w:cs="Times New Roman"/>
          <w:sz w:val="24"/>
          <w:szCs w:val="24"/>
        </w:rPr>
        <w:t xml:space="preserve"> гемодинамика, оксигенация, водно-электролитный баланс, углеводный обмен)</w:t>
      </w:r>
      <w:r w:rsidR="00A17300">
        <w:rPr>
          <w:rFonts w:ascii="Times New Roman" w:hAnsi="Times New Roman" w:cs="Times New Roman"/>
          <w:sz w:val="24"/>
          <w:szCs w:val="24"/>
        </w:rPr>
        <w:t>;</w:t>
      </w:r>
      <w:r w:rsidRPr="00517EE5">
        <w:rPr>
          <w:rFonts w:ascii="Times New Roman" w:hAnsi="Times New Roman" w:cs="Times New Roman"/>
          <w:sz w:val="24"/>
          <w:szCs w:val="24"/>
        </w:rPr>
        <w:t xml:space="preserve">  </w:t>
      </w:r>
    </w:p>
    <w:p w14:paraId="3BA12ACE" w14:textId="77777777" w:rsidR="00683E65" w:rsidRPr="00517EE5" w:rsidRDefault="00683E65" w:rsidP="00A17300">
      <w:pPr>
        <w:pStyle w:val="a5"/>
        <w:numPr>
          <w:ilvl w:val="0"/>
          <w:numId w:val="41"/>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Отсутствие неврологических осложнений (отек головного мозга,</w:t>
      </w:r>
      <w:r w:rsidRPr="00517EE5">
        <w:rPr>
          <w:rFonts w:ascii="Times New Roman" w:hAnsi="Times New Roman" w:cs="Times New Roman"/>
          <w:sz w:val="24"/>
          <w:szCs w:val="24"/>
        </w:rPr>
        <w:sym w:font="Symbol" w:char="F02D"/>
      </w:r>
      <w:r w:rsidRPr="00517EE5">
        <w:rPr>
          <w:rFonts w:ascii="Times New Roman" w:hAnsi="Times New Roman" w:cs="Times New Roman"/>
          <w:sz w:val="24"/>
          <w:szCs w:val="24"/>
        </w:rPr>
        <w:t xml:space="preserve"> судорожный синдром, острая окклюзионная гидроцефалия, церебральный вазоспазм и ишемический инсульт), подтвержденное данными нейровизуализации (КТ, МРТ) и ультразвуковыми методами исследования </w:t>
      </w:r>
      <w:bookmarkStart w:id="37" w:name="_Hlk99464987"/>
      <w:r w:rsidR="00A17300">
        <w:rPr>
          <w:rFonts w:ascii="Times New Roman" w:hAnsi="Times New Roman" w:cs="Times New Roman"/>
          <w:sz w:val="24"/>
          <w:szCs w:val="24"/>
        </w:rPr>
        <w:t xml:space="preserve">транскраниальная допплерография </w:t>
      </w:r>
      <w:r w:rsidRPr="00517EE5">
        <w:rPr>
          <w:rFonts w:ascii="Times New Roman" w:hAnsi="Times New Roman" w:cs="Times New Roman"/>
          <w:sz w:val="24"/>
          <w:szCs w:val="24"/>
        </w:rPr>
        <w:t>(ТКДГ)</w:t>
      </w:r>
      <w:r w:rsidR="00A17300">
        <w:rPr>
          <w:rFonts w:ascii="Times New Roman" w:hAnsi="Times New Roman" w:cs="Times New Roman"/>
          <w:sz w:val="24"/>
          <w:szCs w:val="24"/>
        </w:rPr>
        <w:t>;</w:t>
      </w:r>
      <w:r w:rsidRPr="00517EE5">
        <w:rPr>
          <w:rFonts w:ascii="Times New Roman" w:hAnsi="Times New Roman" w:cs="Times New Roman"/>
          <w:sz w:val="24"/>
          <w:szCs w:val="24"/>
        </w:rPr>
        <w:t xml:space="preserve">  </w:t>
      </w:r>
      <w:bookmarkEnd w:id="37"/>
    </w:p>
    <w:p w14:paraId="30F3E2D9" w14:textId="77777777" w:rsidR="00683E65" w:rsidRPr="00517EE5" w:rsidRDefault="00683E65" w:rsidP="00A17300">
      <w:pPr>
        <w:pStyle w:val="a5"/>
        <w:numPr>
          <w:ilvl w:val="0"/>
          <w:numId w:val="41"/>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 xml:space="preserve">Отсутствие соматических осложнений (пневмония, </w:t>
      </w:r>
      <w:r w:rsidR="00A17300">
        <w:rPr>
          <w:rFonts w:ascii="Times New Roman" w:hAnsi="Times New Roman" w:cs="Times New Roman"/>
          <w:sz w:val="24"/>
          <w:szCs w:val="24"/>
        </w:rPr>
        <w:t>тромбоэмболия легочной артерии (</w:t>
      </w:r>
      <w:r w:rsidRPr="00517EE5">
        <w:rPr>
          <w:rFonts w:ascii="Times New Roman" w:hAnsi="Times New Roman" w:cs="Times New Roman"/>
          <w:sz w:val="24"/>
          <w:szCs w:val="24"/>
        </w:rPr>
        <w:t>ТЭЛА</w:t>
      </w:r>
      <w:r w:rsidR="00A17300">
        <w:rPr>
          <w:rFonts w:ascii="Times New Roman" w:hAnsi="Times New Roman" w:cs="Times New Roman"/>
          <w:sz w:val="24"/>
          <w:szCs w:val="24"/>
        </w:rPr>
        <w:t>)</w:t>
      </w:r>
      <w:r w:rsidRPr="00517EE5">
        <w:rPr>
          <w:rFonts w:ascii="Times New Roman" w:hAnsi="Times New Roman" w:cs="Times New Roman"/>
          <w:sz w:val="24"/>
          <w:szCs w:val="24"/>
        </w:rPr>
        <w:t>, тромбоэмболии</w:t>
      </w:r>
      <w:r w:rsidRPr="00517EE5">
        <w:rPr>
          <w:rFonts w:ascii="Times New Roman" w:hAnsi="Times New Roman" w:cs="Times New Roman"/>
          <w:sz w:val="24"/>
          <w:szCs w:val="24"/>
        </w:rPr>
        <w:sym w:font="Symbol" w:char="F02D"/>
      </w:r>
      <w:r w:rsidRPr="00517EE5">
        <w:rPr>
          <w:rFonts w:ascii="Times New Roman" w:hAnsi="Times New Roman" w:cs="Times New Roman"/>
          <w:sz w:val="24"/>
          <w:szCs w:val="24"/>
        </w:rPr>
        <w:t xml:space="preserve"> глубоких вен нижних конечностей, пролежни, пептические язвы, инфекции мочевыводящих путей и др.)  Отсутствие повторных кровоизлияний</w:t>
      </w:r>
      <w:r w:rsidR="00A17300">
        <w:rPr>
          <w:rFonts w:ascii="Times New Roman" w:hAnsi="Times New Roman" w:cs="Times New Roman"/>
          <w:sz w:val="24"/>
          <w:szCs w:val="24"/>
        </w:rPr>
        <w:t>;</w:t>
      </w:r>
      <w:r w:rsidRPr="00517EE5">
        <w:rPr>
          <w:rFonts w:ascii="Times New Roman" w:hAnsi="Times New Roman" w:cs="Times New Roman"/>
          <w:sz w:val="24"/>
          <w:szCs w:val="24"/>
        </w:rPr>
        <w:t xml:space="preserve"> </w:t>
      </w:r>
    </w:p>
    <w:p w14:paraId="175279A6" w14:textId="77777777" w:rsidR="00683E65" w:rsidRPr="00517EE5" w:rsidRDefault="00683E65" w:rsidP="00A17300">
      <w:pPr>
        <w:pStyle w:val="a5"/>
        <w:numPr>
          <w:ilvl w:val="0"/>
          <w:numId w:val="41"/>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Нормализация лабораторных показателей (общий анализ крови, мочи,</w:t>
      </w:r>
      <w:r w:rsidRPr="00517EE5">
        <w:rPr>
          <w:rFonts w:ascii="Times New Roman" w:hAnsi="Times New Roman" w:cs="Times New Roman"/>
          <w:sz w:val="24"/>
          <w:szCs w:val="24"/>
        </w:rPr>
        <w:sym w:font="Symbol" w:char="F02D"/>
      </w:r>
      <w:r w:rsidRPr="00517EE5">
        <w:rPr>
          <w:rFonts w:ascii="Times New Roman" w:hAnsi="Times New Roman" w:cs="Times New Roman"/>
          <w:sz w:val="24"/>
          <w:szCs w:val="24"/>
        </w:rPr>
        <w:t xml:space="preserve"> биохимические показатели крови, коагулограмма)</w:t>
      </w:r>
      <w:r w:rsidR="00A17300">
        <w:rPr>
          <w:rFonts w:ascii="Times New Roman" w:hAnsi="Times New Roman" w:cs="Times New Roman"/>
          <w:sz w:val="24"/>
          <w:szCs w:val="24"/>
        </w:rPr>
        <w:t>;</w:t>
      </w:r>
      <w:r w:rsidRPr="00517EE5">
        <w:rPr>
          <w:rFonts w:ascii="Times New Roman" w:hAnsi="Times New Roman" w:cs="Times New Roman"/>
          <w:sz w:val="24"/>
          <w:szCs w:val="24"/>
        </w:rPr>
        <w:t xml:space="preserve"> </w:t>
      </w:r>
    </w:p>
    <w:p w14:paraId="52118E79" w14:textId="77777777" w:rsidR="00683E65" w:rsidRPr="00517EE5" w:rsidRDefault="00683E65" w:rsidP="00A17300">
      <w:pPr>
        <w:pStyle w:val="a5"/>
        <w:numPr>
          <w:ilvl w:val="0"/>
          <w:numId w:val="41"/>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Минимизация неврологического дефицита</w:t>
      </w:r>
      <w:r w:rsidR="00A17300">
        <w:rPr>
          <w:rFonts w:ascii="Times New Roman" w:hAnsi="Times New Roman" w:cs="Times New Roman"/>
          <w:sz w:val="24"/>
          <w:szCs w:val="24"/>
        </w:rPr>
        <w:t xml:space="preserve"> </w:t>
      </w:r>
      <w:r w:rsidRPr="00517EE5">
        <w:rPr>
          <w:rFonts w:ascii="Times New Roman" w:hAnsi="Times New Roman" w:cs="Times New Roman"/>
          <w:sz w:val="24"/>
          <w:szCs w:val="24"/>
        </w:rPr>
        <w:sym w:font="Symbol" w:char="F02D"/>
      </w:r>
      <w:r w:rsidRPr="00517EE5">
        <w:rPr>
          <w:rFonts w:ascii="Times New Roman" w:hAnsi="Times New Roman" w:cs="Times New Roman"/>
          <w:sz w:val="24"/>
          <w:szCs w:val="24"/>
        </w:rPr>
        <w:t xml:space="preserve">  Восстановление повседневной независимости и по возможности</w:t>
      </w:r>
      <w:r w:rsidRPr="00517EE5">
        <w:rPr>
          <w:rFonts w:ascii="Times New Roman" w:hAnsi="Times New Roman" w:cs="Times New Roman"/>
          <w:sz w:val="24"/>
          <w:szCs w:val="24"/>
        </w:rPr>
        <w:sym w:font="Symbol" w:char="F02D"/>
      </w:r>
      <w:r w:rsidRPr="00517EE5">
        <w:rPr>
          <w:rFonts w:ascii="Times New Roman" w:hAnsi="Times New Roman" w:cs="Times New Roman"/>
          <w:sz w:val="24"/>
          <w:szCs w:val="24"/>
        </w:rPr>
        <w:t xml:space="preserve"> трудоспособности</w:t>
      </w:r>
      <w:r w:rsidR="00A17300">
        <w:rPr>
          <w:rFonts w:ascii="Times New Roman" w:hAnsi="Times New Roman" w:cs="Times New Roman"/>
          <w:sz w:val="24"/>
          <w:szCs w:val="24"/>
        </w:rPr>
        <w:t>;</w:t>
      </w:r>
      <w:r w:rsidRPr="00517EE5">
        <w:rPr>
          <w:rFonts w:ascii="Times New Roman" w:hAnsi="Times New Roman" w:cs="Times New Roman"/>
          <w:sz w:val="24"/>
          <w:szCs w:val="24"/>
        </w:rPr>
        <w:t xml:space="preserve">  </w:t>
      </w:r>
    </w:p>
    <w:p w14:paraId="0693A881" w14:textId="77777777" w:rsidR="00420FBD" w:rsidRPr="00517EE5" w:rsidRDefault="00683E65" w:rsidP="00A17300">
      <w:pPr>
        <w:pStyle w:val="a5"/>
        <w:numPr>
          <w:ilvl w:val="0"/>
          <w:numId w:val="41"/>
        </w:numPr>
        <w:tabs>
          <w:tab w:val="left" w:pos="993"/>
        </w:tabs>
        <w:spacing w:after="0" w:line="360" w:lineRule="auto"/>
        <w:ind w:left="0" w:firstLine="709"/>
        <w:jc w:val="both"/>
        <w:rPr>
          <w:rFonts w:ascii="Times New Roman" w:hAnsi="Times New Roman" w:cs="Times New Roman"/>
          <w:sz w:val="24"/>
          <w:szCs w:val="24"/>
        </w:rPr>
      </w:pPr>
      <w:r w:rsidRPr="00517EE5">
        <w:rPr>
          <w:rFonts w:ascii="Times New Roman" w:hAnsi="Times New Roman" w:cs="Times New Roman"/>
          <w:sz w:val="24"/>
          <w:szCs w:val="24"/>
        </w:rPr>
        <w:t xml:space="preserve">Выключение из кровотока аневризмы или </w:t>
      </w:r>
      <w:r w:rsidR="00A17300">
        <w:rPr>
          <w:rFonts w:ascii="Times New Roman" w:hAnsi="Times New Roman" w:cs="Times New Roman"/>
          <w:sz w:val="24"/>
          <w:szCs w:val="24"/>
        </w:rPr>
        <w:t>АВМ</w:t>
      </w:r>
      <w:r w:rsidRPr="00517EE5">
        <w:rPr>
          <w:rFonts w:ascii="Times New Roman" w:hAnsi="Times New Roman" w:cs="Times New Roman"/>
          <w:sz w:val="24"/>
          <w:szCs w:val="24"/>
        </w:rPr>
        <w:t>,</w:t>
      </w:r>
      <w:r w:rsidRPr="00517EE5">
        <w:rPr>
          <w:rFonts w:ascii="Times New Roman" w:hAnsi="Times New Roman" w:cs="Times New Roman"/>
          <w:sz w:val="24"/>
          <w:szCs w:val="24"/>
        </w:rPr>
        <w:sym w:font="Symbol" w:char="F02D"/>
      </w:r>
      <w:r w:rsidRPr="00517EE5">
        <w:rPr>
          <w:rFonts w:ascii="Times New Roman" w:hAnsi="Times New Roman" w:cs="Times New Roman"/>
          <w:sz w:val="24"/>
          <w:szCs w:val="24"/>
        </w:rPr>
        <w:t xml:space="preserve"> явившейся причиной САК, подтвержденное результатами ангиографических исследований (церебральная ангиография, </w:t>
      </w:r>
      <w:r w:rsidR="0097760C">
        <w:rPr>
          <w:rFonts w:ascii="Times New Roman" w:hAnsi="Times New Roman" w:cs="Times New Roman"/>
          <w:sz w:val="24"/>
          <w:szCs w:val="24"/>
        </w:rPr>
        <w:t>мультиспиральная компьютерная ангиография (</w:t>
      </w:r>
      <w:r w:rsidRPr="00517EE5">
        <w:rPr>
          <w:rFonts w:ascii="Times New Roman" w:hAnsi="Times New Roman" w:cs="Times New Roman"/>
          <w:sz w:val="24"/>
          <w:szCs w:val="24"/>
        </w:rPr>
        <w:t>МСКТА</w:t>
      </w:r>
      <w:r w:rsidR="0097760C">
        <w:rPr>
          <w:rFonts w:ascii="Times New Roman" w:hAnsi="Times New Roman" w:cs="Times New Roman"/>
          <w:sz w:val="24"/>
          <w:szCs w:val="24"/>
        </w:rPr>
        <w:t>)</w:t>
      </w:r>
      <w:r w:rsidRPr="00517EE5">
        <w:rPr>
          <w:rFonts w:ascii="Times New Roman" w:hAnsi="Times New Roman" w:cs="Times New Roman"/>
          <w:sz w:val="24"/>
          <w:szCs w:val="24"/>
        </w:rPr>
        <w:t>, МРА).</w:t>
      </w:r>
    </w:p>
    <w:p w14:paraId="69B40998" w14:textId="77777777" w:rsidR="008167C0" w:rsidRPr="0097760C" w:rsidRDefault="008167C0" w:rsidP="0097760C">
      <w:pPr>
        <w:pStyle w:val="1"/>
        <w:spacing w:line="360" w:lineRule="auto"/>
        <w:jc w:val="center"/>
        <w:rPr>
          <w:rFonts w:ascii="Times New Roman" w:hAnsi="Times New Roman"/>
          <w:bCs w:val="0"/>
          <w:sz w:val="28"/>
          <w:szCs w:val="28"/>
        </w:rPr>
      </w:pPr>
      <w:bookmarkStart w:id="38" w:name="_Toc103955465"/>
      <w:r w:rsidRPr="0097760C">
        <w:rPr>
          <w:rFonts w:ascii="Times New Roman" w:eastAsia="Arial" w:hAnsi="Times New Roman"/>
          <w:bCs w:val="0"/>
          <w:sz w:val="28"/>
          <w:szCs w:val="28"/>
        </w:rPr>
        <w:t>Список литературы</w:t>
      </w:r>
      <w:bookmarkEnd w:id="38"/>
    </w:p>
    <w:p w14:paraId="3AE0F6EB" w14:textId="77777777" w:rsidR="008167C0" w:rsidRPr="00517EE5" w:rsidRDefault="008167C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eastAsia="Arial" w:hAnsi="Times New Roman"/>
          <w:sz w:val="24"/>
          <w:szCs w:val="24"/>
          <w:lang w:val="en-US"/>
        </w:rPr>
        <w:t>Abdu E., Hanley D.F., Newe D.W. // Minimally invasive treatment for intracerebral hemorrhage // Neurosurg. Focus. – 2012. – Vol. 32 (4). – E3. – P. 1-7.</w:t>
      </w:r>
    </w:p>
    <w:p w14:paraId="636D6205" w14:textId="77777777" w:rsidR="008167C0" w:rsidRPr="00517EE5" w:rsidRDefault="008167C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eastAsia="Arial" w:hAnsi="Times New Roman"/>
          <w:sz w:val="24"/>
          <w:szCs w:val="24"/>
          <w:lang w:val="en-US"/>
        </w:rPr>
        <w:t xml:space="preserve">Audebert H.J., Saver J.L., Starkman S., Lees K.R., Endres M. // Prehospital stroke care. New prospects for treatment and clinical research // </w:t>
      </w:r>
      <w:r w:rsidRPr="00517EE5">
        <w:rPr>
          <w:rFonts w:ascii="Times New Roman" w:eastAsia="Arial" w:hAnsi="Times New Roman"/>
          <w:b/>
          <w:i/>
          <w:sz w:val="24"/>
          <w:szCs w:val="24"/>
          <w:lang w:val="en-US"/>
        </w:rPr>
        <w:t>Neurology</w:t>
      </w:r>
      <w:r w:rsidRPr="00517EE5">
        <w:rPr>
          <w:rFonts w:ascii="Times New Roman" w:eastAsia="Arial" w:hAnsi="Times New Roman"/>
          <w:sz w:val="24"/>
          <w:szCs w:val="24"/>
          <w:lang w:val="en-US"/>
        </w:rPr>
        <w:t>. – 2013. – Vol. 81 (5). – P. 501-508.</w:t>
      </w:r>
    </w:p>
    <w:p w14:paraId="7656530C" w14:textId="77777777" w:rsidR="008167C0" w:rsidRPr="00517EE5" w:rsidRDefault="008167C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eastAsia="Arial" w:hAnsi="Times New Roman"/>
          <w:sz w:val="24"/>
          <w:szCs w:val="24"/>
          <w:lang w:val="en-US"/>
        </w:rPr>
        <w:t>Batjer H.H., Reisch J.S., Allen B.C., Plaizier L.J., Su C.J.Failure of surgery to improve outcome in hypertensive putaminal hemorrhage. A prospective randomized trial // Arch. Neurol. – 1990. – Vol. 47 (10). – P. 1103-1106.</w:t>
      </w:r>
    </w:p>
    <w:p w14:paraId="68BCEF83" w14:textId="77777777" w:rsidR="008167C0" w:rsidRPr="005A71F1" w:rsidRDefault="008167C0" w:rsidP="00735049">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797593">
        <w:rPr>
          <w:rFonts w:ascii="Times New Roman" w:eastAsia="Arial" w:hAnsi="Times New Roman"/>
          <w:sz w:val="24"/>
          <w:szCs w:val="24"/>
          <w:lang w:val="en-US"/>
        </w:rPr>
        <w:t xml:space="preserve">Broderick J., Adams H, Barsan W, Feinberg W. // Guidelines for the </w:t>
      </w:r>
      <w:r w:rsidRPr="00797593">
        <w:rPr>
          <w:rFonts w:ascii="Times New Roman" w:eastAsia="Arial" w:hAnsi="Times New Roman"/>
          <w:sz w:val="24"/>
          <w:szCs w:val="24"/>
        </w:rPr>
        <w:t>м</w:t>
      </w:r>
      <w:r w:rsidRPr="00797593">
        <w:rPr>
          <w:rFonts w:ascii="Times New Roman" w:eastAsia="Arial" w:hAnsi="Times New Roman"/>
          <w:sz w:val="24"/>
          <w:szCs w:val="24"/>
          <w:lang w:val="en-US"/>
        </w:rPr>
        <w:t xml:space="preserve">anagement of spontaneous intracerebral hemorrhage // </w:t>
      </w:r>
      <w:r w:rsidRPr="00797593">
        <w:rPr>
          <w:rFonts w:ascii="Times New Roman" w:eastAsia="Arial" w:hAnsi="Times New Roman"/>
          <w:b/>
          <w:i/>
          <w:sz w:val="24"/>
          <w:szCs w:val="24"/>
          <w:lang w:val="en-US"/>
        </w:rPr>
        <w:t>Stroke. –</w:t>
      </w:r>
      <w:r w:rsidRPr="00797593">
        <w:rPr>
          <w:rFonts w:ascii="Times New Roman" w:eastAsia="Arial" w:hAnsi="Times New Roman"/>
          <w:sz w:val="24"/>
          <w:szCs w:val="24"/>
          <w:lang w:val="en-US"/>
        </w:rPr>
        <w:t xml:space="preserve"> 1999.</w:t>
      </w:r>
      <w:r w:rsidR="00797593" w:rsidRPr="00797593">
        <w:rPr>
          <w:rFonts w:ascii="Times New Roman" w:eastAsia="Arial" w:hAnsi="Times New Roman"/>
          <w:sz w:val="24"/>
          <w:szCs w:val="24"/>
          <w:lang w:val="en-US"/>
        </w:rPr>
        <w:t xml:space="preserve"> </w:t>
      </w:r>
      <w:r w:rsidR="00C31369" w:rsidRPr="005A71F1">
        <w:rPr>
          <w:rFonts w:ascii="Times New Roman" w:eastAsia="Arial" w:hAnsi="Times New Roman"/>
          <w:sz w:val="24"/>
          <w:szCs w:val="24"/>
          <w:lang w:val="en-US"/>
        </w:rPr>
        <w:t>– Vol. 30. – P. 905–915.</w:t>
      </w:r>
    </w:p>
    <w:p w14:paraId="333D740B" w14:textId="77777777" w:rsidR="008167C0" w:rsidRPr="00517EE5" w:rsidRDefault="008167C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eastAsia="Arial" w:hAnsi="Times New Roman"/>
          <w:sz w:val="24"/>
          <w:szCs w:val="24"/>
          <w:lang w:val="en-US"/>
        </w:rPr>
        <w:t>Graeme J. Hankey, Christine Hon // Surgery for Primary Intracerebral Hemorrhage: Is It Safe and Effective? // Stroke. – 1997. – Vol. 28. – P. 2126–2132.</w:t>
      </w:r>
    </w:p>
    <w:p w14:paraId="5799A2B6" w14:textId="77777777" w:rsidR="008167C0" w:rsidRPr="00517EE5" w:rsidRDefault="008167C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eastAsia="Arial" w:hAnsi="Times New Roman"/>
          <w:sz w:val="24"/>
          <w:szCs w:val="24"/>
          <w:lang w:val="en-US"/>
        </w:rPr>
        <w:t>Gregson B.A., Broderick J.P., Auer L.M. et al. Individual patient data subgroup meta-analysis of surgery for spontaneous supratentorial intracerebral hemorrhage // Stroke. – 2012. – Vol. 43. – P. 1496–1504.</w:t>
      </w:r>
    </w:p>
    <w:p w14:paraId="3C03FC5B" w14:textId="77777777" w:rsidR="008167C0" w:rsidRPr="00517EE5" w:rsidRDefault="008167C0" w:rsidP="00797593">
      <w:pPr>
        <w:numPr>
          <w:ilvl w:val="0"/>
          <w:numId w:val="49"/>
        </w:numPr>
        <w:tabs>
          <w:tab w:val="left" w:pos="567"/>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eastAsia="Arial" w:hAnsi="Times New Roman"/>
          <w:sz w:val="24"/>
          <w:szCs w:val="24"/>
          <w:lang w:val="en-US"/>
        </w:rPr>
        <w:t>Hankey G.J., Hon C. Surgery for primary intracerebral hemorrhage: is it safe and effective? A systematic review of case series and randomized trials // Strok</w:t>
      </w:r>
      <w:r w:rsidR="00A109CA" w:rsidRPr="00517EE5">
        <w:rPr>
          <w:rFonts w:ascii="Times New Roman" w:eastAsia="Arial" w:hAnsi="Times New Roman"/>
          <w:sz w:val="24"/>
          <w:szCs w:val="24"/>
          <w:lang w:val="en-US"/>
        </w:rPr>
        <w:t xml:space="preserve">e. </w:t>
      </w:r>
    </w:p>
    <w:p w14:paraId="7FF4F989" w14:textId="77777777" w:rsidR="008167C0"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9" w:history="1">
        <w:r w:rsidR="008167C0" w:rsidRPr="00517EE5">
          <w:rPr>
            <w:rFonts w:ascii="Times New Roman" w:eastAsia="Arial" w:hAnsi="Times New Roman"/>
            <w:sz w:val="24"/>
            <w:szCs w:val="24"/>
            <w:lang w:val="en-US"/>
          </w:rPr>
          <w:t>Morgenstern L.B., Hemphill III J.C., Anderson C. et al. Guidelines for</w:t>
        </w:r>
      </w:hyperlink>
      <w:hyperlink r:id="rId10" w:history="1">
        <w:r w:rsidR="008167C0" w:rsidRPr="00517EE5">
          <w:rPr>
            <w:rFonts w:ascii="Times New Roman" w:eastAsia="Arial" w:hAnsi="Times New Roman"/>
            <w:sz w:val="24"/>
            <w:szCs w:val="24"/>
            <w:lang w:val="en-US"/>
          </w:rPr>
          <w:t>the management of spontaneous intracerebral hemorrhage: a guideline</w:t>
        </w:r>
      </w:hyperlink>
      <w:hyperlink r:id="rId11" w:history="1">
        <w:r w:rsidR="008167C0" w:rsidRPr="00517EE5">
          <w:rPr>
            <w:rFonts w:ascii="Times New Roman" w:eastAsia="Arial" w:hAnsi="Times New Roman"/>
            <w:sz w:val="24"/>
            <w:szCs w:val="24"/>
            <w:lang w:val="en-US"/>
          </w:rPr>
          <w:t>for healthcare professionals from the americanheart</w:t>
        </w:r>
      </w:hyperlink>
      <w:hyperlink r:id="rId12" w:history="1">
        <w:r w:rsidR="008167C0" w:rsidRPr="00517EE5">
          <w:rPr>
            <w:rFonts w:ascii="Times New Roman" w:eastAsia="Arial" w:hAnsi="Times New Roman"/>
            <w:sz w:val="24"/>
            <w:szCs w:val="24"/>
            <w:lang w:val="en-US"/>
          </w:rPr>
          <w:t>association/American stroke association // Stroke. – 2010. – Vol. 41. – P.</w:t>
        </w:r>
      </w:hyperlink>
      <w:r w:rsidR="00F01B9D" w:rsidRPr="00517EE5">
        <w:rPr>
          <w:rFonts w:ascii="Times New Roman" w:eastAsia="Arial" w:hAnsi="Times New Roman"/>
          <w:sz w:val="24"/>
          <w:szCs w:val="24"/>
          <w:lang w:val="en-US"/>
        </w:rPr>
        <w:t xml:space="preserve"> </w:t>
      </w:r>
    </w:p>
    <w:p w14:paraId="7415EBBC" w14:textId="77777777" w:rsidR="00E35EB6"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13" w:history="1">
        <w:r w:rsidR="008167C0" w:rsidRPr="00517EE5">
          <w:rPr>
            <w:rFonts w:ascii="Times New Roman" w:eastAsia="Arial" w:hAnsi="Times New Roman"/>
            <w:sz w:val="24"/>
            <w:szCs w:val="24"/>
            <w:lang w:val="en-US"/>
          </w:rPr>
          <w:t>Juvela S., Heiskanen O., Poranen A. et al. // Treatment of spontaneous</w:t>
        </w:r>
      </w:hyperlink>
      <w:hyperlink r:id="rId14" w:history="1">
        <w:r w:rsidR="008167C0" w:rsidRPr="00517EE5">
          <w:rPr>
            <w:rFonts w:ascii="Times New Roman" w:eastAsia="Arial" w:hAnsi="Times New Roman"/>
            <w:sz w:val="24"/>
            <w:szCs w:val="24"/>
            <w:lang w:val="en-US"/>
          </w:rPr>
          <w:t>intracerebral haemorrhages. Prospective, randomized study of surgical</w:t>
        </w:r>
      </w:hyperlink>
      <w:r w:rsidR="00BA1C4D" w:rsidRPr="00517EE5">
        <w:rPr>
          <w:rFonts w:ascii="Times New Roman" w:eastAsia="Arial" w:hAnsi="Times New Roman"/>
          <w:sz w:val="24"/>
          <w:szCs w:val="24"/>
          <w:lang w:val="en-US"/>
        </w:rPr>
        <w:t xml:space="preserve"> and conservative treatment // J. Neurosurg.–1990.–Vol.72(1).–P.152 </w:t>
      </w:r>
    </w:p>
    <w:p w14:paraId="08018BF4" w14:textId="77777777" w:rsidR="00E35EB6" w:rsidRPr="00517EE5" w:rsidRDefault="0096053D"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eastAsia="Arial" w:hAnsi="Times New Roman"/>
          <w:sz w:val="24"/>
          <w:szCs w:val="24"/>
          <w:lang w:val="en-US"/>
        </w:rPr>
        <w:t>Gaberel T., Magheru C., Parienti J.J. et al. Intraventricular fibrinolysis versus external ventricular drainage alone in intraventricular hemorrhage: a meta-analysis // Stroke. –2011.–Vol.42(2).–P.2776-2781</w:t>
      </w:r>
    </w:p>
    <w:p w14:paraId="3E62BE79"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15" w:history="1">
        <w:r w:rsidR="00AE34B2" w:rsidRPr="00517EE5">
          <w:rPr>
            <w:rFonts w:ascii="Times New Roman" w:eastAsia="Arial" w:hAnsi="Times New Roman"/>
            <w:sz w:val="24"/>
            <w:szCs w:val="24"/>
            <w:lang w:val="en-US"/>
          </w:rPr>
          <w:t xml:space="preserve">Mendelow </w:t>
        </w:r>
        <w:r w:rsidR="00AE34B2" w:rsidRPr="00517EE5">
          <w:rPr>
            <w:rFonts w:ascii="Times New Roman" w:eastAsia="Arial" w:hAnsi="Times New Roman"/>
            <w:sz w:val="24"/>
            <w:szCs w:val="24"/>
          </w:rPr>
          <w:t>А</w:t>
        </w:r>
        <w:r w:rsidR="00AE34B2" w:rsidRPr="00517EE5">
          <w:rPr>
            <w:rFonts w:ascii="Times New Roman" w:eastAsia="Arial" w:hAnsi="Times New Roman"/>
            <w:sz w:val="24"/>
            <w:szCs w:val="24"/>
            <w:lang w:val="en-US"/>
          </w:rPr>
          <w:t>.D. The International Surgical Trial in Intracerebral</w:t>
        </w:r>
      </w:hyperlink>
      <w:hyperlink r:id="rId16" w:history="1">
        <w:r w:rsidR="00AE34B2" w:rsidRPr="00517EE5">
          <w:rPr>
            <w:rFonts w:ascii="Times New Roman" w:eastAsia="Arial" w:hAnsi="Times New Roman"/>
            <w:sz w:val="24"/>
            <w:szCs w:val="24"/>
            <w:lang w:val="en-US"/>
          </w:rPr>
          <w:t>Haemorrhage (ISTICH). // Acta Neurochir. Suppl. – 2003. – Vol. 86. – P.</w:t>
        </w:r>
      </w:hyperlink>
    </w:p>
    <w:p w14:paraId="6D31EF96" w14:textId="77777777" w:rsidR="00E35EB6"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17" w:history="1">
        <w:r w:rsidR="00AE34B2" w:rsidRPr="00517EE5">
          <w:rPr>
            <w:rFonts w:ascii="Times New Roman" w:eastAsia="Arial" w:hAnsi="Times New Roman"/>
            <w:sz w:val="24"/>
            <w:szCs w:val="24"/>
            <w:lang w:val="en-US"/>
          </w:rPr>
          <w:t>Morgenstern L.B., Frankowski R.F., Shedden P. et al. Surgical treatment</w:t>
        </w:r>
      </w:hyperlink>
      <w:hyperlink r:id="rId18" w:history="1">
        <w:r w:rsidR="00AE34B2" w:rsidRPr="00517EE5">
          <w:rPr>
            <w:rFonts w:ascii="Times New Roman" w:eastAsia="Arial" w:hAnsi="Times New Roman"/>
            <w:sz w:val="24"/>
            <w:szCs w:val="24"/>
            <w:lang w:val="en-US"/>
          </w:rPr>
          <w:t>for intracerebral hemorrhage (STICH): a single- center, randomized</w:t>
        </w:r>
      </w:hyperlink>
      <w:hyperlink r:id="rId19" w:history="1">
        <w:r w:rsidR="00AE34B2" w:rsidRPr="00517EE5">
          <w:rPr>
            <w:rFonts w:ascii="Times New Roman" w:eastAsia="Arial" w:hAnsi="Times New Roman"/>
            <w:sz w:val="24"/>
            <w:szCs w:val="24"/>
            <w:lang w:val="en-US"/>
          </w:rPr>
          <w:t>clinical trial // Neurology. – 1998. –Vol. 51(5). – P. 1359–1363.</w:t>
        </w:r>
      </w:hyperlink>
    </w:p>
    <w:p w14:paraId="2FC14035" w14:textId="77777777" w:rsidR="00E35EB6" w:rsidRPr="00517EE5" w:rsidRDefault="00E35EB6"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hAnsi="Times New Roman"/>
          <w:sz w:val="24"/>
          <w:szCs w:val="24"/>
          <w:lang w:val="en-US"/>
        </w:rPr>
        <w:t xml:space="preserve"> </w:t>
      </w:r>
      <w:hyperlink r:id="rId20" w:history="1">
        <w:r w:rsidR="00AE34B2" w:rsidRPr="00517EE5">
          <w:rPr>
            <w:rFonts w:ascii="Times New Roman" w:eastAsia="Arial" w:hAnsi="Times New Roman"/>
            <w:sz w:val="24"/>
            <w:szCs w:val="24"/>
            <w:lang w:val="en-US"/>
          </w:rPr>
          <w:t>Rønning O.M., Guldvog B., Stavem K. The benefit of an acute stroke unit</w:t>
        </w:r>
      </w:hyperlink>
      <w:hyperlink r:id="rId21" w:history="1">
        <w:r w:rsidR="00AE34B2" w:rsidRPr="00517EE5">
          <w:rPr>
            <w:rFonts w:ascii="Times New Roman" w:eastAsia="Arial" w:hAnsi="Times New Roman"/>
            <w:sz w:val="24"/>
            <w:szCs w:val="24"/>
            <w:lang w:val="en-US"/>
          </w:rPr>
          <w:t>in patients with intracranial haemorrhage: a controlled trial // J. Neurol.</w:t>
        </w:r>
      </w:hyperlink>
      <w:hyperlink r:id="rId22" w:history="1">
        <w:r w:rsidR="00AE34B2" w:rsidRPr="00517EE5">
          <w:rPr>
            <w:rFonts w:ascii="Times New Roman" w:eastAsia="Arial" w:hAnsi="Times New Roman"/>
            <w:sz w:val="24"/>
            <w:szCs w:val="24"/>
            <w:lang w:val="en-US"/>
          </w:rPr>
          <w:t>Neurosurg. Psychiatry. – 2001. – Vol. 70. – P. 631–634.</w:t>
        </w:r>
      </w:hyperlink>
      <w:r w:rsidRPr="00517EE5">
        <w:rPr>
          <w:rFonts w:ascii="Times New Roman" w:hAnsi="Times New Roman"/>
          <w:sz w:val="24"/>
          <w:szCs w:val="24"/>
          <w:lang w:val="en-US"/>
        </w:rPr>
        <w:t xml:space="preserve"> </w:t>
      </w:r>
    </w:p>
    <w:p w14:paraId="23C90EB1" w14:textId="77777777" w:rsidR="00E35EB6"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rPr>
      </w:pPr>
      <w:hyperlink r:id="rId23" w:history="1">
        <w:r w:rsidR="00AE34B2" w:rsidRPr="00517EE5">
          <w:rPr>
            <w:rFonts w:ascii="Times New Roman" w:eastAsia="Arial" w:hAnsi="Times New Roman"/>
            <w:sz w:val="24"/>
            <w:szCs w:val="24"/>
          </w:rPr>
          <w:t>Крылов В.В., Дашьян В.Г., Буров А.С., Петриков С.С. Хирургия</w:t>
        </w:r>
      </w:hyperlink>
      <w:hyperlink r:id="rId24" w:history="1">
        <w:r w:rsidR="00AE34B2" w:rsidRPr="00517EE5">
          <w:rPr>
            <w:rFonts w:ascii="Times New Roman" w:eastAsia="Arial" w:hAnsi="Times New Roman"/>
            <w:sz w:val="24"/>
            <w:szCs w:val="24"/>
          </w:rPr>
          <w:t>геморрагического инсульта. – М.: Медицина, 2012. – 336 с.</w:t>
        </w:r>
      </w:hyperlink>
    </w:p>
    <w:p w14:paraId="7345632E" w14:textId="77777777" w:rsidR="00AE34B2" w:rsidRPr="00517EE5" w:rsidRDefault="00E35EB6"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hAnsi="Times New Roman"/>
          <w:sz w:val="24"/>
          <w:szCs w:val="24"/>
        </w:rPr>
        <w:t xml:space="preserve"> </w:t>
      </w:r>
      <w:hyperlink r:id="rId25" w:history="1">
        <w:r w:rsidR="00AE34B2" w:rsidRPr="00517EE5">
          <w:rPr>
            <w:rFonts w:ascii="Times New Roman" w:eastAsia="Arial" w:hAnsi="Times New Roman"/>
            <w:sz w:val="24"/>
            <w:szCs w:val="24"/>
            <w:lang w:val="en-US"/>
          </w:rPr>
          <w:t>Arismendi-Morillo G.J., Fernandes-Abreu M., Anez-Moreno R.E.</w:t>
        </w:r>
      </w:hyperlink>
      <w:hyperlink r:id="rId26" w:history="1">
        <w:r w:rsidR="00AE34B2" w:rsidRPr="00517EE5">
          <w:rPr>
            <w:rFonts w:ascii="Times New Roman" w:eastAsia="Arial" w:hAnsi="Times New Roman"/>
            <w:sz w:val="24"/>
            <w:szCs w:val="24"/>
            <w:lang w:val="en-US"/>
          </w:rPr>
          <w:t>Clinical and tomographic aspects of hemorrhagic cerebrovascular</w:t>
        </w:r>
      </w:hyperlink>
      <w:hyperlink r:id="rId27" w:history="1">
        <w:r w:rsidR="00AE34B2" w:rsidRPr="00517EE5">
          <w:rPr>
            <w:rFonts w:ascii="Times New Roman" w:eastAsia="Arial" w:hAnsi="Times New Roman"/>
            <w:sz w:val="24"/>
            <w:szCs w:val="24"/>
            <w:lang w:val="en-US"/>
          </w:rPr>
          <w:t>disease associated with hypertensive crisis in adults under 50 years of</w:t>
        </w:r>
      </w:hyperlink>
      <w:hyperlink r:id="rId28" w:history="1">
        <w:r w:rsidR="00AE34B2" w:rsidRPr="00517EE5">
          <w:rPr>
            <w:rFonts w:ascii="Times New Roman" w:eastAsia="Arial" w:hAnsi="Times New Roman"/>
            <w:sz w:val="24"/>
            <w:szCs w:val="24"/>
            <w:lang w:val="en-US"/>
          </w:rPr>
          <w:t>age // Invest. Clin. – 2000. – Vol. 41 (3). – P. – 149-165.</w:t>
        </w:r>
      </w:hyperlink>
      <w:r w:rsidRPr="00517EE5">
        <w:rPr>
          <w:rFonts w:ascii="Times New Roman" w:eastAsia="Arial" w:hAnsi="Times New Roman"/>
          <w:sz w:val="24"/>
          <w:szCs w:val="24"/>
          <w:lang w:val="en-US"/>
        </w:rPr>
        <w:t xml:space="preserve"> </w:t>
      </w:r>
    </w:p>
    <w:p w14:paraId="47FAD578"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29" w:history="1">
        <w:r w:rsidR="00AE34B2" w:rsidRPr="00517EE5">
          <w:rPr>
            <w:rFonts w:ascii="Times New Roman" w:eastAsia="Arial" w:hAnsi="Times New Roman"/>
            <w:sz w:val="24"/>
            <w:szCs w:val="24"/>
            <w:lang w:val="en-US"/>
          </w:rPr>
          <w:t>Divani A.A., Majidi S., Luo X. et al. The ABCs of Accurate Volumetric</w:t>
        </w:r>
      </w:hyperlink>
      <w:hyperlink r:id="rId30" w:history="1">
        <w:r w:rsidR="00AE34B2" w:rsidRPr="00517EE5">
          <w:rPr>
            <w:rFonts w:ascii="Times New Roman" w:eastAsia="Arial" w:hAnsi="Times New Roman"/>
            <w:sz w:val="24"/>
            <w:szCs w:val="24"/>
            <w:lang w:val="en-US"/>
          </w:rPr>
          <w:t>Measurement of Cerebral Hematoma. // Stroke. – 2011. – Vol. 42. – P.</w:t>
        </w:r>
      </w:hyperlink>
    </w:p>
    <w:p w14:paraId="7CDC3CE0"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31" w:history="1">
        <w:r w:rsidR="00AE34B2" w:rsidRPr="00517EE5">
          <w:rPr>
            <w:rFonts w:ascii="Times New Roman" w:eastAsia="Arial" w:hAnsi="Times New Roman"/>
            <w:sz w:val="24"/>
            <w:szCs w:val="24"/>
            <w:lang w:val="en-US"/>
          </w:rPr>
          <w:t>Montes J.M., Wong J.H., Fayad P.B., Awad I.A. // Stereotactic computed</w:t>
        </w:r>
      </w:hyperlink>
      <w:hyperlink r:id="rId32" w:history="1">
        <w:r w:rsidR="00AE34B2" w:rsidRPr="00517EE5">
          <w:rPr>
            <w:rFonts w:ascii="Times New Roman" w:eastAsia="Arial" w:hAnsi="Times New Roman"/>
            <w:sz w:val="24"/>
            <w:szCs w:val="24"/>
            <w:lang w:val="en-US"/>
          </w:rPr>
          <w:t>tomographic-guided aspiration and thrombolysis of intracerebral</w:t>
        </w:r>
      </w:hyperlink>
      <w:hyperlink r:id="rId33" w:history="1">
        <w:r w:rsidR="00AE34B2" w:rsidRPr="00517EE5">
          <w:rPr>
            <w:rFonts w:ascii="Times New Roman" w:eastAsia="Arial" w:hAnsi="Times New Roman"/>
            <w:sz w:val="24"/>
            <w:szCs w:val="24"/>
            <w:lang w:val="en-US"/>
          </w:rPr>
          <w:t>hematoma: protocol and preliminary experience // Stroke. – 2000. –</w:t>
        </w:r>
      </w:hyperlink>
      <w:r w:rsidR="00AE34B2" w:rsidRPr="00517EE5">
        <w:rPr>
          <w:rFonts w:ascii="Times New Roman" w:eastAsia="Arial" w:hAnsi="Times New Roman"/>
          <w:sz w:val="24"/>
          <w:szCs w:val="24"/>
          <w:lang w:val="en-US"/>
        </w:rPr>
        <w:t>Vol.31.</w:t>
      </w:r>
      <w:r w:rsidR="00AE34B2" w:rsidRPr="00517EE5">
        <w:rPr>
          <w:rFonts w:ascii="Times New Roman" w:hAnsi="Times New Roman"/>
          <w:sz w:val="24"/>
          <w:szCs w:val="24"/>
          <w:lang w:val="en-US"/>
        </w:rPr>
        <w:tab/>
      </w:r>
      <w:r w:rsidR="00AE34B2" w:rsidRPr="00517EE5">
        <w:rPr>
          <w:rFonts w:ascii="Times New Roman" w:eastAsia="Arial" w:hAnsi="Times New Roman"/>
          <w:sz w:val="24"/>
          <w:szCs w:val="24"/>
          <w:lang w:val="en-US"/>
        </w:rPr>
        <w:t>–P.</w:t>
      </w:r>
      <w:r w:rsidR="00E35EB6" w:rsidRPr="00517EE5">
        <w:rPr>
          <w:rFonts w:ascii="Times New Roman" w:eastAsia="Arial" w:hAnsi="Times New Roman"/>
          <w:sz w:val="24"/>
          <w:szCs w:val="24"/>
          <w:lang w:val="en-US"/>
        </w:rPr>
        <w:t xml:space="preserve"> </w:t>
      </w:r>
    </w:p>
    <w:p w14:paraId="281846E0" w14:textId="77777777" w:rsidR="00E35EB6"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34" w:history="1">
        <w:r w:rsidR="00AE34B2" w:rsidRPr="00517EE5">
          <w:rPr>
            <w:rFonts w:ascii="Times New Roman" w:eastAsia="Arial" w:hAnsi="Times New Roman"/>
            <w:sz w:val="24"/>
            <w:szCs w:val="24"/>
            <w:lang w:val="en-US"/>
          </w:rPr>
          <w:t>Cho D.Y., Chen C.C., Chang C.S. et al. Endoscopic surgery for</w:t>
        </w:r>
      </w:hyperlink>
      <w:hyperlink r:id="rId35" w:history="1">
        <w:r w:rsidR="00AE34B2" w:rsidRPr="00517EE5">
          <w:rPr>
            <w:rFonts w:ascii="Times New Roman" w:eastAsia="Arial" w:hAnsi="Times New Roman"/>
            <w:sz w:val="24"/>
            <w:szCs w:val="24"/>
            <w:lang w:val="en-US"/>
          </w:rPr>
          <w:t>spontaneous basal ganglia hemorrhage: comparing endoscopic surgery,</w:t>
        </w:r>
      </w:hyperlink>
      <w:hyperlink r:id="rId36" w:history="1">
        <w:r w:rsidR="00AE34B2" w:rsidRPr="00517EE5">
          <w:rPr>
            <w:rFonts w:ascii="Times New Roman" w:eastAsia="Arial" w:hAnsi="Times New Roman"/>
            <w:sz w:val="24"/>
            <w:szCs w:val="24"/>
            <w:lang w:val="en-US"/>
          </w:rPr>
          <w:t>stereotactic aspiration, and craniotomy in noncomatose patients //</w:t>
        </w:r>
      </w:hyperlink>
    </w:p>
    <w:p w14:paraId="4663CFA0" w14:textId="77777777" w:rsidR="00AE34B2" w:rsidRPr="00517EE5" w:rsidRDefault="00AE34B2"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eastAsia="Arial" w:hAnsi="Times New Roman"/>
          <w:sz w:val="24"/>
          <w:szCs w:val="24"/>
          <w:lang w:val="en-US"/>
        </w:rPr>
        <w:t>)</w:t>
      </w:r>
      <w:hyperlink r:id="rId37" w:history="1">
        <w:r w:rsidRPr="00517EE5">
          <w:rPr>
            <w:rFonts w:ascii="Times New Roman" w:eastAsia="Arial" w:hAnsi="Times New Roman"/>
            <w:sz w:val="24"/>
            <w:szCs w:val="24"/>
            <w:lang w:val="en-US"/>
          </w:rPr>
          <w:t>Kuo Lu-Ting, Chen Chien-Min, Li Chien-Hsun et al. Early endoscope-</w:t>
        </w:r>
      </w:hyperlink>
      <w:hyperlink r:id="rId38" w:history="1">
        <w:r w:rsidRPr="00517EE5">
          <w:rPr>
            <w:rFonts w:ascii="Times New Roman" w:eastAsia="Arial" w:hAnsi="Times New Roman"/>
            <w:sz w:val="24"/>
            <w:szCs w:val="24"/>
            <w:lang w:val="en-US"/>
          </w:rPr>
          <w:t>assisted hematoma evacuation in patients with supratentorial</w:t>
        </w:r>
      </w:hyperlink>
      <w:hyperlink r:id="rId39" w:history="1">
        <w:r w:rsidRPr="00517EE5">
          <w:rPr>
            <w:rFonts w:ascii="Times New Roman" w:eastAsia="Arial" w:hAnsi="Times New Roman"/>
            <w:sz w:val="24"/>
            <w:szCs w:val="24"/>
            <w:lang w:val="en-US"/>
          </w:rPr>
          <w:t>intracerebral hemorrhage: case selection, surgical technique, and long-</w:t>
        </w:r>
      </w:hyperlink>
      <w:hyperlink r:id="rId40" w:history="1">
        <w:r w:rsidRPr="00517EE5">
          <w:rPr>
            <w:rFonts w:ascii="Times New Roman" w:eastAsia="Arial" w:hAnsi="Times New Roman"/>
            <w:sz w:val="24"/>
            <w:szCs w:val="24"/>
            <w:lang w:val="en-US"/>
          </w:rPr>
          <w:t>term results // Focus Neurosurg. – 2011. – Vol. 30 (4). – P. 1-8.</w:t>
        </w:r>
      </w:hyperlink>
      <w:r w:rsidR="00E35EB6" w:rsidRPr="00517EE5">
        <w:rPr>
          <w:rFonts w:ascii="Times New Roman" w:eastAsia="Arial" w:hAnsi="Times New Roman"/>
          <w:sz w:val="24"/>
          <w:szCs w:val="24"/>
          <w:lang w:val="en-US"/>
        </w:rPr>
        <w:t xml:space="preserve"> </w:t>
      </w:r>
    </w:p>
    <w:p w14:paraId="7E20F534"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41" w:history="1">
        <w:r w:rsidR="00AE34B2" w:rsidRPr="00517EE5">
          <w:rPr>
            <w:rFonts w:ascii="Times New Roman" w:eastAsia="Arial" w:hAnsi="Times New Roman"/>
            <w:sz w:val="24"/>
            <w:szCs w:val="24"/>
            <w:lang w:val="en-US"/>
          </w:rPr>
          <w:t>Lee H.S., Lee K.S., Bae H.G. et al. Clinical course of spontaneous</w:t>
        </w:r>
      </w:hyperlink>
      <w:hyperlink r:id="rId42" w:history="1">
        <w:r w:rsidR="00AE34B2" w:rsidRPr="00517EE5">
          <w:rPr>
            <w:rFonts w:ascii="Times New Roman" w:eastAsia="Arial" w:hAnsi="Times New Roman"/>
            <w:sz w:val="24"/>
            <w:szCs w:val="24"/>
            <w:lang w:val="en-US"/>
          </w:rPr>
          <w:t>gangliotalamic hemorrhage in the acute period – who requires surgical</w:t>
        </w:r>
      </w:hyperlink>
      <w:hyperlink r:id="rId43" w:history="1">
        <w:r w:rsidR="00AE34B2" w:rsidRPr="00517EE5">
          <w:rPr>
            <w:rFonts w:ascii="Times New Roman" w:eastAsia="Arial" w:hAnsi="Times New Roman"/>
            <w:sz w:val="24"/>
            <w:szCs w:val="24"/>
            <w:lang w:val="en-US"/>
          </w:rPr>
          <w:t>removal? // J. Korean Med. Sci. – 1991. – Vol. 6 (2). – P. 103–111.</w:t>
        </w:r>
      </w:hyperlink>
      <w:r w:rsidR="00E35EB6" w:rsidRPr="00517EE5">
        <w:rPr>
          <w:rFonts w:ascii="Times New Roman" w:eastAsia="Arial" w:hAnsi="Times New Roman"/>
          <w:sz w:val="24"/>
          <w:szCs w:val="24"/>
          <w:lang w:val="en-US"/>
        </w:rPr>
        <w:t xml:space="preserve"> </w:t>
      </w:r>
    </w:p>
    <w:p w14:paraId="516BC20D"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44" w:history="1">
        <w:r w:rsidR="00AE34B2" w:rsidRPr="00517EE5">
          <w:rPr>
            <w:rFonts w:ascii="Times New Roman" w:eastAsia="Arial" w:hAnsi="Times New Roman"/>
            <w:sz w:val="24"/>
            <w:szCs w:val="24"/>
            <w:lang w:val="en-US"/>
          </w:rPr>
          <w:t>Wang Z.F., Liu F., Liao D.G., Zhang T.Y. Endoscopic surgery for</w:t>
        </w:r>
      </w:hyperlink>
      <w:hyperlink r:id="rId45" w:history="1">
        <w:r w:rsidR="00AE34B2" w:rsidRPr="00517EE5">
          <w:rPr>
            <w:rFonts w:ascii="Times New Roman" w:eastAsia="Arial" w:hAnsi="Times New Roman"/>
            <w:sz w:val="24"/>
            <w:szCs w:val="24"/>
            <w:lang w:val="en-US"/>
          </w:rPr>
          <w:t>hypertensive cerebral hemorrhage // Zhong Nan Da Xue Bao Yi Xue</w:t>
        </w:r>
      </w:hyperlink>
      <w:hyperlink r:id="rId46" w:history="1">
        <w:r w:rsidR="00AE34B2" w:rsidRPr="00517EE5">
          <w:rPr>
            <w:rFonts w:ascii="Times New Roman" w:eastAsia="Arial" w:hAnsi="Times New Roman"/>
            <w:sz w:val="24"/>
            <w:szCs w:val="24"/>
            <w:lang w:val="en-US"/>
          </w:rPr>
          <w:t>Ban. – 2005. – Vol. 30. – P. 424 – 426.</w:t>
        </w:r>
      </w:hyperlink>
      <w:r w:rsidR="00E35EB6" w:rsidRPr="00517EE5">
        <w:rPr>
          <w:rFonts w:ascii="Times New Roman" w:eastAsia="Arial" w:hAnsi="Times New Roman"/>
          <w:sz w:val="24"/>
          <w:szCs w:val="24"/>
          <w:lang w:val="en-US"/>
        </w:rPr>
        <w:t xml:space="preserve"> </w:t>
      </w:r>
    </w:p>
    <w:p w14:paraId="2E0057CC"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47" w:history="1">
        <w:r w:rsidR="00AE34B2" w:rsidRPr="00517EE5">
          <w:rPr>
            <w:rFonts w:ascii="Times New Roman" w:eastAsia="Arial" w:hAnsi="Times New Roman"/>
            <w:sz w:val="24"/>
            <w:szCs w:val="24"/>
            <w:lang w:val="en-US"/>
          </w:rPr>
          <w:t>Zhu H., Wang Z., Shi W. Keyhole endoscopic hematoma evacuation in</w:t>
        </w:r>
      </w:hyperlink>
      <w:hyperlink r:id="rId48" w:history="1">
        <w:r w:rsidR="00AE34B2" w:rsidRPr="00517EE5">
          <w:rPr>
            <w:rFonts w:ascii="Times New Roman" w:eastAsia="Arial" w:hAnsi="Times New Roman"/>
            <w:sz w:val="24"/>
            <w:szCs w:val="24"/>
            <w:lang w:val="en-US"/>
          </w:rPr>
          <w:t>patients // Turkish Neurosurgery.–2012.–Vol.22.–P.294–299.</w:t>
        </w:r>
      </w:hyperlink>
      <w:hyperlink r:id="rId49" w:history="1">
        <w:r w:rsidR="00AE34B2" w:rsidRPr="00517EE5">
          <w:rPr>
            <w:rFonts w:ascii="Times New Roman" w:eastAsia="Arial" w:hAnsi="Times New Roman"/>
            <w:sz w:val="24"/>
            <w:szCs w:val="24"/>
            <w:lang w:val="en-US"/>
          </w:rPr>
          <w:t>)</w:t>
        </w:r>
      </w:hyperlink>
    </w:p>
    <w:p w14:paraId="5E34F63D"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rPr>
      </w:pPr>
      <w:hyperlink r:id="rId50" w:history="1">
        <w:r w:rsidR="00AE34B2" w:rsidRPr="00517EE5">
          <w:rPr>
            <w:rFonts w:ascii="Times New Roman" w:eastAsia="Arial" w:hAnsi="Times New Roman"/>
            <w:sz w:val="24"/>
            <w:szCs w:val="24"/>
          </w:rPr>
          <w:t>Крылов В.В., Дашьян В.Г., Годков И.М. Эндоскопическая хирургия</w:t>
        </w:r>
      </w:hyperlink>
      <w:hyperlink r:id="rId51" w:history="1">
        <w:r w:rsidR="00AE34B2" w:rsidRPr="00517EE5">
          <w:rPr>
            <w:rFonts w:ascii="Times New Roman" w:eastAsia="Arial" w:hAnsi="Times New Roman"/>
            <w:sz w:val="24"/>
            <w:szCs w:val="24"/>
          </w:rPr>
          <w:t>геморрагического инсульта. – М.: Бином, 2014. – 96 с.</w:t>
        </w:r>
      </w:hyperlink>
      <w:r w:rsidR="00E35EB6" w:rsidRPr="00517EE5">
        <w:rPr>
          <w:rFonts w:ascii="Times New Roman" w:eastAsia="Arial" w:hAnsi="Times New Roman"/>
          <w:sz w:val="24"/>
          <w:szCs w:val="24"/>
        </w:rPr>
        <w:t xml:space="preserve"> </w:t>
      </w:r>
    </w:p>
    <w:p w14:paraId="30D766CA"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52" w:history="1">
        <w:r w:rsidR="00AE34B2" w:rsidRPr="00517EE5">
          <w:rPr>
            <w:rFonts w:ascii="Times New Roman" w:eastAsia="Arial" w:hAnsi="Times New Roman"/>
            <w:sz w:val="24"/>
            <w:szCs w:val="24"/>
            <w:lang w:val="en-US"/>
          </w:rPr>
          <w:t>Turtas S., Perria C., Orunesu G., Pau A. The value of some clinical and</w:t>
        </w:r>
      </w:hyperlink>
      <w:hyperlink r:id="rId53" w:history="1">
        <w:r w:rsidR="00AE34B2" w:rsidRPr="00517EE5">
          <w:rPr>
            <w:rFonts w:ascii="Times New Roman" w:eastAsia="Arial" w:hAnsi="Times New Roman"/>
            <w:sz w:val="24"/>
            <w:szCs w:val="24"/>
            <w:lang w:val="en-US"/>
          </w:rPr>
          <w:t>computer tomographic parameters in the prognosis of surgically treated</w:t>
        </w:r>
      </w:hyperlink>
      <w:hyperlink r:id="rId54" w:history="1">
        <w:r w:rsidR="00AE34B2" w:rsidRPr="00517EE5">
          <w:rPr>
            <w:rFonts w:ascii="Times New Roman" w:eastAsia="Arial" w:hAnsi="Times New Roman"/>
            <w:sz w:val="24"/>
            <w:szCs w:val="24"/>
            <w:lang w:val="en-US"/>
          </w:rPr>
          <w:t>patients with intracerebral hematoma // Zentralbl. Neurochir. – 1990. –</w:t>
        </w:r>
      </w:hyperlink>
      <w:hyperlink r:id="rId55" w:history="1">
        <w:r w:rsidR="00AE34B2" w:rsidRPr="00517EE5">
          <w:rPr>
            <w:rFonts w:ascii="Times New Roman" w:eastAsia="Arial" w:hAnsi="Times New Roman"/>
            <w:sz w:val="24"/>
            <w:szCs w:val="24"/>
            <w:lang w:val="en-US"/>
          </w:rPr>
          <w:t>Vol. 51 (4). – P. 190–193.</w:t>
        </w:r>
      </w:hyperlink>
      <w:hyperlink r:id="rId56" w:history="1">
        <w:r w:rsidR="00AE34B2" w:rsidRPr="00517EE5">
          <w:rPr>
            <w:rFonts w:ascii="Times New Roman" w:eastAsia="Arial" w:hAnsi="Times New Roman"/>
            <w:sz w:val="24"/>
            <w:szCs w:val="24"/>
            <w:lang w:val="en-US"/>
          </w:rPr>
          <w:t>(</w:t>
        </w:r>
      </w:hyperlink>
      <w:r w:rsidR="00E35EB6" w:rsidRPr="00517EE5">
        <w:rPr>
          <w:rFonts w:ascii="Times New Roman" w:eastAsia="Arial" w:hAnsi="Times New Roman"/>
          <w:sz w:val="24"/>
          <w:szCs w:val="24"/>
          <w:lang w:val="en-US"/>
        </w:rPr>
        <w:t xml:space="preserve"> </w:t>
      </w:r>
    </w:p>
    <w:p w14:paraId="528F2B0C"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57" w:history="1">
        <w:r w:rsidR="00AE34B2" w:rsidRPr="00517EE5">
          <w:rPr>
            <w:rFonts w:ascii="Times New Roman" w:eastAsia="Arial" w:hAnsi="Times New Roman"/>
            <w:sz w:val="24"/>
            <w:szCs w:val="24"/>
            <w:lang w:val="en-US"/>
          </w:rPr>
          <w:t>van Loon J., Van Calenbergh F., Goffin J., Plets C. Controversies in the</w:t>
        </w:r>
      </w:hyperlink>
      <w:hyperlink r:id="rId58" w:history="1">
        <w:r w:rsidR="00AE34B2" w:rsidRPr="00517EE5">
          <w:rPr>
            <w:rFonts w:ascii="Times New Roman" w:eastAsia="Arial" w:hAnsi="Times New Roman"/>
            <w:sz w:val="24"/>
            <w:szCs w:val="24"/>
            <w:lang w:val="en-US"/>
          </w:rPr>
          <w:t>management of spontaneous cerebellar haemorrhage: a consecutive</w:t>
        </w:r>
      </w:hyperlink>
      <w:hyperlink r:id="rId59" w:history="1">
        <w:r w:rsidR="00AE34B2" w:rsidRPr="00517EE5">
          <w:rPr>
            <w:rFonts w:ascii="Times New Roman" w:eastAsia="Arial" w:hAnsi="Times New Roman"/>
            <w:sz w:val="24"/>
            <w:szCs w:val="24"/>
            <w:lang w:val="en-US"/>
          </w:rPr>
          <w:t>series of 49 cases and review of the literature // Acta Neurochir (Wien).</w:t>
        </w:r>
      </w:hyperlink>
      <w:hyperlink r:id="rId60" w:history="1">
        <w:r w:rsidR="00AE34B2" w:rsidRPr="00517EE5">
          <w:rPr>
            <w:rFonts w:ascii="Times New Roman" w:eastAsia="Arial" w:hAnsi="Times New Roman"/>
            <w:sz w:val="24"/>
            <w:szCs w:val="24"/>
            <w:lang w:val="en-US"/>
          </w:rPr>
          <w:t>– 1993. – Vol. 122. – P. 187–193.</w:t>
        </w:r>
      </w:hyperlink>
      <w:r w:rsidR="00E35EB6" w:rsidRPr="00517EE5">
        <w:rPr>
          <w:rFonts w:ascii="Times New Roman" w:eastAsia="Arial" w:hAnsi="Times New Roman"/>
          <w:sz w:val="24"/>
          <w:szCs w:val="24"/>
          <w:lang w:val="en-US"/>
        </w:rPr>
        <w:t xml:space="preserve"> </w:t>
      </w:r>
    </w:p>
    <w:p w14:paraId="59735921" w14:textId="77777777" w:rsidR="00AE34B2"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61" w:history="1">
        <w:r w:rsidR="00AE34B2" w:rsidRPr="00517EE5">
          <w:rPr>
            <w:rFonts w:ascii="Times New Roman" w:eastAsia="Arial" w:hAnsi="Times New Roman"/>
            <w:sz w:val="24"/>
            <w:szCs w:val="24"/>
            <w:lang w:val="en-US"/>
          </w:rPr>
          <w:t>Maira G., Anile C., Colosimo C., Rossi G.F. Surgical treatment of</w:t>
        </w:r>
      </w:hyperlink>
      <w:hyperlink r:id="rId62" w:history="1">
        <w:r w:rsidR="00AE34B2" w:rsidRPr="00517EE5">
          <w:rPr>
            <w:rFonts w:ascii="Times New Roman" w:eastAsia="Arial" w:hAnsi="Times New Roman"/>
            <w:sz w:val="24"/>
            <w:szCs w:val="24"/>
            <w:lang w:val="en-US"/>
          </w:rPr>
          <w:t>supratentorial intracerebral hemorrhage in stuporous and comatose</w:t>
        </w:r>
      </w:hyperlink>
      <w:hyperlink r:id="rId63" w:history="1">
        <w:r w:rsidR="00AE34B2" w:rsidRPr="00517EE5">
          <w:rPr>
            <w:rFonts w:ascii="Times New Roman" w:eastAsia="Arial" w:hAnsi="Times New Roman"/>
            <w:sz w:val="24"/>
            <w:szCs w:val="24"/>
            <w:lang w:val="en-US"/>
          </w:rPr>
          <w:t>patients // Neurol. Res. – 2002. – Vol. 24 (1). – P. 54-60.</w:t>
        </w:r>
      </w:hyperlink>
      <w:r w:rsidR="00E35EB6" w:rsidRPr="00517EE5">
        <w:rPr>
          <w:rFonts w:ascii="Times New Roman" w:eastAsia="Arial" w:hAnsi="Times New Roman"/>
          <w:sz w:val="24"/>
          <w:szCs w:val="24"/>
          <w:lang w:val="en-US"/>
        </w:rPr>
        <w:t xml:space="preserve"> </w:t>
      </w:r>
    </w:p>
    <w:p w14:paraId="392F24CD" w14:textId="77777777" w:rsidR="0096053D" w:rsidRPr="00517EE5" w:rsidRDefault="00000000"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hyperlink r:id="rId64" w:history="1">
        <w:r w:rsidR="00AE34B2" w:rsidRPr="00517EE5">
          <w:rPr>
            <w:rFonts w:ascii="Times New Roman" w:eastAsia="Arial" w:hAnsi="Times New Roman"/>
            <w:sz w:val="24"/>
            <w:szCs w:val="24"/>
            <w:lang w:val="en-US"/>
          </w:rPr>
          <w:t>Auer L.M., Deinsberger W., Niederkorn K. et al // Endoscopic surgery</w:t>
        </w:r>
      </w:hyperlink>
      <w:hyperlink r:id="rId65" w:history="1">
        <w:r w:rsidR="00AE34B2" w:rsidRPr="00517EE5">
          <w:rPr>
            <w:rFonts w:ascii="Times New Roman" w:eastAsia="Arial" w:hAnsi="Times New Roman"/>
            <w:sz w:val="24"/>
            <w:szCs w:val="24"/>
            <w:lang w:val="en-US"/>
          </w:rPr>
          <w:t>versus medical treatment for spontaneous intracerebral hematoma: a</w:t>
        </w:r>
      </w:hyperlink>
      <w:hyperlink r:id="rId66" w:history="1">
        <w:r w:rsidR="00AE34B2" w:rsidRPr="00517EE5">
          <w:rPr>
            <w:rStyle w:val="ab"/>
            <w:rFonts w:ascii="Times New Roman" w:eastAsia="Arial" w:hAnsi="Times New Roman"/>
            <w:color w:val="auto"/>
            <w:sz w:val="24"/>
            <w:szCs w:val="24"/>
            <w:lang w:val="en-US"/>
          </w:rPr>
          <w:t>randomized study // J. Neurosurg. – 1989.–Vol.70(4)</w:t>
        </w:r>
        <w:r w:rsidR="002E50B7" w:rsidRPr="002E50B7">
          <w:rPr>
            <w:rStyle w:val="ab"/>
            <w:rFonts w:ascii="Times New Roman" w:eastAsia="Arial" w:hAnsi="Times New Roman"/>
            <w:color w:val="auto"/>
            <w:sz w:val="24"/>
            <w:szCs w:val="24"/>
            <w:lang w:val="en-US"/>
          </w:rPr>
          <w:t xml:space="preserve"> </w:t>
        </w:r>
        <w:r w:rsidR="00AE34B2" w:rsidRPr="00517EE5">
          <w:rPr>
            <w:rStyle w:val="ab"/>
            <w:rFonts w:ascii="Times New Roman" w:eastAsia="Arial" w:hAnsi="Times New Roman"/>
            <w:color w:val="auto"/>
            <w:sz w:val="24"/>
            <w:szCs w:val="24"/>
            <w:lang w:val="en-US"/>
          </w:rPr>
          <w:t>P.530535.</w:t>
        </w:r>
      </w:hyperlink>
      <w:r w:rsidR="00E35EB6" w:rsidRPr="00517EE5">
        <w:rPr>
          <w:rFonts w:ascii="Times New Roman" w:eastAsia="Arial" w:hAnsi="Times New Roman"/>
          <w:sz w:val="24"/>
          <w:szCs w:val="24"/>
          <w:lang w:val="en-US"/>
        </w:rPr>
        <w:t xml:space="preserve"> </w:t>
      </w:r>
    </w:p>
    <w:p w14:paraId="60A38FD5" w14:textId="77777777" w:rsidR="0096053D" w:rsidRPr="00517EE5" w:rsidRDefault="00AE34B2" w:rsidP="00797593">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17EE5">
        <w:rPr>
          <w:rFonts w:ascii="Times New Roman" w:eastAsia="Arial" w:hAnsi="Times New Roman"/>
          <w:sz w:val="24"/>
          <w:szCs w:val="24"/>
          <w:lang w:val="en-US"/>
        </w:rPr>
        <w:t xml:space="preserve">Zuccarello M., Brott T., Derex L. et al. // Early Surgical Treatment for Supratentorial Intracerebral Hemorrhage // Stroke. – 1999. – Vol. 30. – P. 1833–1839. </w:t>
      </w:r>
    </w:p>
    <w:p w14:paraId="7DD1C387" w14:textId="77777777" w:rsidR="00AE34B2" w:rsidRPr="005A71F1" w:rsidRDefault="00AE34B2" w:rsidP="00735049">
      <w:pPr>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5A71F1">
        <w:rPr>
          <w:rFonts w:ascii="Times New Roman" w:eastAsia="Arial" w:hAnsi="Times New Roman"/>
          <w:sz w:val="24"/>
          <w:szCs w:val="24"/>
          <w:lang w:val="en-US"/>
        </w:rPr>
        <w:t>Dye J.A., Dusick J.R., Lee D.J. et al. Frontal bur hole through an eyebrow incision for image-guided endoscopic evacuation of spontaneous</w:t>
      </w:r>
      <w:r w:rsidR="005A71F1" w:rsidRPr="005A71F1">
        <w:rPr>
          <w:rFonts w:ascii="Times New Roman" w:eastAsia="Arial" w:hAnsi="Times New Roman"/>
          <w:sz w:val="24"/>
          <w:szCs w:val="24"/>
          <w:lang w:val="en-US"/>
        </w:rPr>
        <w:t xml:space="preserve"> </w:t>
      </w:r>
      <w:r w:rsidRPr="005A71F1">
        <w:rPr>
          <w:rFonts w:ascii="Times New Roman" w:eastAsia="Arial" w:hAnsi="Times New Roman"/>
          <w:sz w:val="24"/>
          <w:szCs w:val="24"/>
          <w:lang w:val="en-US"/>
        </w:rPr>
        <w:t xml:space="preserve">intracerebral hemorrhage // J. Neurosurg. – 2012. – Vol. 117. – P. 767 –773. </w:t>
      </w:r>
    </w:p>
    <w:p w14:paraId="73471A7C" w14:textId="77777777" w:rsidR="00AE34B2" w:rsidRPr="00797593" w:rsidRDefault="00AE34B2" w:rsidP="00797593">
      <w:pPr>
        <w:pStyle w:val="a5"/>
        <w:numPr>
          <w:ilvl w:val="0"/>
          <w:numId w:val="49"/>
        </w:numPr>
        <w:tabs>
          <w:tab w:val="left" w:pos="426"/>
          <w:tab w:val="left" w:pos="993"/>
        </w:tabs>
        <w:spacing w:after="0" w:line="360" w:lineRule="auto"/>
        <w:ind w:left="0" w:firstLine="709"/>
        <w:jc w:val="both"/>
        <w:rPr>
          <w:rFonts w:ascii="Times New Roman" w:eastAsia="Arial" w:hAnsi="Times New Roman"/>
          <w:sz w:val="24"/>
          <w:szCs w:val="24"/>
        </w:rPr>
      </w:pPr>
      <w:r w:rsidRPr="00797593">
        <w:rPr>
          <w:rFonts w:ascii="Times New Roman" w:eastAsia="Arial" w:hAnsi="Times New Roman"/>
          <w:sz w:val="24"/>
          <w:szCs w:val="24"/>
        </w:rPr>
        <w:t>Крылов В.В., Буров С.А., Галанкина И.Е., Дашьян В.Г. Пункционная аспирация и локальный фибринолиз в хирургии внутричерепных кровоизлияний. - М.: Авторская Академия; Товарищество научных</w:t>
      </w:r>
      <w:r w:rsidR="005A71F1">
        <w:rPr>
          <w:rFonts w:ascii="Times New Roman" w:eastAsia="Arial" w:hAnsi="Times New Roman"/>
          <w:sz w:val="24"/>
          <w:szCs w:val="24"/>
        </w:rPr>
        <w:t xml:space="preserve"> </w:t>
      </w:r>
      <w:r w:rsidRPr="00797593">
        <w:rPr>
          <w:rFonts w:ascii="Times New Roman" w:eastAsia="Arial" w:hAnsi="Times New Roman"/>
          <w:sz w:val="24"/>
          <w:szCs w:val="24"/>
        </w:rPr>
        <w:t xml:space="preserve">изданий КМК. 2009.- 160 с. </w:t>
      </w:r>
    </w:p>
    <w:p w14:paraId="09CFFE69" w14:textId="77777777" w:rsidR="00AE34B2" w:rsidRPr="00797593" w:rsidRDefault="00AE34B2" w:rsidP="00797593">
      <w:pPr>
        <w:pStyle w:val="a5"/>
        <w:numPr>
          <w:ilvl w:val="0"/>
          <w:numId w:val="49"/>
        </w:numPr>
        <w:tabs>
          <w:tab w:val="left" w:pos="426"/>
          <w:tab w:val="left" w:pos="993"/>
        </w:tabs>
        <w:spacing w:after="0" w:line="360" w:lineRule="auto"/>
        <w:ind w:left="0" w:firstLine="709"/>
        <w:jc w:val="both"/>
        <w:rPr>
          <w:rFonts w:ascii="Times New Roman" w:eastAsia="Arial" w:hAnsi="Times New Roman"/>
          <w:sz w:val="24"/>
          <w:szCs w:val="24"/>
        </w:rPr>
      </w:pPr>
      <w:r w:rsidRPr="00797593">
        <w:rPr>
          <w:rFonts w:ascii="Times New Roman" w:eastAsia="Arial" w:hAnsi="Times New Roman"/>
          <w:sz w:val="24"/>
          <w:szCs w:val="24"/>
        </w:rPr>
        <w:t>Сарибекян А.С. Хирургическое лечение геморрагического</w:t>
      </w:r>
      <w:r w:rsidR="005A71F1">
        <w:rPr>
          <w:rFonts w:ascii="Times New Roman" w:eastAsia="Arial" w:hAnsi="Times New Roman"/>
          <w:sz w:val="24"/>
          <w:szCs w:val="24"/>
        </w:rPr>
        <w:t xml:space="preserve"> </w:t>
      </w:r>
      <w:r w:rsidRPr="00797593">
        <w:rPr>
          <w:rFonts w:ascii="Times New Roman" w:eastAsia="Arial" w:hAnsi="Times New Roman"/>
          <w:sz w:val="24"/>
          <w:szCs w:val="24"/>
        </w:rPr>
        <w:t>инсульта</w:t>
      </w:r>
      <w:r w:rsidR="005A71F1">
        <w:rPr>
          <w:rFonts w:ascii="Times New Roman" w:eastAsia="Arial" w:hAnsi="Times New Roman"/>
          <w:sz w:val="24"/>
          <w:szCs w:val="24"/>
        </w:rPr>
        <w:t xml:space="preserve"> </w:t>
      </w:r>
      <w:r w:rsidRPr="00797593">
        <w:rPr>
          <w:rFonts w:ascii="Times New Roman" w:eastAsia="Arial" w:hAnsi="Times New Roman"/>
          <w:sz w:val="24"/>
          <w:szCs w:val="24"/>
        </w:rPr>
        <w:t>методом пункционной аспирации и локального</w:t>
      </w:r>
      <w:r w:rsidR="005A71F1">
        <w:rPr>
          <w:rFonts w:ascii="Times New Roman" w:eastAsia="Arial" w:hAnsi="Times New Roman"/>
          <w:sz w:val="24"/>
          <w:szCs w:val="24"/>
        </w:rPr>
        <w:t xml:space="preserve"> </w:t>
      </w:r>
      <w:r w:rsidRPr="00797593">
        <w:rPr>
          <w:rFonts w:ascii="Times New Roman" w:eastAsia="Arial" w:hAnsi="Times New Roman"/>
          <w:sz w:val="24"/>
          <w:szCs w:val="24"/>
        </w:rPr>
        <w:t xml:space="preserve">фибринолиза. – М.:Летопись, 2009. – 288 </w:t>
      </w:r>
      <w:r w:rsidRPr="00797593">
        <w:rPr>
          <w:rFonts w:ascii="Times New Roman" w:eastAsia="Arial" w:hAnsi="Times New Roman"/>
          <w:sz w:val="24"/>
          <w:szCs w:val="24"/>
          <w:lang w:val="en-US"/>
        </w:rPr>
        <w:t>c</w:t>
      </w:r>
      <w:r w:rsidRPr="00797593">
        <w:rPr>
          <w:rFonts w:ascii="Times New Roman" w:eastAsia="Arial" w:hAnsi="Times New Roman"/>
          <w:sz w:val="24"/>
          <w:szCs w:val="24"/>
        </w:rPr>
        <w:t xml:space="preserve">. </w:t>
      </w:r>
    </w:p>
    <w:p w14:paraId="0B5FC343" w14:textId="77777777" w:rsidR="00AE34B2" w:rsidRPr="00797593" w:rsidRDefault="00AE34B2" w:rsidP="00797593">
      <w:pPr>
        <w:pStyle w:val="a5"/>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797593">
        <w:rPr>
          <w:rFonts w:ascii="Times New Roman" w:eastAsia="Arial" w:hAnsi="Times New Roman"/>
          <w:sz w:val="24"/>
          <w:szCs w:val="24"/>
          <w:lang w:val="en-US"/>
        </w:rPr>
        <w:t>Nasser J.A., Falavigna A., Bezerra M. et al. Stereotactic fibrinolysis of spontaneous intracerebral hematoma using infusion of recombinant tissue plasminogen activator // Arh. Neuropsiquiatr. – 2002. – Vol. 60 (2-B). – P. 362–366.)</w:t>
      </w:r>
    </w:p>
    <w:p w14:paraId="73D28EE5" w14:textId="77777777" w:rsidR="00AE34B2" w:rsidRPr="00797593" w:rsidRDefault="00AE34B2" w:rsidP="00797593">
      <w:pPr>
        <w:pStyle w:val="a5"/>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797593">
        <w:rPr>
          <w:rFonts w:ascii="Times New Roman" w:eastAsia="Arial" w:hAnsi="Times New Roman"/>
          <w:sz w:val="24"/>
          <w:szCs w:val="24"/>
          <w:lang w:val="en-US"/>
        </w:rPr>
        <w:t xml:space="preserve">Teernstra O., Evers S., Lodder J. et al. Stereotactic Treatment of Intracerebral Hematoma by Means of a Plasminogen Activator. A Multicenter Randomized Controlled Trial (SICHPA) // Stroke. – 2003. – Vol. 34. – P. 968. </w:t>
      </w:r>
    </w:p>
    <w:p w14:paraId="6FC0D1D0" w14:textId="77777777" w:rsidR="00AE34B2" w:rsidRPr="00797593" w:rsidRDefault="00AE34B2" w:rsidP="00797593">
      <w:pPr>
        <w:pStyle w:val="a5"/>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pPr>
      <w:r w:rsidRPr="00797593">
        <w:rPr>
          <w:rFonts w:ascii="Times New Roman" w:eastAsia="Arial" w:hAnsi="Times New Roman"/>
          <w:sz w:val="24"/>
          <w:szCs w:val="24"/>
          <w:lang w:val="en-US"/>
        </w:rPr>
        <w:t xml:space="preserve">Rabinstein A.A., Atkinson J.L., Wijdicks E.F. // Emergency craniotomy in patients worsening due to expanded cerebral hematoma: to what purpose? // Neurology. – 2002. – Vol58(9).– P. 1367–1372. </w:t>
      </w:r>
    </w:p>
    <w:p w14:paraId="533E04AF" w14:textId="77777777" w:rsidR="00AE34B2" w:rsidRPr="00797593" w:rsidRDefault="00AE34B2" w:rsidP="00797593">
      <w:pPr>
        <w:pStyle w:val="a5"/>
        <w:numPr>
          <w:ilvl w:val="0"/>
          <w:numId w:val="49"/>
        </w:numPr>
        <w:tabs>
          <w:tab w:val="left" w:pos="426"/>
          <w:tab w:val="left" w:pos="993"/>
        </w:tabs>
        <w:spacing w:after="0" w:line="360" w:lineRule="auto"/>
        <w:ind w:left="0" w:firstLine="709"/>
        <w:jc w:val="both"/>
        <w:rPr>
          <w:rFonts w:ascii="Times New Roman" w:eastAsia="Arial" w:hAnsi="Times New Roman"/>
          <w:sz w:val="24"/>
          <w:szCs w:val="24"/>
          <w:lang w:val="en-US"/>
        </w:rPr>
        <w:sectPr w:rsidR="00AE34B2" w:rsidRPr="00797593" w:rsidSect="00517EE5">
          <w:footerReference w:type="default" r:id="rId67"/>
          <w:pgSz w:w="11901" w:h="16874"/>
          <w:pgMar w:top="1134" w:right="851" w:bottom="1134" w:left="1701" w:header="0" w:footer="0" w:gutter="0"/>
          <w:cols w:space="0"/>
          <w:titlePg/>
          <w:docGrid w:linePitch="360"/>
        </w:sectPr>
      </w:pPr>
      <w:r w:rsidRPr="00797593">
        <w:rPr>
          <w:rFonts w:ascii="Times New Roman" w:eastAsia="Arial" w:hAnsi="Times New Roman"/>
          <w:sz w:val="24"/>
          <w:szCs w:val="24"/>
          <w:lang w:val="en-US"/>
        </w:rPr>
        <w:t xml:space="preserve">Wakai S., Kumakura N., Nagai M. Lobar intracerebral hemorrhage. A clinical, radiographic, and pathological study of 29 consecutive operated cases with negative anriografy // J. Neurosurg. – 1992. – Vol. 76 (2). – P. 231–238. </w:t>
      </w:r>
      <w:bookmarkStart w:id="39" w:name="page25"/>
      <w:bookmarkEnd w:id="39"/>
    </w:p>
    <w:p w14:paraId="0D468B9D" w14:textId="77777777" w:rsidR="005A71F1" w:rsidRPr="005A71F1" w:rsidRDefault="005A71F1" w:rsidP="005A71F1">
      <w:pPr>
        <w:pStyle w:val="1"/>
        <w:jc w:val="right"/>
        <w:rPr>
          <w:rFonts w:ascii="Times New Roman" w:hAnsi="Times New Roman"/>
          <w:sz w:val="28"/>
          <w:szCs w:val="28"/>
        </w:rPr>
      </w:pPr>
      <w:bookmarkStart w:id="40" w:name="page24"/>
      <w:bookmarkStart w:id="41" w:name="page27"/>
      <w:bookmarkStart w:id="42" w:name="_Toc103955466"/>
      <w:bookmarkEnd w:id="40"/>
      <w:bookmarkEnd w:id="41"/>
      <w:r w:rsidRPr="005A71F1">
        <w:rPr>
          <w:rFonts w:ascii="Times New Roman" w:hAnsi="Times New Roman"/>
          <w:sz w:val="28"/>
          <w:szCs w:val="28"/>
        </w:rPr>
        <w:t>Приложение А1</w:t>
      </w:r>
      <w:bookmarkEnd w:id="42"/>
      <w:r w:rsidRPr="005A71F1">
        <w:rPr>
          <w:rFonts w:ascii="Times New Roman" w:hAnsi="Times New Roman"/>
          <w:sz w:val="28"/>
          <w:szCs w:val="28"/>
        </w:rPr>
        <w:t xml:space="preserve"> </w:t>
      </w:r>
    </w:p>
    <w:p w14:paraId="6666B7EF" w14:textId="77777777" w:rsidR="005A71F1" w:rsidRPr="005A71F1" w:rsidRDefault="005A71F1" w:rsidP="005A71F1">
      <w:pPr>
        <w:pStyle w:val="1"/>
        <w:jc w:val="center"/>
        <w:rPr>
          <w:rFonts w:ascii="Times New Roman" w:hAnsi="Times New Roman"/>
          <w:sz w:val="28"/>
          <w:szCs w:val="28"/>
        </w:rPr>
      </w:pPr>
      <w:bookmarkStart w:id="43" w:name="_Toc103955467"/>
      <w:r w:rsidRPr="005A71F1">
        <w:rPr>
          <w:rFonts w:ascii="Times New Roman" w:hAnsi="Times New Roman"/>
          <w:sz w:val="28"/>
          <w:szCs w:val="28"/>
        </w:rPr>
        <w:t>Состав рабочей группы</w:t>
      </w:r>
      <w:bookmarkEnd w:id="43"/>
    </w:p>
    <w:p w14:paraId="0DAB4AFB" w14:textId="77777777" w:rsidR="005A71F1" w:rsidRPr="005A71F1" w:rsidRDefault="005A71F1" w:rsidP="005A71F1">
      <w:pPr>
        <w:spacing w:after="0" w:line="360" w:lineRule="auto"/>
        <w:jc w:val="both"/>
        <w:rPr>
          <w:rFonts w:ascii="Times New Roman" w:hAnsi="Times New Roman"/>
          <w:sz w:val="24"/>
          <w:szCs w:val="24"/>
        </w:rPr>
      </w:pPr>
      <w:r w:rsidRPr="005A71F1">
        <w:rPr>
          <w:rFonts w:ascii="Times New Roman" w:hAnsi="Times New Roman"/>
          <w:sz w:val="24"/>
          <w:szCs w:val="24"/>
        </w:rPr>
        <w:t xml:space="preserve"> </w:t>
      </w:r>
    </w:p>
    <w:p w14:paraId="7F683C06" w14:textId="77777777" w:rsidR="005A71F1" w:rsidRPr="005A71F1" w:rsidRDefault="005A71F1" w:rsidP="008B4A3F">
      <w:pPr>
        <w:spacing w:after="0" w:line="360" w:lineRule="auto"/>
        <w:ind w:firstLine="709"/>
        <w:jc w:val="both"/>
        <w:rPr>
          <w:rFonts w:ascii="Times New Roman" w:hAnsi="Times New Roman"/>
          <w:b/>
          <w:bCs/>
          <w:sz w:val="24"/>
          <w:szCs w:val="24"/>
        </w:rPr>
      </w:pPr>
      <w:r w:rsidRPr="005A71F1">
        <w:rPr>
          <w:rFonts w:ascii="Times New Roman" w:hAnsi="Times New Roman"/>
          <w:b/>
          <w:bCs/>
          <w:sz w:val="24"/>
          <w:szCs w:val="24"/>
        </w:rPr>
        <w:t xml:space="preserve">Председатель: </w:t>
      </w:r>
    </w:p>
    <w:p w14:paraId="5CD39EE6" w14:textId="77777777" w:rsidR="005A71F1" w:rsidRPr="005A71F1" w:rsidRDefault="005A71F1" w:rsidP="008B4A3F">
      <w:pPr>
        <w:spacing w:after="0" w:line="360" w:lineRule="auto"/>
        <w:ind w:firstLine="709"/>
        <w:jc w:val="both"/>
        <w:rPr>
          <w:rFonts w:ascii="Times New Roman" w:hAnsi="Times New Roman"/>
          <w:sz w:val="24"/>
          <w:szCs w:val="24"/>
        </w:rPr>
      </w:pPr>
      <w:r w:rsidRPr="005A71F1">
        <w:rPr>
          <w:rFonts w:ascii="Times New Roman" w:hAnsi="Times New Roman"/>
          <w:sz w:val="24"/>
          <w:szCs w:val="24"/>
        </w:rPr>
        <w:t xml:space="preserve">Увина Е.А. - врач невролог высшей категории, заведующая отделением смешанной терапии и неврологии </w:t>
      </w:r>
      <w:r w:rsidR="00AC3ED5">
        <w:rPr>
          <w:rFonts w:ascii="Times New Roman" w:hAnsi="Times New Roman"/>
          <w:sz w:val="24"/>
          <w:szCs w:val="24"/>
        </w:rPr>
        <w:t>государственного учреждения</w:t>
      </w:r>
      <w:r w:rsidRPr="005A71F1">
        <w:rPr>
          <w:rFonts w:ascii="Times New Roman" w:hAnsi="Times New Roman"/>
          <w:sz w:val="24"/>
          <w:szCs w:val="24"/>
        </w:rPr>
        <w:t xml:space="preserve"> «Республиканский госпиталь инвалидов Великой Отечественной войны»</w:t>
      </w:r>
    </w:p>
    <w:p w14:paraId="3D83CCF9" w14:textId="77777777" w:rsidR="005A71F1" w:rsidRPr="005A71F1" w:rsidRDefault="005A71F1" w:rsidP="005A71F1">
      <w:pPr>
        <w:spacing w:after="0" w:line="360" w:lineRule="auto"/>
        <w:jc w:val="both"/>
        <w:rPr>
          <w:rFonts w:ascii="Times New Roman" w:hAnsi="Times New Roman"/>
          <w:sz w:val="24"/>
          <w:szCs w:val="24"/>
        </w:rPr>
      </w:pPr>
    </w:p>
    <w:p w14:paraId="045B4A1F" w14:textId="77777777" w:rsidR="005A71F1" w:rsidRPr="008B4A3F" w:rsidRDefault="005A71F1" w:rsidP="008B4A3F">
      <w:pPr>
        <w:spacing w:after="0" w:line="360" w:lineRule="auto"/>
        <w:ind w:firstLine="709"/>
        <w:jc w:val="both"/>
        <w:rPr>
          <w:rFonts w:ascii="Times New Roman" w:hAnsi="Times New Roman"/>
          <w:b/>
          <w:bCs/>
          <w:sz w:val="24"/>
          <w:szCs w:val="24"/>
        </w:rPr>
      </w:pPr>
      <w:r w:rsidRPr="008B4A3F">
        <w:rPr>
          <w:rFonts w:ascii="Times New Roman" w:hAnsi="Times New Roman"/>
          <w:b/>
          <w:bCs/>
          <w:sz w:val="24"/>
          <w:szCs w:val="24"/>
        </w:rPr>
        <w:t xml:space="preserve">Члены: рабочей группы: </w:t>
      </w:r>
    </w:p>
    <w:p w14:paraId="3D373CB0" w14:textId="77777777" w:rsidR="005A71F1" w:rsidRPr="005A71F1" w:rsidRDefault="005A71F1" w:rsidP="005A71F1">
      <w:pPr>
        <w:spacing w:after="0" w:line="360" w:lineRule="auto"/>
        <w:jc w:val="both"/>
        <w:rPr>
          <w:rFonts w:ascii="Times New Roman" w:hAnsi="Times New Roman"/>
          <w:sz w:val="24"/>
          <w:szCs w:val="24"/>
        </w:rPr>
      </w:pPr>
      <w:r w:rsidRPr="005A71F1">
        <w:rPr>
          <w:rFonts w:ascii="Times New Roman" w:hAnsi="Times New Roman"/>
          <w:sz w:val="24"/>
          <w:szCs w:val="24"/>
        </w:rPr>
        <w:t xml:space="preserve">           Гулак Е.А. - врач-невролог высшей категории, заведующая неврологическим диспансером </w:t>
      </w:r>
      <w:r w:rsidR="00AC3ED5">
        <w:rPr>
          <w:rFonts w:ascii="Times New Roman" w:hAnsi="Times New Roman"/>
          <w:sz w:val="24"/>
          <w:szCs w:val="24"/>
        </w:rPr>
        <w:t>государственного учреждения</w:t>
      </w:r>
      <w:r w:rsidRPr="005A71F1">
        <w:rPr>
          <w:rFonts w:ascii="Times New Roman" w:hAnsi="Times New Roman"/>
          <w:sz w:val="24"/>
          <w:szCs w:val="24"/>
        </w:rPr>
        <w:t xml:space="preserve"> «Республиканский госпиталь инвалидов Великой Отечественной войны»;  </w:t>
      </w:r>
    </w:p>
    <w:p w14:paraId="0B1FF2F9" w14:textId="77777777" w:rsidR="005A71F1" w:rsidRPr="005A71F1" w:rsidRDefault="005A71F1" w:rsidP="008B4A3F">
      <w:pPr>
        <w:spacing w:after="0" w:line="360" w:lineRule="auto"/>
        <w:ind w:firstLine="709"/>
        <w:jc w:val="both"/>
        <w:rPr>
          <w:rFonts w:ascii="Times New Roman" w:hAnsi="Times New Roman"/>
          <w:sz w:val="24"/>
          <w:szCs w:val="24"/>
        </w:rPr>
      </w:pPr>
      <w:r w:rsidRPr="005A71F1">
        <w:rPr>
          <w:rFonts w:ascii="Times New Roman" w:hAnsi="Times New Roman"/>
          <w:sz w:val="24"/>
          <w:szCs w:val="24"/>
        </w:rPr>
        <w:t>Бухтя С.П. – врач невролог высшей категории, заведующий отделением неврологии</w:t>
      </w:r>
    </w:p>
    <w:p w14:paraId="63B8F56C" w14:textId="77777777" w:rsidR="005A71F1" w:rsidRPr="005A71F1" w:rsidRDefault="00AC3ED5" w:rsidP="005A71F1">
      <w:pPr>
        <w:spacing w:after="0" w:line="360" w:lineRule="auto"/>
        <w:jc w:val="both"/>
        <w:rPr>
          <w:rFonts w:ascii="Times New Roman" w:hAnsi="Times New Roman"/>
          <w:sz w:val="24"/>
          <w:szCs w:val="24"/>
        </w:rPr>
      </w:pPr>
      <w:r>
        <w:rPr>
          <w:rFonts w:ascii="Times New Roman" w:hAnsi="Times New Roman"/>
          <w:sz w:val="24"/>
          <w:szCs w:val="24"/>
        </w:rPr>
        <w:t>государственного учреждения</w:t>
      </w:r>
      <w:r w:rsidR="005A71F1" w:rsidRPr="005A71F1">
        <w:rPr>
          <w:rFonts w:ascii="Times New Roman" w:hAnsi="Times New Roman"/>
          <w:sz w:val="24"/>
          <w:szCs w:val="24"/>
        </w:rPr>
        <w:t xml:space="preserve"> «Республиканский госпиталь инвалидов Великой Отечественной войны»; </w:t>
      </w:r>
    </w:p>
    <w:p w14:paraId="49AC2E90" w14:textId="77777777" w:rsidR="005A71F1" w:rsidRPr="005A71F1" w:rsidRDefault="005A71F1" w:rsidP="005A71F1">
      <w:pPr>
        <w:spacing w:after="0" w:line="360" w:lineRule="auto"/>
        <w:jc w:val="both"/>
        <w:rPr>
          <w:rFonts w:ascii="Times New Roman" w:hAnsi="Times New Roman"/>
          <w:sz w:val="24"/>
          <w:szCs w:val="24"/>
        </w:rPr>
      </w:pPr>
      <w:r w:rsidRPr="005A71F1">
        <w:rPr>
          <w:rFonts w:ascii="Times New Roman" w:hAnsi="Times New Roman"/>
          <w:sz w:val="24"/>
          <w:szCs w:val="24"/>
        </w:rPr>
        <w:t xml:space="preserve">            Старцев Ю.О. –врач-невролог высшей категории, заведующий неврологическим отделением </w:t>
      </w:r>
      <w:r w:rsidR="00AC3ED5">
        <w:rPr>
          <w:rFonts w:ascii="Times New Roman" w:hAnsi="Times New Roman"/>
          <w:sz w:val="24"/>
          <w:szCs w:val="24"/>
        </w:rPr>
        <w:t>государственного учреждения</w:t>
      </w:r>
      <w:r w:rsidRPr="005A71F1">
        <w:rPr>
          <w:rFonts w:ascii="Times New Roman" w:hAnsi="Times New Roman"/>
          <w:sz w:val="24"/>
          <w:szCs w:val="24"/>
        </w:rPr>
        <w:t xml:space="preserve"> «Бендерская центральная городская больница». </w:t>
      </w:r>
    </w:p>
    <w:p w14:paraId="6D832D97" w14:textId="77777777" w:rsidR="005A71F1" w:rsidRPr="005A71F1" w:rsidRDefault="005A71F1" w:rsidP="005A71F1">
      <w:pPr>
        <w:spacing w:after="0" w:line="360" w:lineRule="auto"/>
        <w:jc w:val="both"/>
        <w:rPr>
          <w:rFonts w:ascii="Times New Roman" w:hAnsi="Times New Roman"/>
          <w:sz w:val="24"/>
          <w:szCs w:val="24"/>
        </w:rPr>
      </w:pPr>
      <w:r w:rsidRPr="005A71F1">
        <w:rPr>
          <w:rFonts w:ascii="Times New Roman" w:hAnsi="Times New Roman"/>
          <w:sz w:val="24"/>
          <w:szCs w:val="24"/>
        </w:rPr>
        <w:t xml:space="preserve">  </w:t>
      </w:r>
    </w:p>
    <w:p w14:paraId="5C78ED8B" w14:textId="77777777" w:rsidR="005A71F1" w:rsidRPr="005A71F1" w:rsidRDefault="005A71F1" w:rsidP="008B4A3F">
      <w:pPr>
        <w:spacing w:after="0" w:line="360" w:lineRule="auto"/>
        <w:ind w:firstLine="709"/>
        <w:jc w:val="both"/>
        <w:rPr>
          <w:rFonts w:ascii="Times New Roman" w:hAnsi="Times New Roman"/>
          <w:sz w:val="24"/>
          <w:szCs w:val="24"/>
        </w:rPr>
      </w:pPr>
      <w:r w:rsidRPr="008B4A3F">
        <w:rPr>
          <w:rFonts w:ascii="Times New Roman" w:hAnsi="Times New Roman"/>
          <w:b/>
          <w:bCs/>
          <w:sz w:val="24"/>
          <w:szCs w:val="24"/>
        </w:rPr>
        <w:t>Конфликт интересов:</w:t>
      </w:r>
      <w:r w:rsidRPr="005A71F1">
        <w:rPr>
          <w:rFonts w:ascii="Times New Roman" w:hAnsi="Times New Roman"/>
          <w:sz w:val="24"/>
          <w:szCs w:val="24"/>
        </w:rPr>
        <w:t xml:space="preserve"> конфликт интересов отсутствует.</w:t>
      </w:r>
    </w:p>
    <w:p w14:paraId="263DD8B8" w14:textId="77777777" w:rsidR="005A71F1" w:rsidRPr="005A71F1" w:rsidRDefault="005A71F1" w:rsidP="005A71F1">
      <w:pPr>
        <w:spacing w:after="0" w:line="360" w:lineRule="auto"/>
        <w:jc w:val="both"/>
        <w:rPr>
          <w:rFonts w:ascii="Times New Roman" w:hAnsi="Times New Roman"/>
          <w:sz w:val="24"/>
          <w:szCs w:val="24"/>
        </w:rPr>
      </w:pPr>
    </w:p>
    <w:p w14:paraId="2DAFE1E9" w14:textId="77777777" w:rsidR="005A71F1" w:rsidRPr="005A71F1" w:rsidRDefault="005A71F1" w:rsidP="008B4A3F">
      <w:pPr>
        <w:spacing w:after="0" w:line="360" w:lineRule="auto"/>
        <w:ind w:firstLine="709"/>
        <w:jc w:val="both"/>
        <w:rPr>
          <w:rFonts w:ascii="Times New Roman" w:hAnsi="Times New Roman"/>
          <w:sz w:val="24"/>
          <w:szCs w:val="24"/>
        </w:rPr>
      </w:pPr>
      <w:r w:rsidRPr="005A71F1">
        <w:rPr>
          <w:rFonts w:ascii="Times New Roman" w:hAnsi="Times New Roman"/>
          <w:sz w:val="24"/>
          <w:szCs w:val="24"/>
        </w:rPr>
        <w:t xml:space="preserve">Экспертизу проекта клинических рекомендаций провел главный внештатный невролог Министерства здравоохранения Приднестровской Молдавской Республики, эксперт по клиническому направлению (специальности) «Неврология» </w:t>
      </w:r>
      <w:r w:rsidRPr="008B4A3F">
        <w:rPr>
          <w:rFonts w:ascii="Times New Roman" w:hAnsi="Times New Roman"/>
          <w:b/>
          <w:bCs/>
          <w:sz w:val="24"/>
          <w:szCs w:val="24"/>
        </w:rPr>
        <w:t>Бутенко Ж.А.</w:t>
      </w:r>
      <w:r w:rsidRPr="005A71F1">
        <w:rPr>
          <w:rFonts w:ascii="Times New Roman" w:hAnsi="Times New Roman"/>
          <w:sz w:val="24"/>
          <w:szCs w:val="24"/>
        </w:rPr>
        <w:t xml:space="preserve"> – заведующая отделением ангионеврологии </w:t>
      </w:r>
      <w:r w:rsidR="00AC3ED5">
        <w:rPr>
          <w:rFonts w:ascii="Times New Roman" w:hAnsi="Times New Roman"/>
          <w:sz w:val="24"/>
          <w:szCs w:val="24"/>
        </w:rPr>
        <w:t>государственного учреждения</w:t>
      </w:r>
      <w:r w:rsidRPr="005A71F1">
        <w:rPr>
          <w:rFonts w:ascii="Times New Roman" w:hAnsi="Times New Roman"/>
          <w:sz w:val="24"/>
          <w:szCs w:val="24"/>
        </w:rPr>
        <w:t xml:space="preserve"> «Республиканский госпиталь инвалидов Великой Отечественной войны». </w:t>
      </w:r>
    </w:p>
    <w:p w14:paraId="4F7A8408" w14:textId="77777777" w:rsidR="005A71F1" w:rsidRPr="005A71F1" w:rsidRDefault="005A71F1" w:rsidP="005A71F1">
      <w:pPr>
        <w:spacing w:after="0" w:line="360" w:lineRule="auto"/>
        <w:jc w:val="both"/>
        <w:rPr>
          <w:rFonts w:ascii="Times New Roman" w:hAnsi="Times New Roman"/>
          <w:sz w:val="24"/>
          <w:szCs w:val="24"/>
        </w:rPr>
      </w:pPr>
    </w:p>
    <w:p w14:paraId="2A27FF53" w14:textId="77777777" w:rsidR="005A71F1" w:rsidRPr="005A71F1" w:rsidRDefault="005A71F1" w:rsidP="008B4A3F">
      <w:pPr>
        <w:spacing w:after="0" w:line="360" w:lineRule="auto"/>
        <w:ind w:firstLine="709"/>
        <w:jc w:val="both"/>
        <w:rPr>
          <w:rFonts w:ascii="Times New Roman" w:hAnsi="Times New Roman"/>
          <w:sz w:val="24"/>
          <w:szCs w:val="24"/>
        </w:rPr>
      </w:pPr>
      <w:r w:rsidRPr="008B4A3F">
        <w:rPr>
          <w:rFonts w:ascii="Times New Roman" w:hAnsi="Times New Roman"/>
          <w:b/>
          <w:bCs/>
          <w:sz w:val="24"/>
          <w:szCs w:val="24"/>
        </w:rPr>
        <w:t>Конфликт интересов:</w:t>
      </w:r>
      <w:r w:rsidRPr="005A71F1">
        <w:rPr>
          <w:rFonts w:ascii="Times New Roman" w:hAnsi="Times New Roman"/>
          <w:sz w:val="24"/>
          <w:szCs w:val="24"/>
        </w:rPr>
        <w:t xml:space="preserve"> конфликт интересов отсутствует.</w:t>
      </w:r>
    </w:p>
    <w:p w14:paraId="5B7AD384" w14:textId="77777777" w:rsidR="005A71F1" w:rsidRPr="005A71F1" w:rsidRDefault="005A71F1" w:rsidP="005A71F1">
      <w:pPr>
        <w:spacing w:after="0" w:line="360" w:lineRule="auto"/>
        <w:jc w:val="both"/>
        <w:rPr>
          <w:rFonts w:ascii="Times New Roman" w:hAnsi="Times New Roman"/>
          <w:sz w:val="24"/>
          <w:szCs w:val="24"/>
        </w:rPr>
      </w:pPr>
    </w:p>
    <w:p w14:paraId="121149EB" w14:textId="77777777" w:rsidR="005A71F1" w:rsidRDefault="005A71F1" w:rsidP="00517EE5">
      <w:pPr>
        <w:spacing w:after="0" w:line="360" w:lineRule="auto"/>
        <w:jc w:val="both"/>
        <w:rPr>
          <w:rFonts w:ascii="Times New Roman" w:hAnsi="Times New Roman"/>
          <w:sz w:val="24"/>
          <w:szCs w:val="24"/>
        </w:rPr>
      </w:pPr>
    </w:p>
    <w:p w14:paraId="3C4D837B" w14:textId="77777777" w:rsidR="005A71F1" w:rsidRDefault="005A71F1" w:rsidP="00517EE5">
      <w:pPr>
        <w:spacing w:after="0" w:line="360" w:lineRule="auto"/>
        <w:jc w:val="both"/>
        <w:rPr>
          <w:rFonts w:ascii="Times New Roman" w:hAnsi="Times New Roman"/>
          <w:sz w:val="24"/>
          <w:szCs w:val="24"/>
        </w:rPr>
      </w:pPr>
    </w:p>
    <w:p w14:paraId="04B9C7A0" w14:textId="77777777" w:rsidR="005A71F1" w:rsidRDefault="005A71F1" w:rsidP="00517EE5">
      <w:pPr>
        <w:spacing w:after="0" w:line="360" w:lineRule="auto"/>
        <w:jc w:val="both"/>
        <w:rPr>
          <w:rFonts w:ascii="Times New Roman" w:hAnsi="Times New Roman"/>
          <w:sz w:val="24"/>
          <w:szCs w:val="24"/>
        </w:rPr>
      </w:pPr>
    </w:p>
    <w:p w14:paraId="662BF29B" w14:textId="77777777" w:rsidR="006C2C4A" w:rsidRPr="00517EE5" w:rsidRDefault="006C2C4A" w:rsidP="00517EE5">
      <w:pPr>
        <w:spacing w:after="0" w:line="360" w:lineRule="auto"/>
        <w:jc w:val="both"/>
        <w:rPr>
          <w:rFonts w:ascii="Times New Roman" w:eastAsia="Arial" w:hAnsi="Times New Roman"/>
          <w:b/>
          <w:sz w:val="24"/>
          <w:szCs w:val="24"/>
        </w:rPr>
      </w:pPr>
    </w:p>
    <w:p w14:paraId="3F0707F7" w14:textId="77777777" w:rsidR="00E35EB6" w:rsidRPr="00517EE5" w:rsidRDefault="00E35EB6" w:rsidP="00517EE5">
      <w:pPr>
        <w:spacing w:after="0" w:line="360" w:lineRule="auto"/>
        <w:jc w:val="both"/>
        <w:rPr>
          <w:rFonts w:ascii="Times New Roman" w:eastAsia="Arial" w:hAnsi="Times New Roman"/>
          <w:b/>
          <w:sz w:val="24"/>
          <w:szCs w:val="24"/>
        </w:rPr>
      </w:pPr>
    </w:p>
    <w:p w14:paraId="0BC9588A" w14:textId="77777777" w:rsidR="00E35EB6" w:rsidRPr="00517EE5" w:rsidRDefault="00E35EB6" w:rsidP="00517EE5">
      <w:pPr>
        <w:spacing w:after="0" w:line="360" w:lineRule="auto"/>
        <w:jc w:val="both"/>
        <w:rPr>
          <w:rFonts w:ascii="Times New Roman" w:eastAsia="Arial" w:hAnsi="Times New Roman"/>
          <w:b/>
          <w:sz w:val="24"/>
          <w:szCs w:val="24"/>
        </w:rPr>
      </w:pPr>
    </w:p>
    <w:p w14:paraId="46565663" w14:textId="77777777" w:rsidR="008B4A3F" w:rsidRPr="008B4A3F" w:rsidRDefault="00472DCF" w:rsidP="008B4A3F">
      <w:pPr>
        <w:pStyle w:val="1"/>
        <w:jc w:val="right"/>
        <w:rPr>
          <w:rFonts w:ascii="Times New Roman" w:hAnsi="Times New Roman" w:cs="Times New Roman"/>
          <w:sz w:val="28"/>
          <w:szCs w:val="28"/>
        </w:rPr>
      </w:pPr>
      <w:bookmarkStart w:id="44" w:name="_Toc103955468"/>
      <w:r w:rsidRPr="008B4A3F">
        <w:rPr>
          <w:rFonts w:ascii="Times New Roman" w:hAnsi="Times New Roman" w:cs="Times New Roman"/>
          <w:sz w:val="28"/>
          <w:szCs w:val="28"/>
        </w:rPr>
        <w:t>Приложение А2</w:t>
      </w:r>
      <w:bookmarkEnd w:id="44"/>
    </w:p>
    <w:p w14:paraId="793CECE7" w14:textId="77777777" w:rsidR="00735049" w:rsidRDefault="00735049" w:rsidP="002569B9">
      <w:pPr>
        <w:pStyle w:val="1"/>
        <w:spacing w:before="0" w:after="0" w:line="360" w:lineRule="auto"/>
        <w:jc w:val="center"/>
        <w:rPr>
          <w:rFonts w:ascii="Times New Roman" w:hAnsi="Times New Roman" w:cs="Times New Roman"/>
          <w:sz w:val="28"/>
          <w:szCs w:val="28"/>
        </w:rPr>
      </w:pPr>
      <w:bookmarkStart w:id="45" w:name="_Toc99113876"/>
      <w:bookmarkStart w:id="46" w:name="_Toc103955469"/>
      <w:r w:rsidRPr="00773997">
        <w:rPr>
          <w:rFonts w:ascii="Times New Roman" w:hAnsi="Times New Roman" w:cs="Times New Roman"/>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45"/>
      <w:bookmarkEnd w:id="46"/>
    </w:p>
    <w:p w14:paraId="31594B10" w14:textId="77777777" w:rsidR="002B28EF" w:rsidRPr="00E85ADA" w:rsidRDefault="002B28EF" w:rsidP="002B28EF">
      <w:pPr>
        <w:spacing w:after="0" w:line="360" w:lineRule="auto"/>
        <w:ind w:firstLine="709"/>
        <w:rPr>
          <w:rFonts w:ascii="Times New Roman" w:hAnsi="Times New Roman"/>
          <w:sz w:val="24"/>
          <w:szCs w:val="24"/>
        </w:rPr>
      </w:pPr>
      <w:r w:rsidRPr="002569B9">
        <w:rPr>
          <w:rFonts w:ascii="Times New Roman" w:hAnsi="Times New Roman"/>
          <w:sz w:val="24"/>
          <w:szCs w:val="24"/>
        </w:rPr>
        <w:t>Рекомендации к схемам применения и дозам лекарственных препаратов, указаны в тексте настоящих клинических рекомендаций.</w:t>
      </w:r>
      <w:r w:rsidRPr="00E85ADA">
        <w:rPr>
          <w:rFonts w:ascii="Times New Roman" w:hAnsi="Times New Roman"/>
          <w:sz w:val="24"/>
          <w:szCs w:val="24"/>
        </w:rPr>
        <w:t xml:space="preserve"> </w:t>
      </w:r>
    </w:p>
    <w:p w14:paraId="49A16314" w14:textId="77777777" w:rsidR="00B30AC2" w:rsidRPr="00B30AC2" w:rsidRDefault="002B28EF" w:rsidP="00B30AC2">
      <w:pPr>
        <w:pStyle w:val="headertext"/>
        <w:numPr>
          <w:ilvl w:val="1"/>
          <w:numId w:val="47"/>
        </w:numPr>
        <w:shd w:val="clear" w:color="auto" w:fill="FFFFFF"/>
        <w:spacing w:before="0" w:beforeAutospacing="0" w:after="0" w:afterAutospacing="0" w:line="360" w:lineRule="auto"/>
        <w:ind w:left="0" w:firstLine="709"/>
        <w:jc w:val="both"/>
        <w:textAlignment w:val="baseline"/>
      </w:pPr>
      <w:r w:rsidRPr="00B30AC2">
        <w:rPr>
          <w:rFonts w:eastAsiaTheme="minorHAnsi"/>
          <w:color w:val="000000" w:themeColor="text1"/>
          <w:lang w:eastAsia="en-US"/>
        </w:rPr>
        <w:t xml:space="preserve">В основе данных клинических рекомендаций положены </w:t>
      </w:r>
      <w:r w:rsidR="00B30AC2" w:rsidRPr="00B30AC2">
        <w:rPr>
          <w:rFonts w:eastAsiaTheme="minorHAnsi"/>
          <w:color w:val="000000" w:themeColor="text1"/>
          <w:lang w:eastAsia="en-US"/>
        </w:rPr>
        <w:t xml:space="preserve">положения Национального стандарта Российской </w:t>
      </w:r>
      <w:r w:rsidR="002E50B7">
        <w:rPr>
          <w:rFonts w:eastAsiaTheme="minorHAnsi"/>
          <w:color w:val="000000" w:themeColor="text1"/>
          <w:lang w:eastAsia="en-US"/>
        </w:rPr>
        <w:t>Ф</w:t>
      </w:r>
      <w:r w:rsidR="00B30AC2" w:rsidRPr="00B30AC2">
        <w:rPr>
          <w:rFonts w:eastAsiaTheme="minorHAnsi"/>
          <w:color w:val="000000" w:themeColor="text1"/>
          <w:lang w:eastAsia="en-US"/>
        </w:rPr>
        <w:t xml:space="preserve">едерации в сфере здравоохранения; </w:t>
      </w:r>
      <w:r w:rsidRPr="00B30AC2">
        <w:rPr>
          <w:rFonts w:eastAsiaTheme="minorHAnsi"/>
          <w:color w:val="000000" w:themeColor="text1"/>
          <w:lang w:eastAsia="en-US"/>
        </w:rPr>
        <w:t xml:space="preserve">клинические </w:t>
      </w:r>
      <w:r w:rsidRPr="00B30AC2">
        <w:rPr>
          <w:rFonts w:eastAsiaTheme="minorHAnsi"/>
          <w:lang w:eastAsia="en-US"/>
        </w:rPr>
        <w:t xml:space="preserve">рекомендации </w:t>
      </w:r>
      <w:r w:rsidR="00B30AC2" w:rsidRPr="00B30AC2">
        <w:t>по терапии САК (Ассоциация нейрохирургов России;  Всероссийское общество неврологов;  Ассоциация анестезиологов и реаниматологов России; Ассоциация реабилитологов России)</w:t>
      </w:r>
      <w:r w:rsidR="00B30AC2">
        <w:t>, с</w:t>
      </w:r>
      <w:r w:rsidR="00B30AC2" w:rsidRPr="00B30AC2">
        <w:t>огласованы: Научным советом Министерства здравоохранения Р</w:t>
      </w:r>
      <w:r w:rsidR="002E50B7">
        <w:t>оссийской Федерации</w:t>
      </w:r>
      <w:r w:rsidR="00B30AC2" w:rsidRPr="00B30AC2">
        <w:t xml:space="preserve"> , 2020.</w:t>
      </w:r>
    </w:p>
    <w:p w14:paraId="4F62CDEE" w14:textId="77777777" w:rsidR="00735049" w:rsidRPr="00C75A65" w:rsidRDefault="00735049" w:rsidP="00735049">
      <w:pPr>
        <w:pStyle w:val="a5"/>
        <w:tabs>
          <w:tab w:val="left" w:pos="3585"/>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Рассмотрены и рекомендованы к утверждению профильной комиссией Министерства здравоохранения Российской Федерации по медицине катастроф (протокол №6 от 27 мая 2015г.) Утверждены решением Конференции Общероссийской общественной организации специалистов в сфере медицины катастроф (протокол №2 от 28 мая 2015г.) Утверждены Главным внештатным специалистом по медицине катастроф Министерства здравоохранения Российской Федерации С.Ф. Гончаровым 29 мая 2015г</w:t>
      </w:r>
      <w:r>
        <w:rPr>
          <w:rFonts w:ascii="Times New Roman" w:hAnsi="Times New Roman" w:cs="Times New Roman"/>
          <w:sz w:val="24"/>
          <w:szCs w:val="24"/>
        </w:rPr>
        <w:t>.</w:t>
      </w:r>
      <w:r w:rsidRPr="00C75A65">
        <w:rPr>
          <w:rFonts w:ascii="Times New Roman" w:hAnsi="Times New Roman" w:cs="Times New Roman"/>
          <w:sz w:val="24"/>
          <w:szCs w:val="24"/>
        </w:rPr>
        <w:t xml:space="preserve">                                                                       </w:t>
      </w:r>
    </w:p>
    <w:p w14:paraId="1C83113C" w14:textId="77777777" w:rsidR="00735049" w:rsidRPr="002569B9" w:rsidRDefault="00735049" w:rsidP="00735049">
      <w:pPr>
        <w:pStyle w:val="a3"/>
        <w:tabs>
          <w:tab w:val="left" w:pos="851"/>
          <w:tab w:val="left" w:pos="993"/>
        </w:tabs>
        <w:spacing w:line="360" w:lineRule="auto"/>
        <w:ind w:firstLine="709"/>
        <w:jc w:val="both"/>
        <w:rPr>
          <w:rFonts w:eastAsia="Calibri"/>
        </w:rPr>
      </w:pPr>
      <w:r w:rsidRPr="002569B9">
        <w:t>Настоящие клинические рекомендации разработаны с учетом следующих нормативных правовых актов:</w:t>
      </w:r>
    </w:p>
    <w:p w14:paraId="6B38E23E" w14:textId="77777777" w:rsidR="00735049" w:rsidRPr="002569B9" w:rsidRDefault="00735049" w:rsidP="00735049">
      <w:pPr>
        <w:numPr>
          <w:ilvl w:val="0"/>
          <w:numId w:val="50"/>
        </w:numPr>
        <w:tabs>
          <w:tab w:val="left" w:pos="851"/>
          <w:tab w:val="left" w:pos="993"/>
        </w:tabs>
        <w:spacing w:after="0" w:line="360" w:lineRule="auto"/>
        <w:ind w:left="0" w:firstLine="709"/>
        <w:jc w:val="both"/>
        <w:rPr>
          <w:rFonts w:ascii="Times New Roman" w:hAnsi="Times New Roman"/>
          <w:sz w:val="24"/>
          <w:szCs w:val="24"/>
        </w:rPr>
      </w:pPr>
      <w:r w:rsidRPr="002569B9">
        <w:rPr>
          <w:rFonts w:ascii="Times New Roman" w:hAnsi="Times New Roman"/>
          <w:sz w:val="24"/>
          <w:szCs w:val="24"/>
        </w:rPr>
        <w:t xml:space="preserve">Закон Приднестровской Молдавской Республики от 16 января 1997 года </w:t>
      </w:r>
      <w:r w:rsidRPr="002569B9">
        <w:rPr>
          <w:rFonts w:ascii="Times New Roman" w:hAnsi="Times New Roman"/>
          <w:sz w:val="24"/>
          <w:szCs w:val="24"/>
        </w:rPr>
        <w:br/>
        <w:t>№ 29-З «Об основах охраны здоровья граждан» (СЗМР 97-1) в текущей редакции;</w:t>
      </w:r>
    </w:p>
    <w:p w14:paraId="004C4E40" w14:textId="77777777" w:rsidR="00735049" w:rsidRPr="002569B9" w:rsidRDefault="00735049" w:rsidP="00735049">
      <w:pPr>
        <w:pStyle w:val="a3"/>
        <w:numPr>
          <w:ilvl w:val="0"/>
          <w:numId w:val="50"/>
        </w:numPr>
        <w:tabs>
          <w:tab w:val="left" w:pos="567"/>
          <w:tab w:val="left" w:pos="851"/>
          <w:tab w:val="left" w:pos="993"/>
        </w:tabs>
        <w:suppressAutoHyphens w:val="0"/>
        <w:spacing w:line="360" w:lineRule="auto"/>
        <w:ind w:left="0" w:firstLine="709"/>
        <w:jc w:val="both"/>
      </w:pPr>
      <w:r w:rsidRPr="002569B9">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0A62AC1E" w14:textId="77777777" w:rsidR="00735049" w:rsidRPr="002569B9" w:rsidRDefault="00735049" w:rsidP="00735049">
      <w:pPr>
        <w:numPr>
          <w:ilvl w:val="0"/>
          <w:numId w:val="50"/>
        </w:numPr>
        <w:tabs>
          <w:tab w:val="left" w:pos="851"/>
          <w:tab w:val="left" w:pos="993"/>
        </w:tabs>
        <w:spacing w:after="0" w:line="360" w:lineRule="auto"/>
        <w:ind w:left="0" w:firstLine="709"/>
        <w:jc w:val="both"/>
        <w:rPr>
          <w:rFonts w:ascii="Times New Roman" w:hAnsi="Times New Roman"/>
          <w:b/>
          <w:bCs/>
          <w:sz w:val="24"/>
          <w:szCs w:val="24"/>
        </w:rPr>
      </w:pPr>
      <w:r w:rsidRPr="002569B9">
        <w:rPr>
          <w:rFonts w:ascii="Times New Roman" w:hAnsi="Times New Roman"/>
          <w:sz w:val="24"/>
          <w:szCs w:val="24"/>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14:paraId="0671BD97" w14:textId="77777777" w:rsidR="00735049" w:rsidRPr="005B73F1" w:rsidRDefault="00735049" w:rsidP="00735049">
      <w:pPr>
        <w:spacing w:after="0" w:line="360" w:lineRule="auto"/>
        <w:jc w:val="both"/>
        <w:rPr>
          <w:rFonts w:ascii="Times New Roman" w:hAnsi="Times New Roman"/>
          <w:sz w:val="24"/>
          <w:szCs w:val="24"/>
        </w:rPr>
      </w:pPr>
    </w:p>
    <w:p w14:paraId="5482FEAB" w14:textId="77777777" w:rsidR="00735049" w:rsidRPr="005B73F1" w:rsidRDefault="00735049" w:rsidP="00735049">
      <w:pPr>
        <w:spacing w:after="0" w:line="360" w:lineRule="auto"/>
        <w:jc w:val="both"/>
        <w:rPr>
          <w:rFonts w:ascii="Times New Roman" w:hAnsi="Times New Roman"/>
          <w:sz w:val="24"/>
          <w:szCs w:val="24"/>
        </w:rPr>
      </w:pPr>
    </w:p>
    <w:p w14:paraId="4070D93D" w14:textId="77777777" w:rsidR="008B4A3F" w:rsidRPr="003971EC" w:rsidRDefault="00B30AC2" w:rsidP="003971EC">
      <w:pPr>
        <w:pStyle w:val="1"/>
        <w:jc w:val="right"/>
        <w:rPr>
          <w:rFonts w:ascii="Times New Roman" w:hAnsi="Times New Roman" w:cs="Times New Roman"/>
          <w:sz w:val="28"/>
          <w:szCs w:val="28"/>
        </w:rPr>
      </w:pPr>
      <w:bookmarkStart w:id="47" w:name="page35"/>
      <w:bookmarkStart w:id="48" w:name="_Toc103955470"/>
      <w:bookmarkEnd w:id="47"/>
      <w:r>
        <w:rPr>
          <w:rFonts w:ascii="Times New Roman" w:hAnsi="Times New Roman" w:cs="Times New Roman"/>
          <w:sz w:val="28"/>
          <w:szCs w:val="28"/>
        </w:rPr>
        <w:t>П</w:t>
      </w:r>
      <w:r w:rsidR="00472DCF" w:rsidRPr="003971EC">
        <w:rPr>
          <w:rFonts w:ascii="Times New Roman" w:hAnsi="Times New Roman" w:cs="Times New Roman"/>
          <w:sz w:val="28"/>
          <w:szCs w:val="28"/>
        </w:rPr>
        <w:t>риложение Б</w:t>
      </w:r>
      <w:bookmarkEnd w:id="48"/>
    </w:p>
    <w:p w14:paraId="444ADA6B" w14:textId="77777777" w:rsidR="000B3A17" w:rsidRPr="003971EC" w:rsidRDefault="00472DCF" w:rsidP="003971EC">
      <w:pPr>
        <w:pStyle w:val="1"/>
        <w:jc w:val="center"/>
        <w:rPr>
          <w:rFonts w:ascii="Times New Roman" w:hAnsi="Times New Roman" w:cs="Times New Roman"/>
          <w:sz w:val="28"/>
          <w:szCs w:val="28"/>
        </w:rPr>
      </w:pPr>
      <w:bookmarkStart w:id="49" w:name="_Toc103955471"/>
      <w:r w:rsidRPr="003971EC">
        <w:rPr>
          <w:rFonts w:ascii="Times New Roman" w:hAnsi="Times New Roman" w:cs="Times New Roman"/>
          <w:sz w:val="28"/>
          <w:szCs w:val="28"/>
        </w:rPr>
        <w:t>Алгоритмы</w:t>
      </w:r>
      <w:r w:rsidR="000B3A17" w:rsidRPr="003971EC">
        <w:rPr>
          <w:rFonts w:ascii="Times New Roman" w:hAnsi="Times New Roman" w:cs="Times New Roman"/>
          <w:sz w:val="28"/>
          <w:szCs w:val="28"/>
        </w:rPr>
        <w:t xml:space="preserve"> </w:t>
      </w:r>
      <w:r w:rsidR="003971EC" w:rsidRPr="003971EC">
        <w:rPr>
          <w:rFonts w:ascii="Times New Roman" w:hAnsi="Times New Roman" w:cs="Times New Roman"/>
          <w:sz w:val="28"/>
          <w:szCs w:val="28"/>
        </w:rPr>
        <w:t>действий врача</w:t>
      </w:r>
      <w:bookmarkEnd w:id="49"/>
    </w:p>
    <w:p w14:paraId="06AA0BDF"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22270118">
          <v:rect id="Прямоугольник 3" o:spid="_x0000_s1048" style="position:absolute;left:0;text-align:left;margin-left:101.7pt;margin-top:16pt;width:182.25pt;height:36.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" fillcolor="white [3201]" strokecolor="black [3213]" strokeweight="1pt">
            <v:textbox style="mso-next-textbox:#Прямоугольник 3">
              <w:txbxContent>
                <w:p w14:paraId="285C226D" w14:textId="77777777" w:rsidR="004F220D" w:rsidRPr="00630D43" w:rsidRDefault="004F220D" w:rsidP="000B3A17">
                  <w:pPr>
                    <w:jc w:val="center"/>
                    <w:rPr>
                      <w:rFonts w:ascii="Times New Roman" w:hAnsi="Times New Roman"/>
                    </w:rPr>
                  </w:pPr>
                  <w:r w:rsidRPr="00630D43">
                    <w:rPr>
                      <w:rFonts w:ascii="Times New Roman" w:hAnsi="Times New Roman"/>
                    </w:rPr>
                    <w:t>Клиника субарахноидального кровоизлияния</w:t>
                  </w:r>
                </w:p>
              </w:txbxContent>
            </v:textbox>
          </v:rect>
        </w:pict>
      </w:r>
    </w:p>
    <w:p w14:paraId="44962B0D" w14:textId="77777777" w:rsidR="000B3A17" w:rsidRPr="00517EE5" w:rsidRDefault="000B3A17" w:rsidP="00517EE5">
      <w:pPr>
        <w:spacing w:after="0" w:line="360" w:lineRule="auto"/>
        <w:jc w:val="both"/>
        <w:rPr>
          <w:rFonts w:ascii="Times New Roman" w:hAnsi="Times New Roman"/>
          <w:sz w:val="24"/>
          <w:szCs w:val="24"/>
        </w:rPr>
      </w:pPr>
    </w:p>
    <w:p w14:paraId="4FFE5EAC"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4D61C152">
          <v:shapetype id="_x0000_t32" coordsize="21600,21600" o:spt="32" o:oned="t" path="m,l21600,21600e" filled="f">
            <v:path arrowok="t" fillok="f" o:connecttype="none"/>
            <o:lock v:ext="edit" shapetype="t"/>
          </v:shapetype>
          <v:shape id="Прямая со стрелкой 4" o:spid="_x0000_s1047" type="#_x0000_t32" style="position:absolute;left:0;text-align:left;margin-left:97.2pt;margin-top:1.35pt;width:44.25pt;height:27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" strokecolor="black [3213]" strokeweight=".5pt">
            <v:stroke endarrow="block" joinstyle="miter"/>
          </v:shape>
        </w:pict>
      </w:r>
      <w:r>
        <w:rPr>
          <w:rFonts w:ascii="Times New Roman" w:hAnsi="Times New Roman"/>
          <w:noProof/>
          <w:sz w:val="24"/>
          <w:szCs w:val="24"/>
        </w:rPr>
        <w:pict w14:anchorId="3A424B32">
          <v:shape id="Прямая со стрелкой 5" o:spid="_x0000_s1046" type="#_x0000_t32" style="position:absolute;left:0;text-align:left;margin-left:232.2pt;margin-top:1.3pt;width:51.7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" strokecolor="black [3213]" strokeweight=".5pt">
            <v:stroke endarrow="block" joinstyle="miter"/>
          </v:shape>
        </w:pict>
      </w:r>
    </w:p>
    <w:p w14:paraId="6C82DB3A"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1C4B7FED">
          <v:rect id="Прямоугольник 7" o:spid="_x0000_s1045" style="position:absolute;left:0;text-align:left;margin-left:236.7pt;margin-top:4.9pt;width:114.75pt;height:40.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" fillcolor="white [3201]" strokecolor="black [3213]" strokeweight="1pt">
            <v:textbox style="mso-next-textbox:#Прямоугольник 7">
              <w:txbxContent>
                <w:p w14:paraId="5AE65918" w14:textId="77777777" w:rsidR="004F220D" w:rsidRPr="00630D43" w:rsidRDefault="004F220D" w:rsidP="000B3A17">
                  <w:pPr>
                    <w:jc w:val="center"/>
                    <w:rPr>
                      <w:rFonts w:ascii="Times New Roman" w:hAnsi="Times New Roman"/>
                    </w:rPr>
                  </w:pPr>
                  <w:r w:rsidRPr="00630D43">
                    <w:rPr>
                      <w:rFonts w:ascii="Times New Roman" w:hAnsi="Times New Roman"/>
                    </w:rPr>
                    <w:t>МРТ головного мозга</w:t>
                  </w:r>
                </w:p>
              </w:txbxContent>
            </v:textbox>
          </v:rect>
        </w:pict>
      </w:r>
      <w:r>
        <w:rPr>
          <w:rFonts w:ascii="Times New Roman" w:hAnsi="Times New Roman"/>
          <w:noProof/>
          <w:sz w:val="24"/>
          <w:szCs w:val="24"/>
        </w:rPr>
        <w:pict w14:anchorId="17777ADF">
          <v:rect id="Прямоугольник 6" o:spid="_x0000_s1044" style="position:absolute;left:0;text-align:left;margin-left:37.95pt;margin-top:4.15pt;width:90pt;height:38.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" fillcolor="white [3201]" strokecolor="black [3213]" strokeweight="1pt">
            <v:textbox style="mso-next-textbox:#Прямоугольник 6">
              <w:txbxContent>
                <w:p w14:paraId="38B4F24F" w14:textId="77777777" w:rsidR="004F220D" w:rsidRPr="00630D43" w:rsidRDefault="004F220D" w:rsidP="000B3A17">
                  <w:pPr>
                    <w:jc w:val="center"/>
                    <w:rPr>
                      <w:rFonts w:ascii="Times New Roman" w:hAnsi="Times New Roman"/>
                    </w:rPr>
                  </w:pPr>
                  <w:r w:rsidRPr="00630D43">
                    <w:rPr>
                      <w:rFonts w:ascii="Times New Roman" w:hAnsi="Times New Roman"/>
                    </w:rPr>
                    <w:t>КТ головного мозга</w:t>
                  </w:r>
                </w:p>
              </w:txbxContent>
            </v:textbox>
          </v:rect>
        </w:pict>
      </w:r>
    </w:p>
    <w:p w14:paraId="73212BBD"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5DB17355">
          <v:shape id="Прямая со стрелкой 1" o:spid="_x0000_s1043" type="#_x0000_t32" style="position:absolute;left:0;text-align:left;margin-left:209.7pt;margin-top:18.95pt;width:53.2pt;height:24pt;flip:x;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" strokecolor="black [3213]" strokeweight=".5pt">
            <v:stroke endarrow="open" joinstyle="miter"/>
          </v:shape>
        </w:pict>
      </w:r>
      <w:r>
        <w:rPr>
          <w:rFonts w:ascii="Times New Roman" w:hAnsi="Times New Roman"/>
          <w:noProof/>
          <w:sz w:val="24"/>
          <w:szCs w:val="24"/>
        </w:rPr>
        <w:pict w14:anchorId="7BA2782A">
          <v:shape id="Прямая со стрелкой 8" o:spid="_x0000_s1042" type="#_x0000_t32" style="position:absolute;left:0;text-align:left;margin-left:113.7pt;margin-top:16.7pt;width:42.75pt;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" strokecolor="black [3213]" strokeweight=".5pt">
            <v:stroke endarrow="open" joinstyle="miter"/>
          </v:shape>
        </w:pict>
      </w:r>
    </w:p>
    <w:p w14:paraId="5A97F29C"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22E8DFDE">
          <v:rect id="Прямоугольник 9" o:spid="_x0000_s1041" style="position:absolute;left:0;text-align:left;margin-left:32.75pt;margin-top:12.25pt;width:332.85pt;height:70.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" fillcolor="white [3201]" strokecolor="black [3213]" strokeweight="1pt">
            <v:textbox style="mso-next-textbox:#Прямоугольник 9">
              <w:txbxContent>
                <w:p w14:paraId="46C4BF83"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 xml:space="preserve">Люмбальная пункция при отсутствии </w:t>
                  </w:r>
                  <w:r>
                    <w:rPr>
                      <w:rFonts w:ascii="Times New Roman" w:hAnsi="Times New Roman"/>
                      <w:sz w:val="24"/>
                      <w:szCs w:val="24"/>
                    </w:rPr>
                    <w:t>КТ или МРТ головного мозга</w:t>
                  </w:r>
                </w:p>
                <w:p w14:paraId="04F3ECD2"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КТ или МРТ головного мозга</w:t>
                  </w:r>
                </w:p>
                <w:p w14:paraId="1CD0DACE" w14:textId="77777777" w:rsidR="004F220D" w:rsidRDefault="004F220D" w:rsidP="000B3A17">
                  <w:pPr>
                    <w:jc w:val="center"/>
                  </w:pPr>
                </w:p>
              </w:txbxContent>
            </v:textbox>
          </v:rect>
        </w:pict>
      </w:r>
    </w:p>
    <w:p w14:paraId="12433BBE" w14:textId="77777777" w:rsidR="000B3A17" w:rsidRPr="00517EE5" w:rsidRDefault="000B3A17" w:rsidP="00517EE5">
      <w:pPr>
        <w:spacing w:after="0" w:line="360" w:lineRule="auto"/>
        <w:jc w:val="both"/>
        <w:rPr>
          <w:rFonts w:ascii="Times New Roman" w:hAnsi="Times New Roman"/>
          <w:sz w:val="24"/>
          <w:szCs w:val="24"/>
        </w:rPr>
      </w:pPr>
    </w:p>
    <w:p w14:paraId="38579F2C"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5AE0FDD2">
          <v:shape id="Прямая со стрелкой 10" o:spid="_x0000_s1040" type="#_x0000_t32" style="position:absolute;left:0;text-align:left;margin-left:190.2pt;margin-top:25.9pt;width:77.25pt;height:3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" strokecolor="black [3213]" strokeweight=".5pt">
            <v:stroke endarrow="open" joinstyle="miter"/>
          </v:shape>
        </w:pict>
      </w:r>
      <w:r>
        <w:rPr>
          <w:rFonts w:ascii="Times New Roman" w:hAnsi="Times New Roman"/>
          <w:noProof/>
          <w:sz w:val="24"/>
          <w:szCs w:val="24"/>
        </w:rPr>
        <w:pict w14:anchorId="047647A5">
          <v:shape id="Прямая со стрелкой 11" o:spid="_x0000_s1039" type="#_x0000_t32" style="position:absolute;left:0;text-align:left;margin-left:108.45pt;margin-top:25.9pt;width:81.75pt;height:29.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" strokecolor="black [3213]" strokeweight=".5pt">
            <v:stroke endarrow="open" joinstyle="miter"/>
          </v:shape>
        </w:pict>
      </w:r>
    </w:p>
    <w:p w14:paraId="148228D6" w14:textId="77777777" w:rsidR="000B3A17" w:rsidRPr="00517EE5" w:rsidRDefault="000B3A17" w:rsidP="00517EE5">
      <w:pPr>
        <w:spacing w:after="0" w:line="360" w:lineRule="auto"/>
        <w:jc w:val="both"/>
        <w:rPr>
          <w:rFonts w:ascii="Times New Roman" w:hAnsi="Times New Roman"/>
          <w:sz w:val="24"/>
          <w:szCs w:val="24"/>
        </w:rPr>
      </w:pPr>
    </w:p>
    <w:p w14:paraId="60656904"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48A73D10">
          <v:rect id="Прямоугольник 14" o:spid="_x0000_s1038" style="position:absolute;left:0;text-align:left;margin-left:-17.55pt;margin-top:5.25pt;width:197.25pt;height:51.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" fillcolor="white [3201]" strokecolor="black [3213]" strokeweight="1pt">
            <v:textbox style="mso-next-textbox:#Прямоугольник 14">
              <w:txbxContent>
                <w:p w14:paraId="6A9CAAAD"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Субарахноидальное</w:t>
                  </w:r>
                </w:p>
                <w:p w14:paraId="174CAF5A"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 xml:space="preserve">кровоизлияние </w:t>
                  </w:r>
                  <w:r>
                    <w:rPr>
                      <w:rFonts w:ascii="Times New Roman" w:hAnsi="Times New Roman"/>
                      <w:sz w:val="24"/>
                      <w:szCs w:val="24"/>
                    </w:rPr>
                    <w:t xml:space="preserve">отсутствует </w:t>
                  </w:r>
                  <w:r w:rsidRPr="00DE0204">
                    <w:rPr>
                      <w:rFonts w:ascii="Times New Roman" w:hAnsi="Times New Roman"/>
                      <w:sz w:val="24"/>
                      <w:szCs w:val="24"/>
                    </w:rPr>
                    <w:t>отсутствует</w:t>
                  </w:r>
                </w:p>
                <w:p w14:paraId="73EFD6E0" w14:textId="77777777" w:rsidR="004F220D" w:rsidRDefault="004F220D" w:rsidP="000B3A17">
                  <w:pPr>
                    <w:jc w:val="center"/>
                  </w:pPr>
                </w:p>
              </w:txbxContent>
            </v:textbox>
          </v:rect>
        </w:pict>
      </w:r>
      <w:r>
        <w:rPr>
          <w:rFonts w:ascii="Times New Roman" w:hAnsi="Times New Roman"/>
          <w:noProof/>
          <w:sz w:val="24"/>
          <w:szCs w:val="24"/>
        </w:rPr>
        <w:pict w14:anchorId="52DE6A86">
          <v:rect id="Прямоугольник 15" o:spid="_x0000_s1037" style="position:absolute;left:0;text-align:left;margin-left:190.2pt;margin-top:5.25pt;width:204pt;height:51.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" fillcolor="white [3201]" strokecolor="black [3213]" strokeweight="1pt">
            <v:textbox style="mso-next-textbox:#Прямоугольник 15">
              <w:txbxContent>
                <w:p w14:paraId="24570FBE"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Субарахноидальное</w:t>
                  </w:r>
                </w:p>
                <w:p w14:paraId="3B03B0A9"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кровоизлияние</w:t>
                  </w:r>
                </w:p>
                <w:p w14:paraId="179D058F" w14:textId="77777777" w:rsidR="004F220D" w:rsidRDefault="004F220D" w:rsidP="000B3A17">
                  <w:pPr>
                    <w:jc w:val="center"/>
                  </w:pPr>
                </w:p>
              </w:txbxContent>
            </v:textbox>
          </v:rect>
        </w:pict>
      </w:r>
    </w:p>
    <w:p w14:paraId="2D7A9F0A" w14:textId="77777777" w:rsidR="000B3A17" w:rsidRPr="00517EE5" w:rsidRDefault="000B3A17" w:rsidP="00517EE5">
      <w:pPr>
        <w:spacing w:after="0" w:line="360" w:lineRule="auto"/>
        <w:jc w:val="both"/>
        <w:rPr>
          <w:rFonts w:ascii="Times New Roman" w:hAnsi="Times New Roman"/>
          <w:sz w:val="24"/>
          <w:szCs w:val="24"/>
        </w:rPr>
      </w:pPr>
    </w:p>
    <w:p w14:paraId="5433FB47"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39A97D1B">
          <v:shape id="Прямая со стрелкой 18" o:spid="_x0000_s1036" type="#_x0000_t32" style="position:absolute;left:0;text-align:left;margin-left:283.95pt;margin-top:6.35pt;width:0;height:17.2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" strokecolor="black [3213]" strokeweight=".5pt">
            <v:stroke endarrow="open" joinstyle="miter"/>
          </v:shape>
        </w:pict>
      </w:r>
      <w:r>
        <w:rPr>
          <w:rFonts w:ascii="Times New Roman" w:hAnsi="Times New Roman"/>
          <w:noProof/>
          <w:sz w:val="24"/>
          <w:szCs w:val="24"/>
        </w:rPr>
        <w:pict w14:anchorId="36315A43">
          <v:shape id="Прямая со стрелкой 16" o:spid="_x0000_s1035" type="#_x0000_t32" style="position:absolute;left:0;text-align:left;margin-left:71.7pt;margin-top:6.35pt;width:0;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" strokecolor="black [3213]" strokeweight=".5pt">
            <v:stroke endarrow="open" joinstyle="miter"/>
          </v:shape>
        </w:pict>
      </w:r>
    </w:p>
    <w:p w14:paraId="693BB8EB"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1E6093EF">
          <v:rect id="Прямоугольник 20" o:spid="_x0000_s1034" style="position:absolute;left:0;text-align:left;margin-left:209.7pt;margin-top:5.4pt;width:198pt;height:48.7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" fillcolor="white [3201]" strokecolor="black [3213]" strokeweight="1pt">
            <v:textbox style="mso-next-textbox:#Прямоугольник 20">
              <w:txbxContent>
                <w:p w14:paraId="3B9F1789" w14:textId="77777777" w:rsidR="004F220D" w:rsidRPr="000C2F2E" w:rsidRDefault="004F220D" w:rsidP="000B3A17">
                  <w:pPr>
                    <w:jc w:val="center"/>
                    <w:rPr>
                      <w:rFonts w:ascii="Times New Roman" w:hAnsi="Times New Roman"/>
                    </w:rPr>
                  </w:pPr>
                  <w:r w:rsidRPr="000C2F2E">
                    <w:rPr>
                      <w:rFonts w:ascii="Times New Roman" w:hAnsi="Times New Roman"/>
                    </w:rPr>
                    <w:t xml:space="preserve">КТ, МР-ангиография или </w:t>
                  </w:r>
                </w:p>
                <w:p w14:paraId="6156ADC5" w14:textId="77777777" w:rsidR="004F220D" w:rsidRPr="000C2F2E" w:rsidRDefault="004F220D" w:rsidP="000B3A17">
                  <w:pPr>
                    <w:jc w:val="center"/>
                    <w:rPr>
                      <w:rFonts w:ascii="Times New Roman" w:hAnsi="Times New Roman"/>
                    </w:rPr>
                  </w:pPr>
                  <w:r w:rsidRPr="000C2F2E">
                    <w:rPr>
                      <w:rFonts w:ascii="Times New Roman" w:hAnsi="Times New Roman"/>
                    </w:rPr>
                    <w:t xml:space="preserve">селективная церебральная </w:t>
                  </w:r>
                </w:p>
                <w:p w14:paraId="555557F3" w14:textId="77777777" w:rsidR="004F220D" w:rsidRDefault="004F220D" w:rsidP="000B3A17">
                  <w:pPr>
                    <w:jc w:val="center"/>
                  </w:pPr>
                  <w:r>
                    <w:t>ангиография</w:t>
                  </w:r>
                </w:p>
              </w:txbxContent>
            </v:textbox>
          </v:rect>
        </w:pict>
      </w:r>
      <w:r>
        <w:rPr>
          <w:rFonts w:ascii="Times New Roman" w:hAnsi="Times New Roman"/>
          <w:noProof/>
          <w:sz w:val="24"/>
          <w:szCs w:val="24"/>
        </w:rPr>
        <w:pict w14:anchorId="7A17F842">
          <v:rect id="Прямоугольник 19" o:spid="_x0000_s1033" style="position:absolute;left:0;text-align:left;margin-left:-17.55pt;margin-top:5.4pt;width:207.75pt;height:48.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" fillcolor="white [3201]" strokecolor="black [3213]" strokeweight="1pt">
            <v:textbox style="mso-next-textbox:#Прямоугольник 19">
              <w:txbxContent>
                <w:p w14:paraId="37C6C280" w14:textId="77777777" w:rsidR="004F220D" w:rsidRPr="000C2F2E" w:rsidRDefault="004F220D" w:rsidP="000B3A17">
                  <w:pPr>
                    <w:jc w:val="center"/>
                    <w:rPr>
                      <w:rFonts w:ascii="Times New Roman" w:hAnsi="Times New Roman"/>
                      <w:sz w:val="24"/>
                      <w:szCs w:val="24"/>
                    </w:rPr>
                  </w:pPr>
                  <w:r w:rsidRPr="000C2F2E">
                    <w:rPr>
                      <w:rFonts w:ascii="Times New Roman" w:hAnsi="Times New Roman"/>
                      <w:sz w:val="24"/>
                      <w:szCs w:val="24"/>
                    </w:rPr>
                    <w:t xml:space="preserve">Дифференциальная </w:t>
                  </w:r>
                </w:p>
                <w:p w14:paraId="5F207AFF" w14:textId="77777777" w:rsidR="004F220D" w:rsidRPr="000C2F2E" w:rsidRDefault="004F220D" w:rsidP="000B3A17">
                  <w:pPr>
                    <w:jc w:val="center"/>
                    <w:rPr>
                      <w:rFonts w:ascii="Times New Roman" w:hAnsi="Times New Roman"/>
                      <w:sz w:val="24"/>
                      <w:szCs w:val="24"/>
                    </w:rPr>
                  </w:pPr>
                  <w:r w:rsidRPr="000C2F2E">
                    <w:rPr>
                      <w:rFonts w:ascii="Times New Roman" w:hAnsi="Times New Roman"/>
                      <w:sz w:val="24"/>
                      <w:szCs w:val="24"/>
                    </w:rPr>
                    <w:t>диагностика</w:t>
                  </w:r>
                </w:p>
              </w:txbxContent>
            </v:textbox>
          </v:rect>
        </w:pict>
      </w:r>
    </w:p>
    <w:p w14:paraId="3331FF51" w14:textId="77777777" w:rsidR="000B3A17" w:rsidRPr="00517EE5" w:rsidRDefault="000B3A17" w:rsidP="00517EE5">
      <w:pPr>
        <w:spacing w:after="0" w:line="360" w:lineRule="auto"/>
        <w:jc w:val="both"/>
        <w:rPr>
          <w:rFonts w:ascii="Times New Roman" w:hAnsi="Times New Roman"/>
          <w:sz w:val="24"/>
          <w:szCs w:val="24"/>
        </w:rPr>
      </w:pPr>
    </w:p>
    <w:p w14:paraId="201C8824" w14:textId="77777777" w:rsidR="000B3A17" w:rsidRPr="00517EE5" w:rsidRDefault="00000000" w:rsidP="00517EE5">
      <w:pPr>
        <w:spacing w:after="0" w:line="360" w:lineRule="auto"/>
        <w:jc w:val="both"/>
        <w:rPr>
          <w:rFonts w:ascii="Times New Roman" w:hAnsi="Times New Roman"/>
          <w:sz w:val="24"/>
          <w:szCs w:val="24"/>
        </w:rPr>
      </w:pPr>
      <w:r>
        <w:rPr>
          <w:rFonts w:ascii="Times New Roman" w:hAnsi="Times New Roman"/>
          <w:noProof/>
          <w:sz w:val="24"/>
          <w:szCs w:val="24"/>
        </w:rPr>
        <w:pict w14:anchorId="049C0446">
          <v:shape id="Прямая со стрелкой 24" o:spid="_x0000_s1032" type="#_x0000_t32" style="position:absolute;left:0;text-align:left;margin-left:295.2pt;margin-top:2pt;width:39.75pt;height:1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" strokecolor="black [3213]" strokeweight=".5pt">
            <v:stroke endarrow="open" joinstyle="miter"/>
          </v:shape>
        </w:pict>
      </w:r>
      <w:r>
        <w:rPr>
          <w:rFonts w:ascii="Times New Roman" w:hAnsi="Times New Roman"/>
          <w:noProof/>
          <w:sz w:val="24"/>
          <w:szCs w:val="24"/>
        </w:rPr>
        <w:pict w14:anchorId="705CB47D">
          <v:shape id="Прямая со стрелкой 22" o:spid="_x0000_s1031" type="#_x0000_t32" style="position:absolute;left:0;text-align:left;margin-left:232.95pt;margin-top:2pt;width:29.95pt;height:18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" strokecolor="black [3213]" strokeweight=".5pt">
            <v:stroke endarrow="open" joinstyle="miter"/>
          </v:shape>
        </w:pict>
      </w:r>
      <w:r>
        <w:rPr>
          <w:rFonts w:ascii="Times New Roman" w:hAnsi="Times New Roman"/>
          <w:noProof/>
          <w:sz w:val="24"/>
          <w:szCs w:val="24"/>
        </w:rPr>
        <w:pict w14:anchorId="2F850F0E">
          <v:rect id="Прямоугольник 26" o:spid="_x0000_s1030" style="position:absolute;left:0;text-align:left;margin-left:276.45pt;margin-top:27.5pt;width:195pt;height:83.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" fillcolor="white [3201]" strokecolor="black [3213]" strokeweight="1pt">
            <v:textbox style="mso-next-textbox:#Прямоугольник 26">
              <w:txbxContent>
                <w:p w14:paraId="418994E6"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Оперативное лечение</w:t>
                  </w:r>
                </w:p>
                <w:p w14:paraId="56220B81"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при аневризме</w:t>
                  </w:r>
                </w:p>
                <w:p w14:paraId="7320266E"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сосудов головного</w:t>
                  </w:r>
                  <w:r>
                    <w:rPr>
                      <w:rFonts w:ascii="Times New Roman" w:hAnsi="Times New Roman"/>
                      <w:sz w:val="24"/>
                      <w:szCs w:val="24"/>
                    </w:rPr>
                    <w:t xml:space="preserve"> мозга</w:t>
                  </w:r>
                </w:p>
                <w:p w14:paraId="336F509C" w14:textId="77777777" w:rsidR="004F220D" w:rsidRPr="00DE0204" w:rsidRDefault="004F220D" w:rsidP="000B3A17">
                  <w:pPr>
                    <w:spacing w:line="360" w:lineRule="auto"/>
                    <w:jc w:val="both"/>
                    <w:rPr>
                      <w:rFonts w:ascii="Times New Roman" w:hAnsi="Times New Roman"/>
                      <w:sz w:val="24"/>
                      <w:szCs w:val="24"/>
                    </w:rPr>
                  </w:pPr>
                  <w:r w:rsidRPr="00DE0204">
                    <w:rPr>
                      <w:rFonts w:ascii="Times New Roman" w:hAnsi="Times New Roman"/>
                      <w:sz w:val="24"/>
                      <w:szCs w:val="24"/>
                    </w:rPr>
                    <w:t>мозга</w:t>
                  </w:r>
                </w:p>
                <w:p w14:paraId="507433E2" w14:textId="77777777" w:rsidR="004F220D" w:rsidRDefault="004F220D" w:rsidP="000B3A17">
                  <w:pPr>
                    <w:jc w:val="center"/>
                  </w:pPr>
                </w:p>
              </w:txbxContent>
            </v:textbox>
          </v:rect>
        </w:pict>
      </w:r>
      <w:r>
        <w:rPr>
          <w:rFonts w:ascii="Times New Roman" w:hAnsi="Times New Roman"/>
          <w:noProof/>
          <w:sz w:val="24"/>
          <w:szCs w:val="24"/>
        </w:rPr>
        <w:pict w14:anchorId="1E9F5871">
          <v:rect id="Прямоугольник 25" o:spid="_x0000_s1029" style="position:absolute;left:0;text-align:left;margin-left:119.7pt;margin-top:27.5pt;width:124.5pt;height:83.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" fillcolor="white [3201]" strokecolor="black [3213]" strokeweight="1pt">
            <v:textbox style="mso-next-textbox:#Прямоугольник 25">
              <w:txbxContent>
                <w:p w14:paraId="6BD1D9BF"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Спонтанное</w:t>
                  </w:r>
                </w:p>
                <w:p w14:paraId="6C9B6AEC"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 xml:space="preserve">субарахноидальное </w:t>
                  </w:r>
                  <w:r>
                    <w:rPr>
                      <w:rFonts w:ascii="Times New Roman" w:hAnsi="Times New Roman"/>
                      <w:sz w:val="24"/>
                      <w:szCs w:val="24"/>
                    </w:rPr>
                    <w:t>кровоизлияние</w:t>
                  </w:r>
                </w:p>
                <w:p w14:paraId="2161C75D" w14:textId="77777777" w:rsidR="004F220D" w:rsidRPr="00DE0204" w:rsidRDefault="004F220D" w:rsidP="000B3A17">
                  <w:pPr>
                    <w:spacing w:line="360" w:lineRule="auto"/>
                    <w:jc w:val="both"/>
                    <w:rPr>
                      <w:rFonts w:ascii="Times New Roman" w:hAnsi="Times New Roman"/>
                      <w:sz w:val="24"/>
                      <w:szCs w:val="24"/>
                    </w:rPr>
                  </w:pPr>
                  <w:r w:rsidRPr="00DE0204">
                    <w:rPr>
                      <w:rFonts w:ascii="Times New Roman" w:hAnsi="Times New Roman"/>
                      <w:sz w:val="24"/>
                      <w:szCs w:val="24"/>
                    </w:rPr>
                    <w:t>кровоизлияние</w:t>
                  </w:r>
                </w:p>
                <w:p w14:paraId="3F29F65B" w14:textId="77777777" w:rsidR="004F220D" w:rsidRDefault="004F220D" w:rsidP="000B3A17">
                  <w:pPr>
                    <w:jc w:val="center"/>
                  </w:pPr>
                </w:p>
              </w:txbxContent>
            </v:textbox>
          </v:rect>
        </w:pict>
      </w:r>
      <w:r>
        <w:rPr>
          <w:rFonts w:ascii="Times New Roman" w:hAnsi="Times New Roman"/>
          <w:noProof/>
          <w:sz w:val="24"/>
          <w:szCs w:val="24"/>
        </w:rPr>
        <w:pict w14:anchorId="62109E0C">
          <v:rect id="Прямоугольник 23" o:spid="_x0000_s1028" style="position:absolute;left:0;text-align:left;margin-left:-17.55pt;margin-top:27.5pt;width:119.25pt;height:83.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" fillcolor="white [3201]" strokecolor="black [3213]" strokeweight="1pt">
            <v:textbox style="mso-next-textbox:#Прямоугольник 23">
              <w:txbxContent>
                <w:p w14:paraId="7B59C2AB"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Консервативное лечение</w:t>
                  </w:r>
                </w:p>
                <w:p w14:paraId="3D8E10CF" w14:textId="77777777" w:rsidR="004F220D" w:rsidRPr="00DE0204" w:rsidRDefault="004F220D" w:rsidP="000B3A17">
                  <w:pPr>
                    <w:spacing w:line="360" w:lineRule="auto"/>
                    <w:jc w:val="center"/>
                    <w:rPr>
                      <w:rFonts w:ascii="Times New Roman" w:hAnsi="Times New Roman"/>
                      <w:sz w:val="24"/>
                      <w:szCs w:val="24"/>
                    </w:rPr>
                  </w:pPr>
                  <w:r w:rsidRPr="00DE0204">
                    <w:rPr>
                      <w:rFonts w:ascii="Times New Roman" w:hAnsi="Times New Roman"/>
                      <w:sz w:val="24"/>
                      <w:szCs w:val="24"/>
                    </w:rPr>
                    <w:t>в стационаре</w:t>
                  </w:r>
                </w:p>
                <w:p w14:paraId="0E27A440" w14:textId="77777777" w:rsidR="004F220D" w:rsidRDefault="004F220D" w:rsidP="000B3A17">
                  <w:pPr>
                    <w:jc w:val="center"/>
                  </w:pPr>
                </w:p>
              </w:txbxContent>
            </v:textbox>
          </v:rect>
        </w:pict>
      </w:r>
      <w:r>
        <w:rPr>
          <w:rFonts w:ascii="Times New Roman" w:hAnsi="Times New Roman"/>
          <w:noProof/>
          <w:sz w:val="24"/>
          <w:szCs w:val="24"/>
        </w:rPr>
        <w:pict w14:anchorId="328C18A3">
          <v:shape id="Прямая со стрелкой 21" o:spid="_x0000_s1027" type="#_x0000_t32" style="position:absolute;left:0;text-align:left;margin-left:71.7pt;margin-top:2pt;width:0;height:1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" strokecolor="black [3213]" strokeweight=".5pt">
            <v:stroke endarrow="open" joinstyle="miter"/>
          </v:shape>
        </w:pict>
      </w:r>
    </w:p>
    <w:p w14:paraId="019F8C06" w14:textId="77777777" w:rsidR="000B3A17" w:rsidRPr="00517EE5" w:rsidRDefault="000B3A17" w:rsidP="00517EE5">
      <w:pPr>
        <w:spacing w:after="0" w:line="360" w:lineRule="auto"/>
        <w:jc w:val="both"/>
        <w:rPr>
          <w:rFonts w:ascii="Times New Roman" w:hAnsi="Times New Roman"/>
          <w:sz w:val="24"/>
          <w:szCs w:val="24"/>
        </w:rPr>
      </w:pPr>
    </w:p>
    <w:p w14:paraId="60CB6578" w14:textId="77777777" w:rsidR="000B3A17" w:rsidRPr="00517EE5" w:rsidRDefault="000B3A17" w:rsidP="00517EE5">
      <w:pPr>
        <w:spacing w:after="0" w:line="360" w:lineRule="auto"/>
        <w:jc w:val="both"/>
        <w:rPr>
          <w:rFonts w:ascii="Times New Roman" w:hAnsi="Times New Roman"/>
          <w:sz w:val="24"/>
          <w:szCs w:val="24"/>
        </w:rPr>
      </w:pPr>
    </w:p>
    <w:p w14:paraId="76009BA3" w14:textId="77777777" w:rsidR="000B3A17" w:rsidRPr="00517EE5" w:rsidRDefault="000B3A17" w:rsidP="00517EE5">
      <w:pPr>
        <w:spacing w:after="0" w:line="360" w:lineRule="auto"/>
        <w:jc w:val="both"/>
        <w:rPr>
          <w:rFonts w:ascii="Times New Roman" w:hAnsi="Times New Roman"/>
          <w:sz w:val="24"/>
          <w:szCs w:val="24"/>
        </w:rPr>
      </w:pPr>
    </w:p>
    <w:p w14:paraId="105FA8DD" w14:textId="77777777" w:rsidR="000B3A17" w:rsidRPr="00517EE5" w:rsidRDefault="000B3A17" w:rsidP="00517EE5">
      <w:pPr>
        <w:spacing w:after="0" w:line="360" w:lineRule="auto"/>
        <w:jc w:val="both"/>
        <w:rPr>
          <w:rFonts w:ascii="Times New Roman" w:hAnsi="Times New Roman"/>
          <w:sz w:val="24"/>
          <w:szCs w:val="24"/>
        </w:rPr>
      </w:pPr>
    </w:p>
    <w:p w14:paraId="40DDE872" w14:textId="77777777" w:rsidR="000B3A17" w:rsidRPr="00517EE5" w:rsidRDefault="000B3A17" w:rsidP="00517EE5">
      <w:pPr>
        <w:spacing w:after="0" w:line="360" w:lineRule="auto"/>
        <w:jc w:val="both"/>
        <w:rPr>
          <w:rFonts w:ascii="Times New Roman" w:hAnsi="Times New Roman"/>
          <w:sz w:val="24"/>
          <w:szCs w:val="24"/>
        </w:rPr>
      </w:pPr>
    </w:p>
    <w:p w14:paraId="1C2B462B" w14:textId="77777777" w:rsidR="00472DCF" w:rsidRPr="00517EE5" w:rsidRDefault="00472DCF" w:rsidP="00517EE5">
      <w:pPr>
        <w:spacing w:after="0" w:line="360" w:lineRule="auto"/>
        <w:jc w:val="both"/>
        <w:rPr>
          <w:rFonts w:ascii="Times New Roman" w:eastAsia="Arial" w:hAnsi="Times New Roman"/>
          <w:b/>
          <w:sz w:val="24"/>
          <w:szCs w:val="24"/>
        </w:rPr>
      </w:pPr>
    </w:p>
    <w:p w14:paraId="432F908D" w14:textId="77777777" w:rsidR="00472DCF" w:rsidRDefault="00472DCF" w:rsidP="00517EE5">
      <w:pPr>
        <w:spacing w:after="0" w:line="360" w:lineRule="auto"/>
        <w:jc w:val="both"/>
        <w:rPr>
          <w:rFonts w:ascii="Times New Roman" w:eastAsia="Arial" w:hAnsi="Times New Roman"/>
          <w:b/>
          <w:sz w:val="24"/>
          <w:szCs w:val="24"/>
        </w:rPr>
      </w:pPr>
    </w:p>
    <w:p w14:paraId="12C93C27" w14:textId="77777777" w:rsidR="003971EC" w:rsidRDefault="003971EC" w:rsidP="00517EE5">
      <w:pPr>
        <w:spacing w:after="0" w:line="360" w:lineRule="auto"/>
        <w:jc w:val="both"/>
        <w:rPr>
          <w:rFonts w:ascii="Times New Roman" w:eastAsia="Arial" w:hAnsi="Times New Roman"/>
          <w:b/>
          <w:sz w:val="24"/>
          <w:szCs w:val="24"/>
        </w:rPr>
      </w:pPr>
    </w:p>
    <w:p w14:paraId="4D157038" w14:textId="77777777" w:rsidR="003971EC" w:rsidRDefault="003971EC" w:rsidP="00517EE5">
      <w:pPr>
        <w:spacing w:after="0" w:line="360" w:lineRule="auto"/>
        <w:jc w:val="both"/>
        <w:rPr>
          <w:rFonts w:ascii="Times New Roman" w:eastAsia="Arial" w:hAnsi="Times New Roman"/>
          <w:b/>
          <w:sz w:val="24"/>
          <w:szCs w:val="24"/>
        </w:rPr>
      </w:pPr>
    </w:p>
    <w:p w14:paraId="4A7EFC32" w14:textId="77777777" w:rsidR="003971EC" w:rsidRDefault="003971EC" w:rsidP="00517EE5">
      <w:pPr>
        <w:spacing w:after="0" w:line="360" w:lineRule="auto"/>
        <w:jc w:val="both"/>
        <w:rPr>
          <w:rFonts w:ascii="Times New Roman" w:eastAsia="Arial" w:hAnsi="Times New Roman"/>
          <w:b/>
          <w:sz w:val="24"/>
          <w:szCs w:val="24"/>
        </w:rPr>
      </w:pPr>
    </w:p>
    <w:p w14:paraId="049DDA91" w14:textId="77777777" w:rsidR="003971EC" w:rsidRDefault="003971EC" w:rsidP="00517EE5">
      <w:pPr>
        <w:spacing w:after="0" w:line="360" w:lineRule="auto"/>
        <w:jc w:val="both"/>
        <w:rPr>
          <w:rFonts w:ascii="Times New Roman" w:eastAsia="Arial" w:hAnsi="Times New Roman"/>
          <w:b/>
          <w:sz w:val="24"/>
          <w:szCs w:val="24"/>
        </w:rPr>
      </w:pPr>
    </w:p>
    <w:p w14:paraId="36D69C55" w14:textId="77777777" w:rsidR="003971EC" w:rsidRDefault="003971EC" w:rsidP="00517EE5">
      <w:pPr>
        <w:spacing w:after="0" w:line="360" w:lineRule="auto"/>
        <w:jc w:val="both"/>
        <w:rPr>
          <w:rFonts w:ascii="Times New Roman" w:eastAsia="Arial" w:hAnsi="Times New Roman"/>
          <w:b/>
          <w:sz w:val="24"/>
          <w:szCs w:val="24"/>
        </w:rPr>
      </w:pPr>
    </w:p>
    <w:p w14:paraId="6238306F" w14:textId="77777777" w:rsidR="003971EC" w:rsidRDefault="003971EC" w:rsidP="00517EE5">
      <w:pPr>
        <w:spacing w:after="0" w:line="360" w:lineRule="auto"/>
        <w:jc w:val="both"/>
        <w:rPr>
          <w:rFonts w:ascii="Times New Roman" w:eastAsia="Arial" w:hAnsi="Times New Roman"/>
          <w:b/>
          <w:sz w:val="24"/>
          <w:szCs w:val="24"/>
        </w:rPr>
      </w:pPr>
    </w:p>
    <w:p w14:paraId="20A6FE13" w14:textId="77777777" w:rsidR="003971EC" w:rsidRDefault="003971EC" w:rsidP="00517EE5">
      <w:pPr>
        <w:spacing w:after="0" w:line="360" w:lineRule="auto"/>
        <w:jc w:val="both"/>
        <w:rPr>
          <w:rFonts w:ascii="Times New Roman" w:eastAsia="Arial" w:hAnsi="Times New Roman"/>
          <w:b/>
          <w:sz w:val="24"/>
          <w:szCs w:val="24"/>
        </w:rPr>
      </w:pPr>
    </w:p>
    <w:p w14:paraId="416DDA05" w14:textId="77777777" w:rsidR="003971EC" w:rsidRDefault="003971EC" w:rsidP="00517EE5">
      <w:pPr>
        <w:spacing w:after="0" w:line="360" w:lineRule="auto"/>
        <w:jc w:val="both"/>
        <w:rPr>
          <w:rFonts w:ascii="Times New Roman" w:eastAsia="Arial" w:hAnsi="Times New Roman"/>
          <w:b/>
          <w:sz w:val="24"/>
          <w:szCs w:val="24"/>
        </w:rPr>
      </w:pPr>
    </w:p>
    <w:p w14:paraId="2E51D7B8" w14:textId="77777777" w:rsidR="003971EC" w:rsidRPr="00517EE5" w:rsidRDefault="003971EC" w:rsidP="00517EE5">
      <w:pPr>
        <w:spacing w:after="0" w:line="360" w:lineRule="auto"/>
        <w:jc w:val="both"/>
        <w:rPr>
          <w:rFonts w:ascii="Times New Roman" w:eastAsia="Arial" w:hAnsi="Times New Roman"/>
          <w:b/>
          <w:sz w:val="24"/>
          <w:szCs w:val="24"/>
        </w:rPr>
      </w:pPr>
    </w:p>
    <w:p w14:paraId="14CD88E2" w14:textId="77777777" w:rsidR="0006253F" w:rsidRPr="00517EE5" w:rsidRDefault="0006253F" w:rsidP="00517EE5">
      <w:pPr>
        <w:shd w:val="clear" w:color="auto" w:fill="FFFFFF"/>
        <w:spacing w:after="0" w:line="360" w:lineRule="auto"/>
        <w:jc w:val="both"/>
        <w:outlineLvl w:val="1"/>
        <w:rPr>
          <w:rFonts w:ascii="Times New Roman" w:hAnsi="Times New Roman"/>
          <w:b/>
          <w:bCs/>
          <w:sz w:val="24"/>
          <w:szCs w:val="24"/>
        </w:rPr>
      </w:pPr>
    </w:p>
    <w:p w14:paraId="2C09142E" w14:textId="77777777" w:rsidR="003971EC" w:rsidRPr="003971EC" w:rsidRDefault="00472DCF" w:rsidP="003971EC">
      <w:pPr>
        <w:pStyle w:val="1"/>
        <w:spacing w:before="0" w:after="0" w:line="360" w:lineRule="auto"/>
        <w:jc w:val="right"/>
        <w:rPr>
          <w:rFonts w:ascii="Times New Roman" w:hAnsi="Times New Roman" w:cs="Times New Roman"/>
          <w:sz w:val="28"/>
          <w:szCs w:val="28"/>
        </w:rPr>
      </w:pPr>
      <w:bookmarkStart w:id="50" w:name="_Toc103955472"/>
      <w:r w:rsidRPr="003971EC">
        <w:rPr>
          <w:rFonts w:ascii="Times New Roman" w:hAnsi="Times New Roman" w:cs="Times New Roman"/>
          <w:sz w:val="28"/>
          <w:szCs w:val="28"/>
        </w:rPr>
        <w:t>Приложение В</w:t>
      </w:r>
      <w:bookmarkEnd w:id="50"/>
    </w:p>
    <w:p w14:paraId="7357E686" w14:textId="77777777" w:rsidR="00472DCF" w:rsidRPr="003971EC" w:rsidRDefault="00472DCF" w:rsidP="003971EC">
      <w:pPr>
        <w:pStyle w:val="1"/>
        <w:spacing w:before="0" w:after="0" w:line="360" w:lineRule="auto"/>
        <w:jc w:val="center"/>
        <w:rPr>
          <w:rFonts w:ascii="Times New Roman" w:hAnsi="Times New Roman" w:cs="Times New Roman"/>
          <w:sz w:val="28"/>
          <w:szCs w:val="28"/>
        </w:rPr>
      </w:pPr>
      <w:bookmarkStart w:id="51" w:name="_Toc103955473"/>
      <w:r w:rsidRPr="003971EC">
        <w:rPr>
          <w:rFonts w:ascii="Times New Roman" w:hAnsi="Times New Roman" w:cs="Times New Roman"/>
          <w:sz w:val="28"/>
          <w:szCs w:val="28"/>
        </w:rPr>
        <w:t>Информация для пациент</w:t>
      </w:r>
      <w:r w:rsidR="003971EC" w:rsidRPr="003971EC">
        <w:rPr>
          <w:rFonts w:ascii="Times New Roman" w:hAnsi="Times New Roman" w:cs="Times New Roman"/>
          <w:sz w:val="28"/>
          <w:szCs w:val="28"/>
        </w:rPr>
        <w:t>а</w:t>
      </w:r>
      <w:bookmarkEnd w:id="51"/>
    </w:p>
    <w:p w14:paraId="0E339D44" w14:textId="77777777" w:rsidR="00403AFF" w:rsidRPr="00517EE5" w:rsidRDefault="00B607AE" w:rsidP="003971EC">
      <w:pPr>
        <w:spacing w:after="0" w:line="360" w:lineRule="auto"/>
        <w:ind w:firstLine="709"/>
        <w:jc w:val="both"/>
        <w:rPr>
          <w:rFonts w:ascii="Times New Roman" w:eastAsia="Arial" w:hAnsi="Times New Roman"/>
          <w:sz w:val="24"/>
          <w:szCs w:val="24"/>
        </w:rPr>
      </w:pPr>
      <w:r w:rsidRPr="00517EE5">
        <w:rPr>
          <w:rFonts w:ascii="Times New Roman" w:eastAsia="Arial" w:hAnsi="Times New Roman"/>
          <w:sz w:val="24"/>
          <w:szCs w:val="24"/>
        </w:rPr>
        <w:t>Спонтанное субарахноидальное кровоизлияние</w:t>
      </w:r>
      <w:r w:rsidR="00403AFF" w:rsidRPr="00517EE5">
        <w:rPr>
          <w:rFonts w:ascii="Times New Roman" w:eastAsia="Arial" w:hAnsi="Times New Roman"/>
          <w:sz w:val="24"/>
          <w:szCs w:val="24"/>
        </w:rPr>
        <w:t xml:space="preserve"> – важная медико-социальная проблема.</w:t>
      </w:r>
    </w:p>
    <w:p w14:paraId="6D24F378" w14:textId="77777777" w:rsidR="008A63FB" w:rsidRPr="00517EE5" w:rsidRDefault="00403AFF" w:rsidP="003971EC">
      <w:pPr>
        <w:pStyle w:val="af"/>
        <w:shd w:val="clear" w:color="auto" w:fill="FFFFFF"/>
        <w:spacing w:before="0" w:beforeAutospacing="0" w:after="0" w:afterAutospacing="0" w:line="360" w:lineRule="auto"/>
        <w:ind w:firstLine="709"/>
        <w:jc w:val="both"/>
        <w:rPr>
          <w:color w:val="242324"/>
          <w:shd w:val="clear" w:color="auto" w:fill="FFFFFF"/>
        </w:rPr>
      </w:pPr>
      <w:r w:rsidRPr="00517EE5">
        <w:rPr>
          <w:rFonts w:eastAsia="Arial"/>
        </w:rPr>
        <w:t xml:space="preserve">Под </w:t>
      </w:r>
      <w:r w:rsidR="00B607AE" w:rsidRPr="00517EE5">
        <w:rPr>
          <w:rFonts w:eastAsia="Arial"/>
        </w:rPr>
        <w:t>субарахноидальным</w:t>
      </w:r>
      <w:r w:rsidRPr="00517EE5">
        <w:rPr>
          <w:rFonts w:eastAsia="Arial"/>
        </w:rPr>
        <w:t xml:space="preserve"> кровоизлиянием понимают </w:t>
      </w:r>
      <w:r w:rsidR="00B607AE" w:rsidRPr="00517EE5">
        <w:rPr>
          <w:color w:val="242324"/>
          <w:shd w:val="clear" w:color="auto" w:fill="FFFFFF"/>
        </w:rPr>
        <w:t>один из видов внутричерепного кровоизлияния, при котором кровь распространяется в субарахноидальном пространстве головного и спинного мозга. Для его обозначения используют термины «спонтанное субарахноидальное кровоизлияние» и «нетравматическое субарахноидальное кровоизлияние».</w:t>
      </w:r>
    </w:p>
    <w:p w14:paraId="3D9D4485" w14:textId="77777777" w:rsidR="008A63FB" w:rsidRPr="00517EE5" w:rsidRDefault="00403AFF" w:rsidP="00517EE5">
      <w:pPr>
        <w:pStyle w:val="af"/>
        <w:shd w:val="clear" w:color="auto" w:fill="FFFFFF"/>
        <w:spacing w:before="0" w:beforeAutospacing="0" w:after="0" w:afterAutospacing="0" w:line="360" w:lineRule="auto"/>
        <w:ind w:firstLine="709"/>
        <w:jc w:val="both"/>
        <w:rPr>
          <w:color w:val="000000" w:themeColor="text1"/>
        </w:rPr>
      </w:pPr>
      <w:r w:rsidRPr="00517EE5">
        <w:rPr>
          <w:rFonts w:eastAsia="Arial"/>
        </w:rPr>
        <w:t xml:space="preserve"> </w:t>
      </w:r>
      <w:r w:rsidR="00B607AE" w:rsidRPr="00517EE5">
        <w:rPr>
          <w:color w:val="000000" w:themeColor="text1"/>
        </w:rPr>
        <w:t xml:space="preserve">Субарахноидальное кровоизлияние развивается у 10-19 человек на 100 тыс. населения, занимает 3-е по частоте место в структуре острых нарушений мозгового кровообращения после ишемического и геморрагического инсульта и чаще встречается у лиц молодого и среднего возраста. На субарахноидальные кровоизлияния приходится от 5 до 10% всех инсультов. </w:t>
      </w:r>
      <w:r w:rsidRPr="00517EE5">
        <w:rPr>
          <w:rFonts w:eastAsia="Arial"/>
        </w:rPr>
        <w:t>Средний возра</w:t>
      </w:r>
      <w:r w:rsidR="008A63FB" w:rsidRPr="00517EE5">
        <w:rPr>
          <w:rFonts w:eastAsia="Arial"/>
        </w:rPr>
        <w:t>ст больных с САК</w:t>
      </w:r>
      <w:r w:rsidR="00B607AE" w:rsidRPr="00517EE5">
        <w:rPr>
          <w:rFonts w:eastAsia="Arial"/>
        </w:rPr>
        <w:t xml:space="preserve"> составляет 40-50 лет.</w:t>
      </w:r>
      <w:r w:rsidRPr="00517EE5">
        <w:rPr>
          <w:rFonts w:eastAsia="Arial"/>
        </w:rPr>
        <w:t xml:space="preserve"> Л</w:t>
      </w:r>
      <w:r w:rsidR="008A63FB" w:rsidRPr="00517EE5">
        <w:rPr>
          <w:rFonts w:eastAsia="Arial"/>
        </w:rPr>
        <w:t xml:space="preserve">етальность от спонтанного субарахноидального кровоизлияния достигает 40%. </w:t>
      </w:r>
      <w:r w:rsidR="008A63FB" w:rsidRPr="00517EE5">
        <w:rPr>
          <w:color w:val="000000" w:themeColor="text1"/>
        </w:rPr>
        <w:t xml:space="preserve"> В течение первого года после развития САК погибает 50-60% пациентов. </w:t>
      </w:r>
    </w:p>
    <w:p w14:paraId="555A7AF5" w14:textId="77777777" w:rsidR="008A63FB" w:rsidRPr="00517EE5" w:rsidRDefault="008A63FB" w:rsidP="00517EE5">
      <w:pPr>
        <w:spacing w:after="0" w:line="360" w:lineRule="auto"/>
        <w:ind w:firstLine="571"/>
        <w:jc w:val="both"/>
        <w:rPr>
          <w:rFonts w:ascii="Times New Roman" w:hAnsi="Times New Roman"/>
          <w:color w:val="000000"/>
          <w:sz w:val="24"/>
          <w:szCs w:val="24"/>
          <w:shd w:val="clear" w:color="auto" w:fill="FFFFFF"/>
        </w:rPr>
      </w:pPr>
      <w:r w:rsidRPr="00517EE5">
        <w:rPr>
          <w:rFonts w:ascii="Times New Roman" w:hAnsi="Times New Roman"/>
          <w:color w:val="242324"/>
          <w:sz w:val="24"/>
          <w:szCs w:val="24"/>
          <w:shd w:val="clear" w:color="auto" w:fill="FFFFFF"/>
        </w:rPr>
        <w:t xml:space="preserve">Причины субарахноидального кровоизлияния многообразны, но наиболее часто оно бывает следствием разрыва аневризм церебральных сосудов, на его долю приходится 70-80% всех субарахноидальных кровоизлияний. </w:t>
      </w:r>
      <w:r w:rsidRPr="00517EE5">
        <w:rPr>
          <w:rFonts w:ascii="Times New Roman" w:hAnsi="Times New Roman"/>
          <w:color w:val="000000"/>
          <w:sz w:val="24"/>
          <w:szCs w:val="24"/>
          <w:shd w:val="clear" w:color="auto" w:fill="FFFFFF"/>
        </w:rPr>
        <w:t xml:space="preserve">Стоит отметить и факторы риска, которые повышают вероятность нетравматического субарахноидального кровоизлияния при наличии аневризмы, мальформации или другой сосудистой патологии. К ним относят курение и алкоголизм, повышенное артериальное давление, бесконтрольный и длительный прием гормональных контрацептивов, состояние беременности, нарушения липидного обмена. Осторожность нужно соблюдать и спортсменам, испытывающим чрезмерные физические нагрузки, которые также могут стать причиной САК. </w:t>
      </w:r>
    </w:p>
    <w:p w14:paraId="0B2BDE47" w14:textId="77777777" w:rsidR="00403AFF" w:rsidRPr="00517EE5" w:rsidRDefault="00403AFF" w:rsidP="00517EE5">
      <w:pPr>
        <w:spacing w:after="0" w:line="360" w:lineRule="auto"/>
        <w:ind w:firstLine="571"/>
        <w:jc w:val="both"/>
        <w:rPr>
          <w:rFonts w:ascii="Times New Roman" w:eastAsia="Arial" w:hAnsi="Times New Roman"/>
          <w:sz w:val="24"/>
          <w:szCs w:val="24"/>
        </w:rPr>
      </w:pPr>
      <w:r w:rsidRPr="00517EE5">
        <w:rPr>
          <w:rFonts w:ascii="Times New Roman" w:eastAsia="Arial" w:hAnsi="Times New Roman"/>
          <w:sz w:val="24"/>
          <w:szCs w:val="24"/>
        </w:rPr>
        <w:t>Клинические проявления заболевания обычно возникают остро, в течение минут. Основными симптомами являются резкая головная боль, тошнота, рвота, нарушение сознания, может развиваться слабос</w:t>
      </w:r>
      <w:r w:rsidR="008A63FB" w:rsidRPr="00517EE5">
        <w:rPr>
          <w:rFonts w:ascii="Times New Roman" w:eastAsia="Arial" w:hAnsi="Times New Roman"/>
          <w:sz w:val="24"/>
          <w:szCs w:val="24"/>
        </w:rPr>
        <w:t xml:space="preserve">ть </w:t>
      </w:r>
      <w:r w:rsidRPr="00517EE5">
        <w:rPr>
          <w:rFonts w:ascii="Times New Roman" w:eastAsia="Arial" w:hAnsi="Times New Roman"/>
          <w:sz w:val="24"/>
          <w:szCs w:val="24"/>
        </w:rPr>
        <w:t>и голо</w:t>
      </w:r>
      <w:r w:rsidR="008A63FB" w:rsidRPr="00517EE5">
        <w:rPr>
          <w:rFonts w:ascii="Times New Roman" w:eastAsia="Arial" w:hAnsi="Times New Roman"/>
          <w:sz w:val="24"/>
          <w:szCs w:val="24"/>
        </w:rPr>
        <w:t>вокружение. При подозрении на САК</w:t>
      </w:r>
      <w:r w:rsidRPr="00517EE5">
        <w:rPr>
          <w:rFonts w:ascii="Times New Roman" w:eastAsia="Arial" w:hAnsi="Times New Roman"/>
          <w:sz w:val="24"/>
          <w:szCs w:val="24"/>
        </w:rPr>
        <w:t xml:space="preserve"> пациента необходимо срочно доставить в стационар, оснащенный отделениями неврологии, нейрохирургии и реанимации.</w:t>
      </w:r>
      <w:r w:rsidR="008A63FB" w:rsidRPr="00517EE5">
        <w:rPr>
          <w:rFonts w:ascii="Times New Roman" w:eastAsia="Arial" w:hAnsi="Times New Roman"/>
          <w:sz w:val="24"/>
          <w:szCs w:val="24"/>
        </w:rPr>
        <w:t xml:space="preserve"> Основными методами диагностики САК</w:t>
      </w:r>
      <w:r w:rsidRPr="00517EE5">
        <w:rPr>
          <w:rFonts w:ascii="Times New Roman" w:eastAsia="Arial" w:hAnsi="Times New Roman"/>
          <w:sz w:val="24"/>
          <w:szCs w:val="24"/>
        </w:rPr>
        <w:t xml:space="preserve"> является компьютерная томография головного мозга, которую </w:t>
      </w:r>
      <w:r w:rsidR="008A63FB" w:rsidRPr="00517EE5">
        <w:rPr>
          <w:rFonts w:ascii="Times New Roman" w:eastAsia="Arial" w:hAnsi="Times New Roman"/>
          <w:sz w:val="24"/>
          <w:szCs w:val="24"/>
        </w:rPr>
        <w:t xml:space="preserve">проводят </w:t>
      </w:r>
      <w:r w:rsidRPr="00517EE5">
        <w:rPr>
          <w:rFonts w:ascii="Times New Roman" w:eastAsia="Arial" w:hAnsi="Times New Roman"/>
          <w:sz w:val="24"/>
          <w:szCs w:val="24"/>
        </w:rPr>
        <w:t>в ближайшее время после по</w:t>
      </w:r>
      <w:r w:rsidR="008A63FB" w:rsidRPr="00517EE5">
        <w:rPr>
          <w:rFonts w:ascii="Times New Roman" w:eastAsia="Arial" w:hAnsi="Times New Roman"/>
          <w:sz w:val="24"/>
          <w:szCs w:val="24"/>
        </w:rPr>
        <w:t>ступления больного в стационар, и люмбальная пункция, которая верифицирует наличие крови в субарахноидальном пространстве.</w:t>
      </w:r>
    </w:p>
    <w:p w14:paraId="2CFAF208" w14:textId="77777777" w:rsidR="007C63FF" w:rsidRPr="00517EE5" w:rsidRDefault="00683E65" w:rsidP="00517EE5">
      <w:pPr>
        <w:spacing w:after="0" w:line="360" w:lineRule="auto"/>
        <w:ind w:firstLine="709"/>
        <w:jc w:val="both"/>
        <w:rPr>
          <w:rFonts w:ascii="Times New Roman" w:eastAsia="Arial" w:hAnsi="Times New Roman"/>
          <w:sz w:val="24"/>
          <w:szCs w:val="24"/>
        </w:rPr>
      </w:pPr>
      <w:r w:rsidRPr="00517EE5">
        <w:rPr>
          <w:rFonts w:ascii="Times New Roman" w:eastAsia="Arial" w:hAnsi="Times New Roman"/>
          <w:sz w:val="24"/>
          <w:szCs w:val="24"/>
        </w:rPr>
        <w:t>После проведения основного курса</w:t>
      </w:r>
      <w:r w:rsidR="007C63FF" w:rsidRPr="00517EE5">
        <w:rPr>
          <w:rFonts w:ascii="Times New Roman" w:eastAsia="Arial" w:hAnsi="Times New Roman"/>
          <w:sz w:val="24"/>
          <w:szCs w:val="24"/>
        </w:rPr>
        <w:t xml:space="preserve"> лечения пациентам, пер</w:t>
      </w:r>
      <w:r w:rsidRPr="00517EE5">
        <w:rPr>
          <w:rFonts w:ascii="Times New Roman" w:eastAsia="Arial" w:hAnsi="Times New Roman"/>
          <w:sz w:val="24"/>
          <w:szCs w:val="24"/>
        </w:rPr>
        <w:t>енесшим спонтанное субарахноидальное кровоизлияние,</w:t>
      </w:r>
      <w:r w:rsidR="007C63FF" w:rsidRPr="00517EE5">
        <w:rPr>
          <w:rFonts w:ascii="Times New Roman" w:eastAsia="Arial" w:hAnsi="Times New Roman"/>
          <w:sz w:val="24"/>
          <w:szCs w:val="24"/>
        </w:rPr>
        <w:t xml:space="preserve"> в большинстве случаев требуется реабилитация. </w:t>
      </w:r>
      <w:r w:rsidR="003971EC">
        <w:rPr>
          <w:rFonts w:ascii="Times New Roman" w:eastAsia="Arial" w:hAnsi="Times New Roman"/>
          <w:sz w:val="24"/>
          <w:szCs w:val="24"/>
        </w:rPr>
        <w:t xml:space="preserve">   </w:t>
      </w:r>
      <w:r w:rsidR="007C63FF" w:rsidRPr="00517EE5">
        <w:rPr>
          <w:rFonts w:ascii="Times New Roman" w:eastAsia="Arial" w:hAnsi="Times New Roman"/>
          <w:sz w:val="24"/>
          <w:szCs w:val="24"/>
        </w:rPr>
        <w:t>Реабилитация может быть проведена в амбулаторных условиях при нетяжелых неврологических расстройствах, либо в условиях реабилитационного центра при грубых невроло</w:t>
      </w:r>
      <w:r w:rsidR="00052B9C" w:rsidRPr="00517EE5">
        <w:rPr>
          <w:rFonts w:ascii="Times New Roman" w:eastAsia="Arial" w:hAnsi="Times New Roman"/>
          <w:sz w:val="24"/>
          <w:szCs w:val="24"/>
        </w:rPr>
        <w:t>гических нарушениях</w:t>
      </w:r>
      <w:r w:rsidR="007C63FF" w:rsidRPr="00517EE5">
        <w:rPr>
          <w:rFonts w:ascii="Times New Roman" w:eastAsia="Arial" w:hAnsi="Times New Roman"/>
          <w:sz w:val="24"/>
          <w:szCs w:val="24"/>
        </w:rPr>
        <w:t>. Реабилитационные мероприятия следует проводить в течение первых 6 месяцев после перенесенного инсульта, при необходимости – более продолжительное время.</w:t>
      </w:r>
    </w:p>
    <w:p w14:paraId="3223E523" w14:textId="77777777" w:rsidR="007C63FF" w:rsidRPr="00517EE5" w:rsidRDefault="007C63FF" w:rsidP="00517EE5">
      <w:pPr>
        <w:spacing w:after="0" w:line="360" w:lineRule="auto"/>
        <w:ind w:firstLine="709"/>
        <w:jc w:val="both"/>
        <w:rPr>
          <w:rFonts w:ascii="Times New Roman" w:eastAsia="Arial" w:hAnsi="Times New Roman"/>
          <w:sz w:val="24"/>
          <w:szCs w:val="24"/>
        </w:rPr>
        <w:sectPr w:rsidR="007C63FF" w:rsidRPr="00517EE5" w:rsidSect="00517EE5">
          <w:pgSz w:w="11901" w:h="16840"/>
          <w:pgMar w:top="1134" w:right="851" w:bottom="1134" w:left="1701" w:header="0" w:footer="0" w:gutter="0"/>
          <w:cols w:space="0"/>
          <w:docGrid w:linePitch="360"/>
        </w:sectPr>
      </w:pPr>
    </w:p>
    <w:p w14:paraId="261A4D74" w14:textId="77777777" w:rsidR="003971EC" w:rsidRPr="003971EC" w:rsidRDefault="008167C0" w:rsidP="003971EC">
      <w:pPr>
        <w:pStyle w:val="1"/>
        <w:spacing w:before="0" w:after="0" w:line="360" w:lineRule="auto"/>
        <w:jc w:val="right"/>
        <w:rPr>
          <w:rFonts w:ascii="Times New Roman" w:eastAsia="Arial" w:hAnsi="Times New Roman" w:cs="Times New Roman"/>
          <w:sz w:val="28"/>
          <w:szCs w:val="28"/>
        </w:rPr>
      </w:pPr>
      <w:bookmarkStart w:id="52" w:name="page34"/>
      <w:bookmarkStart w:id="53" w:name="_Toc103955474"/>
      <w:bookmarkEnd w:id="52"/>
      <w:r w:rsidRPr="003971EC">
        <w:rPr>
          <w:rFonts w:ascii="Times New Roman" w:eastAsia="Arial" w:hAnsi="Times New Roman" w:cs="Times New Roman"/>
          <w:sz w:val="28"/>
          <w:szCs w:val="28"/>
        </w:rPr>
        <w:t>Приложение Г</w:t>
      </w:r>
      <w:bookmarkEnd w:id="53"/>
    </w:p>
    <w:p w14:paraId="5A1A1788" w14:textId="77777777" w:rsidR="008167C0" w:rsidRPr="003971EC" w:rsidRDefault="00B3388D" w:rsidP="003971EC">
      <w:pPr>
        <w:pStyle w:val="1"/>
        <w:spacing w:before="0" w:after="0" w:line="360" w:lineRule="auto"/>
        <w:jc w:val="center"/>
        <w:rPr>
          <w:rFonts w:ascii="Times New Roman" w:eastAsia="Arial" w:hAnsi="Times New Roman" w:cs="Times New Roman"/>
          <w:sz w:val="28"/>
          <w:szCs w:val="28"/>
        </w:rPr>
      </w:pPr>
      <w:bookmarkStart w:id="54" w:name="_Toc103955475"/>
      <w:r w:rsidRPr="003971EC">
        <w:rPr>
          <w:rFonts w:ascii="Times New Roman" w:eastAsia="Arial" w:hAnsi="Times New Roman" w:cs="Times New Roman"/>
          <w:sz w:val="28"/>
          <w:szCs w:val="28"/>
        </w:rPr>
        <w:t>Шкал</w:t>
      </w:r>
      <w:r w:rsidR="003971EC" w:rsidRPr="003971EC">
        <w:rPr>
          <w:rFonts w:ascii="Times New Roman" w:eastAsia="Arial" w:hAnsi="Times New Roman" w:cs="Times New Roman"/>
          <w:sz w:val="28"/>
          <w:szCs w:val="28"/>
        </w:rPr>
        <w:t>ы</w:t>
      </w:r>
      <w:r w:rsidRPr="003971EC">
        <w:rPr>
          <w:rFonts w:ascii="Times New Roman" w:eastAsia="Arial" w:hAnsi="Times New Roman" w:cs="Times New Roman"/>
          <w:sz w:val="28"/>
          <w:szCs w:val="28"/>
        </w:rPr>
        <w:t xml:space="preserve"> оценки, опросники</w:t>
      </w:r>
      <w:r w:rsidR="00AC3ED5">
        <w:rPr>
          <w:rFonts w:ascii="Times New Roman" w:eastAsia="Arial" w:hAnsi="Times New Roman" w:cs="Times New Roman"/>
          <w:sz w:val="28"/>
          <w:szCs w:val="28"/>
        </w:rPr>
        <w:t xml:space="preserve"> и так далее, приведенные в тексте клинических рекомендаций</w:t>
      </w:r>
      <w:bookmarkEnd w:id="54"/>
    </w:p>
    <w:p w14:paraId="3605A5AE" w14:textId="77777777" w:rsidR="00517B9A" w:rsidRPr="00517EE5" w:rsidRDefault="00517B9A" w:rsidP="003971EC">
      <w:pPr>
        <w:spacing w:after="0" w:line="360" w:lineRule="auto"/>
        <w:jc w:val="both"/>
        <w:rPr>
          <w:rFonts w:ascii="Times New Roman" w:hAnsi="Times New Roman"/>
          <w:b/>
          <w:sz w:val="24"/>
          <w:szCs w:val="24"/>
        </w:rPr>
      </w:pPr>
      <w:r w:rsidRPr="00517EE5">
        <w:rPr>
          <w:rFonts w:ascii="Times New Roman" w:hAnsi="Times New Roman"/>
          <w:b/>
          <w:sz w:val="24"/>
          <w:szCs w:val="24"/>
        </w:rPr>
        <w:t>Шкала тяжести инсульта Н</w:t>
      </w:r>
      <w:r w:rsidR="00F90BD2" w:rsidRPr="00517EE5">
        <w:rPr>
          <w:rFonts w:ascii="Times New Roman" w:hAnsi="Times New Roman"/>
          <w:b/>
          <w:sz w:val="24"/>
          <w:szCs w:val="24"/>
        </w:rPr>
        <w:t xml:space="preserve">ациональных институтов здоровья </w:t>
      </w:r>
      <w:r w:rsidRPr="00517EE5">
        <w:rPr>
          <w:rFonts w:ascii="Times New Roman" w:hAnsi="Times New Roman"/>
          <w:b/>
          <w:sz w:val="24"/>
          <w:szCs w:val="24"/>
        </w:rPr>
        <w:t>США (NIHSS)</w:t>
      </w:r>
    </w:p>
    <w:p w14:paraId="11B1E5EC" w14:textId="77777777" w:rsidR="00517B9A" w:rsidRPr="003971EC" w:rsidRDefault="00517B9A"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1. Уровень сознания (выставляется оценка в баллах):</w:t>
      </w:r>
    </w:p>
    <w:p w14:paraId="70CE3CD0"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в сознании, активно реагирует;</w:t>
      </w:r>
    </w:p>
    <w:p w14:paraId="32FFEC9A"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сомноленция, но можно разбуди</w:t>
      </w:r>
      <w:r w:rsidR="00F90BD2" w:rsidRPr="00517EE5">
        <w:rPr>
          <w:rFonts w:ascii="Times New Roman" w:hAnsi="Times New Roman"/>
          <w:sz w:val="24"/>
          <w:szCs w:val="24"/>
        </w:rPr>
        <w:t xml:space="preserve">ть при минимальном раздражении, </w:t>
      </w:r>
      <w:r w:rsidRPr="00517EE5">
        <w:rPr>
          <w:rFonts w:ascii="Times New Roman" w:hAnsi="Times New Roman"/>
          <w:sz w:val="24"/>
          <w:szCs w:val="24"/>
        </w:rPr>
        <w:t>выполняет команды, отвечает на вопросы;</w:t>
      </w:r>
    </w:p>
    <w:p w14:paraId="1F249F4C"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сопор — требуется повто</w:t>
      </w:r>
      <w:r w:rsidR="00F90BD2" w:rsidRPr="00517EE5">
        <w:rPr>
          <w:rFonts w:ascii="Times New Roman" w:hAnsi="Times New Roman"/>
          <w:sz w:val="24"/>
          <w:szCs w:val="24"/>
        </w:rPr>
        <w:t xml:space="preserve">рная стимуляция для поддержания </w:t>
      </w:r>
      <w:r w:rsidRPr="00517EE5">
        <w:rPr>
          <w:rFonts w:ascii="Times New Roman" w:hAnsi="Times New Roman"/>
          <w:sz w:val="24"/>
          <w:szCs w:val="24"/>
        </w:rPr>
        <w:t xml:space="preserve">активности, или заторможен — </w:t>
      </w:r>
      <w:r w:rsidR="00F90BD2" w:rsidRPr="00517EE5">
        <w:rPr>
          <w:rFonts w:ascii="Times New Roman" w:hAnsi="Times New Roman"/>
          <w:sz w:val="24"/>
          <w:szCs w:val="24"/>
        </w:rPr>
        <w:t xml:space="preserve">требуется сильная и болезненная </w:t>
      </w:r>
      <w:r w:rsidRPr="00517EE5">
        <w:rPr>
          <w:rFonts w:ascii="Times New Roman" w:hAnsi="Times New Roman"/>
          <w:sz w:val="24"/>
          <w:szCs w:val="24"/>
        </w:rPr>
        <w:t>стимуляция для произведения нестереотипных движений;</w:t>
      </w:r>
    </w:p>
    <w:p w14:paraId="5AFFE7CC"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 xml:space="preserve">3 — кома, реагирует только </w:t>
      </w:r>
      <w:r w:rsidR="00F90BD2" w:rsidRPr="00517EE5">
        <w:rPr>
          <w:rFonts w:ascii="Times New Roman" w:hAnsi="Times New Roman"/>
          <w:sz w:val="24"/>
          <w:szCs w:val="24"/>
        </w:rPr>
        <w:t xml:space="preserve">рефлекторными действиями или не </w:t>
      </w:r>
      <w:r w:rsidRPr="00517EE5">
        <w:rPr>
          <w:rFonts w:ascii="Times New Roman" w:hAnsi="Times New Roman"/>
          <w:sz w:val="24"/>
          <w:szCs w:val="24"/>
        </w:rPr>
        <w:t>реагирует на раздражители.</w:t>
      </w:r>
    </w:p>
    <w:p w14:paraId="266C5800" w14:textId="77777777" w:rsidR="00517B9A" w:rsidRPr="003971EC" w:rsidRDefault="00F90BD2"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2. Уро</w:t>
      </w:r>
      <w:r w:rsidR="00517B9A" w:rsidRPr="003971EC">
        <w:rPr>
          <w:rFonts w:ascii="Times New Roman" w:hAnsi="Times New Roman"/>
          <w:sz w:val="24"/>
          <w:szCs w:val="24"/>
          <w:u w:val="single"/>
        </w:rPr>
        <w:t>вень сознания — ответы на вопросы.</w:t>
      </w:r>
    </w:p>
    <w:p w14:paraId="2578B824" w14:textId="77777777" w:rsidR="00517B9A" w:rsidRPr="00517EE5" w:rsidRDefault="00517B9A" w:rsidP="00517EE5">
      <w:pPr>
        <w:spacing w:after="0" w:line="360" w:lineRule="auto"/>
        <w:contextualSpacing/>
        <w:jc w:val="both"/>
        <w:rPr>
          <w:rFonts w:ascii="Times New Roman" w:hAnsi="Times New Roman"/>
          <w:sz w:val="24"/>
          <w:szCs w:val="24"/>
        </w:rPr>
      </w:pPr>
      <w:r w:rsidRPr="00517EE5">
        <w:rPr>
          <w:rFonts w:ascii="Times New Roman" w:hAnsi="Times New Roman"/>
          <w:sz w:val="24"/>
          <w:szCs w:val="24"/>
        </w:rPr>
        <w:t>Спросить у больного, какой сейча</w:t>
      </w:r>
      <w:r w:rsidR="00F90BD2" w:rsidRPr="00517EE5">
        <w:rPr>
          <w:rFonts w:ascii="Times New Roman" w:hAnsi="Times New Roman"/>
          <w:sz w:val="24"/>
          <w:szCs w:val="24"/>
        </w:rPr>
        <w:t xml:space="preserve">с месяц и его возраст. Записать первый ответ. Если афазия </w:t>
      </w:r>
      <w:r w:rsidRPr="00517EE5">
        <w:rPr>
          <w:rFonts w:ascii="Times New Roman" w:hAnsi="Times New Roman"/>
          <w:sz w:val="24"/>
          <w:szCs w:val="24"/>
        </w:rPr>
        <w:t>или сопор — оценка 2.</w:t>
      </w:r>
    </w:p>
    <w:p w14:paraId="233D0323" w14:textId="77777777" w:rsidR="00517B9A" w:rsidRPr="00517EE5" w:rsidRDefault="00517B9A" w:rsidP="00517EE5">
      <w:pPr>
        <w:spacing w:after="0" w:line="360" w:lineRule="auto"/>
        <w:contextualSpacing/>
        <w:jc w:val="both"/>
        <w:rPr>
          <w:rFonts w:ascii="Times New Roman" w:hAnsi="Times New Roman"/>
          <w:sz w:val="24"/>
          <w:szCs w:val="24"/>
        </w:rPr>
      </w:pPr>
      <w:r w:rsidRPr="00517EE5">
        <w:rPr>
          <w:rFonts w:ascii="Times New Roman" w:hAnsi="Times New Roman"/>
          <w:sz w:val="24"/>
          <w:szCs w:val="24"/>
        </w:rPr>
        <w:t>Если эндотрахеальная трубка, сил</w:t>
      </w:r>
      <w:r w:rsidR="00F90BD2" w:rsidRPr="00517EE5">
        <w:rPr>
          <w:rFonts w:ascii="Times New Roman" w:hAnsi="Times New Roman"/>
          <w:sz w:val="24"/>
          <w:szCs w:val="24"/>
        </w:rPr>
        <w:t>ьная дизартрия, языковой барьер</w:t>
      </w:r>
      <w:r w:rsidRPr="00517EE5">
        <w:rPr>
          <w:rFonts w:ascii="Times New Roman" w:hAnsi="Times New Roman"/>
          <w:sz w:val="24"/>
          <w:szCs w:val="24"/>
        </w:rPr>
        <w:t>— 1.</w:t>
      </w:r>
    </w:p>
    <w:p w14:paraId="76AE292F"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правильный ответ на оба вопроса;</w:t>
      </w:r>
    </w:p>
    <w:p w14:paraId="126ED741"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правильный ответ на один вопрос;</w:t>
      </w:r>
    </w:p>
    <w:p w14:paraId="414490BC"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не даны правильные ответы.</w:t>
      </w:r>
    </w:p>
    <w:p w14:paraId="7E715801" w14:textId="77777777" w:rsidR="00517B9A" w:rsidRPr="003971EC" w:rsidRDefault="00F90BD2"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3. Уровень с</w:t>
      </w:r>
      <w:r w:rsidR="00517B9A" w:rsidRPr="003971EC">
        <w:rPr>
          <w:rFonts w:ascii="Times New Roman" w:hAnsi="Times New Roman"/>
          <w:sz w:val="24"/>
          <w:szCs w:val="24"/>
          <w:u w:val="single"/>
        </w:rPr>
        <w:t>ознания — выполнение команд.</w:t>
      </w:r>
    </w:p>
    <w:p w14:paraId="5D4A2B27"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Пациента просят открыть и закрыть глаза, сжать и разжать</w:t>
      </w:r>
      <w:r w:rsidR="00052B9C" w:rsidRPr="00517EE5">
        <w:rPr>
          <w:rFonts w:ascii="Times New Roman" w:hAnsi="Times New Roman"/>
          <w:sz w:val="24"/>
          <w:szCs w:val="24"/>
        </w:rPr>
        <w:t xml:space="preserve"> </w:t>
      </w:r>
      <w:r w:rsidR="00F90BD2" w:rsidRPr="00517EE5">
        <w:rPr>
          <w:rFonts w:ascii="Times New Roman" w:hAnsi="Times New Roman"/>
          <w:sz w:val="24"/>
          <w:szCs w:val="24"/>
        </w:rPr>
        <w:t>непарализованную</w:t>
      </w:r>
      <w:r w:rsidR="00052B9C" w:rsidRPr="00517EE5">
        <w:rPr>
          <w:rFonts w:ascii="Times New Roman" w:hAnsi="Times New Roman"/>
          <w:sz w:val="24"/>
          <w:szCs w:val="24"/>
        </w:rPr>
        <w:t xml:space="preserve"> </w:t>
      </w:r>
      <w:r w:rsidRPr="00517EE5">
        <w:rPr>
          <w:rFonts w:ascii="Times New Roman" w:hAnsi="Times New Roman"/>
          <w:sz w:val="24"/>
          <w:szCs w:val="24"/>
        </w:rPr>
        <w:t>руку. Засчитывается только первая попытка.</w:t>
      </w:r>
    </w:p>
    <w:p w14:paraId="01665CB3"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правильно выполнены обе команды;</w:t>
      </w:r>
    </w:p>
    <w:p w14:paraId="4EFEF739"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правильно выполнена одна команда;</w:t>
      </w:r>
    </w:p>
    <w:p w14:paraId="265F2864"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ни одна команда не выполнена правильно.</w:t>
      </w:r>
    </w:p>
    <w:p w14:paraId="2B9D4BBD" w14:textId="77777777" w:rsidR="00517B9A" w:rsidRPr="003971EC" w:rsidRDefault="00F90BD2"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4. Движения глаз</w:t>
      </w:r>
      <w:r w:rsidR="00517B9A" w:rsidRPr="003971EC">
        <w:rPr>
          <w:rFonts w:ascii="Times New Roman" w:hAnsi="Times New Roman"/>
          <w:sz w:val="24"/>
          <w:szCs w:val="24"/>
          <w:u w:val="single"/>
        </w:rPr>
        <w:t>ных яблок.</w:t>
      </w:r>
    </w:p>
    <w:p w14:paraId="4C6F491B"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Учитываются только горизонтальные движения глаз.</w:t>
      </w:r>
    </w:p>
    <w:p w14:paraId="64547A88"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норма;</w:t>
      </w:r>
    </w:p>
    <w:p w14:paraId="17ED9890"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частичный паралич взора;</w:t>
      </w:r>
    </w:p>
    <w:p w14:paraId="11028809"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тоническое отведение гл</w:t>
      </w:r>
      <w:r w:rsidR="00F90BD2" w:rsidRPr="00517EE5">
        <w:rPr>
          <w:rFonts w:ascii="Times New Roman" w:hAnsi="Times New Roman"/>
          <w:sz w:val="24"/>
          <w:szCs w:val="24"/>
        </w:rPr>
        <w:t>аз или полный паралич взора, не</w:t>
      </w:r>
      <w:r w:rsidRPr="00517EE5">
        <w:rPr>
          <w:rFonts w:ascii="Times New Roman" w:hAnsi="Times New Roman"/>
          <w:sz w:val="24"/>
          <w:szCs w:val="24"/>
        </w:rPr>
        <w:t>преодолеваемый вызыванием окулоцефалических рефлексов.</w:t>
      </w:r>
    </w:p>
    <w:p w14:paraId="29296BD5" w14:textId="77777777" w:rsidR="00517B9A" w:rsidRPr="003971EC" w:rsidRDefault="00517B9A"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5. Исследование полей зрения:</w:t>
      </w:r>
    </w:p>
    <w:p w14:paraId="351A8473"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норма;</w:t>
      </w:r>
    </w:p>
    <w:p w14:paraId="555800D9"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частичная гемианопсия;</w:t>
      </w:r>
    </w:p>
    <w:p w14:paraId="2C257334"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полная гемианопсия.</w:t>
      </w:r>
    </w:p>
    <w:p w14:paraId="33C15AB9" w14:textId="77777777" w:rsidR="00517B9A" w:rsidRPr="003971EC" w:rsidRDefault="00517B9A"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6. Парез</w:t>
      </w:r>
      <w:r w:rsidR="00F90BD2" w:rsidRPr="003971EC">
        <w:rPr>
          <w:rFonts w:ascii="Times New Roman" w:hAnsi="Times New Roman"/>
          <w:sz w:val="24"/>
          <w:szCs w:val="24"/>
          <w:u w:val="single"/>
        </w:rPr>
        <w:t xml:space="preserve"> лицевой муску</w:t>
      </w:r>
      <w:r w:rsidRPr="003971EC">
        <w:rPr>
          <w:rFonts w:ascii="Times New Roman" w:hAnsi="Times New Roman"/>
          <w:sz w:val="24"/>
          <w:szCs w:val="24"/>
          <w:u w:val="single"/>
        </w:rPr>
        <w:t>латуры:</w:t>
      </w:r>
    </w:p>
    <w:p w14:paraId="1BC233F7"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норма;</w:t>
      </w:r>
    </w:p>
    <w:p w14:paraId="04504C85"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минимальный паралич (асимметрия);</w:t>
      </w:r>
    </w:p>
    <w:p w14:paraId="1794503A"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 xml:space="preserve">2 — частичный паралич — </w:t>
      </w:r>
      <w:r w:rsidR="00F90BD2" w:rsidRPr="00517EE5">
        <w:rPr>
          <w:rFonts w:ascii="Times New Roman" w:hAnsi="Times New Roman"/>
          <w:sz w:val="24"/>
          <w:szCs w:val="24"/>
        </w:rPr>
        <w:t xml:space="preserve">полный или почти полный паралич </w:t>
      </w:r>
      <w:r w:rsidRPr="00517EE5">
        <w:rPr>
          <w:rFonts w:ascii="Times New Roman" w:hAnsi="Times New Roman"/>
          <w:sz w:val="24"/>
          <w:szCs w:val="24"/>
        </w:rPr>
        <w:t>нижней группы мышц;</w:t>
      </w:r>
    </w:p>
    <w:p w14:paraId="2FD6869B"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3 — полный паралич (отсутст</w:t>
      </w:r>
      <w:r w:rsidR="00F90BD2" w:rsidRPr="00517EE5">
        <w:rPr>
          <w:rFonts w:ascii="Times New Roman" w:hAnsi="Times New Roman"/>
          <w:sz w:val="24"/>
          <w:szCs w:val="24"/>
        </w:rPr>
        <w:t xml:space="preserve">вие движений в верхней и нижней </w:t>
      </w:r>
      <w:r w:rsidRPr="00517EE5">
        <w:rPr>
          <w:rFonts w:ascii="Times New Roman" w:hAnsi="Times New Roman"/>
          <w:sz w:val="24"/>
          <w:szCs w:val="24"/>
        </w:rPr>
        <w:t>группах мышц).</w:t>
      </w:r>
    </w:p>
    <w:p w14:paraId="53F6B15D" w14:textId="77777777" w:rsidR="00517B9A" w:rsidRPr="003971EC" w:rsidRDefault="00F90BD2"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7. Движения в верхних конеч</w:t>
      </w:r>
      <w:r w:rsidR="00517B9A" w:rsidRPr="003971EC">
        <w:rPr>
          <w:rFonts w:ascii="Times New Roman" w:hAnsi="Times New Roman"/>
          <w:sz w:val="24"/>
          <w:szCs w:val="24"/>
          <w:u w:val="single"/>
        </w:rPr>
        <w:t>ностях.</w:t>
      </w:r>
    </w:p>
    <w:p w14:paraId="39FF1A72"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 xml:space="preserve">Руки поднимаются под углом </w:t>
      </w:r>
      <w:r w:rsidR="00F90BD2" w:rsidRPr="00517EE5">
        <w:rPr>
          <w:rFonts w:ascii="Times New Roman" w:hAnsi="Times New Roman"/>
          <w:sz w:val="24"/>
          <w:szCs w:val="24"/>
        </w:rPr>
        <w:t xml:space="preserve">45° в положении лежа, под углом </w:t>
      </w:r>
      <w:r w:rsidRPr="00517EE5">
        <w:rPr>
          <w:rFonts w:ascii="Times New Roman" w:hAnsi="Times New Roman"/>
          <w:sz w:val="24"/>
          <w:szCs w:val="24"/>
        </w:rPr>
        <w:t>90° в положении сидя. Если бо</w:t>
      </w:r>
      <w:r w:rsidR="00F90BD2" w:rsidRPr="00517EE5">
        <w:rPr>
          <w:rFonts w:ascii="Times New Roman" w:hAnsi="Times New Roman"/>
          <w:sz w:val="24"/>
          <w:szCs w:val="24"/>
        </w:rPr>
        <w:t xml:space="preserve">льной не понимает задание, врач </w:t>
      </w:r>
      <w:r w:rsidRPr="00517EE5">
        <w:rPr>
          <w:rFonts w:ascii="Times New Roman" w:hAnsi="Times New Roman"/>
          <w:sz w:val="24"/>
          <w:szCs w:val="24"/>
        </w:rPr>
        <w:t>должен поместить руки в требуемое по</w:t>
      </w:r>
      <w:r w:rsidR="00F90BD2" w:rsidRPr="00517EE5">
        <w:rPr>
          <w:rFonts w:ascii="Times New Roman" w:hAnsi="Times New Roman"/>
          <w:sz w:val="24"/>
          <w:szCs w:val="24"/>
        </w:rPr>
        <w:t xml:space="preserve">ложение сам. Баллы записываются </w:t>
      </w:r>
      <w:r w:rsidRPr="00517EE5">
        <w:rPr>
          <w:rFonts w:ascii="Times New Roman" w:hAnsi="Times New Roman"/>
          <w:sz w:val="24"/>
          <w:szCs w:val="24"/>
        </w:rPr>
        <w:t>отдельно для правой и левой конечностей.</w:t>
      </w:r>
    </w:p>
    <w:p w14:paraId="0AA66334"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конечности удерживаются в течение 10 с;</w:t>
      </w:r>
    </w:p>
    <w:p w14:paraId="2C3888ED"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конечности удерживаются менее 10 с;</w:t>
      </w:r>
    </w:p>
    <w:p w14:paraId="0FE9A712"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конечности не поднима</w:t>
      </w:r>
      <w:r w:rsidR="00F90BD2" w:rsidRPr="00517EE5">
        <w:rPr>
          <w:rFonts w:ascii="Times New Roman" w:hAnsi="Times New Roman"/>
          <w:sz w:val="24"/>
          <w:szCs w:val="24"/>
        </w:rPr>
        <w:t xml:space="preserve">ются или не сохраняют заданного </w:t>
      </w:r>
      <w:r w:rsidRPr="00517EE5">
        <w:rPr>
          <w:rFonts w:ascii="Times New Roman" w:hAnsi="Times New Roman"/>
          <w:sz w:val="24"/>
          <w:szCs w:val="24"/>
        </w:rPr>
        <w:t>положения, но про изводят некоторое сопротивление силе тяжести;</w:t>
      </w:r>
    </w:p>
    <w:p w14:paraId="11BB0F25"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3 — конечности падают без сопротивления силе тяжести;</w:t>
      </w:r>
    </w:p>
    <w:p w14:paraId="5040BB5C"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4 — нет активных движений;</w:t>
      </w:r>
    </w:p>
    <w:p w14:paraId="5E6085BF"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5 — невозможно проверить (конечно</w:t>
      </w:r>
      <w:r w:rsidR="00DF151C" w:rsidRPr="00517EE5">
        <w:rPr>
          <w:rFonts w:ascii="Times New Roman" w:hAnsi="Times New Roman"/>
          <w:sz w:val="24"/>
          <w:szCs w:val="24"/>
        </w:rPr>
        <w:t xml:space="preserve">сть ампутирована, искусственный </w:t>
      </w:r>
      <w:r w:rsidRPr="00517EE5">
        <w:rPr>
          <w:rFonts w:ascii="Times New Roman" w:hAnsi="Times New Roman"/>
          <w:sz w:val="24"/>
          <w:szCs w:val="24"/>
        </w:rPr>
        <w:t>сустав).</w:t>
      </w:r>
    </w:p>
    <w:p w14:paraId="37F7DB9C" w14:textId="77777777" w:rsidR="00517B9A" w:rsidRPr="003971EC" w:rsidRDefault="00517B9A"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8. Движения в нижних конечностях.</w:t>
      </w:r>
    </w:p>
    <w:p w14:paraId="3AB0C6BD"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В положении лежа поднять паретичную конечность на 5 секунд</w:t>
      </w:r>
      <w:r w:rsidR="00683E65" w:rsidRPr="00517EE5">
        <w:rPr>
          <w:rFonts w:ascii="Times New Roman" w:hAnsi="Times New Roman"/>
          <w:sz w:val="24"/>
          <w:szCs w:val="24"/>
        </w:rPr>
        <w:t xml:space="preserve"> </w:t>
      </w:r>
      <w:r w:rsidRPr="00517EE5">
        <w:rPr>
          <w:rFonts w:ascii="Times New Roman" w:hAnsi="Times New Roman"/>
          <w:sz w:val="24"/>
          <w:szCs w:val="24"/>
        </w:rPr>
        <w:t>под углом 30°. Баллы записываю</w:t>
      </w:r>
      <w:r w:rsidR="00DF151C" w:rsidRPr="00517EE5">
        <w:rPr>
          <w:rFonts w:ascii="Times New Roman" w:hAnsi="Times New Roman"/>
          <w:sz w:val="24"/>
          <w:szCs w:val="24"/>
        </w:rPr>
        <w:t xml:space="preserve">тся отдельно для правой и левой </w:t>
      </w:r>
      <w:r w:rsidRPr="00517EE5">
        <w:rPr>
          <w:rFonts w:ascii="Times New Roman" w:hAnsi="Times New Roman"/>
          <w:sz w:val="24"/>
          <w:szCs w:val="24"/>
        </w:rPr>
        <w:t>конечностей.</w:t>
      </w:r>
    </w:p>
    <w:p w14:paraId="2AC51D0C"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конечности удерживаются в течение 5 с;</w:t>
      </w:r>
    </w:p>
    <w:p w14:paraId="66F82DC6"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конечности удерживаются менее 5 с;</w:t>
      </w:r>
    </w:p>
    <w:p w14:paraId="5A00EBA8"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конечности не подним</w:t>
      </w:r>
      <w:r w:rsidR="00DF151C" w:rsidRPr="00517EE5">
        <w:rPr>
          <w:rFonts w:ascii="Times New Roman" w:hAnsi="Times New Roman"/>
          <w:sz w:val="24"/>
          <w:szCs w:val="24"/>
        </w:rPr>
        <w:t xml:space="preserve">аются или не сохраняют поднятое </w:t>
      </w:r>
      <w:r w:rsidRPr="00517EE5">
        <w:rPr>
          <w:rFonts w:ascii="Times New Roman" w:hAnsi="Times New Roman"/>
          <w:sz w:val="24"/>
          <w:szCs w:val="24"/>
        </w:rPr>
        <w:t>положение, но производят некоторое сопротивление силе тяжести;</w:t>
      </w:r>
    </w:p>
    <w:p w14:paraId="705D66FE"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3 — конечности падают без сопротивления силе тяжести;</w:t>
      </w:r>
    </w:p>
    <w:p w14:paraId="4A450BBE"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4 — нет активных движений;</w:t>
      </w:r>
    </w:p>
    <w:p w14:paraId="55E06066"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5 — невозможно проверить (конечно</w:t>
      </w:r>
      <w:r w:rsidR="00DF151C" w:rsidRPr="00517EE5">
        <w:rPr>
          <w:rFonts w:ascii="Times New Roman" w:hAnsi="Times New Roman"/>
          <w:sz w:val="24"/>
          <w:szCs w:val="24"/>
        </w:rPr>
        <w:t xml:space="preserve">сть ампутирована, искусственный </w:t>
      </w:r>
      <w:r w:rsidRPr="00517EE5">
        <w:rPr>
          <w:rFonts w:ascii="Times New Roman" w:hAnsi="Times New Roman"/>
          <w:sz w:val="24"/>
          <w:szCs w:val="24"/>
        </w:rPr>
        <w:t>сустав).</w:t>
      </w:r>
    </w:p>
    <w:p w14:paraId="1BDF03DF" w14:textId="77777777" w:rsidR="00517B9A" w:rsidRPr="003971EC" w:rsidRDefault="00517B9A"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9. Атаксия конечностей.</w:t>
      </w:r>
    </w:p>
    <w:p w14:paraId="55A43B2E"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Пальценосовая и пяточно-к</w:t>
      </w:r>
      <w:r w:rsidR="00DF151C" w:rsidRPr="00517EE5">
        <w:rPr>
          <w:rFonts w:ascii="Times New Roman" w:hAnsi="Times New Roman"/>
          <w:sz w:val="24"/>
          <w:szCs w:val="24"/>
        </w:rPr>
        <w:t xml:space="preserve">оленная пробы проводятся с двух </w:t>
      </w:r>
      <w:r w:rsidRPr="00517EE5">
        <w:rPr>
          <w:rFonts w:ascii="Times New Roman" w:hAnsi="Times New Roman"/>
          <w:sz w:val="24"/>
          <w:szCs w:val="24"/>
        </w:rPr>
        <w:t xml:space="preserve">сторон, атаксия засчитывается в том </w:t>
      </w:r>
      <w:r w:rsidR="00DF151C" w:rsidRPr="00517EE5">
        <w:rPr>
          <w:rFonts w:ascii="Times New Roman" w:hAnsi="Times New Roman"/>
          <w:sz w:val="24"/>
          <w:szCs w:val="24"/>
        </w:rPr>
        <w:t xml:space="preserve">случае, если она не обусловлена </w:t>
      </w:r>
      <w:r w:rsidRPr="00517EE5">
        <w:rPr>
          <w:rFonts w:ascii="Times New Roman" w:hAnsi="Times New Roman"/>
          <w:sz w:val="24"/>
          <w:szCs w:val="24"/>
        </w:rPr>
        <w:t>парезом.</w:t>
      </w:r>
    </w:p>
    <w:p w14:paraId="187F4442"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отсутствует;</w:t>
      </w:r>
    </w:p>
    <w:p w14:paraId="656A44B5"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в одной конечности;</w:t>
      </w:r>
    </w:p>
    <w:p w14:paraId="38DABE74"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в двух конечностях.</w:t>
      </w:r>
    </w:p>
    <w:p w14:paraId="3AC934CB" w14:textId="77777777" w:rsidR="00517B9A" w:rsidRPr="003971EC" w:rsidRDefault="00517B9A"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10. Чувствительность.</w:t>
      </w:r>
    </w:p>
    <w:p w14:paraId="53FB229E" w14:textId="77777777" w:rsidR="00517B9A" w:rsidRPr="00517EE5" w:rsidRDefault="00DF151C" w:rsidP="00517EE5">
      <w:pPr>
        <w:spacing w:after="0" w:line="360" w:lineRule="auto"/>
        <w:contextualSpacing/>
        <w:jc w:val="both"/>
        <w:rPr>
          <w:rFonts w:ascii="Times New Roman" w:hAnsi="Times New Roman"/>
          <w:sz w:val="24"/>
          <w:szCs w:val="24"/>
        </w:rPr>
      </w:pPr>
      <w:r w:rsidRPr="00517EE5">
        <w:rPr>
          <w:rFonts w:ascii="Times New Roman" w:hAnsi="Times New Roman"/>
          <w:sz w:val="24"/>
          <w:szCs w:val="24"/>
        </w:rPr>
        <w:t>Учитывается только р</w:t>
      </w:r>
      <w:r w:rsidR="00517B9A" w:rsidRPr="00517EE5">
        <w:rPr>
          <w:rFonts w:ascii="Times New Roman" w:hAnsi="Times New Roman"/>
          <w:sz w:val="24"/>
          <w:szCs w:val="24"/>
        </w:rPr>
        <w:t>асстройство по гемитипу.</w:t>
      </w:r>
    </w:p>
    <w:p w14:paraId="646BDD30"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норма;</w:t>
      </w:r>
    </w:p>
    <w:p w14:paraId="191179D1"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легкие или средние нарушения;</w:t>
      </w:r>
    </w:p>
    <w:p w14:paraId="4E7B18AC"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значительное или полное нарушение чувствительности.</w:t>
      </w:r>
    </w:p>
    <w:p w14:paraId="636E5ED7" w14:textId="77777777" w:rsidR="00517B9A" w:rsidRPr="003971EC" w:rsidRDefault="00517B9A"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11. Афазия.</w:t>
      </w:r>
    </w:p>
    <w:p w14:paraId="1C394E93"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Пациента просят описать карти</w:t>
      </w:r>
      <w:r w:rsidR="00DF151C" w:rsidRPr="00517EE5">
        <w:rPr>
          <w:rFonts w:ascii="Times New Roman" w:hAnsi="Times New Roman"/>
          <w:sz w:val="24"/>
          <w:szCs w:val="24"/>
        </w:rPr>
        <w:t xml:space="preserve">нку, назвать предмет, прочитать </w:t>
      </w:r>
      <w:r w:rsidRPr="00517EE5">
        <w:rPr>
          <w:rFonts w:ascii="Times New Roman" w:hAnsi="Times New Roman"/>
          <w:sz w:val="24"/>
          <w:szCs w:val="24"/>
        </w:rPr>
        <w:t>предложение.</w:t>
      </w:r>
    </w:p>
    <w:p w14:paraId="5D882987"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нет афазии;</w:t>
      </w:r>
    </w:p>
    <w:p w14:paraId="4BAE0EDD"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легкая афазия;</w:t>
      </w:r>
    </w:p>
    <w:p w14:paraId="6F7D008F"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выраженная афазия;</w:t>
      </w:r>
    </w:p>
    <w:p w14:paraId="298B6AB5"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3 — полная афазия.</w:t>
      </w:r>
    </w:p>
    <w:p w14:paraId="648965DD" w14:textId="77777777" w:rsidR="00517B9A" w:rsidRPr="003971EC" w:rsidRDefault="00517B9A"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12. Дизартрия:</w:t>
      </w:r>
    </w:p>
    <w:p w14:paraId="0615AD66"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нормальная артикуляция;</w:t>
      </w:r>
    </w:p>
    <w:p w14:paraId="08A9DAEE" w14:textId="77777777" w:rsidR="00517B9A" w:rsidRPr="00517EE5" w:rsidRDefault="00AB02E8"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ле</w:t>
      </w:r>
      <w:r w:rsidR="00517B9A" w:rsidRPr="00517EE5">
        <w:rPr>
          <w:rFonts w:ascii="Times New Roman" w:hAnsi="Times New Roman"/>
          <w:sz w:val="24"/>
          <w:szCs w:val="24"/>
        </w:rPr>
        <w:t>гкая или средняя дизар</w:t>
      </w:r>
      <w:r w:rsidR="00DF151C" w:rsidRPr="00517EE5">
        <w:rPr>
          <w:rFonts w:ascii="Times New Roman" w:hAnsi="Times New Roman"/>
          <w:sz w:val="24"/>
          <w:szCs w:val="24"/>
        </w:rPr>
        <w:t xml:space="preserve">трия. Не выговаривает некоторые </w:t>
      </w:r>
      <w:r w:rsidR="00517B9A" w:rsidRPr="00517EE5">
        <w:rPr>
          <w:rFonts w:ascii="Times New Roman" w:hAnsi="Times New Roman"/>
          <w:sz w:val="24"/>
          <w:szCs w:val="24"/>
        </w:rPr>
        <w:t>слова;</w:t>
      </w:r>
    </w:p>
    <w:p w14:paraId="77408AC3"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выраженная дизартрия;</w:t>
      </w:r>
    </w:p>
    <w:p w14:paraId="021864C9"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3 — интубирован или другой физический барьер.</w:t>
      </w:r>
    </w:p>
    <w:p w14:paraId="7CDF35ED" w14:textId="77777777" w:rsidR="00517B9A" w:rsidRPr="003971EC" w:rsidRDefault="00517B9A" w:rsidP="003971EC">
      <w:pPr>
        <w:spacing w:after="0" w:line="360" w:lineRule="auto"/>
        <w:ind w:firstLine="709"/>
        <w:contextualSpacing/>
        <w:jc w:val="both"/>
        <w:rPr>
          <w:rFonts w:ascii="Times New Roman" w:hAnsi="Times New Roman"/>
          <w:sz w:val="24"/>
          <w:szCs w:val="24"/>
          <w:u w:val="single"/>
        </w:rPr>
      </w:pPr>
      <w:r w:rsidRPr="003971EC">
        <w:rPr>
          <w:rFonts w:ascii="Times New Roman" w:hAnsi="Times New Roman"/>
          <w:sz w:val="24"/>
          <w:szCs w:val="24"/>
          <w:u w:val="single"/>
        </w:rPr>
        <w:t>13. Агнозия (игнорирование):</w:t>
      </w:r>
    </w:p>
    <w:p w14:paraId="1A24CD2C"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нет агнозии;</w:t>
      </w:r>
    </w:p>
    <w:p w14:paraId="10DFD625" w14:textId="77777777" w:rsidR="00517B9A" w:rsidRPr="00517EE5" w:rsidRDefault="00DF151C"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 — игн</w:t>
      </w:r>
      <w:r w:rsidR="00517B9A" w:rsidRPr="00517EE5">
        <w:rPr>
          <w:rFonts w:ascii="Times New Roman" w:hAnsi="Times New Roman"/>
          <w:sz w:val="24"/>
          <w:szCs w:val="24"/>
        </w:rPr>
        <w:t>орирование к двухсторон</w:t>
      </w:r>
      <w:r w:rsidRPr="00517EE5">
        <w:rPr>
          <w:rFonts w:ascii="Times New Roman" w:hAnsi="Times New Roman"/>
          <w:sz w:val="24"/>
          <w:szCs w:val="24"/>
        </w:rPr>
        <w:t xml:space="preserve">ней последовательной стимуляции </w:t>
      </w:r>
      <w:r w:rsidR="00517B9A" w:rsidRPr="00517EE5">
        <w:rPr>
          <w:rFonts w:ascii="Times New Roman" w:hAnsi="Times New Roman"/>
          <w:sz w:val="24"/>
          <w:szCs w:val="24"/>
        </w:rPr>
        <w:t>одной сенсорной модальности;</w:t>
      </w:r>
    </w:p>
    <w:p w14:paraId="76271604"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2 — выраженная</w:t>
      </w:r>
      <w:r w:rsidR="00683E65" w:rsidRPr="00517EE5">
        <w:rPr>
          <w:rFonts w:ascii="Times New Roman" w:hAnsi="Times New Roman"/>
          <w:sz w:val="24"/>
          <w:szCs w:val="24"/>
        </w:rPr>
        <w:t xml:space="preserve"> </w:t>
      </w:r>
      <w:r w:rsidRPr="00517EE5">
        <w:rPr>
          <w:rFonts w:ascii="Times New Roman" w:hAnsi="Times New Roman"/>
          <w:sz w:val="24"/>
          <w:szCs w:val="24"/>
        </w:rPr>
        <w:t>гемиагнозия ил</w:t>
      </w:r>
      <w:r w:rsidR="00DF151C" w:rsidRPr="00517EE5">
        <w:rPr>
          <w:rFonts w:ascii="Times New Roman" w:hAnsi="Times New Roman"/>
          <w:sz w:val="24"/>
          <w:szCs w:val="24"/>
        </w:rPr>
        <w:t xml:space="preserve">и гемиагнозия более чем в одной </w:t>
      </w:r>
      <w:r w:rsidRPr="00517EE5">
        <w:rPr>
          <w:rFonts w:ascii="Times New Roman" w:hAnsi="Times New Roman"/>
          <w:sz w:val="24"/>
          <w:szCs w:val="24"/>
        </w:rPr>
        <w:t>модальности.</w:t>
      </w:r>
    </w:p>
    <w:p w14:paraId="548489B8" w14:textId="77777777" w:rsidR="00517B9A" w:rsidRPr="003971EC" w:rsidRDefault="00517B9A" w:rsidP="00517EE5">
      <w:pPr>
        <w:spacing w:after="0" w:line="360" w:lineRule="auto"/>
        <w:ind w:firstLine="709"/>
        <w:contextualSpacing/>
        <w:jc w:val="both"/>
        <w:rPr>
          <w:rFonts w:ascii="Times New Roman" w:hAnsi="Times New Roman"/>
          <w:b/>
          <w:bCs/>
          <w:sz w:val="24"/>
          <w:szCs w:val="24"/>
        </w:rPr>
      </w:pPr>
      <w:r w:rsidRPr="003971EC">
        <w:rPr>
          <w:rFonts w:ascii="Times New Roman" w:hAnsi="Times New Roman"/>
          <w:b/>
          <w:bCs/>
          <w:sz w:val="24"/>
          <w:szCs w:val="24"/>
        </w:rPr>
        <w:t>Полученные данные соответствуют следующе</w:t>
      </w:r>
      <w:r w:rsidR="00DF151C" w:rsidRPr="003971EC">
        <w:rPr>
          <w:rFonts w:ascii="Times New Roman" w:hAnsi="Times New Roman"/>
          <w:b/>
          <w:bCs/>
          <w:sz w:val="24"/>
          <w:szCs w:val="24"/>
        </w:rPr>
        <w:t xml:space="preserve">й выраженности неврологического </w:t>
      </w:r>
      <w:r w:rsidRPr="003971EC">
        <w:rPr>
          <w:rFonts w:ascii="Times New Roman" w:hAnsi="Times New Roman"/>
          <w:b/>
          <w:bCs/>
          <w:sz w:val="24"/>
          <w:szCs w:val="24"/>
        </w:rPr>
        <w:t>дефицита:</w:t>
      </w:r>
    </w:p>
    <w:p w14:paraId="7BA431D4"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0 — состояние удовлетворительное;</w:t>
      </w:r>
    </w:p>
    <w:p w14:paraId="651897FC"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3–8 — неврологические нарушения легкой степени;</w:t>
      </w:r>
    </w:p>
    <w:p w14:paraId="7B8B960E"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9–12 — неврологические нарушения средней степени;</w:t>
      </w:r>
    </w:p>
    <w:p w14:paraId="35088C6D"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13–15 — тяжелые неврологические нарушения;</w:t>
      </w:r>
    </w:p>
    <w:p w14:paraId="23FFF675"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16–34 — неврологические нарушения крайней степени тяжести;</w:t>
      </w:r>
    </w:p>
    <w:p w14:paraId="2D9EBD92" w14:textId="77777777" w:rsidR="00517B9A" w:rsidRPr="00517EE5" w:rsidRDefault="00517B9A" w:rsidP="003971EC">
      <w:pPr>
        <w:spacing w:after="0" w:line="360" w:lineRule="auto"/>
        <w:ind w:firstLine="709"/>
        <w:contextualSpacing/>
        <w:jc w:val="both"/>
        <w:rPr>
          <w:rFonts w:ascii="Times New Roman" w:hAnsi="Times New Roman"/>
          <w:sz w:val="24"/>
          <w:szCs w:val="24"/>
        </w:rPr>
      </w:pPr>
      <w:r w:rsidRPr="00517EE5">
        <w:rPr>
          <w:rFonts w:ascii="Times New Roman" w:hAnsi="Times New Roman"/>
          <w:sz w:val="24"/>
          <w:szCs w:val="24"/>
        </w:rPr>
        <w:t>34 — кома.</w:t>
      </w:r>
    </w:p>
    <w:p w14:paraId="3DDB666D" w14:textId="77777777" w:rsidR="005A5D45" w:rsidRPr="00517EE5" w:rsidRDefault="00517B9A" w:rsidP="00517EE5">
      <w:pPr>
        <w:spacing w:after="0" w:line="360" w:lineRule="auto"/>
        <w:ind w:firstLine="709"/>
        <w:jc w:val="both"/>
        <w:rPr>
          <w:rFonts w:ascii="Times New Roman" w:hAnsi="Times New Roman"/>
          <w:sz w:val="24"/>
          <w:szCs w:val="24"/>
        </w:rPr>
      </w:pPr>
      <w:r w:rsidRPr="00517EE5">
        <w:rPr>
          <w:rFonts w:ascii="Times New Roman" w:hAnsi="Times New Roman"/>
          <w:sz w:val="24"/>
          <w:szCs w:val="24"/>
        </w:rPr>
        <w:t xml:space="preserve">Применение шкалы NIHSS </w:t>
      </w:r>
      <w:r w:rsidR="00DF151C" w:rsidRPr="00517EE5">
        <w:rPr>
          <w:rFonts w:ascii="Times New Roman" w:hAnsi="Times New Roman"/>
          <w:sz w:val="24"/>
          <w:szCs w:val="24"/>
        </w:rPr>
        <w:t xml:space="preserve">позволит объективно подходить к </w:t>
      </w:r>
      <w:r w:rsidRPr="00517EE5">
        <w:rPr>
          <w:rFonts w:ascii="Times New Roman" w:hAnsi="Times New Roman"/>
          <w:sz w:val="24"/>
          <w:szCs w:val="24"/>
        </w:rPr>
        <w:t>состоянию больного с инсультом и проводить оценку неврологического</w:t>
      </w:r>
      <w:r w:rsidR="00683E65" w:rsidRPr="00517EE5">
        <w:rPr>
          <w:rFonts w:ascii="Times New Roman" w:hAnsi="Times New Roman"/>
          <w:sz w:val="24"/>
          <w:szCs w:val="24"/>
        </w:rPr>
        <w:t xml:space="preserve"> </w:t>
      </w:r>
      <w:r w:rsidRPr="00517EE5">
        <w:rPr>
          <w:rFonts w:ascii="Times New Roman" w:hAnsi="Times New Roman"/>
          <w:sz w:val="24"/>
          <w:szCs w:val="24"/>
        </w:rPr>
        <w:t>статуса в период пребывания б</w:t>
      </w:r>
      <w:r w:rsidR="00DF151C" w:rsidRPr="00517EE5">
        <w:rPr>
          <w:rFonts w:ascii="Times New Roman" w:hAnsi="Times New Roman"/>
          <w:sz w:val="24"/>
          <w:szCs w:val="24"/>
        </w:rPr>
        <w:t xml:space="preserve">ольного в стационаре. Суммарный </w:t>
      </w:r>
      <w:r w:rsidRPr="00517EE5">
        <w:rPr>
          <w:rFonts w:ascii="Times New Roman" w:hAnsi="Times New Roman"/>
          <w:sz w:val="24"/>
          <w:szCs w:val="24"/>
        </w:rPr>
        <w:t xml:space="preserve">балл определяет тяжесть и </w:t>
      </w:r>
      <w:r w:rsidR="00DF151C" w:rsidRPr="00517EE5">
        <w:rPr>
          <w:rFonts w:ascii="Times New Roman" w:hAnsi="Times New Roman"/>
          <w:sz w:val="24"/>
          <w:szCs w:val="24"/>
        </w:rPr>
        <w:t xml:space="preserve">прогноз заболевания. При оценке </w:t>
      </w:r>
      <w:r w:rsidRPr="00517EE5">
        <w:rPr>
          <w:rFonts w:ascii="Times New Roman" w:hAnsi="Times New Roman"/>
          <w:sz w:val="24"/>
          <w:szCs w:val="24"/>
        </w:rPr>
        <w:t>менее 10 баллов вероятность благоприятног</w:t>
      </w:r>
      <w:r w:rsidR="00DF151C" w:rsidRPr="00517EE5">
        <w:rPr>
          <w:rFonts w:ascii="Times New Roman" w:hAnsi="Times New Roman"/>
          <w:sz w:val="24"/>
          <w:szCs w:val="24"/>
        </w:rPr>
        <w:t xml:space="preserve">о исхода через 1 год составляет </w:t>
      </w:r>
      <w:r w:rsidRPr="00517EE5">
        <w:rPr>
          <w:rFonts w:ascii="Times New Roman" w:hAnsi="Times New Roman"/>
          <w:sz w:val="24"/>
          <w:szCs w:val="24"/>
        </w:rPr>
        <w:t>60–70 %, а при оценк</w:t>
      </w:r>
      <w:r w:rsidR="00DF151C" w:rsidRPr="00517EE5">
        <w:rPr>
          <w:rFonts w:ascii="Times New Roman" w:hAnsi="Times New Roman"/>
          <w:sz w:val="24"/>
          <w:szCs w:val="24"/>
        </w:rPr>
        <w:t xml:space="preserve">е более 20 баллов — 4–16 </w:t>
      </w:r>
      <w:r w:rsidR="00683E65" w:rsidRPr="00517EE5">
        <w:rPr>
          <w:rFonts w:ascii="Times New Roman" w:hAnsi="Times New Roman"/>
          <w:sz w:val="24"/>
          <w:szCs w:val="24"/>
        </w:rPr>
        <w:t>%.</w:t>
      </w:r>
    </w:p>
    <w:p w14:paraId="24F53C04" w14:textId="77777777" w:rsidR="00AC3ED5" w:rsidRDefault="00AC3ED5" w:rsidP="00517EE5">
      <w:pPr>
        <w:spacing w:after="0" w:line="360" w:lineRule="auto"/>
        <w:jc w:val="both"/>
        <w:rPr>
          <w:rFonts w:ascii="Times New Roman" w:hAnsi="Times New Roman"/>
          <w:b/>
          <w:sz w:val="24"/>
          <w:szCs w:val="24"/>
        </w:rPr>
      </w:pPr>
    </w:p>
    <w:p w14:paraId="6F0C25D0" w14:textId="77777777" w:rsidR="00AC3ED5" w:rsidRDefault="00AC3ED5" w:rsidP="00517EE5">
      <w:pPr>
        <w:spacing w:after="0" w:line="360" w:lineRule="auto"/>
        <w:jc w:val="both"/>
        <w:rPr>
          <w:rFonts w:ascii="Times New Roman" w:hAnsi="Times New Roman"/>
          <w:b/>
          <w:sz w:val="24"/>
          <w:szCs w:val="24"/>
        </w:rPr>
      </w:pPr>
    </w:p>
    <w:p w14:paraId="40139DE4" w14:textId="77777777" w:rsidR="00C32949" w:rsidRPr="00517EE5" w:rsidRDefault="0070092E" w:rsidP="00AC3ED5">
      <w:pPr>
        <w:spacing w:after="0" w:line="360" w:lineRule="auto"/>
        <w:jc w:val="center"/>
        <w:rPr>
          <w:rFonts w:ascii="Times New Roman" w:hAnsi="Times New Roman"/>
          <w:b/>
          <w:sz w:val="24"/>
          <w:szCs w:val="24"/>
        </w:rPr>
      </w:pPr>
      <w:r w:rsidRPr="00517EE5">
        <w:rPr>
          <w:rFonts w:ascii="Times New Roman" w:hAnsi="Times New Roman"/>
          <w:b/>
          <w:sz w:val="24"/>
          <w:szCs w:val="24"/>
        </w:rPr>
        <w:t xml:space="preserve">Шкала </w:t>
      </w:r>
      <w:r w:rsidR="009A3706" w:rsidRPr="00517EE5">
        <w:rPr>
          <w:rFonts w:ascii="Times New Roman" w:hAnsi="Times New Roman"/>
          <w:b/>
          <w:sz w:val="24"/>
          <w:szCs w:val="24"/>
        </w:rPr>
        <w:t>исходов</w:t>
      </w:r>
      <w:r w:rsidRPr="00517EE5">
        <w:rPr>
          <w:rFonts w:ascii="Times New Roman" w:hAnsi="Times New Roman"/>
          <w:b/>
          <w:sz w:val="24"/>
          <w:szCs w:val="24"/>
        </w:rPr>
        <w:t xml:space="preserve"> Глазго.</w:t>
      </w:r>
    </w:p>
    <w:tbl>
      <w:tblPr>
        <w:tblStyle w:val="aa"/>
        <w:tblW w:w="0" w:type="auto"/>
        <w:tblLook w:val="04A0" w:firstRow="1" w:lastRow="0" w:firstColumn="1" w:lastColumn="0" w:noHBand="0" w:noVBand="1"/>
      </w:tblPr>
      <w:tblGrid>
        <w:gridCol w:w="1384"/>
        <w:gridCol w:w="8181"/>
      </w:tblGrid>
      <w:tr w:rsidR="00E371CB" w:rsidRPr="00517EE5" w14:paraId="5C99F240" w14:textId="77777777" w:rsidTr="009A3706">
        <w:tc>
          <w:tcPr>
            <w:tcW w:w="1384" w:type="dxa"/>
          </w:tcPr>
          <w:p w14:paraId="4B9CFB16" w14:textId="77777777" w:rsidR="00E371CB" w:rsidRPr="00517EE5" w:rsidRDefault="009A3706" w:rsidP="00B04062">
            <w:pPr>
              <w:spacing w:after="0" w:line="240" w:lineRule="auto"/>
              <w:jc w:val="center"/>
              <w:rPr>
                <w:rFonts w:ascii="Times New Roman" w:hAnsi="Times New Roman"/>
                <w:sz w:val="24"/>
                <w:szCs w:val="24"/>
              </w:rPr>
            </w:pPr>
            <w:r w:rsidRPr="00517EE5">
              <w:rPr>
                <w:rFonts w:ascii="Times New Roman" w:hAnsi="Times New Roman"/>
                <w:sz w:val="24"/>
                <w:szCs w:val="24"/>
              </w:rPr>
              <w:t>Б</w:t>
            </w:r>
            <w:r w:rsidR="00AB04EF" w:rsidRPr="00517EE5">
              <w:rPr>
                <w:rFonts w:ascii="Times New Roman" w:hAnsi="Times New Roman"/>
                <w:sz w:val="24"/>
                <w:szCs w:val="24"/>
              </w:rPr>
              <w:t>алл</w:t>
            </w:r>
          </w:p>
        </w:tc>
        <w:tc>
          <w:tcPr>
            <w:tcW w:w="8181" w:type="dxa"/>
          </w:tcPr>
          <w:p w14:paraId="60594ADD" w14:textId="77777777" w:rsidR="00E371CB" w:rsidRPr="00517EE5" w:rsidRDefault="00AB04EF" w:rsidP="00B04062">
            <w:pPr>
              <w:spacing w:after="0" w:line="240" w:lineRule="auto"/>
              <w:jc w:val="center"/>
              <w:rPr>
                <w:rFonts w:ascii="Times New Roman" w:hAnsi="Times New Roman"/>
                <w:sz w:val="24"/>
                <w:szCs w:val="24"/>
              </w:rPr>
            </w:pPr>
            <w:r w:rsidRPr="00517EE5">
              <w:rPr>
                <w:rFonts w:ascii="Times New Roman" w:hAnsi="Times New Roman"/>
                <w:sz w:val="24"/>
                <w:szCs w:val="24"/>
              </w:rPr>
              <w:t>Значение</w:t>
            </w:r>
          </w:p>
        </w:tc>
      </w:tr>
      <w:tr w:rsidR="00E371CB" w:rsidRPr="00517EE5" w14:paraId="4B0127A4" w14:textId="77777777" w:rsidTr="009A3706">
        <w:tc>
          <w:tcPr>
            <w:tcW w:w="1384" w:type="dxa"/>
          </w:tcPr>
          <w:p w14:paraId="18EF65A8" w14:textId="77777777" w:rsidR="00E371CB" w:rsidRPr="00517EE5" w:rsidRDefault="00AB04EF" w:rsidP="00B04062">
            <w:pPr>
              <w:spacing w:after="0" w:line="240" w:lineRule="auto"/>
              <w:jc w:val="center"/>
              <w:rPr>
                <w:rFonts w:ascii="Times New Roman" w:hAnsi="Times New Roman"/>
                <w:sz w:val="24"/>
                <w:szCs w:val="24"/>
              </w:rPr>
            </w:pPr>
            <w:r w:rsidRPr="00517EE5">
              <w:rPr>
                <w:rFonts w:ascii="Times New Roman" w:hAnsi="Times New Roman"/>
                <w:sz w:val="24"/>
                <w:szCs w:val="24"/>
              </w:rPr>
              <w:t>1</w:t>
            </w:r>
          </w:p>
        </w:tc>
        <w:tc>
          <w:tcPr>
            <w:tcW w:w="8181" w:type="dxa"/>
          </w:tcPr>
          <w:p w14:paraId="331BA0CB" w14:textId="77777777" w:rsidR="00FE0532" w:rsidRPr="00517EE5" w:rsidRDefault="00FE0532" w:rsidP="00B04062">
            <w:pPr>
              <w:spacing w:after="0" w:line="240" w:lineRule="auto"/>
              <w:rPr>
                <w:rFonts w:ascii="Times New Roman" w:hAnsi="Times New Roman"/>
                <w:sz w:val="24"/>
                <w:szCs w:val="24"/>
              </w:rPr>
            </w:pPr>
            <w:r w:rsidRPr="00517EE5">
              <w:rPr>
                <w:rFonts w:ascii="Times New Roman" w:hAnsi="Times New Roman"/>
                <w:sz w:val="24"/>
                <w:szCs w:val="24"/>
              </w:rPr>
              <w:t>ХОРОШЕЕ ВОССТАНОВЛЕНИЕ</w:t>
            </w:r>
          </w:p>
          <w:p w14:paraId="45F45F84" w14:textId="77777777" w:rsidR="00E371CB" w:rsidRPr="00517EE5" w:rsidRDefault="00FE0532" w:rsidP="00B04062">
            <w:pPr>
              <w:spacing w:after="0" w:line="240" w:lineRule="auto"/>
              <w:rPr>
                <w:rFonts w:ascii="Times New Roman" w:hAnsi="Times New Roman"/>
                <w:sz w:val="24"/>
                <w:szCs w:val="24"/>
              </w:rPr>
            </w:pPr>
            <w:r w:rsidRPr="00517EE5">
              <w:rPr>
                <w:rFonts w:ascii="Times New Roman" w:hAnsi="Times New Roman"/>
                <w:sz w:val="24"/>
                <w:szCs w:val="24"/>
              </w:rPr>
              <w:t>Восстановление нормальной деятельности, даже несмотря на возможное наличие минимального неврологического или психологического дефицита</w:t>
            </w:r>
          </w:p>
        </w:tc>
      </w:tr>
      <w:tr w:rsidR="00E371CB" w:rsidRPr="00517EE5" w14:paraId="54D0FD73" w14:textId="77777777" w:rsidTr="009A3706">
        <w:tc>
          <w:tcPr>
            <w:tcW w:w="1384" w:type="dxa"/>
          </w:tcPr>
          <w:p w14:paraId="065A8C82" w14:textId="77777777" w:rsidR="00E371CB" w:rsidRPr="00517EE5" w:rsidRDefault="00FE0532" w:rsidP="00B04062">
            <w:pPr>
              <w:spacing w:after="0" w:line="240" w:lineRule="auto"/>
              <w:jc w:val="center"/>
              <w:rPr>
                <w:rFonts w:ascii="Times New Roman" w:hAnsi="Times New Roman"/>
                <w:sz w:val="24"/>
                <w:szCs w:val="24"/>
              </w:rPr>
            </w:pPr>
            <w:r w:rsidRPr="00517EE5">
              <w:rPr>
                <w:rFonts w:ascii="Times New Roman" w:hAnsi="Times New Roman"/>
                <w:sz w:val="24"/>
                <w:szCs w:val="24"/>
              </w:rPr>
              <w:t>2</w:t>
            </w:r>
          </w:p>
        </w:tc>
        <w:tc>
          <w:tcPr>
            <w:tcW w:w="8181" w:type="dxa"/>
          </w:tcPr>
          <w:p w14:paraId="5ACD071B" w14:textId="77777777" w:rsidR="00FE0532" w:rsidRPr="00517EE5" w:rsidRDefault="00FE0532" w:rsidP="00B04062">
            <w:pPr>
              <w:spacing w:after="0" w:line="240" w:lineRule="auto"/>
              <w:rPr>
                <w:rFonts w:ascii="Times New Roman" w:hAnsi="Times New Roman"/>
                <w:sz w:val="24"/>
                <w:szCs w:val="24"/>
              </w:rPr>
            </w:pPr>
            <w:r w:rsidRPr="00517EE5">
              <w:rPr>
                <w:rFonts w:ascii="Times New Roman" w:hAnsi="Times New Roman"/>
                <w:sz w:val="24"/>
                <w:szCs w:val="24"/>
              </w:rPr>
              <w:t>УМЕРЕННЫЕ НАРУШЕНИЯ ЖИЗНЕДЕЯТЕЛЬНОСТИ</w:t>
            </w:r>
          </w:p>
          <w:p w14:paraId="06967346" w14:textId="77777777" w:rsidR="00E371CB" w:rsidRPr="00517EE5" w:rsidRDefault="00FE0532" w:rsidP="00B04062">
            <w:pPr>
              <w:spacing w:after="0" w:line="240" w:lineRule="auto"/>
              <w:rPr>
                <w:rFonts w:ascii="Times New Roman" w:hAnsi="Times New Roman"/>
                <w:sz w:val="24"/>
                <w:szCs w:val="24"/>
              </w:rPr>
            </w:pPr>
            <w:r w:rsidRPr="00517EE5">
              <w:rPr>
                <w:rFonts w:ascii="Times New Roman" w:hAnsi="Times New Roman"/>
                <w:sz w:val="24"/>
                <w:szCs w:val="24"/>
              </w:rPr>
              <w:t>(Инвалидизирован, но независим.) Пациент независим в повседневной жизни. Инвалидизация включает различные степени афазии, гемипареза или атаксии, равно как и нарушения интеллекта и памяти или личностные изменения</w:t>
            </w:r>
          </w:p>
        </w:tc>
      </w:tr>
      <w:tr w:rsidR="00E371CB" w:rsidRPr="00517EE5" w14:paraId="0E2E2C49" w14:textId="77777777" w:rsidTr="009A3706">
        <w:tc>
          <w:tcPr>
            <w:tcW w:w="1384" w:type="dxa"/>
          </w:tcPr>
          <w:p w14:paraId="70980761" w14:textId="77777777" w:rsidR="00E371CB" w:rsidRPr="00517EE5" w:rsidRDefault="00F2592A" w:rsidP="00B04062">
            <w:pPr>
              <w:spacing w:after="0" w:line="240" w:lineRule="auto"/>
              <w:jc w:val="center"/>
              <w:rPr>
                <w:rFonts w:ascii="Times New Roman" w:hAnsi="Times New Roman"/>
                <w:sz w:val="24"/>
                <w:szCs w:val="24"/>
              </w:rPr>
            </w:pPr>
            <w:r w:rsidRPr="00517EE5">
              <w:rPr>
                <w:rFonts w:ascii="Times New Roman" w:hAnsi="Times New Roman"/>
                <w:sz w:val="24"/>
                <w:szCs w:val="24"/>
              </w:rPr>
              <w:t>3</w:t>
            </w:r>
          </w:p>
        </w:tc>
        <w:tc>
          <w:tcPr>
            <w:tcW w:w="8181" w:type="dxa"/>
          </w:tcPr>
          <w:p w14:paraId="136015F1" w14:textId="77777777" w:rsidR="00F2592A" w:rsidRPr="00517EE5" w:rsidRDefault="00F2592A" w:rsidP="00B04062">
            <w:pPr>
              <w:spacing w:after="0" w:line="240" w:lineRule="auto"/>
              <w:rPr>
                <w:rFonts w:ascii="Times New Roman" w:hAnsi="Times New Roman"/>
                <w:sz w:val="24"/>
                <w:szCs w:val="24"/>
              </w:rPr>
            </w:pPr>
            <w:r w:rsidRPr="00517EE5">
              <w:rPr>
                <w:rFonts w:ascii="Times New Roman" w:hAnsi="Times New Roman"/>
                <w:sz w:val="24"/>
                <w:szCs w:val="24"/>
              </w:rPr>
              <w:t>ТЯЖЕЛЫЕ НАРУШЕНИЯ ЖИЗНЕДЕЯТЕЛЬНОСТИ</w:t>
            </w:r>
          </w:p>
          <w:p w14:paraId="68368235" w14:textId="77777777" w:rsidR="00E371CB" w:rsidRPr="00517EE5" w:rsidRDefault="00F2592A" w:rsidP="00B04062">
            <w:pPr>
              <w:spacing w:after="0" w:line="240" w:lineRule="auto"/>
              <w:rPr>
                <w:rFonts w:ascii="Times New Roman" w:hAnsi="Times New Roman"/>
                <w:sz w:val="24"/>
                <w:szCs w:val="24"/>
              </w:rPr>
            </w:pPr>
            <w:r w:rsidRPr="00517EE5">
              <w:rPr>
                <w:rFonts w:ascii="Times New Roman" w:hAnsi="Times New Roman"/>
                <w:sz w:val="24"/>
                <w:szCs w:val="24"/>
              </w:rPr>
              <w:t>(В сознании, но инвалидизирован.) В повседневной жизнедеятельности пациент зависит от окружающих в связи с умственными или физическими нарушениями или их сочетанием</w:t>
            </w:r>
          </w:p>
        </w:tc>
      </w:tr>
      <w:tr w:rsidR="00E371CB" w:rsidRPr="00517EE5" w14:paraId="318B1D47" w14:textId="77777777" w:rsidTr="009A3706">
        <w:tc>
          <w:tcPr>
            <w:tcW w:w="1384" w:type="dxa"/>
          </w:tcPr>
          <w:p w14:paraId="1C6597C1" w14:textId="77777777" w:rsidR="00E371CB" w:rsidRPr="00517EE5" w:rsidRDefault="00F2592A" w:rsidP="00B04062">
            <w:pPr>
              <w:spacing w:after="0" w:line="240" w:lineRule="auto"/>
              <w:jc w:val="center"/>
              <w:rPr>
                <w:rFonts w:ascii="Times New Roman" w:hAnsi="Times New Roman"/>
                <w:sz w:val="24"/>
                <w:szCs w:val="24"/>
              </w:rPr>
            </w:pPr>
            <w:r w:rsidRPr="00517EE5">
              <w:rPr>
                <w:rFonts w:ascii="Times New Roman" w:hAnsi="Times New Roman"/>
                <w:sz w:val="24"/>
                <w:szCs w:val="24"/>
              </w:rPr>
              <w:t>4</w:t>
            </w:r>
          </w:p>
        </w:tc>
        <w:tc>
          <w:tcPr>
            <w:tcW w:w="8181" w:type="dxa"/>
          </w:tcPr>
          <w:p w14:paraId="007B998A" w14:textId="77777777" w:rsidR="00F2592A" w:rsidRPr="00517EE5" w:rsidRDefault="00F2592A" w:rsidP="00B04062">
            <w:pPr>
              <w:spacing w:after="0" w:line="240" w:lineRule="auto"/>
              <w:rPr>
                <w:rFonts w:ascii="Times New Roman" w:hAnsi="Times New Roman"/>
                <w:sz w:val="24"/>
                <w:szCs w:val="24"/>
              </w:rPr>
            </w:pPr>
            <w:r w:rsidRPr="00517EE5">
              <w:rPr>
                <w:rFonts w:ascii="Times New Roman" w:hAnsi="Times New Roman"/>
                <w:sz w:val="24"/>
                <w:szCs w:val="24"/>
              </w:rPr>
              <w:t>СТОЙКОЕ ВЕГЕТАТИВНОЕ СОСТОЯНИЕ</w:t>
            </w:r>
          </w:p>
          <w:p w14:paraId="20BDEF1E" w14:textId="77777777" w:rsidR="00E371CB" w:rsidRPr="00517EE5" w:rsidRDefault="00F2592A" w:rsidP="00B04062">
            <w:pPr>
              <w:spacing w:after="0" w:line="240" w:lineRule="auto"/>
              <w:rPr>
                <w:rFonts w:ascii="Times New Roman" w:hAnsi="Times New Roman"/>
                <w:sz w:val="24"/>
                <w:szCs w:val="24"/>
              </w:rPr>
            </w:pPr>
            <w:r w:rsidRPr="00517EE5">
              <w:rPr>
                <w:rFonts w:ascii="Times New Roman" w:hAnsi="Times New Roman"/>
                <w:sz w:val="24"/>
                <w:szCs w:val="24"/>
              </w:rPr>
              <w:t>Пациент не проявляет никаких корковых функций</w:t>
            </w:r>
          </w:p>
        </w:tc>
      </w:tr>
      <w:tr w:rsidR="00E371CB" w:rsidRPr="00517EE5" w14:paraId="1387C557" w14:textId="77777777" w:rsidTr="009A3706">
        <w:tc>
          <w:tcPr>
            <w:tcW w:w="1384" w:type="dxa"/>
          </w:tcPr>
          <w:p w14:paraId="40EF07CB" w14:textId="77777777" w:rsidR="00E371CB" w:rsidRPr="00517EE5" w:rsidRDefault="00F2592A" w:rsidP="00B04062">
            <w:pPr>
              <w:spacing w:after="0" w:line="240" w:lineRule="auto"/>
              <w:jc w:val="center"/>
              <w:rPr>
                <w:rFonts w:ascii="Times New Roman" w:hAnsi="Times New Roman"/>
                <w:sz w:val="24"/>
                <w:szCs w:val="24"/>
              </w:rPr>
            </w:pPr>
            <w:r w:rsidRPr="00517EE5">
              <w:rPr>
                <w:rFonts w:ascii="Times New Roman" w:hAnsi="Times New Roman"/>
                <w:sz w:val="24"/>
                <w:szCs w:val="24"/>
              </w:rPr>
              <w:t>5</w:t>
            </w:r>
          </w:p>
        </w:tc>
        <w:tc>
          <w:tcPr>
            <w:tcW w:w="8181" w:type="dxa"/>
          </w:tcPr>
          <w:p w14:paraId="2D0AD485" w14:textId="77777777" w:rsidR="00E371CB" w:rsidRPr="00517EE5" w:rsidRDefault="00F2592A" w:rsidP="00B04062">
            <w:pPr>
              <w:spacing w:after="0" w:line="240" w:lineRule="auto"/>
              <w:rPr>
                <w:rFonts w:ascii="Times New Roman" w:hAnsi="Times New Roman"/>
                <w:sz w:val="24"/>
                <w:szCs w:val="24"/>
              </w:rPr>
            </w:pPr>
            <w:r w:rsidRPr="00517EE5">
              <w:rPr>
                <w:rFonts w:ascii="Times New Roman" w:hAnsi="Times New Roman"/>
                <w:sz w:val="24"/>
                <w:szCs w:val="24"/>
              </w:rPr>
              <w:t>СМЕРТЬ</w:t>
            </w:r>
          </w:p>
        </w:tc>
      </w:tr>
    </w:tbl>
    <w:p w14:paraId="5AAA57F8" w14:textId="77777777" w:rsidR="00B04062" w:rsidRDefault="00B04062" w:rsidP="00517EE5">
      <w:pPr>
        <w:spacing w:after="0" w:line="360" w:lineRule="auto"/>
        <w:jc w:val="both"/>
        <w:rPr>
          <w:rFonts w:ascii="Times New Roman" w:hAnsi="Times New Roman"/>
          <w:b/>
          <w:sz w:val="24"/>
          <w:szCs w:val="24"/>
        </w:rPr>
      </w:pPr>
    </w:p>
    <w:p w14:paraId="53FDBC3B" w14:textId="77777777" w:rsidR="00F76217" w:rsidRPr="00517EE5" w:rsidRDefault="00F76217" w:rsidP="00B04062">
      <w:pPr>
        <w:spacing w:after="0" w:line="360" w:lineRule="auto"/>
        <w:jc w:val="center"/>
        <w:rPr>
          <w:rFonts w:ascii="Times New Roman" w:hAnsi="Times New Roman"/>
          <w:b/>
          <w:sz w:val="24"/>
          <w:szCs w:val="24"/>
        </w:rPr>
      </w:pPr>
      <w:r w:rsidRPr="00517EE5">
        <w:rPr>
          <w:rFonts w:ascii="Times New Roman" w:hAnsi="Times New Roman"/>
          <w:b/>
          <w:sz w:val="24"/>
          <w:szCs w:val="24"/>
        </w:rPr>
        <w:t>Шкала комы Глазго.</w:t>
      </w:r>
    </w:p>
    <w:p w14:paraId="482AF5EE" w14:textId="77777777" w:rsidR="00F76217" w:rsidRPr="00517EE5" w:rsidRDefault="00F76217" w:rsidP="00517EE5">
      <w:pPr>
        <w:spacing w:after="0" w:line="360" w:lineRule="auto"/>
        <w:ind w:firstLine="709"/>
        <w:jc w:val="both"/>
        <w:rPr>
          <w:rFonts w:ascii="Times New Roman" w:hAnsi="Times New Roman"/>
          <w:sz w:val="24"/>
          <w:szCs w:val="24"/>
        </w:rPr>
      </w:pPr>
      <w:r w:rsidRPr="00517EE5">
        <w:rPr>
          <w:rFonts w:ascii="Times New Roman" w:hAnsi="Times New Roman"/>
          <w:sz w:val="24"/>
          <w:szCs w:val="24"/>
        </w:rPr>
        <w:t>Для оценки уровня сознания используется шкала комы Глазго (</w:t>
      </w:r>
      <w:r w:rsidRPr="00517EE5">
        <w:rPr>
          <w:rFonts w:ascii="Times New Roman" w:hAnsi="Times New Roman"/>
          <w:sz w:val="24"/>
          <w:szCs w:val="24"/>
          <w:lang w:val="en-US"/>
        </w:rPr>
        <w:t>GCS</w:t>
      </w:r>
      <w:r w:rsidRPr="00517EE5">
        <w:rPr>
          <w:rFonts w:ascii="Times New Roman" w:hAnsi="Times New Roman"/>
          <w:sz w:val="24"/>
          <w:szCs w:val="24"/>
        </w:rPr>
        <w:t xml:space="preserve">). Шкала включает оценку таких параметров, как открывание глаз, двигательная и словесная реакции. </w:t>
      </w:r>
      <w:r w:rsidRPr="00517EE5">
        <w:rPr>
          <w:rFonts w:ascii="Times New Roman" w:hAnsi="Times New Roman"/>
          <w:sz w:val="24"/>
          <w:szCs w:val="24"/>
          <w:lang w:val="en-US"/>
        </w:rPr>
        <w:t>GCS</w:t>
      </w:r>
      <w:r w:rsidRPr="00517EE5">
        <w:rPr>
          <w:rFonts w:ascii="Times New Roman" w:hAnsi="Times New Roman"/>
          <w:sz w:val="24"/>
          <w:szCs w:val="24"/>
        </w:rPr>
        <w:t xml:space="preserve"> имеет диапазон баллов от 3 (минимальное количество баллов, означающее наиболее тяжелую степень комы) до 15 (максимальное количество баллов, означающее нормальный уровень сознания).</w:t>
      </w:r>
    </w:p>
    <w:tbl>
      <w:tblPr>
        <w:tblStyle w:val="aa"/>
        <w:tblW w:w="0" w:type="auto"/>
        <w:tblLook w:val="04A0" w:firstRow="1" w:lastRow="0" w:firstColumn="1" w:lastColumn="0" w:noHBand="0" w:noVBand="1"/>
      </w:tblPr>
      <w:tblGrid>
        <w:gridCol w:w="4782"/>
        <w:gridCol w:w="4783"/>
      </w:tblGrid>
      <w:tr w:rsidR="00F76217" w:rsidRPr="00517EE5" w14:paraId="1A5E2A19" w14:textId="77777777" w:rsidTr="00530BAB">
        <w:tc>
          <w:tcPr>
            <w:tcW w:w="4782" w:type="dxa"/>
          </w:tcPr>
          <w:p w14:paraId="332984C7"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Действие</w:t>
            </w:r>
          </w:p>
        </w:tc>
        <w:tc>
          <w:tcPr>
            <w:tcW w:w="4783" w:type="dxa"/>
          </w:tcPr>
          <w:p w14:paraId="5AD78D8C"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Оценка</w:t>
            </w:r>
          </w:p>
        </w:tc>
      </w:tr>
      <w:tr w:rsidR="00F76217" w:rsidRPr="00517EE5" w14:paraId="739639FA" w14:textId="77777777" w:rsidTr="00530BAB">
        <w:tc>
          <w:tcPr>
            <w:tcW w:w="9565" w:type="dxa"/>
            <w:gridSpan w:val="2"/>
          </w:tcPr>
          <w:p w14:paraId="2981CCB0"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Открывание глаз</w:t>
            </w:r>
          </w:p>
        </w:tc>
      </w:tr>
      <w:tr w:rsidR="00F76217" w:rsidRPr="00517EE5" w14:paraId="4A900522" w14:textId="77777777" w:rsidTr="00530BAB">
        <w:tc>
          <w:tcPr>
            <w:tcW w:w="4782" w:type="dxa"/>
          </w:tcPr>
          <w:p w14:paraId="653B14F1"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Нет</w:t>
            </w:r>
          </w:p>
        </w:tc>
        <w:tc>
          <w:tcPr>
            <w:tcW w:w="4783" w:type="dxa"/>
          </w:tcPr>
          <w:p w14:paraId="269F5BC3"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1 — даже при давлении на супраорбикулярную область</w:t>
            </w:r>
          </w:p>
        </w:tc>
      </w:tr>
      <w:tr w:rsidR="00F76217" w:rsidRPr="00517EE5" w14:paraId="672476BE" w14:textId="77777777" w:rsidTr="00530BAB">
        <w:tc>
          <w:tcPr>
            <w:tcW w:w="4782" w:type="dxa"/>
          </w:tcPr>
          <w:p w14:paraId="1221B329"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На боль</w:t>
            </w:r>
          </w:p>
        </w:tc>
        <w:tc>
          <w:tcPr>
            <w:tcW w:w="4783" w:type="dxa"/>
          </w:tcPr>
          <w:p w14:paraId="31E2DC26"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2 — боль при давлении на грудину/конечность /супраорбикулярную область</w:t>
            </w:r>
          </w:p>
        </w:tc>
      </w:tr>
      <w:tr w:rsidR="00F76217" w:rsidRPr="00517EE5" w14:paraId="08C7B778" w14:textId="77777777" w:rsidTr="00530BAB">
        <w:tc>
          <w:tcPr>
            <w:tcW w:w="4782" w:type="dxa"/>
          </w:tcPr>
          <w:p w14:paraId="7CEC4829"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На речь</w:t>
            </w:r>
          </w:p>
        </w:tc>
        <w:tc>
          <w:tcPr>
            <w:tcW w:w="4783" w:type="dxa"/>
          </w:tcPr>
          <w:p w14:paraId="0F9957BD"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3 — неспецифический ответ, необязательно на команду</w:t>
            </w:r>
          </w:p>
        </w:tc>
      </w:tr>
      <w:tr w:rsidR="00F76217" w:rsidRPr="00517EE5" w14:paraId="42A515C9" w14:textId="77777777" w:rsidTr="00530BAB">
        <w:tc>
          <w:tcPr>
            <w:tcW w:w="4782" w:type="dxa"/>
          </w:tcPr>
          <w:p w14:paraId="70D626D8"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Спонтанное</w:t>
            </w:r>
          </w:p>
        </w:tc>
        <w:tc>
          <w:tcPr>
            <w:tcW w:w="4783" w:type="dxa"/>
          </w:tcPr>
          <w:p w14:paraId="629D2BC5"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4 — глаза открыты, необязательно сознательно</w:t>
            </w:r>
          </w:p>
        </w:tc>
      </w:tr>
      <w:tr w:rsidR="00F76217" w:rsidRPr="00517EE5" w14:paraId="369C226B" w14:textId="77777777" w:rsidTr="00530BAB">
        <w:tc>
          <w:tcPr>
            <w:tcW w:w="9565" w:type="dxa"/>
            <w:gridSpan w:val="2"/>
          </w:tcPr>
          <w:p w14:paraId="5241851A"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Двигательные реакции</w:t>
            </w:r>
          </w:p>
        </w:tc>
      </w:tr>
      <w:tr w:rsidR="00F76217" w:rsidRPr="00517EE5" w14:paraId="4A416618" w14:textId="77777777" w:rsidTr="00530BAB">
        <w:tc>
          <w:tcPr>
            <w:tcW w:w="4782" w:type="dxa"/>
          </w:tcPr>
          <w:p w14:paraId="1EE132E6"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Нет</w:t>
            </w:r>
          </w:p>
        </w:tc>
        <w:tc>
          <w:tcPr>
            <w:tcW w:w="4783" w:type="dxa"/>
          </w:tcPr>
          <w:p w14:paraId="406A54BB"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1 — на любую боль конечности остаются неподвижными</w:t>
            </w: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4756"/>
      </w:tblGrid>
      <w:tr w:rsidR="00F76217" w:rsidRPr="00517EE5" w14:paraId="49D694C1" w14:textId="77777777" w:rsidTr="00530BAB">
        <w:trPr>
          <w:trHeight w:val="385"/>
        </w:trPr>
        <w:tc>
          <w:tcPr>
            <w:tcW w:w="4806" w:type="dxa"/>
            <w:tcBorders>
              <w:top w:val="nil"/>
            </w:tcBorders>
          </w:tcPr>
          <w:p w14:paraId="49F69098"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Разгибательные</w:t>
            </w:r>
          </w:p>
        </w:tc>
        <w:tc>
          <w:tcPr>
            <w:tcW w:w="4756" w:type="dxa"/>
            <w:tcBorders>
              <w:top w:val="nil"/>
            </w:tcBorders>
            <w:shd w:val="clear" w:color="auto" w:fill="auto"/>
          </w:tcPr>
          <w:p w14:paraId="1315E3F3"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 xml:space="preserve">2 — плечо приведено, плечо и предплечье ротированы внутрь </w:t>
            </w:r>
          </w:p>
        </w:tc>
      </w:tr>
      <w:tr w:rsidR="00F76217" w:rsidRPr="00517EE5" w14:paraId="12A7EB5F" w14:textId="77777777" w:rsidTr="00530BAB">
        <w:trPr>
          <w:trHeight w:val="368"/>
        </w:trPr>
        <w:tc>
          <w:tcPr>
            <w:tcW w:w="4806" w:type="dxa"/>
          </w:tcPr>
          <w:p w14:paraId="481581C9"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Патологические сгибательные</w:t>
            </w:r>
          </w:p>
        </w:tc>
        <w:tc>
          <w:tcPr>
            <w:tcW w:w="4756" w:type="dxa"/>
            <w:shd w:val="clear" w:color="auto" w:fill="auto"/>
          </w:tcPr>
          <w:p w14:paraId="7C20D568"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3 — отдергивание или принятие гемиплегической позы</w:t>
            </w:r>
          </w:p>
        </w:tc>
      </w:tr>
      <w:tr w:rsidR="00F76217" w:rsidRPr="00517EE5" w14:paraId="4EE95F18" w14:textId="77777777" w:rsidTr="00530BAB">
        <w:trPr>
          <w:trHeight w:val="335"/>
        </w:trPr>
        <w:tc>
          <w:tcPr>
            <w:tcW w:w="4806" w:type="dxa"/>
          </w:tcPr>
          <w:p w14:paraId="4EFD6743"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Отдергивание</w:t>
            </w:r>
          </w:p>
        </w:tc>
        <w:tc>
          <w:tcPr>
            <w:tcW w:w="4756" w:type="dxa"/>
            <w:shd w:val="clear" w:color="auto" w:fill="auto"/>
          </w:tcPr>
          <w:p w14:paraId="6A6F67AE"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4 — отдергивание руки и отведение плеча в ответ на боль</w:t>
            </w:r>
          </w:p>
        </w:tc>
      </w:tr>
      <w:tr w:rsidR="00F76217" w:rsidRPr="00517EE5" w14:paraId="12428EEB" w14:textId="77777777" w:rsidTr="00530BAB">
        <w:trPr>
          <w:trHeight w:val="268"/>
        </w:trPr>
        <w:tc>
          <w:tcPr>
            <w:tcW w:w="4806" w:type="dxa"/>
          </w:tcPr>
          <w:p w14:paraId="69F1F03C"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Локация боли</w:t>
            </w:r>
          </w:p>
        </w:tc>
        <w:tc>
          <w:tcPr>
            <w:tcW w:w="4756" w:type="dxa"/>
            <w:shd w:val="clear" w:color="auto" w:fill="auto"/>
          </w:tcPr>
          <w:p w14:paraId="019A29CF"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5 — рука тянется, чтобы убрать давление на супраорбитальную область/грудь</w:t>
            </w:r>
          </w:p>
        </w:tc>
      </w:tr>
      <w:tr w:rsidR="00F76217" w:rsidRPr="00517EE5" w14:paraId="463FFC2F" w14:textId="77777777" w:rsidTr="00530BAB">
        <w:trPr>
          <w:trHeight w:val="402"/>
        </w:trPr>
        <w:tc>
          <w:tcPr>
            <w:tcW w:w="4806" w:type="dxa"/>
          </w:tcPr>
          <w:p w14:paraId="1E718100"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Выполнение команд</w:t>
            </w:r>
          </w:p>
        </w:tc>
        <w:tc>
          <w:tcPr>
            <w:tcW w:w="4756" w:type="dxa"/>
            <w:shd w:val="clear" w:color="auto" w:fill="auto"/>
          </w:tcPr>
          <w:p w14:paraId="036EA1C0"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6 — выполняет простые команды</w:t>
            </w:r>
          </w:p>
        </w:tc>
      </w:tr>
      <w:tr w:rsidR="00F76217" w:rsidRPr="00517EE5" w14:paraId="4CF994AF" w14:textId="77777777" w:rsidTr="00530BAB">
        <w:trPr>
          <w:trHeight w:val="251"/>
        </w:trPr>
        <w:tc>
          <w:tcPr>
            <w:tcW w:w="9562" w:type="dxa"/>
            <w:gridSpan w:val="2"/>
          </w:tcPr>
          <w:p w14:paraId="1FBA6677"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Речевые реакции</w:t>
            </w:r>
          </w:p>
        </w:tc>
      </w:tr>
      <w:tr w:rsidR="00F76217" w:rsidRPr="00517EE5" w14:paraId="2EED1FA9" w14:textId="77777777" w:rsidTr="00530BAB">
        <w:trPr>
          <w:trHeight w:val="301"/>
        </w:trPr>
        <w:tc>
          <w:tcPr>
            <w:tcW w:w="4806" w:type="dxa"/>
          </w:tcPr>
          <w:p w14:paraId="1DC9D2EC"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Нет</w:t>
            </w:r>
          </w:p>
        </w:tc>
        <w:tc>
          <w:tcPr>
            <w:tcW w:w="4756" w:type="dxa"/>
            <w:shd w:val="clear" w:color="auto" w:fill="auto"/>
          </w:tcPr>
          <w:p w14:paraId="62AD56F0"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1 — никакой вербализации любого типа</w:t>
            </w:r>
          </w:p>
        </w:tc>
      </w:tr>
      <w:tr w:rsidR="00F76217" w:rsidRPr="00517EE5" w14:paraId="077E8BC1" w14:textId="77777777" w:rsidTr="00530BAB">
        <w:trPr>
          <w:trHeight w:val="234"/>
        </w:trPr>
        <w:tc>
          <w:tcPr>
            <w:tcW w:w="4806" w:type="dxa"/>
          </w:tcPr>
          <w:p w14:paraId="59E47481"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Нечленораздельные</w:t>
            </w:r>
          </w:p>
        </w:tc>
        <w:tc>
          <w:tcPr>
            <w:tcW w:w="4756" w:type="dxa"/>
            <w:shd w:val="clear" w:color="auto" w:fill="auto"/>
          </w:tcPr>
          <w:p w14:paraId="2C565819"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2 — стоны/вздохи, речи нет</w:t>
            </w:r>
          </w:p>
        </w:tc>
      </w:tr>
      <w:tr w:rsidR="00F76217" w:rsidRPr="00517EE5" w14:paraId="7BD0D237" w14:textId="77777777" w:rsidTr="00530BAB">
        <w:trPr>
          <w:trHeight w:val="268"/>
        </w:trPr>
        <w:tc>
          <w:tcPr>
            <w:tcW w:w="4806" w:type="dxa"/>
          </w:tcPr>
          <w:p w14:paraId="1CC42855"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Неадекватные</w:t>
            </w:r>
          </w:p>
        </w:tc>
        <w:tc>
          <w:tcPr>
            <w:tcW w:w="4756" w:type="dxa"/>
            <w:shd w:val="clear" w:color="auto" w:fill="auto"/>
          </w:tcPr>
          <w:p w14:paraId="2C4C07B7"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3 — членораздельно, нет последовательных предложений</w:t>
            </w:r>
          </w:p>
        </w:tc>
      </w:tr>
      <w:tr w:rsidR="00F76217" w:rsidRPr="00517EE5" w14:paraId="6AF8E460" w14:textId="77777777" w:rsidTr="00530BAB">
        <w:trPr>
          <w:trHeight w:val="335"/>
        </w:trPr>
        <w:tc>
          <w:tcPr>
            <w:tcW w:w="4806" w:type="dxa"/>
          </w:tcPr>
          <w:p w14:paraId="151D86E9"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Спутанные</w:t>
            </w:r>
          </w:p>
        </w:tc>
        <w:tc>
          <w:tcPr>
            <w:tcW w:w="4756" w:type="dxa"/>
            <w:shd w:val="clear" w:color="auto" w:fill="auto"/>
          </w:tcPr>
          <w:p w14:paraId="28CD6719"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4 — доступен речевому контакту, но речь спутанна, дезориентирован</w:t>
            </w:r>
          </w:p>
        </w:tc>
      </w:tr>
      <w:tr w:rsidR="00F76217" w:rsidRPr="00517EE5" w14:paraId="4178B1EA" w14:textId="77777777" w:rsidTr="00530BAB">
        <w:trPr>
          <w:trHeight w:val="469"/>
        </w:trPr>
        <w:tc>
          <w:tcPr>
            <w:tcW w:w="4806" w:type="dxa"/>
          </w:tcPr>
          <w:p w14:paraId="695E1CDA"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Ориентированные</w:t>
            </w:r>
          </w:p>
        </w:tc>
        <w:tc>
          <w:tcPr>
            <w:tcW w:w="4756" w:type="dxa"/>
            <w:shd w:val="clear" w:color="auto" w:fill="auto"/>
          </w:tcPr>
          <w:p w14:paraId="5A85B946" w14:textId="77777777" w:rsidR="00F76217" w:rsidRPr="00517EE5" w:rsidRDefault="00F76217" w:rsidP="00B04062">
            <w:pPr>
              <w:spacing w:after="0" w:line="240" w:lineRule="auto"/>
              <w:rPr>
                <w:rFonts w:ascii="Times New Roman" w:hAnsi="Times New Roman"/>
                <w:sz w:val="24"/>
                <w:szCs w:val="24"/>
              </w:rPr>
            </w:pPr>
            <w:r w:rsidRPr="00517EE5">
              <w:rPr>
                <w:rFonts w:ascii="Times New Roman" w:hAnsi="Times New Roman"/>
                <w:sz w:val="24"/>
                <w:szCs w:val="24"/>
              </w:rPr>
              <w:t>5 — доступен речевому контакту, ориентирован</w:t>
            </w:r>
          </w:p>
          <w:p w14:paraId="5721A9B7" w14:textId="77777777" w:rsidR="00F76217" w:rsidRPr="00517EE5" w:rsidRDefault="00F76217" w:rsidP="00B04062">
            <w:pPr>
              <w:spacing w:after="0" w:line="240" w:lineRule="auto"/>
              <w:rPr>
                <w:rFonts w:ascii="Times New Roman" w:hAnsi="Times New Roman"/>
                <w:sz w:val="24"/>
                <w:szCs w:val="24"/>
              </w:rPr>
            </w:pPr>
          </w:p>
        </w:tc>
      </w:tr>
    </w:tbl>
    <w:p w14:paraId="4E4E2F14" w14:textId="77777777" w:rsidR="00B04062" w:rsidRDefault="00B04062" w:rsidP="00517EE5">
      <w:pPr>
        <w:spacing w:after="0" w:line="360" w:lineRule="auto"/>
        <w:jc w:val="both"/>
        <w:rPr>
          <w:rFonts w:ascii="Times New Roman" w:hAnsi="Times New Roman"/>
          <w:b/>
          <w:sz w:val="24"/>
          <w:szCs w:val="24"/>
        </w:rPr>
      </w:pPr>
    </w:p>
    <w:p w14:paraId="287100A3" w14:textId="77777777" w:rsidR="00194C26" w:rsidRPr="00517EE5" w:rsidRDefault="00194C26" w:rsidP="00B04062">
      <w:pPr>
        <w:spacing w:after="0" w:line="360" w:lineRule="auto"/>
        <w:jc w:val="center"/>
        <w:rPr>
          <w:rFonts w:ascii="Times New Roman" w:hAnsi="Times New Roman"/>
          <w:color w:val="000000"/>
          <w:sz w:val="24"/>
          <w:szCs w:val="24"/>
          <w:shd w:val="clear" w:color="auto" w:fill="FFFFFF"/>
        </w:rPr>
      </w:pPr>
      <w:r w:rsidRPr="00517EE5">
        <w:rPr>
          <w:rFonts w:ascii="Times New Roman" w:hAnsi="Times New Roman"/>
          <w:b/>
          <w:sz w:val="24"/>
          <w:szCs w:val="24"/>
        </w:rPr>
        <w:t xml:space="preserve">Классификация Всемирной федерации нейрохирургов для оценки тяжести САК </w:t>
      </w:r>
      <w:r w:rsidRPr="00517EE5">
        <w:rPr>
          <w:rFonts w:ascii="Times New Roman" w:hAnsi="Times New Roman"/>
          <w:b/>
          <w:color w:val="000000"/>
          <w:sz w:val="24"/>
          <w:szCs w:val="24"/>
          <w:shd w:val="clear" w:color="auto" w:fill="FFFFFF"/>
        </w:rPr>
        <w:t>(WFNS).</w:t>
      </w:r>
    </w:p>
    <w:p w14:paraId="1232360C" w14:textId="77777777" w:rsidR="00194C26" w:rsidRPr="00517EE5" w:rsidRDefault="00194C26" w:rsidP="00B04062">
      <w:pPr>
        <w:spacing w:after="0" w:line="360" w:lineRule="auto"/>
        <w:ind w:firstLine="709"/>
        <w:contextualSpacing/>
        <w:jc w:val="both"/>
        <w:rPr>
          <w:rFonts w:ascii="Times New Roman" w:hAnsi="Times New Roman"/>
          <w:color w:val="000000"/>
          <w:sz w:val="24"/>
          <w:szCs w:val="24"/>
          <w:shd w:val="clear" w:color="auto" w:fill="FFFFFF"/>
        </w:rPr>
      </w:pPr>
      <w:r w:rsidRPr="00517EE5">
        <w:rPr>
          <w:rFonts w:ascii="Times New Roman" w:hAnsi="Times New Roman"/>
          <w:color w:val="000000"/>
          <w:sz w:val="24"/>
          <w:szCs w:val="24"/>
          <w:shd w:val="clear" w:color="auto" w:fill="FFFFFF"/>
        </w:rPr>
        <w:t>Разработана на основе критического анализа прогностической ценности параметров, используемых в шкале Ханта-Хесса, кроме того, в неё ввели оценку уровня сознания по Шкале комы Глазго.</w:t>
      </w:r>
    </w:p>
    <w:p w14:paraId="2B50331E" w14:textId="77777777" w:rsidR="00194C26" w:rsidRPr="00517EE5" w:rsidRDefault="00194C26" w:rsidP="00B04062">
      <w:pPr>
        <w:pStyle w:val="af"/>
        <w:shd w:val="clear" w:color="auto" w:fill="FFFFFF"/>
        <w:spacing w:before="0" w:beforeAutospacing="0" w:after="0" w:afterAutospacing="0" w:line="360" w:lineRule="auto"/>
        <w:ind w:firstLine="709"/>
        <w:contextualSpacing/>
        <w:jc w:val="both"/>
        <w:rPr>
          <w:color w:val="000000"/>
        </w:rPr>
      </w:pPr>
      <w:r w:rsidRPr="00517EE5">
        <w:rPr>
          <w:color w:val="000000"/>
        </w:rPr>
        <w:t>0 степень САК по шкале WFNS   неразорвавшаяся аневризма.</w:t>
      </w:r>
    </w:p>
    <w:p w14:paraId="3EC5C7B0" w14:textId="77777777" w:rsidR="00194C26" w:rsidRPr="00517EE5" w:rsidRDefault="00194C26" w:rsidP="00B04062">
      <w:pPr>
        <w:pStyle w:val="af"/>
        <w:shd w:val="clear" w:color="auto" w:fill="FFFFFF"/>
        <w:spacing w:before="0" w:beforeAutospacing="0" w:after="0" w:afterAutospacing="0" w:line="360" w:lineRule="auto"/>
        <w:ind w:firstLine="709"/>
        <w:contextualSpacing/>
        <w:jc w:val="both"/>
        <w:rPr>
          <w:color w:val="000000"/>
        </w:rPr>
      </w:pPr>
      <w:r w:rsidRPr="00517EE5">
        <w:rPr>
          <w:color w:val="000000"/>
        </w:rPr>
        <w:t> I степень САК по шкале WFNS: оценка по шкале комы Глазго 15 баллов, грубый неврологический дефицит (афазия, гемипарез/гемиплегия) отсутствует</w:t>
      </w:r>
      <w:r w:rsidR="00B04062">
        <w:rPr>
          <w:color w:val="000000"/>
        </w:rPr>
        <w:t>;</w:t>
      </w:r>
    </w:p>
    <w:p w14:paraId="448A70D8" w14:textId="77777777" w:rsidR="00194C26" w:rsidRPr="00517EE5" w:rsidRDefault="00194C26" w:rsidP="00B04062">
      <w:pPr>
        <w:pStyle w:val="af"/>
        <w:shd w:val="clear" w:color="auto" w:fill="FFFFFF"/>
        <w:spacing w:before="0" w:beforeAutospacing="0" w:after="0" w:afterAutospacing="0" w:line="360" w:lineRule="auto"/>
        <w:ind w:firstLine="709"/>
        <w:contextualSpacing/>
        <w:jc w:val="both"/>
        <w:rPr>
          <w:color w:val="000000"/>
        </w:rPr>
      </w:pPr>
      <w:r w:rsidRPr="00517EE5">
        <w:rPr>
          <w:color w:val="000000"/>
        </w:rPr>
        <w:t> II степень САК по шкале WFNS: оценка по шкале комы Глазго 13-14 баллов, грубый неврологический дефицит отсутствует</w:t>
      </w:r>
      <w:r w:rsidR="00B04062">
        <w:rPr>
          <w:color w:val="000000"/>
        </w:rPr>
        <w:t>;</w:t>
      </w:r>
    </w:p>
    <w:p w14:paraId="0E17FA5E" w14:textId="77777777" w:rsidR="00194C26" w:rsidRPr="00517EE5" w:rsidRDefault="00194C26" w:rsidP="00B04062">
      <w:pPr>
        <w:pStyle w:val="af"/>
        <w:shd w:val="clear" w:color="auto" w:fill="FFFFFF"/>
        <w:spacing w:before="0" w:beforeAutospacing="0" w:after="0" w:afterAutospacing="0" w:line="360" w:lineRule="auto"/>
        <w:ind w:firstLine="709"/>
        <w:contextualSpacing/>
        <w:jc w:val="both"/>
        <w:rPr>
          <w:color w:val="000000"/>
        </w:rPr>
      </w:pPr>
      <w:r w:rsidRPr="00517EE5">
        <w:rPr>
          <w:color w:val="000000"/>
        </w:rPr>
        <w:t xml:space="preserve"> III степень САК по шкале WFNS: оценка по шкале комы Глазго 13-14 баллов, грубый неврологический дефицит присутствует</w:t>
      </w:r>
      <w:r w:rsidR="00B04062">
        <w:rPr>
          <w:color w:val="000000"/>
        </w:rPr>
        <w:t>;</w:t>
      </w:r>
    </w:p>
    <w:p w14:paraId="48ECB134" w14:textId="77777777" w:rsidR="00194C26" w:rsidRPr="00517EE5" w:rsidRDefault="00194C26" w:rsidP="00B04062">
      <w:pPr>
        <w:pStyle w:val="af"/>
        <w:shd w:val="clear" w:color="auto" w:fill="FFFFFF"/>
        <w:spacing w:before="0" w:beforeAutospacing="0" w:after="0" w:afterAutospacing="0" w:line="360" w:lineRule="auto"/>
        <w:ind w:firstLine="709"/>
        <w:contextualSpacing/>
        <w:jc w:val="both"/>
        <w:rPr>
          <w:color w:val="000000"/>
        </w:rPr>
      </w:pPr>
      <w:r w:rsidRPr="00517EE5">
        <w:rPr>
          <w:color w:val="000000"/>
        </w:rPr>
        <w:t> IV степень САК по шкале WFNS: оценка по шкале комы Глазго 7-12 баллов, грубый неврологический дефицит присутствует/отсутствует</w:t>
      </w:r>
      <w:r w:rsidR="00B04062">
        <w:rPr>
          <w:color w:val="000000"/>
        </w:rPr>
        <w:t>;</w:t>
      </w:r>
    </w:p>
    <w:p w14:paraId="3B56F58D" w14:textId="77777777" w:rsidR="00194C26" w:rsidRPr="00517EE5" w:rsidRDefault="00194C26" w:rsidP="00B04062">
      <w:pPr>
        <w:pStyle w:val="af"/>
        <w:shd w:val="clear" w:color="auto" w:fill="FFFFFF"/>
        <w:spacing w:before="0" w:beforeAutospacing="0" w:after="0" w:afterAutospacing="0" w:line="360" w:lineRule="auto"/>
        <w:ind w:firstLine="709"/>
        <w:contextualSpacing/>
        <w:jc w:val="both"/>
        <w:rPr>
          <w:color w:val="000000"/>
        </w:rPr>
      </w:pPr>
      <w:r w:rsidRPr="00517EE5">
        <w:rPr>
          <w:color w:val="000000"/>
        </w:rPr>
        <w:t xml:space="preserve"> V степень САК по шкале WFNS: оценка по шкале комы Глазго 3-6 баллов, грубый неврологический дефицит присутствует/отсутствует.</w:t>
      </w:r>
    </w:p>
    <w:p w14:paraId="1216FE03" w14:textId="77777777" w:rsidR="005A7B49" w:rsidRPr="00517EE5" w:rsidRDefault="00194C26" w:rsidP="00B04062">
      <w:pPr>
        <w:pStyle w:val="af"/>
        <w:shd w:val="clear" w:color="auto" w:fill="FFFFFF"/>
        <w:spacing w:before="0" w:beforeAutospacing="0" w:after="0" w:afterAutospacing="0" w:line="360" w:lineRule="auto"/>
        <w:ind w:firstLine="709"/>
        <w:contextualSpacing/>
        <w:jc w:val="both"/>
        <w:rPr>
          <w:color w:val="000000"/>
        </w:rPr>
      </w:pPr>
      <w:r w:rsidRPr="00517EE5">
        <w:rPr>
          <w:color w:val="000000"/>
        </w:rPr>
        <w:t>Основной прогностический критерий шкалы WFNS   уровень сознания. Наличие/отсутствие грубого неврологического дефицита разделяет 2-ю и 3-ю степени САК. Раннее нейрохирургическое лечение (в первые 72 ч) показано пациентам до 3-й включительно степени САК по WFNS, хотя достоверных данных, указывающих на преимущества "ранней" хирургии перед "отсроченной" (после 14-го дня) на настоящий момент нет. Летальность: 10% процентов пациентов погибают на догоспитальном этапе, 8% погибают в результате прогрессивного ухудшения неврологического статуса в клинике. Среди тех, кто доживает до оперативного лечения средняя летальность составляет около 7% (сильно варьирует между клиниками), ещё 7% остаются тяжело инвалидизированными. В целом около 50% пациентов с САК погибают в течение первого месяца после кровоизлияния. Среди оставшихся в живых отмечают высокий уровень инвалидности, хороший функциональный результат (возможность самообслуживания и независимого существования) наблюдают лишь у 1/3 выживших пациентов.</w:t>
      </w:r>
    </w:p>
    <w:p w14:paraId="171B8020" w14:textId="77777777" w:rsidR="00972F43" w:rsidRPr="00517EE5" w:rsidRDefault="00972F43" w:rsidP="00B04062">
      <w:pPr>
        <w:pStyle w:val="af"/>
        <w:shd w:val="clear" w:color="auto" w:fill="FFFFFF"/>
        <w:spacing w:before="0" w:beforeAutospacing="0" w:after="0" w:afterAutospacing="0" w:line="360" w:lineRule="auto"/>
        <w:contextualSpacing/>
        <w:jc w:val="center"/>
        <w:rPr>
          <w:color w:val="000000"/>
        </w:rPr>
      </w:pPr>
      <w:r w:rsidRPr="00517EE5">
        <w:rPr>
          <w:b/>
          <w:bCs/>
        </w:rPr>
        <w:t>Модифицированная шкала оценки тяжести больных в остром периоде САК по Hunt and Hess</w:t>
      </w:r>
    </w:p>
    <w:tbl>
      <w:tblPr>
        <w:tblW w:w="9416"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86"/>
        <w:gridCol w:w="8930"/>
      </w:tblGrid>
      <w:tr w:rsidR="00972F43" w:rsidRPr="00517EE5" w14:paraId="5AD8675A" w14:textId="77777777" w:rsidTr="00985EDE">
        <w:tc>
          <w:tcPr>
            <w:tcW w:w="486" w:type="dxa"/>
            <w:tcBorders>
              <w:top w:val="outset" w:sz="2" w:space="0" w:color="auto"/>
              <w:left w:val="outset" w:sz="2" w:space="0" w:color="auto"/>
              <w:bottom w:val="single" w:sz="6" w:space="0" w:color="C8C7C7"/>
              <w:right w:val="single" w:sz="6" w:space="0" w:color="C8C7C7"/>
            </w:tcBorders>
            <w:shd w:val="clear" w:color="auto" w:fill="auto"/>
            <w:tcMar>
              <w:top w:w="0" w:type="dxa"/>
              <w:left w:w="60" w:type="dxa"/>
              <w:bottom w:w="0" w:type="dxa"/>
              <w:right w:w="0" w:type="dxa"/>
            </w:tcMar>
            <w:vAlign w:val="center"/>
            <w:hideMark/>
          </w:tcPr>
          <w:p w14:paraId="150F0699"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0</w:t>
            </w:r>
          </w:p>
        </w:tc>
        <w:tc>
          <w:tcPr>
            <w:tcW w:w="8930" w:type="dxa"/>
            <w:tcBorders>
              <w:top w:val="outset" w:sz="2" w:space="0" w:color="auto"/>
              <w:left w:val="outset" w:sz="2" w:space="0" w:color="auto"/>
              <w:bottom w:val="single" w:sz="6" w:space="0" w:color="C8C7C7"/>
              <w:right w:val="single" w:sz="4" w:space="0" w:color="auto"/>
            </w:tcBorders>
            <w:shd w:val="clear" w:color="auto" w:fill="auto"/>
            <w:tcMar>
              <w:top w:w="0" w:type="dxa"/>
              <w:left w:w="60" w:type="dxa"/>
              <w:bottom w:w="0" w:type="dxa"/>
              <w:right w:w="0" w:type="dxa"/>
            </w:tcMar>
            <w:vAlign w:val="center"/>
            <w:hideMark/>
          </w:tcPr>
          <w:p w14:paraId="7C7CCD2E"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неразорвавшаяся аневризма</w:t>
            </w:r>
          </w:p>
        </w:tc>
      </w:tr>
      <w:tr w:rsidR="00972F43" w:rsidRPr="00517EE5" w14:paraId="1379C49D" w14:textId="77777777" w:rsidTr="00985EDE">
        <w:tc>
          <w:tcPr>
            <w:tcW w:w="486" w:type="dxa"/>
            <w:tcBorders>
              <w:top w:val="outset" w:sz="2" w:space="0" w:color="auto"/>
              <w:left w:val="outset" w:sz="2" w:space="0" w:color="auto"/>
              <w:bottom w:val="single" w:sz="6" w:space="0" w:color="C8C7C7"/>
              <w:right w:val="single" w:sz="6" w:space="0" w:color="C8C7C7"/>
            </w:tcBorders>
            <w:shd w:val="clear" w:color="auto" w:fill="auto"/>
            <w:tcMar>
              <w:top w:w="0" w:type="dxa"/>
              <w:left w:w="60" w:type="dxa"/>
              <w:bottom w:w="0" w:type="dxa"/>
              <w:right w:w="0" w:type="dxa"/>
            </w:tcMar>
            <w:vAlign w:val="center"/>
            <w:hideMark/>
          </w:tcPr>
          <w:p w14:paraId="3B01DB76"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1</w:t>
            </w:r>
          </w:p>
        </w:tc>
        <w:tc>
          <w:tcPr>
            <w:tcW w:w="8930" w:type="dxa"/>
            <w:tcBorders>
              <w:top w:val="outset" w:sz="2" w:space="0" w:color="auto"/>
              <w:left w:val="outset" w:sz="2" w:space="0" w:color="auto"/>
              <w:bottom w:val="single" w:sz="6" w:space="0" w:color="C8C7C7"/>
              <w:right w:val="single" w:sz="4" w:space="0" w:color="auto"/>
            </w:tcBorders>
            <w:shd w:val="clear" w:color="auto" w:fill="auto"/>
            <w:tcMar>
              <w:top w:w="0" w:type="dxa"/>
              <w:left w:w="60" w:type="dxa"/>
              <w:bottom w:w="0" w:type="dxa"/>
              <w:right w:w="0" w:type="dxa"/>
            </w:tcMar>
            <w:vAlign w:val="center"/>
            <w:hideMark/>
          </w:tcPr>
          <w:p w14:paraId="514D09B2"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отсутствие симптомов или минимальная головная боль и менингеальная симптоматика</w:t>
            </w:r>
          </w:p>
        </w:tc>
      </w:tr>
      <w:tr w:rsidR="00972F43" w:rsidRPr="00517EE5" w14:paraId="76712A76" w14:textId="77777777" w:rsidTr="00985EDE">
        <w:tc>
          <w:tcPr>
            <w:tcW w:w="486" w:type="dxa"/>
            <w:tcBorders>
              <w:top w:val="outset" w:sz="2" w:space="0" w:color="auto"/>
              <w:left w:val="outset" w:sz="2" w:space="0" w:color="auto"/>
              <w:bottom w:val="single" w:sz="6" w:space="0" w:color="C8C7C7"/>
              <w:right w:val="single" w:sz="6" w:space="0" w:color="C8C7C7"/>
            </w:tcBorders>
            <w:shd w:val="clear" w:color="auto" w:fill="auto"/>
            <w:tcMar>
              <w:top w:w="0" w:type="dxa"/>
              <w:left w:w="60" w:type="dxa"/>
              <w:bottom w:w="0" w:type="dxa"/>
              <w:right w:w="0" w:type="dxa"/>
            </w:tcMar>
            <w:vAlign w:val="center"/>
            <w:hideMark/>
          </w:tcPr>
          <w:p w14:paraId="4178716F"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1а</w:t>
            </w:r>
          </w:p>
        </w:tc>
        <w:tc>
          <w:tcPr>
            <w:tcW w:w="8930" w:type="dxa"/>
            <w:tcBorders>
              <w:top w:val="outset" w:sz="2" w:space="0" w:color="auto"/>
              <w:left w:val="outset" w:sz="2" w:space="0" w:color="auto"/>
              <w:bottom w:val="single" w:sz="6" w:space="0" w:color="C8C7C7"/>
              <w:right w:val="single" w:sz="4" w:space="0" w:color="auto"/>
            </w:tcBorders>
            <w:shd w:val="clear" w:color="auto" w:fill="auto"/>
            <w:tcMar>
              <w:top w:w="0" w:type="dxa"/>
              <w:left w:w="60" w:type="dxa"/>
              <w:bottom w:w="0" w:type="dxa"/>
              <w:right w:w="0" w:type="dxa"/>
            </w:tcMar>
            <w:vAlign w:val="center"/>
            <w:hideMark/>
          </w:tcPr>
          <w:p w14:paraId="44A48438"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нет острых менингеальных /мозговых реакций, но имеется постоянный неврологический дефицит</w:t>
            </w:r>
          </w:p>
        </w:tc>
      </w:tr>
      <w:tr w:rsidR="00972F43" w:rsidRPr="00517EE5" w14:paraId="52A38994" w14:textId="77777777" w:rsidTr="00985EDE">
        <w:tc>
          <w:tcPr>
            <w:tcW w:w="486" w:type="dxa"/>
            <w:tcBorders>
              <w:top w:val="outset" w:sz="2" w:space="0" w:color="auto"/>
              <w:left w:val="outset" w:sz="2" w:space="0" w:color="auto"/>
              <w:bottom w:val="single" w:sz="6" w:space="0" w:color="C8C7C7"/>
              <w:right w:val="single" w:sz="6" w:space="0" w:color="C8C7C7"/>
            </w:tcBorders>
            <w:shd w:val="clear" w:color="auto" w:fill="auto"/>
            <w:tcMar>
              <w:top w:w="0" w:type="dxa"/>
              <w:left w:w="60" w:type="dxa"/>
              <w:bottom w:w="0" w:type="dxa"/>
              <w:right w:w="0" w:type="dxa"/>
            </w:tcMar>
            <w:vAlign w:val="center"/>
            <w:hideMark/>
          </w:tcPr>
          <w:p w14:paraId="6E76F410"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2</w:t>
            </w:r>
          </w:p>
        </w:tc>
        <w:tc>
          <w:tcPr>
            <w:tcW w:w="8930" w:type="dxa"/>
            <w:tcBorders>
              <w:top w:val="outset" w:sz="2" w:space="0" w:color="auto"/>
              <w:left w:val="outset" w:sz="2" w:space="0" w:color="auto"/>
              <w:bottom w:val="single" w:sz="6" w:space="0" w:color="C8C7C7"/>
              <w:right w:val="single" w:sz="4" w:space="0" w:color="auto"/>
            </w:tcBorders>
            <w:shd w:val="clear" w:color="auto" w:fill="auto"/>
            <w:tcMar>
              <w:top w:w="0" w:type="dxa"/>
              <w:left w:w="60" w:type="dxa"/>
              <w:bottom w:w="0" w:type="dxa"/>
              <w:right w:w="0" w:type="dxa"/>
            </w:tcMar>
            <w:vAlign w:val="center"/>
            <w:hideMark/>
          </w:tcPr>
          <w:p w14:paraId="647E0C1C"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умеренная или сильная головная боль, менингеальная симптоматика, очагового неврологического дефицита нет, кроме парезов краниальных нервов</w:t>
            </w:r>
          </w:p>
        </w:tc>
      </w:tr>
      <w:tr w:rsidR="00972F43" w:rsidRPr="00517EE5" w14:paraId="40A5F680" w14:textId="77777777" w:rsidTr="00985EDE">
        <w:tc>
          <w:tcPr>
            <w:tcW w:w="486" w:type="dxa"/>
            <w:tcBorders>
              <w:top w:val="outset" w:sz="2" w:space="0" w:color="auto"/>
              <w:left w:val="outset" w:sz="2" w:space="0" w:color="auto"/>
              <w:bottom w:val="single" w:sz="6" w:space="0" w:color="C8C7C7"/>
              <w:right w:val="single" w:sz="6" w:space="0" w:color="C8C7C7"/>
            </w:tcBorders>
            <w:shd w:val="clear" w:color="auto" w:fill="auto"/>
            <w:tcMar>
              <w:top w:w="0" w:type="dxa"/>
              <w:left w:w="60" w:type="dxa"/>
              <w:bottom w:w="0" w:type="dxa"/>
              <w:right w:w="0" w:type="dxa"/>
            </w:tcMar>
            <w:vAlign w:val="center"/>
            <w:hideMark/>
          </w:tcPr>
          <w:p w14:paraId="66E1D2D2"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3</w:t>
            </w:r>
          </w:p>
        </w:tc>
        <w:tc>
          <w:tcPr>
            <w:tcW w:w="8930" w:type="dxa"/>
            <w:tcBorders>
              <w:top w:val="outset" w:sz="2" w:space="0" w:color="auto"/>
              <w:left w:val="outset" w:sz="2" w:space="0" w:color="auto"/>
              <w:bottom w:val="single" w:sz="6" w:space="0" w:color="C8C7C7"/>
              <w:right w:val="single" w:sz="4" w:space="0" w:color="auto"/>
            </w:tcBorders>
            <w:shd w:val="clear" w:color="auto" w:fill="auto"/>
            <w:tcMar>
              <w:top w:w="0" w:type="dxa"/>
              <w:left w:w="60" w:type="dxa"/>
              <w:bottom w:w="0" w:type="dxa"/>
              <w:right w:w="0" w:type="dxa"/>
            </w:tcMar>
            <w:vAlign w:val="center"/>
            <w:hideMark/>
          </w:tcPr>
          <w:p w14:paraId="0061BD40"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умеренно выраженный очаговый дефицит, вялость, спутанность</w:t>
            </w:r>
          </w:p>
        </w:tc>
      </w:tr>
      <w:tr w:rsidR="00972F43" w:rsidRPr="00517EE5" w14:paraId="5651CCE7" w14:textId="77777777" w:rsidTr="00985EDE">
        <w:tc>
          <w:tcPr>
            <w:tcW w:w="486" w:type="dxa"/>
            <w:tcBorders>
              <w:top w:val="outset" w:sz="2" w:space="0" w:color="auto"/>
              <w:left w:val="outset" w:sz="2" w:space="0" w:color="auto"/>
              <w:bottom w:val="single" w:sz="6" w:space="0" w:color="C8C7C7"/>
              <w:right w:val="single" w:sz="6" w:space="0" w:color="C8C7C7"/>
            </w:tcBorders>
            <w:shd w:val="clear" w:color="auto" w:fill="auto"/>
            <w:tcMar>
              <w:top w:w="0" w:type="dxa"/>
              <w:left w:w="60" w:type="dxa"/>
              <w:bottom w:w="0" w:type="dxa"/>
              <w:right w:w="0" w:type="dxa"/>
            </w:tcMar>
            <w:vAlign w:val="center"/>
            <w:hideMark/>
          </w:tcPr>
          <w:p w14:paraId="39EE5376"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4</w:t>
            </w:r>
          </w:p>
        </w:tc>
        <w:tc>
          <w:tcPr>
            <w:tcW w:w="8930" w:type="dxa"/>
            <w:tcBorders>
              <w:top w:val="outset" w:sz="2" w:space="0" w:color="auto"/>
              <w:left w:val="outset" w:sz="2" w:space="0" w:color="auto"/>
              <w:bottom w:val="single" w:sz="6" w:space="0" w:color="C8C7C7"/>
              <w:right w:val="single" w:sz="4" w:space="0" w:color="auto"/>
            </w:tcBorders>
            <w:shd w:val="clear" w:color="auto" w:fill="auto"/>
            <w:tcMar>
              <w:top w:w="0" w:type="dxa"/>
              <w:left w:w="60" w:type="dxa"/>
              <w:bottom w:w="0" w:type="dxa"/>
              <w:right w:w="0" w:type="dxa"/>
            </w:tcMar>
            <w:vAlign w:val="center"/>
            <w:hideMark/>
          </w:tcPr>
          <w:p w14:paraId="07049842"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ступор (глубокое оглушение), умеренный или выраженный гемипарез, ранняя децеребрационная ригидность</w:t>
            </w:r>
          </w:p>
        </w:tc>
      </w:tr>
      <w:tr w:rsidR="00972F43" w:rsidRPr="00517EE5" w14:paraId="6C5241F8" w14:textId="77777777" w:rsidTr="00985EDE">
        <w:tc>
          <w:tcPr>
            <w:tcW w:w="486" w:type="dxa"/>
            <w:tcBorders>
              <w:top w:val="outset" w:sz="2" w:space="0" w:color="auto"/>
              <w:left w:val="outset" w:sz="2" w:space="0" w:color="auto"/>
              <w:bottom w:val="single" w:sz="4" w:space="0" w:color="auto"/>
              <w:right w:val="single" w:sz="6" w:space="0" w:color="C8C7C7"/>
            </w:tcBorders>
            <w:shd w:val="clear" w:color="auto" w:fill="auto"/>
            <w:tcMar>
              <w:top w:w="0" w:type="dxa"/>
              <w:left w:w="60" w:type="dxa"/>
              <w:bottom w:w="0" w:type="dxa"/>
              <w:right w:w="0" w:type="dxa"/>
            </w:tcMar>
            <w:vAlign w:val="center"/>
            <w:hideMark/>
          </w:tcPr>
          <w:p w14:paraId="1B2EAB36"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5</w:t>
            </w:r>
          </w:p>
        </w:tc>
        <w:tc>
          <w:tcPr>
            <w:tcW w:w="8930" w:type="dxa"/>
            <w:tcBorders>
              <w:top w:val="outset" w:sz="2" w:space="0" w:color="auto"/>
              <w:left w:val="outset" w:sz="2" w:space="0" w:color="auto"/>
              <w:bottom w:val="single" w:sz="4" w:space="0" w:color="auto"/>
              <w:right w:val="single" w:sz="4" w:space="0" w:color="auto"/>
            </w:tcBorders>
            <w:shd w:val="clear" w:color="auto" w:fill="auto"/>
            <w:tcMar>
              <w:top w:w="0" w:type="dxa"/>
              <w:left w:w="60" w:type="dxa"/>
              <w:bottom w:w="0" w:type="dxa"/>
              <w:right w:w="0" w:type="dxa"/>
            </w:tcMar>
            <w:vAlign w:val="center"/>
            <w:hideMark/>
          </w:tcPr>
          <w:p w14:paraId="686B02AB"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глубокая кома, децеребрационная ригидность</w:t>
            </w:r>
          </w:p>
        </w:tc>
      </w:tr>
    </w:tbl>
    <w:p w14:paraId="2AB9BDDB" w14:textId="77777777" w:rsidR="00B04062" w:rsidRDefault="00B04062" w:rsidP="00517EE5">
      <w:pPr>
        <w:spacing w:after="0" w:line="360" w:lineRule="auto"/>
        <w:ind w:firstLine="709"/>
        <w:jc w:val="both"/>
        <w:rPr>
          <w:rFonts w:ascii="Times New Roman" w:hAnsi="Times New Roman"/>
          <w:sz w:val="24"/>
          <w:szCs w:val="24"/>
        </w:rPr>
      </w:pPr>
    </w:p>
    <w:p w14:paraId="32B550A7" w14:textId="77777777" w:rsidR="00972F43" w:rsidRPr="00517EE5" w:rsidRDefault="00972F43" w:rsidP="00517EE5">
      <w:pPr>
        <w:spacing w:after="0" w:line="360" w:lineRule="auto"/>
        <w:ind w:firstLine="709"/>
        <w:jc w:val="both"/>
        <w:rPr>
          <w:rFonts w:ascii="Times New Roman" w:hAnsi="Times New Roman"/>
          <w:sz w:val="24"/>
          <w:szCs w:val="24"/>
        </w:rPr>
      </w:pPr>
      <w:r w:rsidRPr="00517EE5">
        <w:rPr>
          <w:rFonts w:ascii="Times New Roman" w:hAnsi="Times New Roman"/>
          <w:sz w:val="24"/>
          <w:szCs w:val="24"/>
        </w:rPr>
        <w:t xml:space="preserve">Присоединение к нейрохирургической патологии тяжелых системных заболеваний (гипертония, сахарный диабет, выраженный </w:t>
      </w:r>
      <w:r w:rsidR="00CA6F71" w:rsidRPr="00517EE5">
        <w:rPr>
          <w:rFonts w:ascii="Times New Roman" w:hAnsi="Times New Roman"/>
          <w:sz w:val="24"/>
          <w:szCs w:val="24"/>
        </w:rPr>
        <w:t>атеросклероз)</w:t>
      </w:r>
      <w:r w:rsidRPr="00517EE5">
        <w:rPr>
          <w:rFonts w:ascii="Times New Roman" w:hAnsi="Times New Roman"/>
          <w:sz w:val="24"/>
          <w:szCs w:val="24"/>
        </w:rPr>
        <w:t xml:space="preserve"> переводит больного в более высокий класс по шкале Hunt-Hess</w:t>
      </w:r>
      <w:r w:rsidR="009A3706" w:rsidRPr="00517EE5">
        <w:rPr>
          <w:rFonts w:ascii="Times New Roman" w:hAnsi="Times New Roman"/>
          <w:sz w:val="24"/>
          <w:szCs w:val="24"/>
        </w:rPr>
        <w:t>.</w:t>
      </w:r>
      <w:r w:rsidR="00AD564C" w:rsidRPr="00517EE5">
        <w:rPr>
          <w:rFonts w:ascii="Times New Roman" w:hAnsi="Times New Roman"/>
          <w:sz w:val="24"/>
          <w:szCs w:val="24"/>
        </w:rPr>
        <w:t xml:space="preserve">  </w:t>
      </w:r>
      <w:r w:rsidRPr="00517EE5">
        <w:rPr>
          <w:rFonts w:ascii="Times New Roman" w:hAnsi="Times New Roman"/>
          <w:sz w:val="24"/>
          <w:szCs w:val="24"/>
        </w:rPr>
        <w:t>Пациенты с тяжестью состояния 4-5 по шкале Hunt-Hess должны находиться в отделении реанимации в связи с необходимостью мониторинга и интенсивной терапии.</w:t>
      </w:r>
    </w:p>
    <w:p w14:paraId="70E3E531" w14:textId="77777777" w:rsidR="0092751D" w:rsidRDefault="00972F43" w:rsidP="0092751D">
      <w:pPr>
        <w:spacing w:after="0" w:line="360" w:lineRule="auto"/>
        <w:ind w:firstLine="709"/>
        <w:jc w:val="center"/>
        <w:rPr>
          <w:rFonts w:ascii="Times New Roman" w:hAnsi="Times New Roman"/>
          <w:sz w:val="24"/>
          <w:szCs w:val="24"/>
        </w:rPr>
      </w:pPr>
      <w:r w:rsidRPr="00517EE5">
        <w:rPr>
          <w:rFonts w:ascii="Times New Roman" w:hAnsi="Times New Roman"/>
          <w:b/>
          <w:sz w:val="24"/>
          <w:szCs w:val="24"/>
        </w:rPr>
        <w:t xml:space="preserve">Шкала </w:t>
      </w:r>
      <w:r w:rsidR="00AE4496" w:rsidRPr="00517EE5">
        <w:rPr>
          <w:rFonts w:ascii="Times New Roman" w:hAnsi="Times New Roman"/>
          <w:b/>
          <w:sz w:val="24"/>
          <w:szCs w:val="24"/>
          <w:lang w:val="en-US"/>
        </w:rPr>
        <w:t>Fisher</w:t>
      </w:r>
    </w:p>
    <w:p w14:paraId="71DC706D" w14:textId="77777777" w:rsidR="005A7B49" w:rsidRDefault="0092751D" w:rsidP="00B04062">
      <w:pPr>
        <w:spacing w:after="0" w:line="360" w:lineRule="auto"/>
        <w:ind w:firstLine="709"/>
        <w:jc w:val="both"/>
        <w:rPr>
          <w:rFonts w:ascii="Times New Roman" w:hAnsi="Times New Roman"/>
          <w:sz w:val="24"/>
          <w:szCs w:val="24"/>
        </w:rPr>
      </w:pPr>
      <w:r>
        <w:rPr>
          <w:rFonts w:ascii="Times New Roman" w:hAnsi="Times New Roman"/>
          <w:sz w:val="24"/>
          <w:szCs w:val="24"/>
        </w:rPr>
        <w:t>И</w:t>
      </w:r>
      <w:r w:rsidR="00972F43" w:rsidRPr="00517EE5">
        <w:rPr>
          <w:rFonts w:ascii="Times New Roman" w:hAnsi="Times New Roman"/>
          <w:sz w:val="24"/>
          <w:szCs w:val="24"/>
        </w:rPr>
        <w:t>спользует классификацию, основанную на визуализации САК при компьютерной томографии. Эта шкала была модифицирована Клаассеном с соавторами с учѐтомобъѐма кровоизлияния и наличия крови в желудочках головного мозга</w:t>
      </w:r>
      <w:r w:rsidR="00B04062">
        <w:rPr>
          <w:rFonts w:ascii="Times New Roman" w:hAnsi="Times New Roman"/>
          <w:sz w:val="24"/>
          <w:szCs w:val="24"/>
        </w:rPr>
        <w:t>.</w:t>
      </w:r>
    </w:p>
    <w:p w14:paraId="30D1E788" w14:textId="77777777" w:rsidR="00B04062" w:rsidRPr="00517EE5" w:rsidRDefault="00B04062" w:rsidP="00B04062">
      <w:pPr>
        <w:spacing w:after="0" w:line="36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2660"/>
        <w:gridCol w:w="6685"/>
      </w:tblGrid>
      <w:tr w:rsidR="00972F43" w:rsidRPr="00517EE5" w14:paraId="7C9E58B9" w14:textId="77777777" w:rsidTr="00371D87">
        <w:tc>
          <w:tcPr>
            <w:tcW w:w="2660" w:type="dxa"/>
          </w:tcPr>
          <w:p w14:paraId="7FAC0F77"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Уровень</w:t>
            </w:r>
          </w:p>
        </w:tc>
        <w:tc>
          <w:tcPr>
            <w:tcW w:w="6685" w:type="dxa"/>
          </w:tcPr>
          <w:p w14:paraId="06DA37E1"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Визуализация кровоизлияния</w:t>
            </w:r>
          </w:p>
        </w:tc>
      </w:tr>
      <w:tr w:rsidR="00972F43" w:rsidRPr="00517EE5" w14:paraId="06D28DEC" w14:textId="77777777" w:rsidTr="00371D87">
        <w:tc>
          <w:tcPr>
            <w:tcW w:w="2660" w:type="dxa"/>
          </w:tcPr>
          <w:p w14:paraId="61BEB4EE"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1</w:t>
            </w:r>
          </w:p>
        </w:tc>
        <w:tc>
          <w:tcPr>
            <w:tcW w:w="6685" w:type="dxa"/>
          </w:tcPr>
          <w:p w14:paraId="6C2FF4E3"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Не визуализируется</w:t>
            </w:r>
          </w:p>
        </w:tc>
      </w:tr>
      <w:tr w:rsidR="00972F43" w:rsidRPr="00517EE5" w14:paraId="58221A55" w14:textId="77777777" w:rsidTr="00371D87">
        <w:tc>
          <w:tcPr>
            <w:tcW w:w="2660" w:type="dxa"/>
          </w:tcPr>
          <w:p w14:paraId="569B481C"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2</w:t>
            </w:r>
          </w:p>
        </w:tc>
        <w:tc>
          <w:tcPr>
            <w:tcW w:w="6685" w:type="dxa"/>
          </w:tcPr>
          <w:p w14:paraId="1E2A4EEA"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Толщина менее 1 мм</w:t>
            </w:r>
          </w:p>
        </w:tc>
      </w:tr>
      <w:tr w:rsidR="00972F43" w:rsidRPr="00517EE5" w14:paraId="5123FF9E" w14:textId="77777777" w:rsidTr="00371D87">
        <w:tc>
          <w:tcPr>
            <w:tcW w:w="2660" w:type="dxa"/>
          </w:tcPr>
          <w:p w14:paraId="2F5918FB"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3</w:t>
            </w:r>
          </w:p>
        </w:tc>
        <w:tc>
          <w:tcPr>
            <w:tcW w:w="6685" w:type="dxa"/>
          </w:tcPr>
          <w:p w14:paraId="08201075"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Толщина более 1 мм</w:t>
            </w:r>
          </w:p>
        </w:tc>
      </w:tr>
      <w:tr w:rsidR="00972F43" w:rsidRPr="00517EE5" w14:paraId="1EC943CF" w14:textId="77777777" w:rsidTr="00371D87">
        <w:tc>
          <w:tcPr>
            <w:tcW w:w="2660" w:type="dxa"/>
          </w:tcPr>
          <w:p w14:paraId="6D122331"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4</w:t>
            </w:r>
          </w:p>
        </w:tc>
        <w:tc>
          <w:tcPr>
            <w:tcW w:w="6685" w:type="dxa"/>
          </w:tcPr>
          <w:p w14:paraId="6BDD03FC"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 xml:space="preserve">Любая толщина с внутрижелудочковым кровоизлиянием или </w:t>
            </w:r>
          </w:p>
          <w:p w14:paraId="18EEDE0C" w14:textId="77777777" w:rsidR="00972F43" w:rsidRPr="00517EE5" w:rsidRDefault="00972F43" w:rsidP="00B04062">
            <w:pPr>
              <w:spacing w:after="0" w:line="240" w:lineRule="auto"/>
              <w:jc w:val="both"/>
              <w:rPr>
                <w:rFonts w:ascii="Times New Roman" w:hAnsi="Times New Roman"/>
                <w:sz w:val="24"/>
                <w:szCs w:val="24"/>
              </w:rPr>
            </w:pPr>
            <w:r w:rsidRPr="00517EE5">
              <w:rPr>
                <w:rFonts w:ascii="Times New Roman" w:hAnsi="Times New Roman"/>
                <w:sz w:val="24"/>
                <w:szCs w:val="24"/>
              </w:rPr>
              <w:t xml:space="preserve">распространением на паренхиму головного мозга </w:t>
            </w:r>
          </w:p>
        </w:tc>
      </w:tr>
    </w:tbl>
    <w:p w14:paraId="2A3B20AF" w14:textId="77777777" w:rsidR="00B04062" w:rsidRDefault="00B04062" w:rsidP="00517EE5">
      <w:pPr>
        <w:spacing w:after="0" w:line="360" w:lineRule="auto"/>
        <w:jc w:val="both"/>
        <w:rPr>
          <w:rFonts w:ascii="Times New Roman" w:hAnsi="Times New Roman"/>
          <w:b/>
          <w:sz w:val="24"/>
          <w:szCs w:val="24"/>
        </w:rPr>
      </w:pPr>
    </w:p>
    <w:p w14:paraId="3961B42A" w14:textId="77777777" w:rsidR="00E32C4E" w:rsidRPr="00517EE5" w:rsidRDefault="00371D87" w:rsidP="00B04062">
      <w:pPr>
        <w:spacing w:after="0" w:line="360" w:lineRule="auto"/>
        <w:jc w:val="center"/>
        <w:rPr>
          <w:rFonts w:ascii="Times New Roman" w:hAnsi="Times New Roman"/>
          <w:sz w:val="24"/>
          <w:szCs w:val="24"/>
        </w:rPr>
      </w:pPr>
      <w:r w:rsidRPr="00517EE5">
        <w:rPr>
          <w:rFonts w:ascii="Times New Roman" w:hAnsi="Times New Roman"/>
          <w:b/>
          <w:sz w:val="24"/>
          <w:szCs w:val="24"/>
        </w:rPr>
        <w:t xml:space="preserve">Шкала </w:t>
      </w:r>
      <w:r w:rsidR="00E32C4E" w:rsidRPr="00517EE5">
        <w:rPr>
          <w:rFonts w:ascii="Times New Roman" w:hAnsi="Times New Roman"/>
          <w:b/>
          <w:sz w:val="24"/>
          <w:szCs w:val="24"/>
          <w:lang w:val="en-US"/>
        </w:rPr>
        <w:t>J</w:t>
      </w:r>
      <w:r w:rsidR="00E32C4E" w:rsidRPr="00517EE5">
        <w:rPr>
          <w:rFonts w:ascii="Times New Roman" w:hAnsi="Times New Roman"/>
          <w:b/>
          <w:sz w:val="24"/>
          <w:szCs w:val="24"/>
        </w:rPr>
        <w:t xml:space="preserve">. </w:t>
      </w:r>
      <w:r w:rsidR="00E32C4E" w:rsidRPr="00517EE5">
        <w:rPr>
          <w:rFonts w:ascii="Times New Roman" w:hAnsi="Times New Roman"/>
          <w:b/>
          <w:sz w:val="24"/>
          <w:szCs w:val="24"/>
          <w:lang w:val="en-US"/>
        </w:rPr>
        <w:t>Rankin</w:t>
      </w:r>
      <w:r w:rsidR="00E32C4E" w:rsidRPr="00517EE5">
        <w:rPr>
          <w:rFonts w:ascii="Times New Roman" w:hAnsi="Times New Roman"/>
          <w:b/>
          <w:sz w:val="24"/>
          <w:szCs w:val="24"/>
        </w:rPr>
        <w:t xml:space="preserve"> (1957)</w:t>
      </w:r>
      <w:r w:rsidR="00E32C4E" w:rsidRPr="00517EE5">
        <w:rPr>
          <w:rFonts w:ascii="Times New Roman" w:hAnsi="Times New Roman"/>
          <w:sz w:val="24"/>
          <w:szCs w:val="24"/>
        </w:rPr>
        <w:t>.</w:t>
      </w:r>
    </w:p>
    <w:p w14:paraId="744979E2" w14:textId="77777777" w:rsidR="00371D87" w:rsidRPr="00517EE5" w:rsidRDefault="00E32C4E" w:rsidP="00517EE5">
      <w:pPr>
        <w:spacing w:after="0" w:line="360" w:lineRule="auto"/>
        <w:ind w:firstLine="709"/>
        <w:jc w:val="both"/>
        <w:rPr>
          <w:rFonts w:ascii="Times New Roman" w:hAnsi="Times New Roman"/>
          <w:sz w:val="24"/>
          <w:szCs w:val="24"/>
        </w:rPr>
      </w:pPr>
      <w:r w:rsidRPr="00517EE5">
        <w:rPr>
          <w:rFonts w:ascii="Times New Roman" w:hAnsi="Times New Roman"/>
          <w:sz w:val="24"/>
          <w:szCs w:val="24"/>
        </w:rPr>
        <w:t>П</w:t>
      </w:r>
      <w:r w:rsidR="00371D87" w:rsidRPr="00517EE5">
        <w:rPr>
          <w:rFonts w:ascii="Times New Roman" w:hAnsi="Times New Roman"/>
          <w:sz w:val="24"/>
          <w:szCs w:val="24"/>
        </w:rPr>
        <w:t>озволяет оценить степень инвалидизации после инсульта и включает пять степеней инвалидизации после инсульта</w:t>
      </w:r>
    </w:p>
    <w:p w14:paraId="41D5D002" w14:textId="77777777" w:rsidR="00371D87" w:rsidRPr="00517EE5" w:rsidRDefault="00371D87" w:rsidP="00B04062">
      <w:pPr>
        <w:tabs>
          <w:tab w:val="left" w:pos="851"/>
        </w:tabs>
        <w:spacing w:after="0" w:line="360" w:lineRule="auto"/>
        <w:ind w:firstLine="709"/>
        <w:jc w:val="both"/>
        <w:rPr>
          <w:rFonts w:ascii="Times New Roman" w:hAnsi="Times New Roman"/>
          <w:sz w:val="24"/>
          <w:szCs w:val="24"/>
        </w:rPr>
      </w:pPr>
      <w:r w:rsidRPr="00517EE5">
        <w:rPr>
          <w:rFonts w:ascii="Times New Roman" w:hAnsi="Times New Roman"/>
          <w:sz w:val="24"/>
          <w:szCs w:val="24"/>
        </w:rPr>
        <w:t>0</w:t>
      </w:r>
      <w:r w:rsidRPr="00517EE5">
        <w:rPr>
          <w:rFonts w:ascii="Times New Roman" w:hAnsi="Times New Roman"/>
          <w:sz w:val="24"/>
          <w:szCs w:val="24"/>
        </w:rPr>
        <w:tab/>
      </w:r>
      <w:r w:rsidR="00B04062">
        <w:rPr>
          <w:rFonts w:ascii="Times New Roman" w:hAnsi="Times New Roman"/>
          <w:sz w:val="24"/>
          <w:szCs w:val="24"/>
        </w:rPr>
        <w:t xml:space="preserve">.  </w:t>
      </w:r>
      <w:r w:rsidRPr="00517EE5">
        <w:rPr>
          <w:rFonts w:ascii="Times New Roman" w:hAnsi="Times New Roman"/>
          <w:sz w:val="24"/>
          <w:szCs w:val="24"/>
        </w:rPr>
        <w:t>Нет симптомов</w:t>
      </w:r>
      <w:r w:rsidR="00B04062">
        <w:rPr>
          <w:rFonts w:ascii="Times New Roman" w:hAnsi="Times New Roman"/>
          <w:sz w:val="24"/>
          <w:szCs w:val="24"/>
        </w:rPr>
        <w:t>;</w:t>
      </w:r>
    </w:p>
    <w:p w14:paraId="4299AEC6" w14:textId="77777777" w:rsidR="00371D87" w:rsidRPr="00517EE5" w:rsidRDefault="00371D87" w:rsidP="00B04062">
      <w:pPr>
        <w:tabs>
          <w:tab w:val="left" w:pos="851"/>
          <w:tab w:val="left" w:pos="993"/>
        </w:tabs>
        <w:spacing w:after="0" w:line="360" w:lineRule="auto"/>
        <w:ind w:firstLine="709"/>
        <w:jc w:val="both"/>
        <w:rPr>
          <w:rFonts w:ascii="Times New Roman" w:hAnsi="Times New Roman"/>
          <w:sz w:val="24"/>
          <w:szCs w:val="24"/>
        </w:rPr>
      </w:pPr>
      <w:r w:rsidRPr="00517EE5">
        <w:rPr>
          <w:rFonts w:ascii="Times New Roman" w:hAnsi="Times New Roman"/>
          <w:sz w:val="24"/>
          <w:szCs w:val="24"/>
        </w:rPr>
        <w:t>1</w:t>
      </w:r>
      <w:r w:rsidR="00B04062">
        <w:rPr>
          <w:rFonts w:ascii="Times New Roman" w:hAnsi="Times New Roman"/>
          <w:sz w:val="24"/>
          <w:szCs w:val="24"/>
        </w:rPr>
        <w:t xml:space="preserve">. </w:t>
      </w:r>
      <w:r w:rsidRPr="00517EE5">
        <w:rPr>
          <w:rFonts w:ascii="Times New Roman" w:hAnsi="Times New Roman"/>
          <w:sz w:val="24"/>
          <w:szCs w:val="24"/>
        </w:rPr>
        <w:tab/>
        <w:t>Отсутствие существенных нарушений жизнедеятельности, несмотря на наличие некоторых симптомов: способен выполнять все повседневные обязанности</w:t>
      </w:r>
      <w:r w:rsidR="00B04062">
        <w:rPr>
          <w:rFonts w:ascii="Times New Roman" w:hAnsi="Times New Roman"/>
          <w:sz w:val="24"/>
          <w:szCs w:val="24"/>
        </w:rPr>
        <w:t>;</w:t>
      </w:r>
    </w:p>
    <w:p w14:paraId="1CD2B7CD" w14:textId="77777777" w:rsidR="00371D87" w:rsidRPr="00517EE5" w:rsidRDefault="00371D87" w:rsidP="00B04062">
      <w:pPr>
        <w:tabs>
          <w:tab w:val="left" w:pos="851"/>
          <w:tab w:val="left" w:pos="993"/>
        </w:tabs>
        <w:spacing w:after="0" w:line="360" w:lineRule="auto"/>
        <w:ind w:firstLine="709"/>
        <w:jc w:val="both"/>
        <w:rPr>
          <w:rFonts w:ascii="Times New Roman" w:hAnsi="Times New Roman"/>
          <w:sz w:val="24"/>
          <w:szCs w:val="24"/>
        </w:rPr>
      </w:pPr>
      <w:r w:rsidRPr="00517EE5">
        <w:rPr>
          <w:rFonts w:ascii="Times New Roman" w:hAnsi="Times New Roman"/>
          <w:sz w:val="24"/>
          <w:szCs w:val="24"/>
        </w:rPr>
        <w:t>2</w:t>
      </w:r>
      <w:r w:rsidRPr="00517EE5">
        <w:rPr>
          <w:rFonts w:ascii="Times New Roman" w:hAnsi="Times New Roman"/>
          <w:sz w:val="24"/>
          <w:szCs w:val="24"/>
        </w:rPr>
        <w:tab/>
      </w:r>
      <w:r w:rsidR="00B04062">
        <w:rPr>
          <w:rFonts w:ascii="Times New Roman" w:hAnsi="Times New Roman"/>
          <w:sz w:val="24"/>
          <w:szCs w:val="24"/>
        </w:rPr>
        <w:t xml:space="preserve">. </w:t>
      </w:r>
      <w:r w:rsidRPr="00517EE5">
        <w:rPr>
          <w:rFonts w:ascii="Times New Roman" w:hAnsi="Times New Roman"/>
          <w:sz w:val="24"/>
          <w:szCs w:val="24"/>
        </w:rPr>
        <w:t>Легкое нарушение жизнедеятельности: неспособен выполнять некоторые прежние обязанности, однако справляется с собственными делами без посторонней помощи</w:t>
      </w:r>
      <w:r w:rsidR="00B04062">
        <w:rPr>
          <w:rFonts w:ascii="Times New Roman" w:hAnsi="Times New Roman"/>
          <w:sz w:val="24"/>
          <w:szCs w:val="24"/>
        </w:rPr>
        <w:t>;</w:t>
      </w:r>
    </w:p>
    <w:p w14:paraId="5AE1ED17" w14:textId="77777777" w:rsidR="00371D87" w:rsidRPr="00517EE5" w:rsidRDefault="00371D87" w:rsidP="00B04062">
      <w:pPr>
        <w:tabs>
          <w:tab w:val="left" w:pos="851"/>
          <w:tab w:val="left" w:pos="993"/>
        </w:tabs>
        <w:spacing w:after="0" w:line="360" w:lineRule="auto"/>
        <w:ind w:firstLine="709"/>
        <w:jc w:val="both"/>
        <w:rPr>
          <w:rFonts w:ascii="Times New Roman" w:hAnsi="Times New Roman"/>
          <w:sz w:val="24"/>
          <w:szCs w:val="24"/>
        </w:rPr>
      </w:pPr>
      <w:r w:rsidRPr="00517EE5">
        <w:rPr>
          <w:rFonts w:ascii="Times New Roman" w:hAnsi="Times New Roman"/>
          <w:sz w:val="24"/>
          <w:szCs w:val="24"/>
        </w:rPr>
        <w:t>3</w:t>
      </w:r>
      <w:r w:rsidR="00B04062">
        <w:rPr>
          <w:rFonts w:ascii="Times New Roman" w:hAnsi="Times New Roman"/>
          <w:sz w:val="24"/>
          <w:szCs w:val="24"/>
        </w:rPr>
        <w:t>.</w:t>
      </w:r>
      <w:r w:rsidRPr="00517EE5">
        <w:rPr>
          <w:rFonts w:ascii="Times New Roman" w:hAnsi="Times New Roman"/>
          <w:sz w:val="24"/>
          <w:szCs w:val="24"/>
        </w:rPr>
        <w:tab/>
        <w:t>Умеренное нарушение жизнедеятельности: требуется некоторая помощь, однако способен ходить без посторонней помощи</w:t>
      </w:r>
      <w:r w:rsidR="00B04062">
        <w:rPr>
          <w:rFonts w:ascii="Times New Roman" w:hAnsi="Times New Roman"/>
          <w:sz w:val="24"/>
          <w:szCs w:val="24"/>
        </w:rPr>
        <w:t>;</w:t>
      </w:r>
    </w:p>
    <w:p w14:paraId="28517F59" w14:textId="77777777" w:rsidR="00371D87" w:rsidRPr="00517EE5" w:rsidRDefault="00371D87" w:rsidP="00B04062">
      <w:pPr>
        <w:tabs>
          <w:tab w:val="left" w:pos="851"/>
          <w:tab w:val="left" w:pos="993"/>
        </w:tabs>
        <w:spacing w:after="0" w:line="360" w:lineRule="auto"/>
        <w:ind w:firstLine="709"/>
        <w:jc w:val="both"/>
        <w:rPr>
          <w:rFonts w:ascii="Times New Roman" w:hAnsi="Times New Roman"/>
          <w:sz w:val="24"/>
          <w:szCs w:val="24"/>
        </w:rPr>
      </w:pPr>
      <w:r w:rsidRPr="00517EE5">
        <w:rPr>
          <w:rFonts w:ascii="Times New Roman" w:hAnsi="Times New Roman"/>
          <w:sz w:val="24"/>
          <w:szCs w:val="24"/>
        </w:rPr>
        <w:t>4</w:t>
      </w:r>
      <w:r w:rsidR="00B04062">
        <w:rPr>
          <w:rFonts w:ascii="Times New Roman" w:hAnsi="Times New Roman"/>
          <w:sz w:val="24"/>
          <w:szCs w:val="24"/>
        </w:rPr>
        <w:t>.</w:t>
      </w:r>
      <w:r w:rsidRPr="00517EE5">
        <w:rPr>
          <w:rFonts w:ascii="Times New Roman" w:hAnsi="Times New Roman"/>
          <w:sz w:val="24"/>
          <w:szCs w:val="24"/>
        </w:rPr>
        <w:tab/>
        <w:t>Выраженное нарушение жизнедеятельности: неспособен ходить без посторонней помощи, неспособен справляться со своими физическими потребностями без посторонней помощи</w:t>
      </w:r>
      <w:r w:rsidR="00B04062">
        <w:rPr>
          <w:rFonts w:ascii="Times New Roman" w:hAnsi="Times New Roman"/>
          <w:sz w:val="24"/>
          <w:szCs w:val="24"/>
        </w:rPr>
        <w:t>;</w:t>
      </w:r>
    </w:p>
    <w:p w14:paraId="598F33B3" w14:textId="77777777" w:rsidR="00371D87" w:rsidRPr="00517EE5" w:rsidRDefault="00371D87" w:rsidP="00B04062">
      <w:pPr>
        <w:tabs>
          <w:tab w:val="left" w:pos="851"/>
          <w:tab w:val="left" w:pos="993"/>
        </w:tabs>
        <w:spacing w:after="0" w:line="360" w:lineRule="auto"/>
        <w:ind w:firstLine="709"/>
        <w:jc w:val="both"/>
        <w:rPr>
          <w:rFonts w:ascii="Times New Roman" w:hAnsi="Times New Roman"/>
          <w:sz w:val="24"/>
          <w:szCs w:val="24"/>
        </w:rPr>
      </w:pPr>
      <w:r w:rsidRPr="00517EE5">
        <w:rPr>
          <w:rFonts w:ascii="Times New Roman" w:hAnsi="Times New Roman"/>
          <w:sz w:val="24"/>
          <w:szCs w:val="24"/>
        </w:rPr>
        <w:t>5</w:t>
      </w:r>
      <w:r w:rsidR="00B04062">
        <w:rPr>
          <w:rFonts w:ascii="Times New Roman" w:hAnsi="Times New Roman"/>
          <w:sz w:val="24"/>
          <w:szCs w:val="24"/>
        </w:rPr>
        <w:t>.</w:t>
      </w:r>
      <w:r w:rsidRPr="00517EE5">
        <w:rPr>
          <w:rFonts w:ascii="Times New Roman" w:hAnsi="Times New Roman"/>
          <w:sz w:val="24"/>
          <w:szCs w:val="24"/>
        </w:rPr>
        <w:tab/>
        <w:t>Тяжелое нарушение жизнедеятельности: прикован к постели, недержание мочи и кала, требует постоянно</w:t>
      </w:r>
      <w:r w:rsidR="00AA2590" w:rsidRPr="00517EE5">
        <w:rPr>
          <w:rFonts w:ascii="Times New Roman" w:hAnsi="Times New Roman"/>
          <w:sz w:val="24"/>
          <w:szCs w:val="24"/>
        </w:rPr>
        <w:t>й помощи и присмотра персонала.</w:t>
      </w:r>
    </w:p>
    <w:p w14:paraId="65BF46F9" w14:textId="77777777" w:rsidR="00010121" w:rsidRPr="00517EE5" w:rsidRDefault="00010121" w:rsidP="00B04062">
      <w:pPr>
        <w:spacing w:after="0" w:line="360" w:lineRule="auto"/>
        <w:ind w:firstLine="709"/>
        <w:jc w:val="both"/>
        <w:rPr>
          <w:rFonts w:ascii="Times New Roman" w:hAnsi="Times New Roman"/>
          <w:sz w:val="24"/>
          <w:szCs w:val="24"/>
        </w:rPr>
      </w:pPr>
      <w:r w:rsidRPr="00517EE5">
        <w:rPr>
          <w:rFonts w:ascii="Times New Roman" w:hAnsi="Times New Roman"/>
          <w:sz w:val="24"/>
          <w:szCs w:val="24"/>
        </w:rPr>
        <w:t>Значение </w:t>
      </w:r>
      <w:r w:rsidRPr="00517EE5">
        <w:rPr>
          <w:rFonts w:ascii="Times New Roman" w:hAnsi="Times New Roman"/>
          <w:b/>
          <w:bCs/>
          <w:iCs/>
          <w:sz w:val="24"/>
          <w:szCs w:val="24"/>
        </w:rPr>
        <w:t>индекса мобильности Ривермид</w:t>
      </w:r>
      <w:r w:rsidRPr="00517EE5">
        <w:rPr>
          <w:rFonts w:ascii="Times New Roman" w:hAnsi="Times New Roman"/>
          <w:sz w:val="24"/>
          <w:szCs w:val="24"/>
        </w:rPr>
        <w:t> соответствует баллу, присвоенному вопросом, на который врач может дать положительный ответ в отношении пациента.</w:t>
      </w:r>
      <w:r w:rsidRPr="00517EE5">
        <w:rPr>
          <w:rFonts w:ascii="Times New Roman" w:hAnsi="Times New Roman"/>
          <w:sz w:val="24"/>
          <w:szCs w:val="24"/>
        </w:rPr>
        <w:br/>
        <w:t>Значение индекса может составлять от 0 (невозможность самостоятельного выполнения каких-либо произвольных движений) до 15 (возможность пробежать 10 метров).</w:t>
      </w:r>
    </w:p>
    <w:p w14:paraId="76129C57" w14:textId="77777777" w:rsidR="00B24A8E" w:rsidRPr="00517EE5" w:rsidRDefault="00B24A8E" w:rsidP="00517EE5">
      <w:pPr>
        <w:spacing w:after="0" w:line="36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959"/>
        <w:gridCol w:w="3258"/>
        <w:gridCol w:w="5348"/>
      </w:tblGrid>
      <w:tr w:rsidR="00010121" w:rsidRPr="00517EE5" w14:paraId="3636A6AC" w14:textId="77777777" w:rsidTr="005C00AE">
        <w:tc>
          <w:tcPr>
            <w:tcW w:w="959" w:type="dxa"/>
          </w:tcPr>
          <w:p w14:paraId="4304A64C" w14:textId="77777777" w:rsidR="00010121" w:rsidRPr="00517EE5" w:rsidRDefault="00E21E8B" w:rsidP="00B04062">
            <w:pPr>
              <w:spacing w:after="0" w:line="240" w:lineRule="auto"/>
              <w:jc w:val="both"/>
              <w:rPr>
                <w:rFonts w:ascii="Times New Roman" w:hAnsi="Times New Roman"/>
                <w:sz w:val="24"/>
                <w:szCs w:val="24"/>
              </w:rPr>
            </w:pPr>
            <w:r w:rsidRPr="00517EE5">
              <w:rPr>
                <w:rFonts w:ascii="Times New Roman" w:hAnsi="Times New Roman"/>
                <w:sz w:val="24"/>
                <w:szCs w:val="24"/>
              </w:rPr>
              <w:t>Номер</w:t>
            </w:r>
          </w:p>
        </w:tc>
        <w:tc>
          <w:tcPr>
            <w:tcW w:w="3260" w:type="dxa"/>
          </w:tcPr>
          <w:p w14:paraId="246C92A5" w14:textId="77777777" w:rsidR="00010121" w:rsidRPr="00517EE5" w:rsidRDefault="00E21E8B" w:rsidP="00B04062">
            <w:pPr>
              <w:spacing w:after="0" w:line="240" w:lineRule="auto"/>
              <w:jc w:val="both"/>
              <w:rPr>
                <w:rFonts w:ascii="Times New Roman" w:hAnsi="Times New Roman"/>
                <w:sz w:val="24"/>
                <w:szCs w:val="24"/>
              </w:rPr>
            </w:pPr>
            <w:r w:rsidRPr="00517EE5">
              <w:rPr>
                <w:rFonts w:ascii="Times New Roman" w:hAnsi="Times New Roman"/>
                <w:sz w:val="24"/>
                <w:szCs w:val="24"/>
              </w:rPr>
              <w:t>Навык</w:t>
            </w:r>
          </w:p>
        </w:tc>
        <w:tc>
          <w:tcPr>
            <w:tcW w:w="5353" w:type="dxa"/>
          </w:tcPr>
          <w:p w14:paraId="74428008" w14:textId="77777777" w:rsidR="00010121" w:rsidRPr="00517EE5" w:rsidRDefault="00E21E8B" w:rsidP="00B04062">
            <w:pPr>
              <w:spacing w:after="0" w:line="240" w:lineRule="auto"/>
              <w:jc w:val="both"/>
              <w:rPr>
                <w:rFonts w:ascii="Times New Roman" w:hAnsi="Times New Roman"/>
                <w:sz w:val="24"/>
                <w:szCs w:val="24"/>
              </w:rPr>
            </w:pPr>
            <w:r w:rsidRPr="00517EE5">
              <w:rPr>
                <w:rFonts w:ascii="Times New Roman" w:hAnsi="Times New Roman"/>
                <w:sz w:val="24"/>
                <w:szCs w:val="24"/>
              </w:rPr>
              <w:t>Вопрос</w:t>
            </w:r>
          </w:p>
        </w:tc>
      </w:tr>
      <w:tr w:rsidR="00010121" w:rsidRPr="00517EE5" w14:paraId="2D8D7595" w14:textId="77777777" w:rsidTr="005C00AE">
        <w:tc>
          <w:tcPr>
            <w:tcW w:w="959" w:type="dxa"/>
          </w:tcPr>
          <w:p w14:paraId="69A4E062" w14:textId="77777777" w:rsidR="00010121" w:rsidRPr="00517EE5" w:rsidRDefault="00E21E8B" w:rsidP="00B04062">
            <w:pPr>
              <w:spacing w:after="0" w:line="240" w:lineRule="auto"/>
              <w:jc w:val="center"/>
              <w:rPr>
                <w:rFonts w:ascii="Times New Roman" w:hAnsi="Times New Roman"/>
                <w:sz w:val="24"/>
                <w:szCs w:val="24"/>
              </w:rPr>
            </w:pPr>
            <w:r w:rsidRPr="00517EE5">
              <w:rPr>
                <w:rFonts w:ascii="Times New Roman" w:hAnsi="Times New Roman"/>
                <w:sz w:val="24"/>
                <w:szCs w:val="24"/>
              </w:rPr>
              <w:t>1</w:t>
            </w:r>
          </w:p>
        </w:tc>
        <w:tc>
          <w:tcPr>
            <w:tcW w:w="3260" w:type="dxa"/>
          </w:tcPr>
          <w:p w14:paraId="75410FE0" w14:textId="77777777" w:rsidR="00010121" w:rsidRPr="00517EE5" w:rsidRDefault="005C00AE" w:rsidP="00B04062">
            <w:pPr>
              <w:spacing w:after="0" w:line="240" w:lineRule="auto"/>
              <w:jc w:val="both"/>
              <w:rPr>
                <w:rFonts w:ascii="Times New Roman" w:hAnsi="Times New Roman"/>
                <w:sz w:val="24"/>
                <w:szCs w:val="24"/>
              </w:rPr>
            </w:pPr>
            <w:r w:rsidRPr="00517EE5">
              <w:rPr>
                <w:rFonts w:ascii="Times New Roman" w:hAnsi="Times New Roman"/>
                <w:sz w:val="24"/>
                <w:szCs w:val="24"/>
              </w:rPr>
              <w:t>Повороты в кровати</w:t>
            </w:r>
          </w:p>
        </w:tc>
        <w:tc>
          <w:tcPr>
            <w:tcW w:w="5353" w:type="dxa"/>
          </w:tcPr>
          <w:p w14:paraId="5C0B0361" w14:textId="77777777" w:rsidR="00010121" w:rsidRPr="00517EE5" w:rsidRDefault="005C00AE" w:rsidP="00B04062">
            <w:pPr>
              <w:spacing w:after="0" w:line="240" w:lineRule="auto"/>
              <w:jc w:val="both"/>
              <w:rPr>
                <w:rFonts w:ascii="Times New Roman" w:hAnsi="Times New Roman"/>
                <w:sz w:val="24"/>
                <w:szCs w:val="24"/>
              </w:rPr>
            </w:pPr>
            <w:r w:rsidRPr="00517EE5">
              <w:rPr>
                <w:rFonts w:ascii="Times New Roman" w:hAnsi="Times New Roman"/>
                <w:sz w:val="24"/>
                <w:szCs w:val="24"/>
              </w:rPr>
              <w:t>Можете ли вы повернуться со спины на бок без посторонней помощи?</w:t>
            </w:r>
          </w:p>
        </w:tc>
      </w:tr>
      <w:tr w:rsidR="00010121" w:rsidRPr="00517EE5" w14:paraId="049CFB23" w14:textId="77777777" w:rsidTr="005C00AE">
        <w:tc>
          <w:tcPr>
            <w:tcW w:w="959" w:type="dxa"/>
          </w:tcPr>
          <w:p w14:paraId="26E4AAB3" w14:textId="77777777" w:rsidR="00010121" w:rsidRPr="00517EE5" w:rsidRDefault="00E21E8B" w:rsidP="00B04062">
            <w:pPr>
              <w:spacing w:after="0" w:line="240" w:lineRule="auto"/>
              <w:jc w:val="center"/>
              <w:rPr>
                <w:rFonts w:ascii="Times New Roman" w:hAnsi="Times New Roman"/>
                <w:sz w:val="24"/>
                <w:szCs w:val="24"/>
              </w:rPr>
            </w:pPr>
            <w:r w:rsidRPr="00517EE5">
              <w:rPr>
                <w:rFonts w:ascii="Times New Roman" w:hAnsi="Times New Roman"/>
                <w:sz w:val="24"/>
                <w:szCs w:val="24"/>
              </w:rPr>
              <w:t>2</w:t>
            </w:r>
          </w:p>
        </w:tc>
        <w:tc>
          <w:tcPr>
            <w:tcW w:w="3260" w:type="dxa"/>
          </w:tcPr>
          <w:p w14:paraId="2D755923" w14:textId="77777777" w:rsidR="005C00AE" w:rsidRPr="00517EE5" w:rsidRDefault="005C00AE" w:rsidP="00B04062">
            <w:pPr>
              <w:spacing w:after="0" w:line="240" w:lineRule="auto"/>
              <w:jc w:val="both"/>
              <w:rPr>
                <w:rFonts w:ascii="Times New Roman" w:hAnsi="Times New Roman"/>
                <w:sz w:val="24"/>
                <w:szCs w:val="24"/>
              </w:rPr>
            </w:pPr>
            <w:r w:rsidRPr="00517EE5">
              <w:rPr>
                <w:rFonts w:ascii="Times New Roman" w:hAnsi="Times New Roman"/>
                <w:sz w:val="24"/>
                <w:szCs w:val="24"/>
              </w:rPr>
              <w:t xml:space="preserve">Переход из положения лежа </w:t>
            </w:r>
          </w:p>
          <w:p w14:paraId="09E971D4" w14:textId="77777777" w:rsidR="00010121" w:rsidRPr="00517EE5" w:rsidRDefault="005C00AE" w:rsidP="00B04062">
            <w:pPr>
              <w:spacing w:after="0" w:line="240" w:lineRule="auto"/>
              <w:jc w:val="both"/>
              <w:rPr>
                <w:rFonts w:ascii="Times New Roman" w:hAnsi="Times New Roman"/>
                <w:sz w:val="24"/>
                <w:szCs w:val="24"/>
              </w:rPr>
            </w:pPr>
            <w:r w:rsidRPr="00517EE5">
              <w:rPr>
                <w:rFonts w:ascii="Times New Roman" w:hAnsi="Times New Roman"/>
                <w:sz w:val="24"/>
                <w:szCs w:val="24"/>
              </w:rPr>
              <w:t>в положение сидя.</w:t>
            </w:r>
          </w:p>
        </w:tc>
        <w:tc>
          <w:tcPr>
            <w:tcW w:w="5353" w:type="dxa"/>
          </w:tcPr>
          <w:p w14:paraId="5BC08AE3" w14:textId="77777777" w:rsidR="00010121" w:rsidRPr="00517EE5" w:rsidRDefault="005C00AE" w:rsidP="00B04062">
            <w:pPr>
              <w:spacing w:after="0" w:line="240" w:lineRule="auto"/>
              <w:jc w:val="both"/>
              <w:rPr>
                <w:rFonts w:ascii="Times New Roman" w:hAnsi="Times New Roman"/>
                <w:sz w:val="24"/>
                <w:szCs w:val="24"/>
              </w:rPr>
            </w:pPr>
            <w:r w:rsidRPr="00517EE5">
              <w:rPr>
                <w:rFonts w:ascii="Times New Roman" w:hAnsi="Times New Roman"/>
                <w:sz w:val="24"/>
                <w:szCs w:val="24"/>
              </w:rPr>
              <w:t>Можете ли вы из положения лежа самостоятельно сесть на край постели?</w:t>
            </w:r>
          </w:p>
        </w:tc>
      </w:tr>
      <w:tr w:rsidR="00010121" w:rsidRPr="00517EE5" w14:paraId="6E627CAB" w14:textId="77777777" w:rsidTr="005C00AE">
        <w:tc>
          <w:tcPr>
            <w:tcW w:w="959" w:type="dxa"/>
          </w:tcPr>
          <w:p w14:paraId="155B2AEF" w14:textId="77777777" w:rsidR="00010121" w:rsidRPr="00517EE5" w:rsidRDefault="00E21E8B" w:rsidP="00B04062">
            <w:pPr>
              <w:spacing w:after="0" w:line="240" w:lineRule="auto"/>
              <w:jc w:val="center"/>
              <w:rPr>
                <w:rFonts w:ascii="Times New Roman" w:hAnsi="Times New Roman"/>
                <w:sz w:val="24"/>
                <w:szCs w:val="24"/>
              </w:rPr>
            </w:pPr>
            <w:r w:rsidRPr="00517EE5">
              <w:rPr>
                <w:rFonts w:ascii="Times New Roman" w:hAnsi="Times New Roman"/>
                <w:sz w:val="24"/>
                <w:szCs w:val="24"/>
              </w:rPr>
              <w:t>3</w:t>
            </w:r>
          </w:p>
        </w:tc>
        <w:tc>
          <w:tcPr>
            <w:tcW w:w="3260" w:type="dxa"/>
          </w:tcPr>
          <w:p w14:paraId="658AD5A9" w14:textId="77777777" w:rsidR="00F64ED4" w:rsidRPr="00517EE5" w:rsidRDefault="00F64ED4" w:rsidP="00B04062">
            <w:pPr>
              <w:spacing w:after="0" w:line="240" w:lineRule="auto"/>
              <w:jc w:val="both"/>
              <w:rPr>
                <w:rFonts w:ascii="Times New Roman" w:hAnsi="Times New Roman"/>
                <w:sz w:val="24"/>
                <w:szCs w:val="24"/>
              </w:rPr>
            </w:pPr>
            <w:r w:rsidRPr="00517EE5">
              <w:rPr>
                <w:rFonts w:ascii="Times New Roman" w:hAnsi="Times New Roman"/>
                <w:sz w:val="24"/>
                <w:szCs w:val="24"/>
              </w:rPr>
              <w:t>Удержание равновесия в</w:t>
            </w:r>
          </w:p>
          <w:p w14:paraId="1A338F23" w14:textId="77777777" w:rsidR="00010121" w:rsidRPr="00517EE5" w:rsidRDefault="00F64ED4" w:rsidP="00B04062">
            <w:pPr>
              <w:spacing w:after="0" w:line="240" w:lineRule="auto"/>
              <w:jc w:val="both"/>
              <w:rPr>
                <w:rFonts w:ascii="Times New Roman" w:hAnsi="Times New Roman"/>
                <w:sz w:val="24"/>
                <w:szCs w:val="24"/>
              </w:rPr>
            </w:pPr>
            <w:r w:rsidRPr="00517EE5">
              <w:rPr>
                <w:rFonts w:ascii="Times New Roman" w:hAnsi="Times New Roman"/>
                <w:sz w:val="24"/>
                <w:szCs w:val="24"/>
              </w:rPr>
              <w:t>положении сидя.</w:t>
            </w:r>
          </w:p>
        </w:tc>
        <w:tc>
          <w:tcPr>
            <w:tcW w:w="5353" w:type="dxa"/>
          </w:tcPr>
          <w:p w14:paraId="4706E3EB" w14:textId="77777777" w:rsidR="00010121" w:rsidRPr="00517EE5" w:rsidRDefault="00F64ED4" w:rsidP="00B04062">
            <w:pPr>
              <w:spacing w:after="0" w:line="240" w:lineRule="auto"/>
              <w:jc w:val="both"/>
              <w:rPr>
                <w:rFonts w:ascii="Times New Roman" w:hAnsi="Times New Roman"/>
                <w:sz w:val="24"/>
                <w:szCs w:val="24"/>
              </w:rPr>
            </w:pPr>
            <w:r w:rsidRPr="00517EE5">
              <w:rPr>
                <w:rFonts w:ascii="Times New Roman" w:hAnsi="Times New Roman"/>
                <w:sz w:val="24"/>
                <w:szCs w:val="24"/>
              </w:rPr>
              <w:t>Можете ли вы сидеть на краю постели без поддержки в течение 10 секунд?</w:t>
            </w:r>
          </w:p>
        </w:tc>
      </w:tr>
      <w:tr w:rsidR="00010121" w:rsidRPr="00517EE5" w14:paraId="1891ADF6" w14:textId="77777777" w:rsidTr="005C00AE">
        <w:tc>
          <w:tcPr>
            <w:tcW w:w="959" w:type="dxa"/>
          </w:tcPr>
          <w:p w14:paraId="5355A534" w14:textId="77777777" w:rsidR="00010121" w:rsidRPr="00517EE5" w:rsidRDefault="00E21E8B" w:rsidP="00B04062">
            <w:pPr>
              <w:spacing w:after="0" w:line="240" w:lineRule="auto"/>
              <w:jc w:val="center"/>
              <w:rPr>
                <w:rFonts w:ascii="Times New Roman" w:hAnsi="Times New Roman"/>
                <w:sz w:val="24"/>
                <w:szCs w:val="24"/>
              </w:rPr>
            </w:pPr>
            <w:r w:rsidRPr="00517EE5">
              <w:rPr>
                <w:rFonts w:ascii="Times New Roman" w:hAnsi="Times New Roman"/>
                <w:sz w:val="24"/>
                <w:szCs w:val="24"/>
              </w:rPr>
              <w:t>4</w:t>
            </w:r>
          </w:p>
        </w:tc>
        <w:tc>
          <w:tcPr>
            <w:tcW w:w="3260" w:type="dxa"/>
          </w:tcPr>
          <w:p w14:paraId="17AFAA1D" w14:textId="77777777" w:rsidR="00010121" w:rsidRPr="00517EE5" w:rsidRDefault="00F64ED4" w:rsidP="00B04062">
            <w:pPr>
              <w:spacing w:after="0" w:line="240" w:lineRule="auto"/>
              <w:jc w:val="both"/>
              <w:rPr>
                <w:rFonts w:ascii="Times New Roman" w:hAnsi="Times New Roman"/>
                <w:sz w:val="24"/>
                <w:szCs w:val="24"/>
              </w:rPr>
            </w:pPr>
            <w:r w:rsidRPr="00517EE5">
              <w:rPr>
                <w:rFonts w:ascii="Times New Roman" w:hAnsi="Times New Roman"/>
                <w:sz w:val="24"/>
                <w:szCs w:val="24"/>
              </w:rPr>
              <w:t>Переход из положения сидя в положение стоя.</w:t>
            </w:r>
          </w:p>
        </w:tc>
        <w:tc>
          <w:tcPr>
            <w:tcW w:w="5353" w:type="dxa"/>
          </w:tcPr>
          <w:p w14:paraId="491DD56E" w14:textId="77777777" w:rsidR="00010121" w:rsidRPr="00517EE5" w:rsidRDefault="00F64ED4" w:rsidP="00B04062">
            <w:pPr>
              <w:spacing w:after="0" w:line="240" w:lineRule="auto"/>
              <w:jc w:val="both"/>
              <w:rPr>
                <w:rFonts w:ascii="Times New Roman" w:hAnsi="Times New Roman"/>
                <w:sz w:val="24"/>
                <w:szCs w:val="24"/>
              </w:rPr>
            </w:pPr>
            <w:r w:rsidRPr="00517EE5">
              <w:rPr>
                <w:rFonts w:ascii="Times New Roman" w:hAnsi="Times New Roman"/>
                <w:sz w:val="24"/>
                <w:szCs w:val="24"/>
              </w:rPr>
              <w:t>Можете ли вы встать (с любого стула) менее чем за 15 секунд и удерживаться в положении стоя около стула 15 секунд (с помощью рук или, если требуется с помощью вспомогательных средств)?</w:t>
            </w:r>
          </w:p>
        </w:tc>
      </w:tr>
      <w:tr w:rsidR="00010121" w:rsidRPr="00517EE5" w14:paraId="39D3C185" w14:textId="77777777" w:rsidTr="005C00AE">
        <w:tc>
          <w:tcPr>
            <w:tcW w:w="959" w:type="dxa"/>
          </w:tcPr>
          <w:p w14:paraId="27CB7768" w14:textId="77777777" w:rsidR="00010121" w:rsidRPr="00517EE5" w:rsidRDefault="00E21E8B" w:rsidP="00B04062">
            <w:pPr>
              <w:spacing w:after="0" w:line="240" w:lineRule="auto"/>
              <w:jc w:val="center"/>
              <w:rPr>
                <w:rFonts w:ascii="Times New Roman" w:hAnsi="Times New Roman"/>
                <w:sz w:val="24"/>
                <w:szCs w:val="24"/>
              </w:rPr>
            </w:pPr>
            <w:r w:rsidRPr="00517EE5">
              <w:rPr>
                <w:rFonts w:ascii="Times New Roman" w:hAnsi="Times New Roman"/>
                <w:sz w:val="24"/>
                <w:szCs w:val="24"/>
              </w:rPr>
              <w:t>5</w:t>
            </w:r>
          </w:p>
        </w:tc>
        <w:tc>
          <w:tcPr>
            <w:tcW w:w="3260" w:type="dxa"/>
          </w:tcPr>
          <w:p w14:paraId="43B09DBC" w14:textId="77777777" w:rsidR="00010121" w:rsidRPr="00517EE5" w:rsidRDefault="00F64ED4" w:rsidP="00B04062">
            <w:pPr>
              <w:spacing w:after="0" w:line="240" w:lineRule="auto"/>
              <w:jc w:val="both"/>
              <w:rPr>
                <w:rFonts w:ascii="Times New Roman" w:hAnsi="Times New Roman"/>
                <w:sz w:val="24"/>
                <w:szCs w:val="24"/>
              </w:rPr>
            </w:pPr>
            <w:r w:rsidRPr="00517EE5">
              <w:rPr>
                <w:rFonts w:ascii="Times New Roman" w:hAnsi="Times New Roman"/>
                <w:sz w:val="24"/>
                <w:szCs w:val="24"/>
              </w:rPr>
              <w:t>Стояние без поддержки</w:t>
            </w:r>
          </w:p>
        </w:tc>
        <w:tc>
          <w:tcPr>
            <w:tcW w:w="5353" w:type="dxa"/>
          </w:tcPr>
          <w:p w14:paraId="699FFDAD" w14:textId="77777777" w:rsidR="00010121" w:rsidRPr="00517EE5" w:rsidRDefault="00F64ED4" w:rsidP="00B04062">
            <w:pPr>
              <w:spacing w:after="0" w:line="240" w:lineRule="auto"/>
              <w:jc w:val="both"/>
              <w:rPr>
                <w:rFonts w:ascii="Times New Roman" w:hAnsi="Times New Roman"/>
                <w:sz w:val="24"/>
                <w:szCs w:val="24"/>
              </w:rPr>
            </w:pPr>
            <w:r w:rsidRPr="00517EE5">
              <w:rPr>
                <w:rFonts w:ascii="Times New Roman" w:hAnsi="Times New Roman"/>
                <w:sz w:val="24"/>
                <w:szCs w:val="24"/>
              </w:rPr>
              <w:t>Наблюдают, как больной без опоры простоит 10 секунд.</w:t>
            </w:r>
          </w:p>
        </w:tc>
      </w:tr>
      <w:tr w:rsidR="00010121" w:rsidRPr="00517EE5" w14:paraId="795EC734" w14:textId="77777777" w:rsidTr="005C00AE">
        <w:tc>
          <w:tcPr>
            <w:tcW w:w="959" w:type="dxa"/>
          </w:tcPr>
          <w:p w14:paraId="0BB3E5D5" w14:textId="77777777" w:rsidR="00010121" w:rsidRPr="00517EE5" w:rsidRDefault="00E21E8B" w:rsidP="00B04062">
            <w:pPr>
              <w:spacing w:after="0" w:line="240" w:lineRule="auto"/>
              <w:jc w:val="center"/>
              <w:rPr>
                <w:rFonts w:ascii="Times New Roman" w:hAnsi="Times New Roman"/>
                <w:sz w:val="24"/>
                <w:szCs w:val="24"/>
              </w:rPr>
            </w:pPr>
            <w:r w:rsidRPr="00517EE5">
              <w:rPr>
                <w:rFonts w:ascii="Times New Roman" w:hAnsi="Times New Roman"/>
                <w:sz w:val="24"/>
                <w:szCs w:val="24"/>
              </w:rPr>
              <w:t>6</w:t>
            </w:r>
          </w:p>
        </w:tc>
        <w:tc>
          <w:tcPr>
            <w:tcW w:w="3260" w:type="dxa"/>
          </w:tcPr>
          <w:p w14:paraId="0F84E00B" w14:textId="77777777" w:rsidR="00010121" w:rsidRPr="00517EE5" w:rsidRDefault="00F64ED4" w:rsidP="00B04062">
            <w:pPr>
              <w:spacing w:after="0" w:line="240" w:lineRule="auto"/>
              <w:jc w:val="both"/>
              <w:rPr>
                <w:rFonts w:ascii="Times New Roman" w:hAnsi="Times New Roman"/>
                <w:sz w:val="24"/>
                <w:szCs w:val="24"/>
              </w:rPr>
            </w:pPr>
            <w:r w:rsidRPr="00517EE5">
              <w:rPr>
                <w:rFonts w:ascii="Times New Roman" w:hAnsi="Times New Roman"/>
                <w:sz w:val="24"/>
                <w:szCs w:val="24"/>
              </w:rPr>
              <w:t>Перемещение</w:t>
            </w:r>
          </w:p>
        </w:tc>
        <w:tc>
          <w:tcPr>
            <w:tcW w:w="5353" w:type="dxa"/>
          </w:tcPr>
          <w:p w14:paraId="7793BA4B" w14:textId="77777777" w:rsidR="00010121" w:rsidRPr="00517EE5" w:rsidRDefault="00F64ED4" w:rsidP="00B04062">
            <w:pPr>
              <w:spacing w:after="0" w:line="240" w:lineRule="auto"/>
              <w:jc w:val="both"/>
              <w:rPr>
                <w:rFonts w:ascii="Times New Roman" w:hAnsi="Times New Roman"/>
                <w:sz w:val="24"/>
                <w:szCs w:val="24"/>
              </w:rPr>
            </w:pPr>
            <w:r w:rsidRPr="00517EE5">
              <w:rPr>
                <w:rFonts w:ascii="Times New Roman" w:hAnsi="Times New Roman"/>
                <w:sz w:val="24"/>
                <w:szCs w:val="24"/>
              </w:rPr>
              <w:t>Можете ли вы переместиться с постели на стул и обратно без какой-либо помощи?</w:t>
            </w:r>
          </w:p>
        </w:tc>
      </w:tr>
      <w:tr w:rsidR="00010121" w:rsidRPr="00517EE5" w14:paraId="64892016" w14:textId="77777777" w:rsidTr="005C00AE">
        <w:tc>
          <w:tcPr>
            <w:tcW w:w="959" w:type="dxa"/>
          </w:tcPr>
          <w:p w14:paraId="440D0EC0" w14:textId="77777777" w:rsidR="00010121" w:rsidRPr="00517EE5" w:rsidRDefault="00E21E8B" w:rsidP="00B04062">
            <w:pPr>
              <w:spacing w:after="0" w:line="240" w:lineRule="auto"/>
              <w:ind w:firstLine="142"/>
              <w:jc w:val="center"/>
              <w:rPr>
                <w:rFonts w:ascii="Times New Roman" w:hAnsi="Times New Roman"/>
                <w:sz w:val="24"/>
                <w:szCs w:val="24"/>
              </w:rPr>
            </w:pPr>
            <w:r w:rsidRPr="00517EE5">
              <w:rPr>
                <w:rFonts w:ascii="Times New Roman" w:hAnsi="Times New Roman"/>
                <w:sz w:val="24"/>
                <w:szCs w:val="24"/>
              </w:rPr>
              <w:t>7</w:t>
            </w:r>
          </w:p>
        </w:tc>
        <w:tc>
          <w:tcPr>
            <w:tcW w:w="3260" w:type="dxa"/>
          </w:tcPr>
          <w:p w14:paraId="43FBB524" w14:textId="77777777" w:rsidR="00010121" w:rsidRPr="00517EE5" w:rsidRDefault="00F64ED4"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Ходьба по комнате, в том числе с помощью вспомогательных средств, если это необходимо.</w:t>
            </w:r>
          </w:p>
        </w:tc>
        <w:tc>
          <w:tcPr>
            <w:tcW w:w="5353" w:type="dxa"/>
          </w:tcPr>
          <w:p w14:paraId="2A60F44E" w14:textId="77777777" w:rsidR="00010121" w:rsidRPr="00517EE5" w:rsidRDefault="00F64ED4"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Можете ли вы пройти 10 метров используя, при необходимости вспомогательные средства, но без помощи постороннего лица?</w:t>
            </w:r>
          </w:p>
        </w:tc>
      </w:tr>
    </w:tbl>
    <w:tbl>
      <w:tblPr>
        <w:tblW w:w="96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3260"/>
        <w:gridCol w:w="5385"/>
      </w:tblGrid>
      <w:tr w:rsidR="00F64ED4" w:rsidRPr="00517EE5" w14:paraId="1BEBD2F0" w14:textId="77777777" w:rsidTr="00BF72AA">
        <w:trPr>
          <w:trHeight w:val="323"/>
        </w:trPr>
        <w:tc>
          <w:tcPr>
            <w:tcW w:w="963" w:type="dxa"/>
            <w:tcBorders>
              <w:top w:val="nil"/>
              <w:bottom w:val="single" w:sz="4" w:space="0" w:color="auto"/>
            </w:tcBorders>
          </w:tcPr>
          <w:p w14:paraId="7BA0DE54" w14:textId="77777777" w:rsidR="00F64ED4" w:rsidRPr="00517EE5" w:rsidRDefault="001D7CA2" w:rsidP="00B04062">
            <w:pPr>
              <w:spacing w:after="0" w:line="240" w:lineRule="auto"/>
              <w:ind w:firstLine="142"/>
              <w:jc w:val="center"/>
              <w:rPr>
                <w:rFonts w:ascii="Times New Roman" w:hAnsi="Times New Roman"/>
                <w:sz w:val="24"/>
                <w:szCs w:val="24"/>
              </w:rPr>
            </w:pPr>
            <w:r w:rsidRPr="00517EE5">
              <w:rPr>
                <w:rFonts w:ascii="Times New Roman" w:hAnsi="Times New Roman"/>
                <w:sz w:val="24"/>
                <w:szCs w:val="24"/>
              </w:rPr>
              <w:t>8</w:t>
            </w:r>
          </w:p>
        </w:tc>
        <w:tc>
          <w:tcPr>
            <w:tcW w:w="3260" w:type="dxa"/>
            <w:tcBorders>
              <w:top w:val="nil"/>
              <w:bottom w:val="single" w:sz="4" w:space="0" w:color="auto"/>
            </w:tcBorders>
            <w:shd w:val="clear" w:color="auto" w:fill="auto"/>
          </w:tcPr>
          <w:p w14:paraId="657E43C2"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Подъем по лестнице</w:t>
            </w:r>
          </w:p>
        </w:tc>
        <w:tc>
          <w:tcPr>
            <w:tcW w:w="5385" w:type="dxa"/>
            <w:tcBorders>
              <w:top w:val="nil"/>
              <w:bottom w:val="single" w:sz="4" w:space="0" w:color="auto"/>
            </w:tcBorders>
            <w:shd w:val="clear" w:color="auto" w:fill="auto"/>
          </w:tcPr>
          <w:p w14:paraId="37FA646F"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Можете ли вы подняться по лестнице на один пролет без посторонней помощи?</w:t>
            </w:r>
          </w:p>
        </w:tc>
      </w:tr>
      <w:tr w:rsidR="00F64ED4" w:rsidRPr="00517EE5" w14:paraId="4C1947B7" w14:textId="77777777" w:rsidTr="00BF72AA">
        <w:trPr>
          <w:trHeight w:val="596"/>
        </w:trPr>
        <w:tc>
          <w:tcPr>
            <w:tcW w:w="963" w:type="dxa"/>
          </w:tcPr>
          <w:p w14:paraId="41080825" w14:textId="77777777" w:rsidR="00F64ED4" w:rsidRPr="00517EE5" w:rsidRDefault="001D7CA2" w:rsidP="00B04062">
            <w:pPr>
              <w:spacing w:after="0" w:line="240" w:lineRule="auto"/>
              <w:ind w:firstLine="142"/>
              <w:jc w:val="center"/>
              <w:rPr>
                <w:rFonts w:ascii="Times New Roman" w:hAnsi="Times New Roman"/>
                <w:sz w:val="24"/>
                <w:szCs w:val="24"/>
              </w:rPr>
            </w:pPr>
            <w:r w:rsidRPr="00517EE5">
              <w:rPr>
                <w:rFonts w:ascii="Times New Roman" w:hAnsi="Times New Roman"/>
                <w:sz w:val="24"/>
                <w:szCs w:val="24"/>
              </w:rPr>
              <w:t>9</w:t>
            </w:r>
          </w:p>
        </w:tc>
        <w:tc>
          <w:tcPr>
            <w:tcW w:w="3260" w:type="dxa"/>
            <w:shd w:val="clear" w:color="auto" w:fill="auto"/>
          </w:tcPr>
          <w:p w14:paraId="6C2D4DCD"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Ходьба за пределами квартиры (по ровной поверхности)</w:t>
            </w:r>
          </w:p>
        </w:tc>
        <w:tc>
          <w:tcPr>
            <w:tcW w:w="5385" w:type="dxa"/>
            <w:shd w:val="clear" w:color="auto" w:fill="auto"/>
          </w:tcPr>
          <w:p w14:paraId="210EB3ED"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Можете ли вы ходить за пределами квартиры, по тротуару без посторонней помощи?</w:t>
            </w:r>
          </w:p>
        </w:tc>
      </w:tr>
      <w:tr w:rsidR="00F64ED4" w:rsidRPr="00517EE5" w14:paraId="75A43830" w14:textId="77777777" w:rsidTr="00BF72AA">
        <w:trPr>
          <w:trHeight w:val="298"/>
        </w:trPr>
        <w:tc>
          <w:tcPr>
            <w:tcW w:w="963" w:type="dxa"/>
          </w:tcPr>
          <w:p w14:paraId="00E10F4D" w14:textId="77777777" w:rsidR="00F64ED4" w:rsidRPr="00517EE5" w:rsidRDefault="001D7CA2" w:rsidP="00B04062">
            <w:pPr>
              <w:spacing w:after="0" w:line="240" w:lineRule="auto"/>
              <w:ind w:firstLine="142"/>
              <w:jc w:val="center"/>
              <w:rPr>
                <w:rFonts w:ascii="Times New Roman" w:hAnsi="Times New Roman"/>
                <w:sz w:val="24"/>
                <w:szCs w:val="24"/>
              </w:rPr>
            </w:pPr>
            <w:r w:rsidRPr="00517EE5">
              <w:rPr>
                <w:rFonts w:ascii="Times New Roman" w:hAnsi="Times New Roman"/>
                <w:sz w:val="24"/>
                <w:szCs w:val="24"/>
              </w:rPr>
              <w:t>10</w:t>
            </w:r>
          </w:p>
        </w:tc>
        <w:tc>
          <w:tcPr>
            <w:tcW w:w="3260" w:type="dxa"/>
          </w:tcPr>
          <w:p w14:paraId="5514ABF4"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Ходьба по комнате без применения вспомогательных средств.</w:t>
            </w:r>
          </w:p>
        </w:tc>
        <w:tc>
          <w:tcPr>
            <w:tcW w:w="5385" w:type="dxa"/>
          </w:tcPr>
          <w:p w14:paraId="15158536"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Можете ли вы пройти 10 метров в пределах квартиры без костыля, ортеза и без помощи другого лица?</w:t>
            </w:r>
          </w:p>
        </w:tc>
      </w:tr>
      <w:tr w:rsidR="00F64ED4" w:rsidRPr="00517EE5" w14:paraId="257ECB8F" w14:textId="77777777" w:rsidTr="00BF72AA">
        <w:trPr>
          <w:trHeight w:val="521"/>
        </w:trPr>
        <w:tc>
          <w:tcPr>
            <w:tcW w:w="963" w:type="dxa"/>
          </w:tcPr>
          <w:p w14:paraId="380C85E5" w14:textId="77777777" w:rsidR="00F64ED4" w:rsidRPr="00517EE5" w:rsidRDefault="001D7CA2" w:rsidP="00B04062">
            <w:pPr>
              <w:spacing w:after="0" w:line="240" w:lineRule="auto"/>
              <w:ind w:firstLine="142"/>
              <w:jc w:val="center"/>
              <w:rPr>
                <w:rFonts w:ascii="Times New Roman" w:hAnsi="Times New Roman"/>
                <w:sz w:val="24"/>
                <w:szCs w:val="24"/>
              </w:rPr>
            </w:pPr>
            <w:r w:rsidRPr="00517EE5">
              <w:rPr>
                <w:rFonts w:ascii="Times New Roman" w:hAnsi="Times New Roman"/>
                <w:sz w:val="24"/>
                <w:szCs w:val="24"/>
              </w:rPr>
              <w:t>11</w:t>
            </w:r>
          </w:p>
        </w:tc>
        <w:tc>
          <w:tcPr>
            <w:tcW w:w="3260" w:type="dxa"/>
          </w:tcPr>
          <w:p w14:paraId="537970CA"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Поднятие предметов с пола</w:t>
            </w:r>
          </w:p>
        </w:tc>
        <w:tc>
          <w:tcPr>
            <w:tcW w:w="5385" w:type="dxa"/>
          </w:tcPr>
          <w:p w14:paraId="74E8E3F9"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Если вы уронили что-то на пол, можете ли вы пройти 5 метров, поднять предмет, который вы уронили, и вернуться обратно?</w:t>
            </w:r>
          </w:p>
        </w:tc>
      </w:tr>
      <w:tr w:rsidR="00F64ED4" w:rsidRPr="00517EE5" w14:paraId="3CC25E10" w14:textId="77777777" w:rsidTr="00BF72AA">
        <w:trPr>
          <w:trHeight w:val="447"/>
        </w:trPr>
        <w:tc>
          <w:tcPr>
            <w:tcW w:w="963" w:type="dxa"/>
          </w:tcPr>
          <w:p w14:paraId="0C53E96B" w14:textId="77777777" w:rsidR="00F64ED4" w:rsidRPr="00517EE5" w:rsidRDefault="001D7CA2" w:rsidP="00B04062">
            <w:pPr>
              <w:spacing w:after="0" w:line="240" w:lineRule="auto"/>
              <w:ind w:firstLine="142"/>
              <w:jc w:val="center"/>
              <w:rPr>
                <w:rFonts w:ascii="Times New Roman" w:hAnsi="Times New Roman"/>
                <w:sz w:val="24"/>
                <w:szCs w:val="24"/>
              </w:rPr>
            </w:pPr>
            <w:r w:rsidRPr="00517EE5">
              <w:rPr>
                <w:rFonts w:ascii="Times New Roman" w:hAnsi="Times New Roman"/>
                <w:sz w:val="24"/>
                <w:szCs w:val="24"/>
              </w:rPr>
              <w:t>12</w:t>
            </w:r>
          </w:p>
        </w:tc>
        <w:tc>
          <w:tcPr>
            <w:tcW w:w="3260" w:type="dxa"/>
          </w:tcPr>
          <w:p w14:paraId="0A2E77C1"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Ходьба за пределами квартиры (по неровной поверхности)</w:t>
            </w:r>
          </w:p>
        </w:tc>
        <w:tc>
          <w:tcPr>
            <w:tcW w:w="5385" w:type="dxa"/>
          </w:tcPr>
          <w:p w14:paraId="33B4DE56" w14:textId="77777777" w:rsidR="00F64ED4"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Можете ли вы без посторонней помощи ходить за пределами квартиры по неровной поверхности (трава,</w:t>
            </w:r>
            <w:r w:rsidR="00B04062">
              <w:rPr>
                <w:rFonts w:ascii="Times New Roman" w:hAnsi="Times New Roman"/>
                <w:sz w:val="24"/>
                <w:szCs w:val="24"/>
              </w:rPr>
              <w:t xml:space="preserve"> </w:t>
            </w:r>
            <w:r w:rsidRPr="00517EE5">
              <w:rPr>
                <w:rFonts w:ascii="Times New Roman" w:hAnsi="Times New Roman"/>
                <w:sz w:val="24"/>
                <w:szCs w:val="24"/>
              </w:rPr>
              <w:t>гравий,снег и т.п.)?</w:t>
            </w:r>
          </w:p>
        </w:tc>
      </w:tr>
      <w:tr w:rsidR="001D7CA2" w:rsidRPr="00517EE5" w14:paraId="19EC481F" w14:textId="77777777" w:rsidTr="00BF72AA">
        <w:trPr>
          <w:trHeight w:val="646"/>
        </w:trPr>
        <w:tc>
          <w:tcPr>
            <w:tcW w:w="963" w:type="dxa"/>
          </w:tcPr>
          <w:p w14:paraId="079F56F8" w14:textId="77777777" w:rsidR="001D7CA2" w:rsidRPr="00517EE5" w:rsidRDefault="001D7CA2" w:rsidP="00B04062">
            <w:pPr>
              <w:spacing w:after="0" w:line="240" w:lineRule="auto"/>
              <w:ind w:firstLine="142"/>
              <w:jc w:val="center"/>
              <w:rPr>
                <w:rFonts w:ascii="Times New Roman" w:hAnsi="Times New Roman"/>
                <w:sz w:val="24"/>
                <w:szCs w:val="24"/>
              </w:rPr>
            </w:pPr>
            <w:r w:rsidRPr="00517EE5">
              <w:rPr>
                <w:rFonts w:ascii="Times New Roman" w:hAnsi="Times New Roman"/>
                <w:sz w:val="24"/>
                <w:szCs w:val="24"/>
              </w:rPr>
              <w:t>13</w:t>
            </w:r>
          </w:p>
        </w:tc>
        <w:tc>
          <w:tcPr>
            <w:tcW w:w="3260" w:type="dxa"/>
          </w:tcPr>
          <w:p w14:paraId="06D822B1" w14:textId="77777777" w:rsidR="001D7CA2"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Прием ванны</w:t>
            </w:r>
          </w:p>
        </w:tc>
        <w:tc>
          <w:tcPr>
            <w:tcW w:w="5385" w:type="dxa"/>
          </w:tcPr>
          <w:p w14:paraId="2CB7956D" w14:textId="77777777" w:rsidR="001D7CA2"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Можете ли вы войти в ванну (душевую кабину) и выйти из нее без присмотра, вымыться самостоятельно?</w:t>
            </w:r>
          </w:p>
        </w:tc>
      </w:tr>
      <w:tr w:rsidR="001D7CA2" w:rsidRPr="00517EE5" w14:paraId="44E1A82D" w14:textId="77777777" w:rsidTr="00BF72AA">
        <w:trPr>
          <w:trHeight w:val="397"/>
        </w:trPr>
        <w:tc>
          <w:tcPr>
            <w:tcW w:w="963" w:type="dxa"/>
          </w:tcPr>
          <w:p w14:paraId="189798B8" w14:textId="77777777" w:rsidR="001D7CA2" w:rsidRPr="00517EE5" w:rsidRDefault="001D7CA2" w:rsidP="00B04062">
            <w:pPr>
              <w:spacing w:after="0" w:line="240" w:lineRule="auto"/>
              <w:ind w:firstLine="142"/>
              <w:jc w:val="center"/>
              <w:rPr>
                <w:rFonts w:ascii="Times New Roman" w:hAnsi="Times New Roman"/>
                <w:sz w:val="24"/>
                <w:szCs w:val="24"/>
              </w:rPr>
            </w:pPr>
            <w:r w:rsidRPr="00517EE5">
              <w:rPr>
                <w:rFonts w:ascii="Times New Roman" w:hAnsi="Times New Roman"/>
                <w:sz w:val="24"/>
                <w:szCs w:val="24"/>
              </w:rPr>
              <w:t>14</w:t>
            </w:r>
          </w:p>
        </w:tc>
        <w:tc>
          <w:tcPr>
            <w:tcW w:w="3260" w:type="dxa"/>
          </w:tcPr>
          <w:p w14:paraId="0ACA7AF4" w14:textId="77777777" w:rsidR="001D7CA2"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Подъем и спуск на 4 ступени</w:t>
            </w:r>
          </w:p>
        </w:tc>
        <w:tc>
          <w:tcPr>
            <w:tcW w:w="5385" w:type="dxa"/>
            <w:vAlign w:val="center"/>
          </w:tcPr>
          <w:p w14:paraId="14DB8749" w14:textId="77777777" w:rsidR="001D7CA2"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Можете ли вы подняться на 4 ступени и спуститься обратно, не опираясь на перила, но, при необходимости, используя вспомогательные средства?</w:t>
            </w:r>
          </w:p>
        </w:tc>
      </w:tr>
      <w:tr w:rsidR="001D7CA2" w:rsidRPr="00517EE5" w14:paraId="1630374E" w14:textId="77777777" w:rsidTr="00BF72AA">
        <w:trPr>
          <w:trHeight w:val="348"/>
        </w:trPr>
        <w:tc>
          <w:tcPr>
            <w:tcW w:w="963" w:type="dxa"/>
          </w:tcPr>
          <w:p w14:paraId="1FFDAA14" w14:textId="77777777" w:rsidR="001D7CA2" w:rsidRPr="00517EE5" w:rsidRDefault="001D7CA2" w:rsidP="00B04062">
            <w:pPr>
              <w:spacing w:after="0" w:line="240" w:lineRule="auto"/>
              <w:ind w:firstLine="142"/>
              <w:jc w:val="center"/>
              <w:rPr>
                <w:rFonts w:ascii="Times New Roman" w:hAnsi="Times New Roman"/>
                <w:sz w:val="24"/>
                <w:szCs w:val="24"/>
              </w:rPr>
            </w:pPr>
            <w:r w:rsidRPr="00517EE5">
              <w:rPr>
                <w:rFonts w:ascii="Times New Roman" w:hAnsi="Times New Roman"/>
                <w:sz w:val="24"/>
                <w:szCs w:val="24"/>
              </w:rPr>
              <w:t>15</w:t>
            </w:r>
          </w:p>
        </w:tc>
        <w:tc>
          <w:tcPr>
            <w:tcW w:w="3260" w:type="dxa"/>
          </w:tcPr>
          <w:p w14:paraId="61729209" w14:textId="77777777" w:rsidR="001D7CA2"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Бег</w:t>
            </w:r>
          </w:p>
        </w:tc>
        <w:tc>
          <w:tcPr>
            <w:tcW w:w="5385" w:type="dxa"/>
          </w:tcPr>
          <w:p w14:paraId="03595C22" w14:textId="77777777" w:rsidR="001D7CA2" w:rsidRPr="00517EE5" w:rsidRDefault="001D7CA2" w:rsidP="00B04062">
            <w:pPr>
              <w:spacing w:after="0" w:line="240" w:lineRule="auto"/>
              <w:ind w:firstLine="142"/>
              <w:jc w:val="both"/>
              <w:rPr>
                <w:rFonts w:ascii="Times New Roman" w:hAnsi="Times New Roman"/>
                <w:sz w:val="24"/>
                <w:szCs w:val="24"/>
              </w:rPr>
            </w:pPr>
            <w:r w:rsidRPr="00517EE5">
              <w:rPr>
                <w:rFonts w:ascii="Times New Roman" w:hAnsi="Times New Roman"/>
                <w:sz w:val="24"/>
                <w:szCs w:val="24"/>
              </w:rPr>
              <w:t>Можете ли вы пробежать 10 метров не прихрамывая, за 4 секунды (допускается быстрая ходьба)?</w:t>
            </w:r>
          </w:p>
        </w:tc>
      </w:tr>
    </w:tbl>
    <w:p w14:paraId="52C67298" w14:textId="77777777" w:rsidR="009C72D0" w:rsidRPr="00517EE5" w:rsidRDefault="009C72D0" w:rsidP="00517EE5">
      <w:pPr>
        <w:spacing w:after="0" w:line="360" w:lineRule="auto"/>
        <w:jc w:val="both"/>
        <w:rPr>
          <w:rFonts w:ascii="Times New Roman" w:hAnsi="Times New Roman"/>
          <w:sz w:val="24"/>
          <w:szCs w:val="24"/>
        </w:rPr>
      </w:pPr>
    </w:p>
    <w:sectPr w:rsidR="009C72D0" w:rsidRPr="00517EE5" w:rsidSect="00517EE5">
      <w:pgSz w:w="11901" w:h="16840"/>
      <w:pgMar w:top="1134" w:right="851" w:bottom="1134" w:left="1701" w:header="0"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F4D8" w14:textId="77777777" w:rsidR="00B326B1" w:rsidRDefault="00B326B1" w:rsidP="001C2ABC">
      <w:pPr>
        <w:spacing w:after="0" w:line="240" w:lineRule="auto"/>
      </w:pPr>
      <w:r>
        <w:separator/>
      </w:r>
    </w:p>
  </w:endnote>
  <w:endnote w:type="continuationSeparator" w:id="0">
    <w:p w14:paraId="658332F2" w14:textId="77777777" w:rsidR="00B326B1" w:rsidRDefault="00B326B1" w:rsidP="001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96656"/>
      <w:docPartObj>
        <w:docPartGallery w:val="Page Numbers (Bottom of Page)"/>
        <w:docPartUnique/>
      </w:docPartObj>
    </w:sdtPr>
    <w:sdtContent>
      <w:p w14:paraId="4BB6287F" w14:textId="77777777" w:rsidR="004F220D" w:rsidRDefault="004F220D">
        <w:pPr>
          <w:pStyle w:val="a8"/>
          <w:jc w:val="center"/>
        </w:pPr>
        <w:r>
          <w:fldChar w:fldCharType="begin"/>
        </w:r>
        <w:r>
          <w:instrText>PAGE   \* MERGEFORMAT</w:instrText>
        </w:r>
        <w:r>
          <w:fldChar w:fldCharType="separate"/>
        </w:r>
        <w:r>
          <w:t>2</w:t>
        </w:r>
        <w:r>
          <w:fldChar w:fldCharType="end"/>
        </w:r>
      </w:p>
    </w:sdtContent>
  </w:sdt>
  <w:p w14:paraId="263C6BC7" w14:textId="77777777" w:rsidR="004F220D" w:rsidRDefault="004F22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C72A" w14:textId="77777777" w:rsidR="00B326B1" w:rsidRDefault="00B326B1" w:rsidP="001C2ABC">
      <w:pPr>
        <w:spacing w:after="0" w:line="240" w:lineRule="auto"/>
      </w:pPr>
      <w:r>
        <w:separator/>
      </w:r>
    </w:p>
  </w:footnote>
  <w:footnote w:type="continuationSeparator" w:id="0">
    <w:p w14:paraId="741D7EE2" w14:textId="77777777" w:rsidR="00B326B1" w:rsidRDefault="00B326B1" w:rsidP="001C2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FDCC2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6B68079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25E45D32"/>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519B500C"/>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431BD7B6"/>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33D6041"/>
    <w:multiLevelType w:val="hybridMultilevel"/>
    <w:tmpl w:val="EDC2B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E97FF4"/>
    <w:multiLevelType w:val="hybridMultilevel"/>
    <w:tmpl w:val="09984C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15:restartNumberingAfterBreak="0">
    <w:nsid w:val="0E922B3A"/>
    <w:multiLevelType w:val="hybridMultilevel"/>
    <w:tmpl w:val="1BFC0EEA"/>
    <w:lvl w:ilvl="0" w:tplc="43581BD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F916CA"/>
    <w:multiLevelType w:val="hybridMultilevel"/>
    <w:tmpl w:val="13587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E501B4"/>
    <w:multiLevelType w:val="multilevel"/>
    <w:tmpl w:val="2042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D801FA"/>
    <w:multiLevelType w:val="hybridMultilevel"/>
    <w:tmpl w:val="EF542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45A0658"/>
    <w:multiLevelType w:val="hybridMultilevel"/>
    <w:tmpl w:val="395AB6C8"/>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15:restartNumberingAfterBreak="0">
    <w:nsid w:val="14F36799"/>
    <w:multiLevelType w:val="multilevel"/>
    <w:tmpl w:val="3CB8E7A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1568669D"/>
    <w:multiLevelType w:val="hybridMultilevel"/>
    <w:tmpl w:val="E4FE6D38"/>
    <w:lvl w:ilvl="0" w:tplc="B4E680E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751867"/>
    <w:multiLevelType w:val="hybridMultilevel"/>
    <w:tmpl w:val="C374B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5703F5"/>
    <w:multiLevelType w:val="hybridMultilevel"/>
    <w:tmpl w:val="16A88DC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9370428"/>
    <w:multiLevelType w:val="hybridMultilevel"/>
    <w:tmpl w:val="39DE4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D04A7D"/>
    <w:multiLevelType w:val="hybridMultilevel"/>
    <w:tmpl w:val="D592C992"/>
    <w:lvl w:ilvl="0" w:tplc="B4E680E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B352AC"/>
    <w:multiLevelType w:val="hybridMultilevel"/>
    <w:tmpl w:val="AB8A4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FE1803"/>
    <w:multiLevelType w:val="multilevel"/>
    <w:tmpl w:val="CEB6C1FA"/>
    <w:lvl w:ilvl="0">
      <w:start w:val="1"/>
      <w:numFmt w:val="decimal"/>
      <w:lvlText w:val="%1"/>
      <w:lvlJc w:val="left"/>
      <w:pPr>
        <w:ind w:left="360" w:hanging="360"/>
      </w:pPr>
      <w:rPr>
        <w:rFonts w:hint="default"/>
      </w:rPr>
    </w:lvl>
    <w:lvl w:ilvl="1">
      <w:start w:val="6"/>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4" w15:restartNumberingAfterBreak="0">
    <w:nsid w:val="24254995"/>
    <w:multiLevelType w:val="hybridMultilevel"/>
    <w:tmpl w:val="9594C448"/>
    <w:lvl w:ilvl="0" w:tplc="04190001">
      <w:start w:val="1"/>
      <w:numFmt w:val="bullet"/>
      <w:lvlText w:val=""/>
      <w:lvlJc w:val="left"/>
      <w:pPr>
        <w:ind w:left="72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F43A69"/>
    <w:multiLevelType w:val="hybridMultilevel"/>
    <w:tmpl w:val="3E0003E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15:restartNumberingAfterBreak="0">
    <w:nsid w:val="2E2E54B7"/>
    <w:multiLevelType w:val="hybridMultilevel"/>
    <w:tmpl w:val="777AE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8409FF"/>
    <w:multiLevelType w:val="hybridMultilevel"/>
    <w:tmpl w:val="02A86A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5C15FB"/>
    <w:multiLevelType w:val="hybridMultilevel"/>
    <w:tmpl w:val="E5EAF7FA"/>
    <w:lvl w:ilvl="0" w:tplc="43581BD2">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7707521"/>
    <w:multiLevelType w:val="multilevel"/>
    <w:tmpl w:val="49C8E0E8"/>
    <w:lvl w:ilvl="0">
      <w:start w:val="1"/>
      <w:numFmt w:val="decimal"/>
      <w:lvlText w:val="%1"/>
      <w:lvlJc w:val="left"/>
      <w:pPr>
        <w:ind w:left="360" w:hanging="360"/>
      </w:pPr>
      <w:rPr>
        <w:rFonts w:hint="default"/>
      </w:rPr>
    </w:lvl>
    <w:lvl w:ilvl="1">
      <w:start w:val="1"/>
      <w:numFmt w:val="decimal"/>
      <w:lvlText w:val="%1.%2"/>
      <w:lvlJc w:val="left"/>
      <w:pPr>
        <w:ind w:left="1065" w:hanging="720"/>
      </w:pPr>
      <w:rPr>
        <w:rFonts w:hint="default"/>
        <w:b/>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30" w15:restartNumberingAfterBreak="0">
    <w:nsid w:val="391B0638"/>
    <w:multiLevelType w:val="hybridMultilevel"/>
    <w:tmpl w:val="646E3262"/>
    <w:lvl w:ilvl="0" w:tplc="B4E680EA">
      <w:start w:val="1"/>
      <w:numFmt w:val="bullet"/>
      <w:lvlText w:val="-"/>
      <w:lvlJc w:val="left"/>
      <w:pPr>
        <w:ind w:left="862"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476411A9"/>
    <w:multiLevelType w:val="hybridMultilevel"/>
    <w:tmpl w:val="1DEE9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7DD3BC7"/>
    <w:multiLevelType w:val="hybridMultilevel"/>
    <w:tmpl w:val="0CA0B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A34830"/>
    <w:multiLevelType w:val="hybridMultilevel"/>
    <w:tmpl w:val="5F1AE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9C6EEA"/>
    <w:multiLevelType w:val="hybridMultilevel"/>
    <w:tmpl w:val="FBA45956"/>
    <w:lvl w:ilvl="0" w:tplc="9844F77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3D3B33"/>
    <w:multiLevelType w:val="hybridMultilevel"/>
    <w:tmpl w:val="2BEA2AB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7B2C2A"/>
    <w:multiLevelType w:val="hybridMultilevel"/>
    <w:tmpl w:val="F1C25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5E08E3"/>
    <w:multiLevelType w:val="hybridMultilevel"/>
    <w:tmpl w:val="3B8CD828"/>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8" w15:restartNumberingAfterBreak="0">
    <w:nsid w:val="5D21008A"/>
    <w:multiLevelType w:val="hybridMultilevel"/>
    <w:tmpl w:val="BE764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262E2A"/>
    <w:multiLevelType w:val="hybridMultilevel"/>
    <w:tmpl w:val="679E8B98"/>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0" w15:restartNumberingAfterBreak="0">
    <w:nsid w:val="67240AFA"/>
    <w:multiLevelType w:val="multilevel"/>
    <w:tmpl w:val="923A5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42C7D"/>
    <w:multiLevelType w:val="hybridMultilevel"/>
    <w:tmpl w:val="14207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781AE2"/>
    <w:multiLevelType w:val="hybridMultilevel"/>
    <w:tmpl w:val="6A9AF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A7179"/>
    <w:multiLevelType w:val="hybridMultilevel"/>
    <w:tmpl w:val="88EC6D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7AD16E50"/>
    <w:multiLevelType w:val="hybridMultilevel"/>
    <w:tmpl w:val="6B1A4F1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B0EE4"/>
    <w:multiLevelType w:val="hybridMultilevel"/>
    <w:tmpl w:val="E4226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23726D"/>
    <w:multiLevelType w:val="hybridMultilevel"/>
    <w:tmpl w:val="0C660DC2"/>
    <w:lvl w:ilvl="0" w:tplc="81D682D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E6A7078"/>
    <w:multiLevelType w:val="hybridMultilevel"/>
    <w:tmpl w:val="5C52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8F77E5"/>
    <w:multiLevelType w:val="hybridMultilevel"/>
    <w:tmpl w:val="A8B84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7826169">
    <w:abstractNumId w:val="0"/>
  </w:num>
  <w:num w:numId="2" w16cid:durableId="2118868024">
    <w:abstractNumId w:val="1"/>
  </w:num>
  <w:num w:numId="3" w16cid:durableId="2011371005">
    <w:abstractNumId w:val="2"/>
  </w:num>
  <w:num w:numId="4" w16cid:durableId="699664318">
    <w:abstractNumId w:val="3"/>
  </w:num>
  <w:num w:numId="5" w16cid:durableId="305621988">
    <w:abstractNumId w:val="4"/>
  </w:num>
  <w:num w:numId="6" w16cid:durableId="206376158">
    <w:abstractNumId w:val="5"/>
  </w:num>
  <w:num w:numId="7" w16cid:durableId="963072276">
    <w:abstractNumId w:val="6"/>
  </w:num>
  <w:num w:numId="8" w16cid:durableId="783503893">
    <w:abstractNumId w:val="7"/>
  </w:num>
  <w:num w:numId="9" w16cid:durableId="1648901893">
    <w:abstractNumId w:val="8"/>
  </w:num>
  <w:num w:numId="10" w16cid:durableId="1283613413">
    <w:abstractNumId w:val="33"/>
  </w:num>
  <w:num w:numId="11" w16cid:durableId="1937398488">
    <w:abstractNumId w:val="29"/>
  </w:num>
  <w:num w:numId="12" w16cid:durableId="1921282489">
    <w:abstractNumId w:val="38"/>
  </w:num>
  <w:num w:numId="13" w16cid:durableId="850333983">
    <w:abstractNumId w:val="45"/>
  </w:num>
  <w:num w:numId="14" w16cid:durableId="897865677">
    <w:abstractNumId w:val="32"/>
  </w:num>
  <w:num w:numId="15" w16cid:durableId="518815738">
    <w:abstractNumId w:val="26"/>
  </w:num>
  <w:num w:numId="16" w16cid:durableId="217254471">
    <w:abstractNumId w:val="18"/>
  </w:num>
  <w:num w:numId="17" w16cid:durableId="950867447">
    <w:abstractNumId w:val="42"/>
  </w:num>
  <w:num w:numId="18" w16cid:durableId="1387533451">
    <w:abstractNumId w:val="20"/>
  </w:num>
  <w:num w:numId="19" w16cid:durableId="1476949333">
    <w:abstractNumId w:val="15"/>
  </w:num>
  <w:num w:numId="20" w16cid:durableId="687489051">
    <w:abstractNumId w:val="36"/>
  </w:num>
  <w:num w:numId="21" w16cid:durableId="1009019601">
    <w:abstractNumId w:val="37"/>
  </w:num>
  <w:num w:numId="22" w16cid:durableId="1135487316">
    <w:abstractNumId w:val="12"/>
  </w:num>
  <w:num w:numId="23" w16cid:durableId="1333603215">
    <w:abstractNumId w:val="31"/>
  </w:num>
  <w:num w:numId="24" w16cid:durableId="1745370384">
    <w:abstractNumId w:val="47"/>
  </w:num>
  <w:num w:numId="25" w16cid:durableId="622151306">
    <w:abstractNumId w:val="13"/>
  </w:num>
  <w:num w:numId="26" w16cid:durableId="1622687816">
    <w:abstractNumId w:val="34"/>
  </w:num>
  <w:num w:numId="27" w16cid:durableId="1431658110">
    <w:abstractNumId w:val="39"/>
  </w:num>
  <w:num w:numId="28" w16cid:durableId="1015839263">
    <w:abstractNumId w:val="10"/>
  </w:num>
  <w:num w:numId="29" w16cid:durableId="516238707">
    <w:abstractNumId w:val="25"/>
  </w:num>
  <w:num w:numId="30" w16cid:durableId="2050563731">
    <w:abstractNumId w:val="9"/>
  </w:num>
  <w:num w:numId="31" w16cid:durableId="20522491">
    <w:abstractNumId w:val="44"/>
  </w:num>
  <w:num w:numId="32" w16cid:durableId="314993148">
    <w:abstractNumId w:val="23"/>
  </w:num>
  <w:num w:numId="33" w16cid:durableId="703211345">
    <w:abstractNumId w:val="19"/>
  </w:num>
  <w:num w:numId="34" w16cid:durableId="1680307136">
    <w:abstractNumId w:val="11"/>
  </w:num>
  <w:num w:numId="35" w16cid:durableId="483357891">
    <w:abstractNumId w:val="16"/>
  </w:num>
  <w:num w:numId="36" w16cid:durableId="1679380907">
    <w:abstractNumId w:val="43"/>
  </w:num>
  <w:num w:numId="37" w16cid:durableId="761877303">
    <w:abstractNumId w:val="14"/>
  </w:num>
  <w:num w:numId="38" w16cid:durableId="2116123411">
    <w:abstractNumId w:val="35"/>
  </w:num>
  <w:num w:numId="39" w16cid:durableId="461994542">
    <w:abstractNumId w:val="27"/>
  </w:num>
  <w:num w:numId="40" w16cid:durableId="75321629">
    <w:abstractNumId w:val="41"/>
  </w:num>
  <w:num w:numId="41" w16cid:durableId="406847516">
    <w:abstractNumId w:val="22"/>
  </w:num>
  <w:num w:numId="42" w16cid:durableId="725226113">
    <w:abstractNumId w:val="48"/>
  </w:num>
  <w:num w:numId="43" w16cid:durableId="1693218061">
    <w:abstractNumId w:val="21"/>
  </w:num>
  <w:num w:numId="44" w16cid:durableId="768698491">
    <w:abstractNumId w:val="17"/>
  </w:num>
  <w:num w:numId="45" w16cid:durableId="790973278">
    <w:abstractNumId w:val="30"/>
  </w:num>
  <w:num w:numId="46" w16cid:durableId="1656256696">
    <w:abstractNumId w:val="24"/>
  </w:num>
  <w:num w:numId="47" w16cid:durableId="1729038484">
    <w:abstractNumId w:val="40"/>
  </w:num>
  <w:num w:numId="48" w16cid:durableId="1627545336">
    <w:abstractNumId w:val="28"/>
  </w:num>
  <w:num w:numId="49" w16cid:durableId="361832320">
    <w:abstractNumId w:val="46"/>
  </w:num>
  <w:num w:numId="50" w16cid:durableId="17512747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57D"/>
    <w:rsid w:val="00000212"/>
    <w:rsid w:val="00004CEC"/>
    <w:rsid w:val="00010121"/>
    <w:rsid w:val="00011318"/>
    <w:rsid w:val="00013A5D"/>
    <w:rsid w:val="00016427"/>
    <w:rsid w:val="00023777"/>
    <w:rsid w:val="00024765"/>
    <w:rsid w:val="0002790C"/>
    <w:rsid w:val="0003146C"/>
    <w:rsid w:val="0004489C"/>
    <w:rsid w:val="00045B2B"/>
    <w:rsid w:val="00052B9C"/>
    <w:rsid w:val="000532BD"/>
    <w:rsid w:val="00055AA7"/>
    <w:rsid w:val="0006253F"/>
    <w:rsid w:val="0006710E"/>
    <w:rsid w:val="0006783A"/>
    <w:rsid w:val="00071786"/>
    <w:rsid w:val="00080E15"/>
    <w:rsid w:val="00081CE5"/>
    <w:rsid w:val="000863C3"/>
    <w:rsid w:val="000A1872"/>
    <w:rsid w:val="000B3A17"/>
    <w:rsid w:val="000D53A5"/>
    <w:rsid w:val="000D6C8B"/>
    <w:rsid w:val="000F2E05"/>
    <w:rsid w:val="000F3172"/>
    <w:rsid w:val="000F4B1A"/>
    <w:rsid w:val="001034AD"/>
    <w:rsid w:val="00103C5F"/>
    <w:rsid w:val="00105307"/>
    <w:rsid w:val="00107AE0"/>
    <w:rsid w:val="0011288F"/>
    <w:rsid w:val="00123778"/>
    <w:rsid w:val="001327ED"/>
    <w:rsid w:val="00136465"/>
    <w:rsid w:val="00142C3E"/>
    <w:rsid w:val="00153193"/>
    <w:rsid w:val="0016022F"/>
    <w:rsid w:val="00172E4D"/>
    <w:rsid w:val="00194C26"/>
    <w:rsid w:val="001A0B18"/>
    <w:rsid w:val="001A454A"/>
    <w:rsid w:val="001B0A48"/>
    <w:rsid w:val="001B0E8F"/>
    <w:rsid w:val="001B1D92"/>
    <w:rsid w:val="001B3198"/>
    <w:rsid w:val="001C2492"/>
    <w:rsid w:val="001C2ABC"/>
    <w:rsid w:val="001C646A"/>
    <w:rsid w:val="001D05D3"/>
    <w:rsid w:val="001D7CA2"/>
    <w:rsid w:val="001E1685"/>
    <w:rsid w:val="00206ADC"/>
    <w:rsid w:val="00217D9F"/>
    <w:rsid w:val="002267F5"/>
    <w:rsid w:val="00244504"/>
    <w:rsid w:val="00245688"/>
    <w:rsid w:val="002569B9"/>
    <w:rsid w:val="00257CC4"/>
    <w:rsid w:val="00260D8B"/>
    <w:rsid w:val="00261731"/>
    <w:rsid w:val="00263E39"/>
    <w:rsid w:val="0026432C"/>
    <w:rsid w:val="00270029"/>
    <w:rsid w:val="002709D8"/>
    <w:rsid w:val="00282FC4"/>
    <w:rsid w:val="00286F9B"/>
    <w:rsid w:val="002A2721"/>
    <w:rsid w:val="002B0588"/>
    <w:rsid w:val="002B11A6"/>
    <w:rsid w:val="002B28EF"/>
    <w:rsid w:val="002B382D"/>
    <w:rsid w:val="002B4B3F"/>
    <w:rsid w:val="002B56ED"/>
    <w:rsid w:val="002B737D"/>
    <w:rsid w:val="002D3966"/>
    <w:rsid w:val="002E2197"/>
    <w:rsid w:val="002E50B7"/>
    <w:rsid w:val="00300580"/>
    <w:rsid w:val="00300693"/>
    <w:rsid w:val="003009D8"/>
    <w:rsid w:val="00301693"/>
    <w:rsid w:val="0030221A"/>
    <w:rsid w:val="0031633F"/>
    <w:rsid w:val="003244F3"/>
    <w:rsid w:val="0034241B"/>
    <w:rsid w:val="003435FF"/>
    <w:rsid w:val="00343FC1"/>
    <w:rsid w:val="00350150"/>
    <w:rsid w:val="003507B3"/>
    <w:rsid w:val="00351B12"/>
    <w:rsid w:val="00353960"/>
    <w:rsid w:val="00364FFF"/>
    <w:rsid w:val="00371D87"/>
    <w:rsid w:val="00377617"/>
    <w:rsid w:val="00380609"/>
    <w:rsid w:val="00380FB3"/>
    <w:rsid w:val="003955D0"/>
    <w:rsid w:val="00395DF7"/>
    <w:rsid w:val="003971EC"/>
    <w:rsid w:val="003A3789"/>
    <w:rsid w:val="003A7AC1"/>
    <w:rsid w:val="003B129B"/>
    <w:rsid w:val="003B190E"/>
    <w:rsid w:val="003B60EA"/>
    <w:rsid w:val="003C118D"/>
    <w:rsid w:val="003D5B30"/>
    <w:rsid w:val="003D6168"/>
    <w:rsid w:val="003D66BF"/>
    <w:rsid w:val="003E0BFC"/>
    <w:rsid w:val="003E6A05"/>
    <w:rsid w:val="003F4379"/>
    <w:rsid w:val="00403AFF"/>
    <w:rsid w:val="00406795"/>
    <w:rsid w:val="00410ECB"/>
    <w:rsid w:val="00420FA7"/>
    <w:rsid w:val="00420FBD"/>
    <w:rsid w:val="004212AA"/>
    <w:rsid w:val="004476BA"/>
    <w:rsid w:val="00457224"/>
    <w:rsid w:val="00457FD5"/>
    <w:rsid w:val="004644DD"/>
    <w:rsid w:val="00470E3A"/>
    <w:rsid w:val="00472DCF"/>
    <w:rsid w:val="00472E65"/>
    <w:rsid w:val="004834CC"/>
    <w:rsid w:val="0049280B"/>
    <w:rsid w:val="004931C5"/>
    <w:rsid w:val="004B00E9"/>
    <w:rsid w:val="004C2052"/>
    <w:rsid w:val="004C4F63"/>
    <w:rsid w:val="004E24A4"/>
    <w:rsid w:val="004E3B74"/>
    <w:rsid w:val="004F220D"/>
    <w:rsid w:val="004F22E2"/>
    <w:rsid w:val="00513F1A"/>
    <w:rsid w:val="00514DFC"/>
    <w:rsid w:val="00517B9A"/>
    <w:rsid w:val="00517EE5"/>
    <w:rsid w:val="00530BAB"/>
    <w:rsid w:val="00536DC0"/>
    <w:rsid w:val="00541B0D"/>
    <w:rsid w:val="00543EF5"/>
    <w:rsid w:val="0055460B"/>
    <w:rsid w:val="00554931"/>
    <w:rsid w:val="00561260"/>
    <w:rsid w:val="005676AE"/>
    <w:rsid w:val="005714FD"/>
    <w:rsid w:val="00573120"/>
    <w:rsid w:val="005734D7"/>
    <w:rsid w:val="005771D8"/>
    <w:rsid w:val="00585DD9"/>
    <w:rsid w:val="00586F37"/>
    <w:rsid w:val="00591936"/>
    <w:rsid w:val="005A1996"/>
    <w:rsid w:val="005A3BF2"/>
    <w:rsid w:val="005A5D45"/>
    <w:rsid w:val="005A71F1"/>
    <w:rsid w:val="005A7B49"/>
    <w:rsid w:val="005B4112"/>
    <w:rsid w:val="005B68A0"/>
    <w:rsid w:val="005C00AE"/>
    <w:rsid w:val="005C0906"/>
    <w:rsid w:val="005D12EB"/>
    <w:rsid w:val="005E11B7"/>
    <w:rsid w:val="00602895"/>
    <w:rsid w:val="00607335"/>
    <w:rsid w:val="00616794"/>
    <w:rsid w:val="006326C7"/>
    <w:rsid w:val="0063702B"/>
    <w:rsid w:val="00652324"/>
    <w:rsid w:val="006569BB"/>
    <w:rsid w:val="00661816"/>
    <w:rsid w:val="006664FA"/>
    <w:rsid w:val="00671BB3"/>
    <w:rsid w:val="00671C33"/>
    <w:rsid w:val="00675EAB"/>
    <w:rsid w:val="00681FC1"/>
    <w:rsid w:val="006830DE"/>
    <w:rsid w:val="00683E65"/>
    <w:rsid w:val="00686150"/>
    <w:rsid w:val="006862B6"/>
    <w:rsid w:val="00697BCE"/>
    <w:rsid w:val="006A6EA7"/>
    <w:rsid w:val="006B45AE"/>
    <w:rsid w:val="006C2C4A"/>
    <w:rsid w:val="006C6BE8"/>
    <w:rsid w:val="006F0E85"/>
    <w:rsid w:val="006F10D2"/>
    <w:rsid w:val="006F249C"/>
    <w:rsid w:val="0070092E"/>
    <w:rsid w:val="00705CC8"/>
    <w:rsid w:val="007165DC"/>
    <w:rsid w:val="00717A92"/>
    <w:rsid w:val="00720432"/>
    <w:rsid w:val="00735049"/>
    <w:rsid w:val="00744A1D"/>
    <w:rsid w:val="007476F0"/>
    <w:rsid w:val="007621CB"/>
    <w:rsid w:val="00773D88"/>
    <w:rsid w:val="00775C89"/>
    <w:rsid w:val="00775E78"/>
    <w:rsid w:val="00780D85"/>
    <w:rsid w:val="007812F0"/>
    <w:rsid w:val="007843AE"/>
    <w:rsid w:val="00797593"/>
    <w:rsid w:val="007A19DB"/>
    <w:rsid w:val="007A7390"/>
    <w:rsid w:val="007B05A8"/>
    <w:rsid w:val="007C273F"/>
    <w:rsid w:val="007C365A"/>
    <w:rsid w:val="007C3EAC"/>
    <w:rsid w:val="007C4114"/>
    <w:rsid w:val="007C63FF"/>
    <w:rsid w:val="007D1957"/>
    <w:rsid w:val="007D7462"/>
    <w:rsid w:val="007F5480"/>
    <w:rsid w:val="00815F09"/>
    <w:rsid w:val="008167C0"/>
    <w:rsid w:val="0083164A"/>
    <w:rsid w:val="0083256F"/>
    <w:rsid w:val="00842753"/>
    <w:rsid w:val="0085097C"/>
    <w:rsid w:val="00857BA3"/>
    <w:rsid w:val="008639C6"/>
    <w:rsid w:val="008676D0"/>
    <w:rsid w:val="00870F35"/>
    <w:rsid w:val="00880744"/>
    <w:rsid w:val="00880D8C"/>
    <w:rsid w:val="0089331B"/>
    <w:rsid w:val="00895720"/>
    <w:rsid w:val="0089772C"/>
    <w:rsid w:val="008A63FB"/>
    <w:rsid w:val="008A7285"/>
    <w:rsid w:val="008B4A3F"/>
    <w:rsid w:val="008C3303"/>
    <w:rsid w:val="008C69DA"/>
    <w:rsid w:val="008C6ACC"/>
    <w:rsid w:val="008C7AE8"/>
    <w:rsid w:val="00901887"/>
    <w:rsid w:val="00903AB0"/>
    <w:rsid w:val="00907F55"/>
    <w:rsid w:val="00914734"/>
    <w:rsid w:val="00914ADB"/>
    <w:rsid w:val="009254C2"/>
    <w:rsid w:val="0092751D"/>
    <w:rsid w:val="00934CBA"/>
    <w:rsid w:val="00945958"/>
    <w:rsid w:val="0096053D"/>
    <w:rsid w:val="00962FEB"/>
    <w:rsid w:val="0097083D"/>
    <w:rsid w:val="00972F43"/>
    <w:rsid w:val="0097760C"/>
    <w:rsid w:val="00985EDE"/>
    <w:rsid w:val="0098614B"/>
    <w:rsid w:val="00986FC5"/>
    <w:rsid w:val="009871B1"/>
    <w:rsid w:val="009A3706"/>
    <w:rsid w:val="009A58D5"/>
    <w:rsid w:val="009B022F"/>
    <w:rsid w:val="009C1666"/>
    <w:rsid w:val="009C72D0"/>
    <w:rsid w:val="009D2060"/>
    <w:rsid w:val="009D2B1A"/>
    <w:rsid w:val="009D2B20"/>
    <w:rsid w:val="009E707F"/>
    <w:rsid w:val="009F0B29"/>
    <w:rsid w:val="009F2073"/>
    <w:rsid w:val="00A00E59"/>
    <w:rsid w:val="00A04464"/>
    <w:rsid w:val="00A109CA"/>
    <w:rsid w:val="00A1159A"/>
    <w:rsid w:val="00A14A80"/>
    <w:rsid w:val="00A1634F"/>
    <w:rsid w:val="00A17300"/>
    <w:rsid w:val="00A210BC"/>
    <w:rsid w:val="00A23B1C"/>
    <w:rsid w:val="00A264D3"/>
    <w:rsid w:val="00A31F3D"/>
    <w:rsid w:val="00A5420B"/>
    <w:rsid w:val="00A544DE"/>
    <w:rsid w:val="00A61AF2"/>
    <w:rsid w:val="00A65CC7"/>
    <w:rsid w:val="00A8343F"/>
    <w:rsid w:val="00A8344E"/>
    <w:rsid w:val="00A92EAB"/>
    <w:rsid w:val="00A93532"/>
    <w:rsid w:val="00AA2590"/>
    <w:rsid w:val="00AA2D38"/>
    <w:rsid w:val="00AA586F"/>
    <w:rsid w:val="00AA62E2"/>
    <w:rsid w:val="00AB02E8"/>
    <w:rsid w:val="00AB04EF"/>
    <w:rsid w:val="00AB7436"/>
    <w:rsid w:val="00AB757D"/>
    <w:rsid w:val="00AC3ED5"/>
    <w:rsid w:val="00AC7545"/>
    <w:rsid w:val="00AD564C"/>
    <w:rsid w:val="00AD5E0C"/>
    <w:rsid w:val="00AD75D4"/>
    <w:rsid w:val="00AE34B2"/>
    <w:rsid w:val="00AE4496"/>
    <w:rsid w:val="00AE5D3B"/>
    <w:rsid w:val="00B03285"/>
    <w:rsid w:val="00B039B0"/>
    <w:rsid w:val="00B04062"/>
    <w:rsid w:val="00B073F5"/>
    <w:rsid w:val="00B077F4"/>
    <w:rsid w:val="00B07F1A"/>
    <w:rsid w:val="00B132F4"/>
    <w:rsid w:val="00B24A8E"/>
    <w:rsid w:val="00B30AC2"/>
    <w:rsid w:val="00B326B1"/>
    <w:rsid w:val="00B33058"/>
    <w:rsid w:val="00B3388D"/>
    <w:rsid w:val="00B35C7E"/>
    <w:rsid w:val="00B37827"/>
    <w:rsid w:val="00B41E1C"/>
    <w:rsid w:val="00B424C6"/>
    <w:rsid w:val="00B607AE"/>
    <w:rsid w:val="00B6104F"/>
    <w:rsid w:val="00B636D9"/>
    <w:rsid w:val="00B64D0F"/>
    <w:rsid w:val="00B651BB"/>
    <w:rsid w:val="00B66555"/>
    <w:rsid w:val="00B80250"/>
    <w:rsid w:val="00B80A58"/>
    <w:rsid w:val="00B81F18"/>
    <w:rsid w:val="00B977FB"/>
    <w:rsid w:val="00BA1C4D"/>
    <w:rsid w:val="00BB5F11"/>
    <w:rsid w:val="00BB7022"/>
    <w:rsid w:val="00BB71B9"/>
    <w:rsid w:val="00BD3FBC"/>
    <w:rsid w:val="00BE6466"/>
    <w:rsid w:val="00BF5BFD"/>
    <w:rsid w:val="00BF69CB"/>
    <w:rsid w:val="00BF72AA"/>
    <w:rsid w:val="00C07BA4"/>
    <w:rsid w:val="00C12463"/>
    <w:rsid w:val="00C22F2A"/>
    <w:rsid w:val="00C23D20"/>
    <w:rsid w:val="00C26212"/>
    <w:rsid w:val="00C31369"/>
    <w:rsid w:val="00C32949"/>
    <w:rsid w:val="00C33525"/>
    <w:rsid w:val="00C40D8A"/>
    <w:rsid w:val="00C446E7"/>
    <w:rsid w:val="00C650DD"/>
    <w:rsid w:val="00C848E8"/>
    <w:rsid w:val="00C97DDB"/>
    <w:rsid w:val="00CA37AF"/>
    <w:rsid w:val="00CA39FD"/>
    <w:rsid w:val="00CA6F71"/>
    <w:rsid w:val="00CB29B9"/>
    <w:rsid w:val="00CC65BD"/>
    <w:rsid w:val="00CE7C76"/>
    <w:rsid w:val="00CF4F5B"/>
    <w:rsid w:val="00D17F66"/>
    <w:rsid w:val="00D3284E"/>
    <w:rsid w:val="00D46A4D"/>
    <w:rsid w:val="00D512DB"/>
    <w:rsid w:val="00D52F8C"/>
    <w:rsid w:val="00D53C3A"/>
    <w:rsid w:val="00D6158E"/>
    <w:rsid w:val="00D6160A"/>
    <w:rsid w:val="00D63CCE"/>
    <w:rsid w:val="00D64133"/>
    <w:rsid w:val="00D71E50"/>
    <w:rsid w:val="00D72E80"/>
    <w:rsid w:val="00D77712"/>
    <w:rsid w:val="00D83B27"/>
    <w:rsid w:val="00D85CDF"/>
    <w:rsid w:val="00D942F8"/>
    <w:rsid w:val="00D957A3"/>
    <w:rsid w:val="00D96A9C"/>
    <w:rsid w:val="00DA06E3"/>
    <w:rsid w:val="00DA2CCE"/>
    <w:rsid w:val="00DA7051"/>
    <w:rsid w:val="00DA7D96"/>
    <w:rsid w:val="00DB3F92"/>
    <w:rsid w:val="00DB5EC9"/>
    <w:rsid w:val="00DF151C"/>
    <w:rsid w:val="00E06F31"/>
    <w:rsid w:val="00E10622"/>
    <w:rsid w:val="00E107E8"/>
    <w:rsid w:val="00E14EBC"/>
    <w:rsid w:val="00E16348"/>
    <w:rsid w:val="00E20155"/>
    <w:rsid w:val="00E21E76"/>
    <w:rsid w:val="00E21E8B"/>
    <w:rsid w:val="00E32C4E"/>
    <w:rsid w:val="00E35EB6"/>
    <w:rsid w:val="00E371CB"/>
    <w:rsid w:val="00E52951"/>
    <w:rsid w:val="00E57F8B"/>
    <w:rsid w:val="00E662C1"/>
    <w:rsid w:val="00E66E8E"/>
    <w:rsid w:val="00E7788D"/>
    <w:rsid w:val="00E824D7"/>
    <w:rsid w:val="00E90134"/>
    <w:rsid w:val="00E9473E"/>
    <w:rsid w:val="00EA0078"/>
    <w:rsid w:val="00EA6B89"/>
    <w:rsid w:val="00EB00A7"/>
    <w:rsid w:val="00EB201C"/>
    <w:rsid w:val="00EC064E"/>
    <w:rsid w:val="00EC1B33"/>
    <w:rsid w:val="00ED513D"/>
    <w:rsid w:val="00EE7A04"/>
    <w:rsid w:val="00EF1DDB"/>
    <w:rsid w:val="00EF3F27"/>
    <w:rsid w:val="00EF6820"/>
    <w:rsid w:val="00F011FC"/>
    <w:rsid w:val="00F01B9D"/>
    <w:rsid w:val="00F02476"/>
    <w:rsid w:val="00F07DD9"/>
    <w:rsid w:val="00F12C66"/>
    <w:rsid w:val="00F15F90"/>
    <w:rsid w:val="00F2592A"/>
    <w:rsid w:val="00F263F7"/>
    <w:rsid w:val="00F31276"/>
    <w:rsid w:val="00F55C62"/>
    <w:rsid w:val="00F5792E"/>
    <w:rsid w:val="00F57D00"/>
    <w:rsid w:val="00F57DC0"/>
    <w:rsid w:val="00F64ED4"/>
    <w:rsid w:val="00F67002"/>
    <w:rsid w:val="00F70B9B"/>
    <w:rsid w:val="00F71863"/>
    <w:rsid w:val="00F72FAA"/>
    <w:rsid w:val="00F75210"/>
    <w:rsid w:val="00F7574C"/>
    <w:rsid w:val="00F76217"/>
    <w:rsid w:val="00F7654F"/>
    <w:rsid w:val="00F77AA6"/>
    <w:rsid w:val="00F77EF9"/>
    <w:rsid w:val="00F82538"/>
    <w:rsid w:val="00F8651D"/>
    <w:rsid w:val="00F871FA"/>
    <w:rsid w:val="00F90BD2"/>
    <w:rsid w:val="00F96D59"/>
    <w:rsid w:val="00FA2762"/>
    <w:rsid w:val="00FA3198"/>
    <w:rsid w:val="00FA64EC"/>
    <w:rsid w:val="00FB069B"/>
    <w:rsid w:val="00FD3E69"/>
    <w:rsid w:val="00FE0532"/>
    <w:rsid w:val="00FF0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8"/>
        <o:r id="V:Rule2" type="connector" idref="#Прямая со стрелкой 10"/>
        <o:r id="V:Rule3" type="connector" idref="#Прямая со стрелкой 5"/>
        <o:r id="V:Rule4" type="connector" idref="#Прямая со стрелкой 1"/>
        <o:r id="V:Rule5" type="connector" idref="#Прямая со стрелкой 4"/>
        <o:r id="V:Rule6" type="connector" idref="#Прямая со стрелкой 21"/>
        <o:r id="V:Rule7" type="connector" idref="#Прямая со стрелкой 11"/>
        <o:r id="V:Rule8" type="connector" idref="#Прямая со стрелкой 22"/>
        <o:r id="V:Rule9" type="connector" idref="#Прямая со стрелкой 16"/>
        <o:r id="V:Rule10" type="connector" idref="#Прямая со стрелкой 24"/>
        <o:r id="V:Rule11" type="connector" idref="#Прямая со стрелкой 18"/>
      </o:rules>
    </o:shapelayout>
  </w:shapeDefaults>
  <w:decimalSymbol w:val=","/>
  <w:listSeparator w:val=";"/>
  <w14:docId w14:val="41EE16BB"/>
  <w15:docId w15:val="{8B426967-BF3C-449C-9E21-2A86D0F6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4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2BD"/>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757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03AB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80744"/>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basedOn w:val="a0"/>
    <w:link w:val="a3"/>
    <w:uiPriority w:val="1"/>
    <w:rsid w:val="00880744"/>
    <w:rPr>
      <w:rFonts w:ascii="Times New Roman" w:eastAsia="Times New Roman" w:hAnsi="Times New Roman" w:cs="Times New Roman"/>
      <w:sz w:val="24"/>
      <w:szCs w:val="24"/>
      <w:lang w:eastAsia="ar-SA"/>
    </w:rPr>
  </w:style>
  <w:style w:type="paragraph" w:styleId="a5">
    <w:name w:val="List Paragraph"/>
    <w:basedOn w:val="a"/>
    <w:uiPriority w:val="34"/>
    <w:qFormat/>
    <w:rsid w:val="001E1685"/>
    <w:pPr>
      <w:ind w:left="720"/>
      <w:contextualSpacing/>
    </w:pPr>
    <w:rPr>
      <w:rFonts w:asciiTheme="minorHAnsi" w:eastAsiaTheme="minorEastAsia" w:hAnsiTheme="minorHAnsi" w:cstheme="minorBidi"/>
    </w:rPr>
  </w:style>
  <w:style w:type="paragraph" w:styleId="a6">
    <w:name w:val="header"/>
    <w:basedOn w:val="a"/>
    <w:link w:val="a7"/>
    <w:uiPriority w:val="99"/>
    <w:unhideWhenUsed/>
    <w:rsid w:val="001C2A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2ABC"/>
    <w:rPr>
      <w:rFonts w:ascii="Calibri" w:eastAsia="Times New Roman" w:hAnsi="Calibri" w:cs="Times New Roman"/>
      <w:lang w:eastAsia="ru-RU"/>
    </w:rPr>
  </w:style>
  <w:style w:type="paragraph" w:styleId="a8">
    <w:name w:val="footer"/>
    <w:basedOn w:val="a"/>
    <w:link w:val="a9"/>
    <w:uiPriority w:val="99"/>
    <w:unhideWhenUsed/>
    <w:rsid w:val="001C2A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2ABC"/>
    <w:rPr>
      <w:rFonts w:ascii="Calibri" w:eastAsia="Times New Roman" w:hAnsi="Calibri" w:cs="Times New Roman"/>
      <w:lang w:eastAsia="ru-RU"/>
    </w:rPr>
  </w:style>
  <w:style w:type="table" w:styleId="aa">
    <w:name w:val="Table Grid"/>
    <w:basedOn w:val="a1"/>
    <w:uiPriority w:val="39"/>
    <w:rsid w:val="003B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843AE"/>
    <w:rPr>
      <w:color w:val="0563C1" w:themeColor="hyperlink"/>
      <w:u w:val="single"/>
    </w:rPr>
  </w:style>
  <w:style w:type="character" w:customStyle="1" w:styleId="10">
    <w:name w:val="Заголовок 1 Знак"/>
    <w:basedOn w:val="a0"/>
    <w:link w:val="1"/>
    <w:rsid w:val="000532BD"/>
    <w:rPr>
      <w:rFonts w:ascii="Arial" w:eastAsia="Times New Roman" w:hAnsi="Arial" w:cs="Arial"/>
      <w:b/>
      <w:bCs/>
      <w:kern w:val="32"/>
      <w:sz w:val="32"/>
      <w:szCs w:val="32"/>
      <w:lang w:eastAsia="ru-RU"/>
    </w:rPr>
  </w:style>
  <w:style w:type="paragraph" w:customStyle="1" w:styleId="Default">
    <w:name w:val="Default"/>
    <w:rsid w:val="00E1062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3244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44F3"/>
    <w:rPr>
      <w:rFonts w:ascii="Tahoma" w:eastAsia="Times New Roman" w:hAnsi="Tahoma" w:cs="Tahoma"/>
      <w:sz w:val="16"/>
      <w:szCs w:val="16"/>
      <w:lang w:eastAsia="ru-RU"/>
    </w:rPr>
  </w:style>
  <w:style w:type="character" w:customStyle="1" w:styleId="ae">
    <w:name w:val="Основной текст_"/>
    <w:basedOn w:val="a0"/>
    <w:link w:val="6"/>
    <w:uiPriority w:val="99"/>
    <w:locked/>
    <w:rsid w:val="003244F3"/>
    <w:rPr>
      <w:sz w:val="23"/>
      <w:szCs w:val="23"/>
      <w:shd w:val="clear" w:color="auto" w:fill="FFFFFF"/>
    </w:rPr>
  </w:style>
  <w:style w:type="character" w:customStyle="1" w:styleId="13">
    <w:name w:val="Основной текст + 13"/>
    <w:aliases w:val="5 pt1,Полужирный"/>
    <w:basedOn w:val="ae"/>
    <w:uiPriority w:val="99"/>
    <w:rsid w:val="003244F3"/>
    <w:rPr>
      <w:b/>
      <w:bCs/>
      <w:color w:val="000000"/>
      <w:spacing w:val="0"/>
      <w:w w:val="100"/>
      <w:position w:val="0"/>
      <w:sz w:val="27"/>
      <w:szCs w:val="27"/>
      <w:shd w:val="clear" w:color="auto" w:fill="FFFFFF"/>
      <w:lang w:val="ru-RU"/>
    </w:rPr>
  </w:style>
  <w:style w:type="paragraph" w:customStyle="1" w:styleId="6">
    <w:name w:val="Основной текст6"/>
    <w:basedOn w:val="a"/>
    <w:link w:val="ae"/>
    <w:uiPriority w:val="99"/>
    <w:rsid w:val="003244F3"/>
    <w:pPr>
      <w:widowControl w:val="0"/>
      <w:shd w:val="clear" w:color="auto" w:fill="FFFFFF"/>
      <w:spacing w:before="1380" w:after="60" w:line="240" w:lineRule="atLeast"/>
      <w:ind w:hanging="360"/>
    </w:pPr>
    <w:rPr>
      <w:rFonts w:asciiTheme="minorHAnsi" w:eastAsiaTheme="minorHAnsi" w:hAnsiTheme="minorHAnsi" w:cstheme="minorBidi"/>
      <w:sz w:val="23"/>
      <w:szCs w:val="23"/>
      <w:lang w:eastAsia="en-US"/>
    </w:rPr>
  </w:style>
  <w:style w:type="character" w:customStyle="1" w:styleId="apple-style-span">
    <w:name w:val="apple-style-span"/>
    <w:basedOn w:val="a0"/>
    <w:rsid w:val="006C2C4A"/>
  </w:style>
  <w:style w:type="character" w:customStyle="1" w:styleId="apple-converted-space">
    <w:name w:val="apple-converted-space"/>
    <w:basedOn w:val="a0"/>
    <w:rsid w:val="006C2C4A"/>
  </w:style>
  <w:style w:type="paragraph" w:styleId="af">
    <w:name w:val="Normal (Web)"/>
    <w:basedOn w:val="a"/>
    <w:uiPriority w:val="99"/>
    <w:unhideWhenUsed/>
    <w:rsid w:val="003A3789"/>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F7574C"/>
    <w:rPr>
      <w:rFonts w:asciiTheme="majorHAnsi" w:eastAsiaTheme="majorEastAsia" w:hAnsiTheme="majorHAnsi" w:cstheme="majorBidi"/>
      <w:b/>
      <w:bCs/>
      <w:color w:val="5B9BD5" w:themeColor="accent1"/>
      <w:sz w:val="26"/>
      <w:szCs w:val="26"/>
      <w:lang w:eastAsia="ru-RU"/>
    </w:rPr>
  </w:style>
  <w:style w:type="character" w:styleId="af0">
    <w:name w:val="Strong"/>
    <w:basedOn w:val="a0"/>
    <w:uiPriority w:val="22"/>
    <w:qFormat/>
    <w:rsid w:val="004834CC"/>
    <w:rPr>
      <w:b/>
      <w:bCs/>
    </w:rPr>
  </w:style>
  <w:style w:type="character" w:customStyle="1" w:styleId="30">
    <w:name w:val="Заголовок 3 Знак"/>
    <w:basedOn w:val="a0"/>
    <w:link w:val="3"/>
    <w:uiPriority w:val="9"/>
    <w:semiHidden/>
    <w:rsid w:val="00903AB0"/>
    <w:rPr>
      <w:rFonts w:asciiTheme="majorHAnsi" w:eastAsiaTheme="majorEastAsia" w:hAnsiTheme="majorHAnsi" w:cstheme="majorBidi"/>
      <w:b/>
      <w:bCs/>
      <w:color w:val="5B9BD5" w:themeColor="accent1"/>
      <w:lang w:eastAsia="ru-RU"/>
    </w:rPr>
  </w:style>
  <w:style w:type="paragraph" w:styleId="af1">
    <w:name w:val="TOC Heading"/>
    <w:basedOn w:val="1"/>
    <w:next w:val="a"/>
    <w:uiPriority w:val="39"/>
    <w:semiHidden/>
    <w:unhideWhenUsed/>
    <w:qFormat/>
    <w:rsid w:val="00E57F8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11">
    <w:name w:val="toc 1"/>
    <w:basedOn w:val="a"/>
    <w:next w:val="a"/>
    <w:autoRedefine/>
    <w:uiPriority w:val="39"/>
    <w:unhideWhenUsed/>
    <w:rsid w:val="00F8651D"/>
    <w:pPr>
      <w:tabs>
        <w:tab w:val="right" w:leader="dot" w:pos="9339"/>
      </w:tabs>
      <w:spacing w:after="100"/>
    </w:pPr>
    <w:rPr>
      <w:rFonts w:ascii="Times New Roman" w:eastAsia="Arial" w:hAnsi="Times New Roman"/>
      <w:b/>
      <w:noProof/>
      <w:sz w:val="24"/>
      <w:szCs w:val="24"/>
    </w:rPr>
  </w:style>
  <w:style w:type="paragraph" w:styleId="21">
    <w:name w:val="toc 2"/>
    <w:basedOn w:val="a"/>
    <w:next w:val="a"/>
    <w:autoRedefine/>
    <w:uiPriority w:val="39"/>
    <w:unhideWhenUsed/>
    <w:rsid w:val="00E57F8B"/>
    <w:pPr>
      <w:spacing w:after="100"/>
      <w:ind w:left="220"/>
    </w:pPr>
  </w:style>
  <w:style w:type="paragraph" w:customStyle="1" w:styleId="headertext">
    <w:name w:val="headertext"/>
    <w:basedOn w:val="a"/>
    <w:rsid w:val="00A14A80"/>
    <w:pPr>
      <w:spacing w:before="100" w:beforeAutospacing="1" w:after="100" w:afterAutospacing="1" w:line="240" w:lineRule="auto"/>
    </w:pPr>
    <w:rPr>
      <w:rFonts w:ascii="Times New Roman" w:hAnsi="Times New Roman"/>
      <w:sz w:val="24"/>
      <w:szCs w:val="24"/>
    </w:rPr>
  </w:style>
  <w:style w:type="character" w:customStyle="1" w:styleId="pop-slug-vol">
    <w:name w:val="pop-slug-vol"/>
    <w:uiPriority w:val="99"/>
    <w:qFormat/>
    <w:rsid w:val="00517E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430">
      <w:bodyDiv w:val="1"/>
      <w:marLeft w:val="0"/>
      <w:marRight w:val="0"/>
      <w:marTop w:val="0"/>
      <w:marBottom w:val="0"/>
      <w:divBdr>
        <w:top w:val="none" w:sz="0" w:space="0" w:color="auto"/>
        <w:left w:val="none" w:sz="0" w:space="0" w:color="auto"/>
        <w:bottom w:val="none" w:sz="0" w:space="0" w:color="auto"/>
        <w:right w:val="none" w:sz="0" w:space="0" w:color="auto"/>
      </w:divBdr>
    </w:div>
    <w:div w:id="143474656">
      <w:bodyDiv w:val="1"/>
      <w:marLeft w:val="0"/>
      <w:marRight w:val="0"/>
      <w:marTop w:val="0"/>
      <w:marBottom w:val="0"/>
      <w:divBdr>
        <w:top w:val="none" w:sz="0" w:space="0" w:color="auto"/>
        <w:left w:val="none" w:sz="0" w:space="0" w:color="auto"/>
        <w:bottom w:val="none" w:sz="0" w:space="0" w:color="auto"/>
        <w:right w:val="none" w:sz="0" w:space="0" w:color="auto"/>
      </w:divBdr>
    </w:div>
    <w:div w:id="433675729">
      <w:bodyDiv w:val="1"/>
      <w:marLeft w:val="0"/>
      <w:marRight w:val="0"/>
      <w:marTop w:val="0"/>
      <w:marBottom w:val="0"/>
      <w:divBdr>
        <w:top w:val="none" w:sz="0" w:space="0" w:color="auto"/>
        <w:left w:val="none" w:sz="0" w:space="0" w:color="auto"/>
        <w:bottom w:val="none" w:sz="0" w:space="0" w:color="auto"/>
        <w:right w:val="none" w:sz="0" w:space="0" w:color="auto"/>
      </w:divBdr>
      <w:divsChild>
        <w:div w:id="1905749345">
          <w:marLeft w:val="0"/>
          <w:marRight w:val="0"/>
          <w:marTop w:val="0"/>
          <w:marBottom w:val="0"/>
          <w:divBdr>
            <w:top w:val="none" w:sz="0" w:space="0" w:color="auto"/>
            <w:left w:val="none" w:sz="0" w:space="0" w:color="auto"/>
            <w:bottom w:val="none" w:sz="0" w:space="0" w:color="auto"/>
            <w:right w:val="none" w:sz="0" w:space="0" w:color="auto"/>
          </w:divBdr>
        </w:div>
        <w:div w:id="1513911241">
          <w:marLeft w:val="0"/>
          <w:marRight w:val="0"/>
          <w:marTop w:val="0"/>
          <w:marBottom w:val="0"/>
          <w:divBdr>
            <w:top w:val="none" w:sz="0" w:space="0" w:color="auto"/>
            <w:left w:val="none" w:sz="0" w:space="0" w:color="auto"/>
            <w:bottom w:val="none" w:sz="0" w:space="0" w:color="auto"/>
            <w:right w:val="none" w:sz="0" w:space="0" w:color="auto"/>
          </w:divBdr>
        </w:div>
      </w:divsChild>
    </w:div>
    <w:div w:id="655644154">
      <w:bodyDiv w:val="1"/>
      <w:marLeft w:val="0"/>
      <w:marRight w:val="0"/>
      <w:marTop w:val="0"/>
      <w:marBottom w:val="0"/>
      <w:divBdr>
        <w:top w:val="none" w:sz="0" w:space="0" w:color="auto"/>
        <w:left w:val="none" w:sz="0" w:space="0" w:color="auto"/>
        <w:bottom w:val="none" w:sz="0" w:space="0" w:color="auto"/>
        <w:right w:val="none" w:sz="0" w:space="0" w:color="auto"/>
      </w:divBdr>
    </w:div>
    <w:div w:id="767773682">
      <w:bodyDiv w:val="1"/>
      <w:marLeft w:val="0"/>
      <w:marRight w:val="0"/>
      <w:marTop w:val="0"/>
      <w:marBottom w:val="0"/>
      <w:divBdr>
        <w:top w:val="none" w:sz="0" w:space="0" w:color="auto"/>
        <w:left w:val="none" w:sz="0" w:space="0" w:color="auto"/>
        <w:bottom w:val="none" w:sz="0" w:space="0" w:color="auto"/>
        <w:right w:val="none" w:sz="0" w:space="0" w:color="auto"/>
      </w:divBdr>
    </w:div>
    <w:div w:id="781413794">
      <w:bodyDiv w:val="1"/>
      <w:marLeft w:val="0"/>
      <w:marRight w:val="0"/>
      <w:marTop w:val="0"/>
      <w:marBottom w:val="0"/>
      <w:divBdr>
        <w:top w:val="none" w:sz="0" w:space="0" w:color="auto"/>
        <w:left w:val="none" w:sz="0" w:space="0" w:color="auto"/>
        <w:bottom w:val="none" w:sz="0" w:space="0" w:color="auto"/>
        <w:right w:val="none" w:sz="0" w:space="0" w:color="auto"/>
      </w:divBdr>
    </w:div>
    <w:div w:id="986862526">
      <w:bodyDiv w:val="1"/>
      <w:marLeft w:val="0"/>
      <w:marRight w:val="0"/>
      <w:marTop w:val="0"/>
      <w:marBottom w:val="0"/>
      <w:divBdr>
        <w:top w:val="none" w:sz="0" w:space="0" w:color="auto"/>
        <w:left w:val="none" w:sz="0" w:space="0" w:color="auto"/>
        <w:bottom w:val="none" w:sz="0" w:space="0" w:color="auto"/>
        <w:right w:val="none" w:sz="0" w:space="0" w:color="auto"/>
      </w:divBdr>
      <w:divsChild>
        <w:div w:id="1904099284">
          <w:marLeft w:val="0"/>
          <w:marRight w:val="0"/>
          <w:marTop w:val="720"/>
          <w:marBottom w:val="0"/>
          <w:divBdr>
            <w:top w:val="single" w:sz="6" w:space="0" w:color="000000"/>
            <w:left w:val="none" w:sz="0" w:space="0" w:color="auto"/>
            <w:bottom w:val="none" w:sz="0" w:space="0" w:color="auto"/>
            <w:right w:val="none" w:sz="0" w:space="0" w:color="auto"/>
          </w:divBdr>
          <w:divsChild>
            <w:div w:id="1931308713">
              <w:marLeft w:val="0"/>
              <w:marRight w:val="0"/>
              <w:marTop w:val="0"/>
              <w:marBottom w:val="0"/>
              <w:divBdr>
                <w:top w:val="none" w:sz="0" w:space="0" w:color="auto"/>
                <w:left w:val="none" w:sz="0" w:space="0" w:color="auto"/>
                <w:bottom w:val="none" w:sz="0" w:space="0" w:color="auto"/>
                <w:right w:val="none" w:sz="0" w:space="0" w:color="auto"/>
              </w:divBdr>
            </w:div>
          </w:divsChild>
        </w:div>
        <w:div w:id="13577917">
          <w:marLeft w:val="0"/>
          <w:marRight w:val="0"/>
          <w:marTop w:val="720"/>
          <w:marBottom w:val="0"/>
          <w:divBdr>
            <w:top w:val="single" w:sz="6" w:space="0" w:color="000000"/>
            <w:left w:val="none" w:sz="0" w:space="0" w:color="auto"/>
            <w:bottom w:val="none" w:sz="0" w:space="0" w:color="auto"/>
            <w:right w:val="none" w:sz="0" w:space="0" w:color="auto"/>
          </w:divBdr>
          <w:divsChild>
            <w:div w:id="1034501298">
              <w:marLeft w:val="0"/>
              <w:marRight w:val="0"/>
              <w:marTop w:val="0"/>
              <w:marBottom w:val="0"/>
              <w:divBdr>
                <w:top w:val="none" w:sz="0" w:space="0" w:color="auto"/>
                <w:left w:val="none" w:sz="0" w:space="0" w:color="auto"/>
                <w:bottom w:val="none" w:sz="0" w:space="0" w:color="auto"/>
                <w:right w:val="none" w:sz="0" w:space="0" w:color="auto"/>
              </w:divBdr>
            </w:div>
            <w:div w:id="468783669">
              <w:marLeft w:val="0"/>
              <w:marRight w:val="0"/>
              <w:marTop w:val="0"/>
              <w:marBottom w:val="0"/>
              <w:divBdr>
                <w:top w:val="none" w:sz="0" w:space="0" w:color="auto"/>
                <w:left w:val="none" w:sz="0" w:space="0" w:color="auto"/>
                <w:bottom w:val="none" w:sz="0" w:space="0" w:color="auto"/>
                <w:right w:val="none" w:sz="0" w:space="0" w:color="auto"/>
              </w:divBdr>
            </w:div>
          </w:divsChild>
        </w:div>
        <w:div w:id="1896625840">
          <w:marLeft w:val="0"/>
          <w:marRight w:val="0"/>
          <w:marTop w:val="720"/>
          <w:marBottom w:val="0"/>
          <w:divBdr>
            <w:top w:val="single" w:sz="6" w:space="0" w:color="000000"/>
            <w:left w:val="none" w:sz="0" w:space="0" w:color="auto"/>
            <w:bottom w:val="none" w:sz="0" w:space="0" w:color="auto"/>
            <w:right w:val="none" w:sz="0" w:space="0" w:color="auto"/>
          </w:divBdr>
          <w:divsChild>
            <w:div w:id="672024738">
              <w:marLeft w:val="0"/>
              <w:marRight w:val="0"/>
              <w:marTop w:val="0"/>
              <w:marBottom w:val="0"/>
              <w:divBdr>
                <w:top w:val="none" w:sz="0" w:space="0" w:color="auto"/>
                <w:left w:val="none" w:sz="0" w:space="0" w:color="auto"/>
                <w:bottom w:val="none" w:sz="0" w:space="0" w:color="auto"/>
                <w:right w:val="none" w:sz="0" w:space="0" w:color="auto"/>
              </w:divBdr>
            </w:div>
            <w:div w:id="512843442">
              <w:marLeft w:val="0"/>
              <w:marRight w:val="0"/>
              <w:marTop w:val="0"/>
              <w:marBottom w:val="0"/>
              <w:divBdr>
                <w:top w:val="none" w:sz="0" w:space="0" w:color="auto"/>
                <w:left w:val="none" w:sz="0" w:space="0" w:color="auto"/>
                <w:bottom w:val="none" w:sz="0" w:space="0" w:color="auto"/>
                <w:right w:val="none" w:sz="0" w:space="0" w:color="auto"/>
              </w:divBdr>
            </w:div>
          </w:divsChild>
        </w:div>
        <w:div w:id="2059746352">
          <w:marLeft w:val="0"/>
          <w:marRight w:val="0"/>
          <w:marTop w:val="720"/>
          <w:marBottom w:val="0"/>
          <w:divBdr>
            <w:top w:val="single" w:sz="6" w:space="0" w:color="000000"/>
            <w:left w:val="none" w:sz="0" w:space="0" w:color="auto"/>
            <w:bottom w:val="none" w:sz="0" w:space="0" w:color="auto"/>
            <w:right w:val="none" w:sz="0" w:space="0" w:color="auto"/>
          </w:divBdr>
          <w:divsChild>
            <w:div w:id="327178185">
              <w:marLeft w:val="0"/>
              <w:marRight w:val="0"/>
              <w:marTop w:val="0"/>
              <w:marBottom w:val="0"/>
              <w:divBdr>
                <w:top w:val="none" w:sz="0" w:space="0" w:color="auto"/>
                <w:left w:val="none" w:sz="0" w:space="0" w:color="auto"/>
                <w:bottom w:val="none" w:sz="0" w:space="0" w:color="auto"/>
                <w:right w:val="none" w:sz="0" w:space="0" w:color="auto"/>
              </w:divBdr>
            </w:div>
            <w:div w:id="1344212042">
              <w:marLeft w:val="0"/>
              <w:marRight w:val="0"/>
              <w:marTop w:val="0"/>
              <w:marBottom w:val="0"/>
              <w:divBdr>
                <w:top w:val="none" w:sz="0" w:space="0" w:color="auto"/>
                <w:left w:val="none" w:sz="0" w:space="0" w:color="auto"/>
                <w:bottom w:val="none" w:sz="0" w:space="0" w:color="auto"/>
                <w:right w:val="none" w:sz="0" w:space="0" w:color="auto"/>
              </w:divBdr>
            </w:div>
          </w:divsChild>
        </w:div>
        <w:div w:id="1713773709">
          <w:marLeft w:val="0"/>
          <w:marRight w:val="0"/>
          <w:marTop w:val="720"/>
          <w:marBottom w:val="0"/>
          <w:divBdr>
            <w:top w:val="single" w:sz="6" w:space="0" w:color="000000"/>
            <w:left w:val="none" w:sz="0" w:space="0" w:color="auto"/>
            <w:bottom w:val="none" w:sz="0" w:space="0" w:color="auto"/>
            <w:right w:val="none" w:sz="0" w:space="0" w:color="auto"/>
          </w:divBdr>
          <w:divsChild>
            <w:div w:id="112209535">
              <w:marLeft w:val="0"/>
              <w:marRight w:val="0"/>
              <w:marTop w:val="0"/>
              <w:marBottom w:val="0"/>
              <w:divBdr>
                <w:top w:val="none" w:sz="0" w:space="0" w:color="auto"/>
                <w:left w:val="none" w:sz="0" w:space="0" w:color="auto"/>
                <w:bottom w:val="none" w:sz="0" w:space="0" w:color="auto"/>
                <w:right w:val="none" w:sz="0" w:space="0" w:color="auto"/>
              </w:divBdr>
            </w:div>
            <w:div w:id="1319768932">
              <w:marLeft w:val="0"/>
              <w:marRight w:val="0"/>
              <w:marTop w:val="0"/>
              <w:marBottom w:val="0"/>
              <w:divBdr>
                <w:top w:val="none" w:sz="0" w:space="0" w:color="auto"/>
                <w:left w:val="none" w:sz="0" w:space="0" w:color="auto"/>
                <w:bottom w:val="none" w:sz="0" w:space="0" w:color="auto"/>
                <w:right w:val="none" w:sz="0" w:space="0" w:color="auto"/>
              </w:divBdr>
            </w:div>
          </w:divsChild>
        </w:div>
        <w:div w:id="341127647">
          <w:marLeft w:val="0"/>
          <w:marRight w:val="0"/>
          <w:marTop w:val="0"/>
          <w:marBottom w:val="0"/>
          <w:divBdr>
            <w:top w:val="none" w:sz="0" w:space="0" w:color="auto"/>
            <w:left w:val="none" w:sz="0" w:space="0" w:color="auto"/>
            <w:bottom w:val="none" w:sz="0" w:space="0" w:color="auto"/>
            <w:right w:val="none" w:sz="0" w:space="0" w:color="auto"/>
          </w:divBdr>
          <w:divsChild>
            <w:div w:id="1431581003">
              <w:marLeft w:val="0"/>
              <w:marRight w:val="0"/>
              <w:marTop w:val="0"/>
              <w:marBottom w:val="0"/>
              <w:divBdr>
                <w:top w:val="none" w:sz="0" w:space="0" w:color="auto"/>
                <w:left w:val="none" w:sz="0" w:space="0" w:color="auto"/>
                <w:bottom w:val="none" w:sz="0" w:space="0" w:color="auto"/>
                <w:right w:val="none" w:sz="0" w:space="0" w:color="auto"/>
              </w:divBdr>
            </w:div>
          </w:divsChild>
        </w:div>
        <w:div w:id="1430151512">
          <w:marLeft w:val="0"/>
          <w:marRight w:val="0"/>
          <w:marTop w:val="720"/>
          <w:marBottom w:val="0"/>
          <w:divBdr>
            <w:top w:val="single" w:sz="6" w:space="0" w:color="000000"/>
            <w:left w:val="none" w:sz="0" w:space="0" w:color="auto"/>
            <w:bottom w:val="none" w:sz="0" w:space="0" w:color="auto"/>
            <w:right w:val="none" w:sz="0" w:space="0" w:color="auto"/>
          </w:divBdr>
          <w:divsChild>
            <w:div w:id="1151171425">
              <w:marLeft w:val="0"/>
              <w:marRight w:val="0"/>
              <w:marTop w:val="0"/>
              <w:marBottom w:val="0"/>
              <w:divBdr>
                <w:top w:val="none" w:sz="0" w:space="0" w:color="auto"/>
                <w:left w:val="none" w:sz="0" w:space="0" w:color="auto"/>
                <w:bottom w:val="none" w:sz="0" w:space="0" w:color="auto"/>
                <w:right w:val="none" w:sz="0" w:space="0" w:color="auto"/>
              </w:divBdr>
            </w:div>
            <w:div w:id="1488479695">
              <w:marLeft w:val="0"/>
              <w:marRight w:val="0"/>
              <w:marTop w:val="0"/>
              <w:marBottom w:val="0"/>
              <w:divBdr>
                <w:top w:val="none" w:sz="0" w:space="0" w:color="auto"/>
                <w:left w:val="none" w:sz="0" w:space="0" w:color="auto"/>
                <w:bottom w:val="none" w:sz="0" w:space="0" w:color="auto"/>
                <w:right w:val="none" w:sz="0" w:space="0" w:color="auto"/>
              </w:divBdr>
            </w:div>
          </w:divsChild>
        </w:div>
        <w:div w:id="1887065619">
          <w:marLeft w:val="0"/>
          <w:marRight w:val="0"/>
          <w:marTop w:val="720"/>
          <w:marBottom w:val="0"/>
          <w:divBdr>
            <w:top w:val="single" w:sz="6" w:space="0" w:color="000000"/>
            <w:left w:val="none" w:sz="0" w:space="0" w:color="auto"/>
            <w:bottom w:val="none" w:sz="0" w:space="0" w:color="auto"/>
            <w:right w:val="none" w:sz="0" w:space="0" w:color="auto"/>
          </w:divBdr>
          <w:divsChild>
            <w:div w:id="177164662">
              <w:marLeft w:val="0"/>
              <w:marRight w:val="0"/>
              <w:marTop w:val="0"/>
              <w:marBottom w:val="0"/>
              <w:divBdr>
                <w:top w:val="none" w:sz="0" w:space="0" w:color="auto"/>
                <w:left w:val="none" w:sz="0" w:space="0" w:color="auto"/>
                <w:bottom w:val="none" w:sz="0" w:space="0" w:color="auto"/>
                <w:right w:val="none" w:sz="0" w:space="0" w:color="auto"/>
              </w:divBdr>
            </w:div>
            <w:div w:id="1153334147">
              <w:marLeft w:val="0"/>
              <w:marRight w:val="0"/>
              <w:marTop w:val="0"/>
              <w:marBottom w:val="0"/>
              <w:divBdr>
                <w:top w:val="none" w:sz="0" w:space="0" w:color="auto"/>
                <w:left w:val="none" w:sz="0" w:space="0" w:color="auto"/>
                <w:bottom w:val="none" w:sz="0" w:space="0" w:color="auto"/>
                <w:right w:val="none" w:sz="0" w:space="0" w:color="auto"/>
              </w:divBdr>
            </w:div>
          </w:divsChild>
        </w:div>
        <w:div w:id="647980084">
          <w:marLeft w:val="240"/>
          <w:marRight w:val="0"/>
          <w:marTop w:val="120"/>
          <w:marBottom w:val="240"/>
          <w:divBdr>
            <w:top w:val="none" w:sz="0" w:space="0" w:color="auto"/>
            <w:left w:val="none" w:sz="0" w:space="0" w:color="auto"/>
            <w:bottom w:val="none" w:sz="0" w:space="0" w:color="auto"/>
            <w:right w:val="none" w:sz="0" w:space="0" w:color="auto"/>
          </w:divBdr>
        </w:div>
        <w:div w:id="1315646397">
          <w:marLeft w:val="0"/>
          <w:marRight w:val="0"/>
          <w:marTop w:val="720"/>
          <w:marBottom w:val="0"/>
          <w:divBdr>
            <w:top w:val="single" w:sz="6" w:space="0" w:color="000000"/>
            <w:left w:val="none" w:sz="0" w:space="0" w:color="auto"/>
            <w:bottom w:val="none" w:sz="0" w:space="0" w:color="auto"/>
            <w:right w:val="none" w:sz="0" w:space="0" w:color="auto"/>
          </w:divBdr>
          <w:divsChild>
            <w:div w:id="1263608980">
              <w:marLeft w:val="0"/>
              <w:marRight w:val="0"/>
              <w:marTop w:val="0"/>
              <w:marBottom w:val="0"/>
              <w:divBdr>
                <w:top w:val="none" w:sz="0" w:space="0" w:color="auto"/>
                <w:left w:val="none" w:sz="0" w:space="0" w:color="auto"/>
                <w:bottom w:val="none" w:sz="0" w:space="0" w:color="auto"/>
                <w:right w:val="none" w:sz="0" w:space="0" w:color="auto"/>
              </w:divBdr>
            </w:div>
            <w:div w:id="1477649673">
              <w:marLeft w:val="0"/>
              <w:marRight w:val="0"/>
              <w:marTop w:val="0"/>
              <w:marBottom w:val="0"/>
              <w:divBdr>
                <w:top w:val="none" w:sz="0" w:space="0" w:color="auto"/>
                <w:left w:val="none" w:sz="0" w:space="0" w:color="auto"/>
                <w:bottom w:val="none" w:sz="0" w:space="0" w:color="auto"/>
                <w:right w:val="none" w:sz="0" w:space="0" w:color="auto"/>
              </w:divBdr>
            </w:div>
          </w:divsChild>
        </w:div>
        <w:div w:id="2123986218">
          <w:marLeft w:val="240"/>
          <w:marRight w:val="0"/>
          <w:marTop w:val="120"/>
          <w:marBottom w:val="240"/>
          <w:divBdr>
            <w:top w:val="none" w:sz="0" w:space="0" w:color="auto"/>
            <w:left w:val="none" w:sz="0" w:space="0" w:color="auto"/>
            <w:bottom w:val="none" w:sz="0" w:space="0" w:color="auto"/>
            <w:right w:val="none" w:sz="0" w:space="0" w:color="auto"/>
          </w:divBdr>
        </w:div>
        <w:div w:id="520900273">
          <w:marLeft w:val="0"/>
          <w:marRight w:val="0"/>
          <w:marTop w:val="720"/>
          <w:marBottom w:val="0"/>
          <w:divBdr>
            <w:top w:val="single" w:sz="6" w:space="0" w:color="000000"/>
            <w:left w:val="none" w:sz="0" w:space="0" w:color="auto"/>
            <w:bottom w:val="none" w:sz="0" w:space="0" w:color="auto"/>
            <w:right w:val="none" w:sz="0" w:space="0" w:color="auto"/>
          </w:divBdr>
          <w:divsChild>
            <w:div w:id="1990791844">
              <w:marLeft w:val="0"/>
              <w:marRight w:val="0"/>
              <w:marTop w:val="0"/>
              <w:marBottom w:val="0"/>
              <w:divBdr>
                <w:top w:val="none" w:sz="0" w:space="0" w:color="auto"/>
                <w:left w:val="none" w:sz="0" w:space="0" w:color="auto"/>
                <w:bottom w:val="none" w:sz="0" w:space="0" w:color="auto"/>
                <w:right w:val="none" w:sz="0" w:space="0" w:color="auto"/>
              </w:divBdr>
            </w:div>
            <w:div w:id="495347363">
              <w:marLeft w:val="0"/>
              <w:marRight w:val="0"/>
              <w:marTop w:val="0"/>
              <w:marBottom w:val="0"/>
              <w:divBdr>
                <w:top w:val="none" w:sz="0" w:space="0" w:color="auto"/>
                <w:left w:val="none" w:sz="0" w:space="0" w:color="auto"/>
                <w:bottom w:val="none" w:sz="0" w:space="0" w:color="auto"/>
                <w:right w:val="none" w:sz="0" w:space="0" w:color="auto"/>
              </w:divBdr>
            </w:div>
          </w:divsChild>
        </w:div>
        <w:div w:id="1804810742">
          <w:marLeft w:val="240"/>
          <w:marRight w:val="0"/>
          <w:marTop w:val="120"/>
          <w:marBottom w:val="240"/>
          <w:divBdr>
            <w:top w:val="none" w:sz="0" w:space="0" w:color="auto"/>
            <w:left w:val="none" w:sz="0" w:space="0" w:color="auto"/>
            <w:bottom w:val="none" w:sz="0" w:space="0" w:color="auto"/>
            <w:right w:val="none" w:sz="0" w:space="0" w:color="auto"/>
          </w:divBdr>
        </w:div>
        <w:div w:id="723257853">
          <w:marLeft w:val="0"/>
          <w:marRight w:val="0"/>
          <w:marTop w:val="720"/>
          <w:marBottom w:val="0"/>
          <w:divBdr>
            <w:top w:val="single" w:sz="6" w:space="0" w:color="000000"/>
            <w:left w:val="none" w:sz="0" w:space="0" w:color="auto"/>
            <w:bottom w:val="none" w:sz="0" w:space="0" w:color="auto"/>
            <w:right w:val="none" w:sz="0" w:space="0" w:color="auto"/>
          </w:divBdr>
          <w:divsChild>
            <w:div w:id="1049258700">
              <w:marLeft w:val="0"/>
              <w:marRight w:val="0"/>
              <w:marTop w:val="0"/>
              <w:marBottom w:val="0"/>
              <w:divBdr>
                <w:top w:val="none" w:sz="0" w:space="0" w:color="auto"/>
                <w:left w:val="none" w:sz="0" w:space="0" w:color="auto"/>
                <w:bottom w:val="none" w:sz="0" w:space="0" w:color="auto"/>
                <w:right w:val="none" w:sz="0" w:space="0" w:color="auto"/>
              </w:divBdr>
            </w:div>
            <w:div w:id="10055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1919">
      <w:bodyDiv w:val="1"/>
      <w:marLeft w:val="0"/>
      <w:marRight w:val="0"/>
      <w:marTop w:val="0"/>
      <w:marBottom w:val="0"/>
      <w:divBdr>
        <w:top w:val="none" w:sz="0" w:space="0" w:color="auto"/>
        <w:left w:val="none" w:sz="0" w:space="0" w:color="auto"/>
        <w:bottom w:val="none" w:sz="0" w:space="0" w:color="auto"/>
        <w:right w:val="none" w:sz="0" w:space="0" w:color="auto"/>
      </w:divBdr>
    </w:div>
    <w:div w:id="1052735727">
      <w:bodyDiv w:val="1"/>
      <w:marLeft w:val="0"/>
      <w:marRight w:val="0"/>
      <w:marTop w:val="0"/>
      <w:marBottom w:val="0"/>
      <w:divBdr>
        <w:top w:val="none" w:sz="0" w:space="0" w:color="auto"/>
        <w:left w:val="none" w:sz="0" w:space="0" w:color="auto"/>
        <w:bottom w:val="none" w:sz="0" w:space="0" w:color="auto"/>
        <w:right w:val="none" w:sz="0" w:space="0" w:color="auto"/>
      </w:divBdr>
    </w:div>
    <w:div w:id="1066104478">
      <w:bodyDiv w:val="1"/>
      <w:marLeft w:val="0"/>
      <w:marRight w:val="0"/>
      <w:marTop w:val="0"/>
      <w:marBottom w:val="0"/>
      <w:divBdr>
        <w:top w:val="none" w:sz="0" w:space="0" w:color="auto"/>
        <w:left w:val="none" w:sz="0" w:space="0" w:color="auto"/>
        <w:bottom w:val="none" w:sz="0" w:space="0" w:color="auto"/>
        <w:right w:val="none" w:sz="0" w:space="0" w:color="auto"/>
      </w:divBdr>
    </w:div>
    <w:div w:id="1563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4065713?dopt=Abstract" TargetMode="External"/><Relationship Id="rId21" Type="http://schemas.openxmlformats.org/officeDocument/2006/relationships/hyperlink" Target="http://www.ncbi.nlm.nih.gov/pubmed/24065713?dopt=Abstract" TargetMode="External"/><Relationship Id="rId42" Type="http://schemas.openxmlformats.org/officeDocument/2006/relationships/hyperlink" Target="http://www.ncbi.nlm.nih.gov/pubmed/23124634?dopt=Abstract" TargetMode="External"/><Relationship Id="rId47" Type="http://schemas.openxmlformats.org/officeDocument/2006/relationships/hyperlink" Target="http://www.ncbi.nlm.nih.gov/pubmed/23124634?dopt=Abstract" TargetMode="External"/><Relationship Id="rId63" Type="http://schemas.openxmlformats.org/officeDocument/2006/relationships/hyperlink" Target="http://www.ncbi.nlm.nih.gov/pubmed/23124634?dopt=Abstract"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24065713?dopt=Abstract" TargetMode="External"/><Relationship Id="rId29" Type="http://schemas.openxmlformats.org/officeDocument/2006/relationships/hyperlink" Target="http://www.ncbi.nlm.nih.gov/pubmed/24065713?dopt=Abstract" TargetMode="External"/><Relationship Id="rId11" Type="http://schemas.openxmlformats.org/officeDocument/2006/relationships/hyperlink" Target="http://www.ncbi.nlm.nih.gov/pubmed/24065713?dopt=Abstract" TargetMode="External"/><Relationship Id="rId24" Type="http://schemas.openxmlformats.org/officeDocument/2006/relationships/hyperlink" Target="http://www.ncbi.nlm.nih.gov/pubmed/24065713?dopt=Abstract" TargetMode="External"/><Relationship Id="rId32" Type="http://schemas.openxmlformats.org/officeDocument/2006/relationships/hyperlink" Target="http://www.ncbi.nlm.nih.gov/pubmed/24065713?dopt=Abstract" TargetMode="External"/><Relationship Id="rId37" Type="http://schemas.openxmlformats.org/officeDocument/2006/relationships/hyperlink" Target="http://www.ncbi.nlm.nih.gov/pubmed/23124634?dopt=Abstract" TargetMode="External"/><Relationship Id="rId40" Type="http://schemas.openxmlformats.org/officeDocument/2006/relationships/hyperlink" Target="http://www.ncbi.nlm.nih.gov/pubmed/23124634?dopt=Abstract" TargetMode="External"/><Relationship Id="rId45" Type="http://schemas.openxmlformats.org/officeDocument/2006/relationships/hyperlink" Target="http://www.ncbi.nlm.nih.gov/pubmed/23124634?dopt=Abstract" TargetMode="External"/><Relationship Id="rId53" Type="http://schemas.openxmlformats.org/officeDocument/2006/relationships/hyperlink" Target="http://www.ncbi.nlm.nih.gov/pubmed/23124634?dopt=Abstract" TargetMode="External"/><Relationship Id="rId58" Type="http://schemas.openxmlformats.org/officeDocument/2006/relationships/hyperlink" Target="http://www.ncbi.nlm.nih.gov/pubmed/23124634?dopt=Abstract" TargetMode="External"/><Relationship Id="rId66" Type="http://schemas.openxmlformats.org/officeDocument/2006/relationships/hyperlink" Target="randomized%20study%20//%20J.%20Neurosurg.%20&#8211;%201989.&#8211;Vol.70(4)P.530535." TargetMode="External"/><Relationship Id="rId5" Type="http://schemas.openxmlformats.org/officeDocument/2006/relationships/webSettings" Target="webSettings.xml"/><Relationship Id="rId61" Type="http://schemas.openxmlformats.org/officeDocument/2006/relationships/hyperlink" Target="http://www.ncbi.nlm.nih.gov/pubmed/23124634?dopt=Abstract" TargetMode="External"/><Relationship Id="rId19" Type="http://schemas.openxmlformats.org/officeDocument/2006/relationships/hyperlink" Target="http://www.ncbi.nlm.nih.gov/pubmed/24065713?dopt=Abstract" TargetMode="External"/><Relationship Id="rId14" Type="http://schemas.openxmlformats.org/officeDocument/2006/relationships/hyperlink" Target="http://www.ncbi.nlm.nih.gov/pubmed/24065713?dopt=Abstract" TargetMode="External"/><Relationship Id="rId22" Type="http://schemas.openxmlformats.org/officeDocument/2006/relationships/hyperlink" Target="http://www.ncbi.nlm.nih.gov/pubmed/24065713?dopt=Abstract" TargetMode="External"/><Relationship Id="rId27" Type="http://schemas.openxmlformats.org/officeDocument/2006/relationships/hyperlink" Target="http://www.ncbi.nlm.nih.gov/pubmed/24065713?dopt=Abstract" TargetMode="External"/><Relationship Id="rId30" Type="http://schemas.openxmlformats.org/officeDocument/2006/relationships/hyperlink" Target="http://www.ncbi.nlm.nih.gov/pubmed/24065713?dopt=Abstract" TargetMode="External"/><Relationship Id="rId35" Type="http://schemas.openxmlformats.org/officeDocument/2006/relationships/hyperlink" Target="http://www.ncbi.nlm.nih.gov/pubmed/24065713?dopt=Abstract" TargetMode="External"/><Relationship Id="rId43" Type="http://schemas.openxmlformats.org/officeDocument/2006/relationships/hyperlink" Target="http://www.ncbi.nlm.nih.gov/pubmed/23124634?dopt=Abstract" TargetMode="External"/><Relationship Id="rId48" Type="http://schemas.openxmlformats.org/officeDocument/2006/relationships/hyperlink" Target="http://www.ncbi.nlm.nih.gov/pubmed/23124634?dopt=Abstract" TargetMode="External"/><Relationship Id="rId56" Type="http://schemas.openxmlformats.org/officeDocument/2006/relationships/hyperlink" Target="http://www.ncbi.nlm.nih.gov/pubmed/23124634?dopt=Abstract" TargetMode="External"/><Relationship Id="rId64" Type="http://schemas.openxmlformats.org/officeDocument/2006/relationships/hyperlink" Target="http://www.ncbi.nlm.nih.gov/pubmed/23124634?dopt=Abstract" TargetMode="External"/><Relationship Id="rId69" Type="http://schemas.openxmlformats.org/officeDocument/2006/relationships/theme" Target="theme/theme1.xml"/><Relationship Id="rId8" Type="http://schemas.openxmlformats.org/officeDocument/2006/relationships/hyperlink" Target="https://stroke.ahajournals.org/content/early/2012/05/03/STR.0b013e3182587839.full.pdf" TargetMode="External"/><Relationship Id="rId51" Type="http://schemas.openxmlformats.org/officeDocument/2006/relationships/hyperlink" Target="http://www.ncbi.nlm.nih.gov/pubmed/23124634?dopt=Abstract" TargetMode="External"/><Relationship Id="rId3" Type="http://schemas.openxmlformats.org/officeDocument/2006/relationships/styles" Target="styles.xml"/><Relationship Id="rId12" Type="http://schemas.openxmlformats.org/officeDocument/2006/relationships/hyperlink" Target="http://www.ncbi.nlm.nih.gov/pubmed/24065713?dopt=Abstract" TargetMode="External"/><Relationship Id="rId17" Type="http://schemas.openxmlformats.org/officeDocument/2006/relationships/hyperlink" Target="http://www.ncbi.nlm.nih.gov/pubmed/24065713?dopt=Abstract" TargetMode="External"/><Relationship Id="rId25" Type="http://schemas.openxmlformats.org/officeDocument/2006/relationships/hyperlink" Target="http://www.ncbi.nlm.nih.gov/pubmed/24065713?dopt=Abstract" TargetMode="External"/><Relationship Id="rId33" Type="http://schemas.openxmlformats.org/officeDocument/2006/relationships/hyperlink" Target="http://www.ncbi.nlm.nih.gov/pubmed/24065713?dopt=Abstract" TargetMode="External"/><Relationship Id="rId38" Type="http://schemas.openxmlformats.org/officeDocument/2006/relationships/hyperlink" Target="http://www.ncbi.nlm.nih.gov/pubmed/23124634?dopt=Abstract" TargetMode="External"/><Relationship Id="rId46" Type="http://schemas.openxmlformats.org/officeDocument/2006/relationships/hyperlink" Target="http://www.ncbi.nlm.nih.gov/pubmed/23124634?dopt=Abstract" TargetMode="External"/><Relationship Id="rId59" Type="http://schemas.openxmlformats.org/officeDocument/2006/relationships/hyperlink" Target="http://www.ncbi.nlm.nih.gov/pubmed/23124634?dopt=Abstract" TargetMode="External"/><Relationship Id="rId67" Type="http://schemas.openxmlformats.org/officeDocument/2006/relationships/footer" Target="footer1.xml"/><Relationship Id="rId20" Type="http://schemas.openxmlformats.org/officeDocument/2006/relationships/hyperlink" Target="http://www.ncbi.nlm.nih.gov/pubmed/24065713?dopt=Abstract" TargetMode="External"/><Relationship Id="rId41" Type="http://schemas.openxmlformats.org/officeDocument/2006/relationships/hyperlink" Target="http://www.ncbi.nlm.nih.gov/pubmed/23124634?dopt=Abstract" TargetMode="External"/><Relationship Id="rId54" Type="http://schemas.openxmlformats.org/officeDocument/2006/relationships/hyperlink" Target="http://www.ncbi.nlm.nih.gov/pubmed/23124634?dopt=Abstract" TargetMode="External"/><Relationship Id="rId62" Type="http://schemas.openxmlformats.org/officeDocument/2006/relationships/hyperlink" Target="http://www.ncbi.nlm.nih.gov/pubmed/23124634?dopt=Abstrac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24065713?dopt=Abstract" TargetMode="External"/><Relationship Id="rId23" Type="http://schemas.openxmlformats.org/officeDocument/2006/relationships/hyperlink" Target="http://www.ncbi.nlm.nih.gov/pubmed/24065713?dopt=Abstract" TargetMode="External"/><Relationship Id="rId28" Type="http://schemas.openxmlformats.org/officeDocument/2006/relationships/hyperlink" Target="http://www.ncbi.nlm.nih.gov/pubmed/24065713?dopt=Abstract" TargetMode="External"/><Relationship Id="rId36" Type="http://schemas.openxmlformats.org/officeDocument/2006/relationships/hyperlink" Target="http://www.ncbi.nlm.nih.gov/pubmed/24065713?dopt=Abstract" TargetMode="External"/><Relationship Id="rId49" Type="http://schemas.openxmlformats.org/officeDocument/2006/relationships/hyperlink" Target="http://www.ncbi.nlm.nih.gov/pubmed/23124634?dopt=Abstract" TargetMode="External"/><Relationship Id="rId57" Type="http://schemas.openxmlformats.org/officeDocument/2006/relationships/hyperlink" Target="http://www.ncbi.nlm.nih.gov/pubmed/23124634?dopt=Abstract" TargetMode="External"/><Relationship Id="rId10" Type="http://schemas.openxmlformats.org/officeDocument/2006/relationships/hyperlink" Target="http://www.ncbi.nlm.nih.gov/pubmed/24065713?dopt=Abstract" TargetMode="External"/><Relationship Id="rId31" Type="http://schemas.openxmlformats.org/officeDocument/2006/relationships/hyperlink" Target="http://www.ncbi.nlm.nih.gov/pubmed/24065713?dopt=Abstract" TargetMode="External"/><Relationship Id="rId44" Type="http://schemas.openxmlformats.org/officeDocument/2006/relationships/hyperlink" Target="http://www.ncbi.nlm.nih.gov/pubmed/23124634?dopt=Abstract" TargetMode="External"/><Relationship Id="rId52" Type="http://schemas.openxmlformats.org/officeDocument/2006/relationships/hyperlink" Target="http://www.ncbi.nlm.nih.gov/pubmed/23124634?dopt=Abstract" TargetMode="External"/><Relationship Id="rId60" Type="http://schemas.openxmlformats.org/officeDocument/2006/relationships/hyperlink" Target="http://www.ncbi.nlm.nih.gov/pubmed/23124634?dopt=Abstract" TargetMode="External"/><Relationship Id="rId65" Type="http://schemas.openxmlformats.org/officeDocument/2006/relationships/hyperlink" Target="http://www.ncbi.nlm.nih.gov/pubmed/23124634?dopt=Abstract" TargetMode="External"/><Relationship Id="rId4" Type="http://schemas.openxmlformats.org/officeDocument/2006/relationships/settings" Target="settings.xml"/><Relationship Id="rId9" Type="http://schemas.openxmlformats.org/officeDocument/2006/relationships/hyperlink" Target="http://www.ncbi.nlm.nih.gov/pubmed/24065713?dopt=Abstract" TargetMode="External"/><Relationship Id="rId13" Type="http://schemas.openxmlformats.org/officeDocument/2006/relationships/hyperlink" Target="http://www.ncbi.nlm.nih.gov/pubmed/24065713?dopt=Abstract" TargetMode="External"/><Relationship Id="rId18" Type="http://schemas.openxmlformats.org/officeDocument/2006/relationships/hyperlink" Target="http://www.ncbi.nlm.nih.gov/pubmed/24065713?dopt=Abstract" TargetMode="External"/><Relationship Id="rId39" Type="http://schemas.openxmlformats.org/officeDocument/2006/relationships/hyperlink" Target="http://www.ncbi.nlm.nih.gov/pubmed/23124634?dopt=Abstract" TargetMode="External"/><Relationship Id="rId34" Type="http://schemas.openxmlformats.org/officeDocument/2006/relationships/hyperlink" Target="http://www.ncbi.nlm.nih.gov/pubmed/24065713?dopt=Abstract" TargetMode="External"/><Relationship Id="rId50" Type="http://schemas.openxmlformats.org/officeDocument/2006/relationships/hyperlink" Target="http://www.ncbi.nlm.nih.gov/pubmed/23124634?dopt=Abstract" TargetMode="External"/><Relationship Id="rId55" Type="http://schemas.openxmlformats.org/officeDocument/2006/relationships/hyperlink" Target="http://www.ncbi.nlm.nih.gov/pubmed/23124634?dopt=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1FB6-9666-4A08-A0E4-E489EB5F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1</Pages>
  <Words>13284</Words>
  <Characters>75722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medfac.org</Company>
  <LinksUpToDate>false</LinksUpToDate>
  <CharactersWithSpaces>88829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Ursan</dc:creator>
  <cp:keywords/>
  <dc:description/>
  <cp:lastModifiedBy>Щербанюк Людмила Александровна</cp:lastModifiedBy>
  <cp:revision>113</cp:revision>
  <cp:lastPrinted>2022-03-28T12:24:00Z</cp:lastPrinted>
  <dcterms:created xsi:type="dcterms:W3CDTF">2018-11-02T15:08:00Z</dcterms:created>
  <dcterms:modified xsi:type="dcterms:W3CDTF">2022-09-16T09:01:00Z</dcterms:modified>
</cp:coreProperties>
</file>