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EB13" w14:textId="77777777" w:rsidR="009B53F5" w:rsidRDefault="009B53F5" w:rsidP="00711388">
      <w:pPr>
        <w:spacing w:after="0" w:line="240" w:lineRule="auto"/>
        <w:jc w:val="right"/>
        <w:rPr>
          <w:szCs w:val="24"/>
        </w:rPr>
      </w:pPr>
      <w:r>
        <w:rPr>
          <w:szCs w:val="24"/>
        </w:rPr>
        <w:t>Приложение к Приказу</w:t>
      </w:r>
    </w:p>
    <w:p w14:paraId="07042155" w14:textId="77777777" w:rsidR="009B53F5" w:rsidRDefault="009B53F5" w:rsidP="00711388">
      <w:pPr>
        <w:spacing w:after="0" w:line="240" w:lineRule="auto"/>
        <w:jc w:val="right"/>
        <w:rPr>
          <w:szCs w:val="24"/>
        </w:rPr>
      </w:pPr>
      <w:r>
        <w:rPr>
          <w:szCs w:val="24"/>
        </w:rPr>
        <w:t xml:space="preserve">                                                                        Министерства здравоохранения</w:t>
      </w:r>
    </w:p>
    <w:p w14:paraId="447F5CCC" w14:textId="77777777" w:rsidR="009B53F5" w:rsidRDefault="009B53F5" w:rsidP="00711388">
      <w:pPr>
        <w:spacing w:after="0" w:line="240" w:lineRule="auto"/>
        <w:jc w:val="right"/>
        <w:rPr>
          <w:b/>
          <w:szCs w:val="24"/>
        </w:rPr>
      </w:pPr>
      <w:r>
        <w:rPr>
          <w:szCs w:val="24"/>
        </w:rPr>
        <w:t xml:space="preserve">                                                                        Приднестровской Молдавской Республики   </w:t>
      </w:r>
    </w:p>
    <w:p w14:paraId="6517CA4F" w14:textId="72BA320A" w:rsidR="009B53F5" w:rsidRDefault="009B53F5" w:rsidP="00711388">
      <w:pPr>
        <w:spacing w:after="0" w:line="240" w:lineRule="auto"/>
        <w:jc w:val="right"/>
        <w:rPr>
          <w:szCs w:val="24"/>
        </w:rPr>
      </w:pPr>
      <w:r>
        <w:rPr>
          <w:szCs w:val="24"/>
        </w:rPr>
        <w:t xml:space="preserve">                                                                  </w:t>
      </w:r>
      <w:r w:rsidR="009C1FF8">
        <w:rPr>
          <w:szCs w:val="24"/>
        </w:rPr>
        <w:t xml:space="preserve">       от «_____» __________2022</w:t>
      </w:r>
      <w:r>
        <w:rPr>
          <w:szCs w:val="24"/>
        </w:rPr>
        <w:t xml:space="preserve"> года №_____</w:t>
      </w:r>
    </w:p>
    <w:p w14:paraId="795C18EC" w14:textId="77777777" w:rsidR="00F9286D" w:rsidRPr="00181625" w:rsidRDefault="00F9286D" w:rsidP="00C27D6A">
      <w:pPr>
        <w:spacing w:after="0"/>
        <w:jc w:val="both"/>
        <w:rPr>
          <w:rFonts w:eastAsiaTheme="minorHAnsi" w:cs="Times New Roman"/>
          <w:b/>
          <w:color w:val="000000" w:themeColor="text1"/>
          <w:lang w:eastAsia="en-US"/>
        </w:rPr>
      </w:pPr>
    </w:p>
    <w:p w14:paraId="5D35060D" w14:textId="77777777" w:rsidR="00F9286D" w:rsidRPr="00181625" w:rsidRDefault="00F9286D" w:rsidP="00B526B9">
      <w:pPr>
        <w:tabs>
          <w:tab w:val="left" w:pos="6135"/>
        </w:tabs>
        <w:jc w:val="center"/>
        <w:rPr>
          <w:rFonts w:cs="Times New Roman"/>
          <w:color w:val="000000" w:themeColor="text1"/>
          <w:szCs w:val="24"/>
        </w:rPr>
      </w:pPr>
    </w:p>
    <w:p w14:paraId="5636055A" w14:textId="5FCAA6CB" w:rsidR="00B526B9" w:rsidRDefault="00B526B9" w:rsidP="00B526B9">
      <w:pPr>
        <w:tabs>
          <w:tab w:val="left" w:pos="6135"/>
        </w:tabs>
        <w:jc w:val="center"/>
        <w:rPr>
          <w:rFonts w:cs="Times New Roman"/>
          <w:color w:val="000000" w:themeColor="text1"/>
          <w:szCs w:val="24"/>
        </w:rPr>
      </w:pPr>
    </w:p>
    <w:p w14:paraId="7C6D9EBF" w14:textId="777F5DEF" w:rsidR="00C27D6A" w:rsidRDefault="00C27D6A" w:rsidP="00B526B9">
      <w:pPr>
        <w:tabs>
          <w:tab w:val="left" w:pos="6135"/>
        </w:tabs>
        <w:jc w:val="center"/>
        <w:rPr>
          <w:rFonts w:cs="Times New Roman"/>
          <w:color w:val="000000" w:themeColor="text1"/>
          <w:szCs w:val="24"/>
        </w:rPr>
      </w:pPr>
    </w:p>
    <w:p w14:paraId="5BE67267" w14:textId="77777777" w:rsidR="00256BAF" w:rsidRDefault="00256BAF" w:rsidP="00B526B9">
      <w:pPr>
        <w:tabs>
          <w:tab w:val="left" w:pos="6135"/>
        </w:tabs>
        <w:jc w:val="center"/>
        <w:rPr>
          <w:rFonts w:cs="Times New Roman"/>
          <w:color w:val="000000" w:themeColor="text1"/>
          <w:szCs w:val="24"/>
        </w:rPr>
      </w:pPr>
    </w:p>
    <w:p w14:paraId="05F29047" w14:textId="77777777" w:rsidR="00C27D6A" w:rsidRDefault="00C27D6A" w:rsidP="00B526B9">
      <w:pPr>
        <w:tabs>
          <w:tab w:val="left" w:pos="6135"/>
        </w:tabs>
        <w:jc w:val="center"/>
        <w:rPr>
          <w:rFonts w:cs="Times New Roman"/>
          <w:color w:val="000000" w:themeColor="text1"/>
          <w:szCs w:val="24"/>
        </w:rPr>
      </w:pPr>
    </w:p>
    <w:p w14:paraId="7178255C" w14:textId="77777777" w:rsidR="00F9286D" w:rsidRPr="00C001E3" w:rsidRDefault="00F9286D" w:rsidP="00711388">
      <w:pPr>
        <w:tabs>
          <w:tab w:val="left" w:pos="6135"/>
        </w:tabs>
        <w:spacing w:after="0" w:line="240" w:lineRule="auto"/>
        <w:jc w:val="center"/>
        <w:rPr>
          <w:rFonts w:cs="Times New Roman"/>
          <w:b/>
          <w:color w:val="000000" w:themeColor="text1"/>
          <w:sz w:val="32"/>
          <w:szCs w:val="32"/>
        </w:rPr>
      </w:pPr>
      <w:r w:rsidRPr="00C001E3">
        <w:rPr>
          <w:rFonts w:cs="Times New Roman"/>
          <w:color w:val="000000" w:themeColor="text1"/>
          <w:sz w:val="32"/>
          <w:szCs w:val="32"/>
        </w:rPr>
        <w:t xml:space="preserve">Клинические </w:t>
      </w:r>
      <w:r w:rsidRPr="00C001E3">
        <w:rPr>
          <w:rFonts w:cs="Times New Roman"/>
          <w:noProof/>
          <w:color w:val="000000" w:themeColor="text1"/>
          <w:sz w:val="32"/>
          <w:szCs w:val="32"/>
        </w:rPr>
        <w:t>рекомендации</w:t>
      </w:r>
    </w:p>
    <w:p w14:paraId="293E2832" w14:textId="54C43578" w:rsidR="00B526B9" w:rsidRPr="00C001E3" w:rsidRDefault="00816E4A" w:rsidP="00711388">
      <w:pPr>
        <w:spacing w:after="0" w:line="240" w:lineRule="auto"/>
        <w:jc w:val="center"/>
        <w:rPr>
          <w:rFonts w:cs="Times New Roman"/>
          <w:b/>
          <w:color w:val="000000" w:themeColor="text1"/>
          <w:sz w:val="32"/>
          <w:szCs w:val="32"/>
        </w:rPr>
      </w:pPr>
      <w:r>
        <w:rPr>
          <w:rFonts w:cs="Times New Roman"/>
          <w:b/>
          <w:color w:val="000000" w:themeColor="text1"/>
          <w:sz w:val="32"/>
          <w:szCs w:val="32"/>
        </w:rPr>
        <w:t>«</w:t>
      </w:r>
      <w:r w:rsidR="00F9286D" w:rsidRPr="00C001E3">
        <w:rPr>
          <w:rFonts w:cs="Times New Roman"/>
          <w:b/>
          <w:color w:val="000000" w:themeColor="text1"/>
          <w:sz w:val="32"/>
          <w:szCs w:val="32"/>
        </w:rPr>
        <w:t>Язвенная болезнь</w:t>
      </w:r>
      <w:r>
        <w:rPr>
          <w:rFonts w:cs="Times New Roman"/>
          <w:b/>
          <w:color w:val="000000" w:themeColor="text1"/>
          <w:sz w:val="32"/>
          <w:szCs w:val="32"/>
        </w:rPr>
        <w:t>»</w:t>
      </w:r>
    </w:p>
    <w:p w14:paraId="0EB1D345" w14:textId="16E3C226" w:rsidR="00B526B9" w:rsidRDefault="00B526B9" w:rsidP="00B526B9">
      <w:pPr>
        <w:ind w:right="-1"/>
        <w:rPr>
          <w:rFonts w:cs="Times New Roman"/>
          <w:color w:val="000000" w:themeColor="text1"/>
          <w:szCs w:val="24"/>
        </w:rPr>
      </w:pPr>
    </w:p>
    <w:p w14:paraId="7137BA1B" w14:textId="32BFC398" w:rsidR="00711388" w:rsidRDefault="00711388" w:rsidP="00B526B9">
      <w:pPr>
        <w:ind w:right="-1"/>
        <w:rPr>
          <w:rFonts w:cs="Times New Roman"/>
          <w:b/>
          <w:color w:val="000000" w:themeColor="text1"/>
          <w:szCs w:val="24"/>
        </w:rPr>
      </w:pPr>
    </w:p>
    <w:p w14:paraId="01BF6076" w14:textId="25E431DC" w:rsidR="00256BAF" w:rsidRDefault="00256BAF" w:rsidP="00B526B9">
      <w:pPr>
        <w:ind w:right="-1"/>
        <w:rPr>
          <w:rFonts w:cs="Times New Roman"/>
          <w:b/>
          <w:color w:val="000000" w:themeColor="text1"/>
          <w:szCs w:val="24"/>
        </w:rPr>
      </w:pPr>
    </w:p>
    <w:p w14:paraId="3E599818" w14:textId="77777777" w:rsidR="00256BAF" w:rsidRDefault="00256BAF" w:rsidP="00B526B9">
      <w:pPr>
        <w:ind w:right="-1"/>
        <w:rPr>
          <w:rFonts w:cs="Times New Roman"/>
          <w:b/>
          <w:color w:val="000000" w:themeColor="text1"/>
          <w:szCs w:val="24"/>
        </w:rPr>
      </w:pPr>
    </w:p>
    <w:p w14:paraId="475EA7BC" w14:textId="77777777" w:rsidR="00711388" w:rsidRDefault="00711388" w:rsidP="00B526B9">
      <w:pPr>
        <w:ind w:right="-1"/>
        <w:rPr>
          <w:rFonts w:cs="Times New Roman"/>
          <w:b/>
          <w:color w:val="000000" w:themeColor="text1"/>
          <w:szCs w:val="24"/>
        </w:rPr>
      </w:pPr>
    </w:p>
    <w:p w14:paraId="1120AF6C" w14:textId="77777777" w:rsidR="00711388" w:rsidRDefault="00711388" w:rsidP="00B526B9">
      <w:pPr>
        <w:ind w:right="-1"/>
        <w:rPr>
          <w:rFonts w:cs="Times New Roman"/>
          <w:b/>
          <w:color w:val="000000" w:themeColor="text1"/>
          <w:szCs w:val="24"/>
        </w:rPr>
      </w:pPr>
    </w:p>
    <w:p w14:paraId="64398B56" w14:textId="77777777" w:rsidR="00711388" w:rsidRDefault="00711388" w:rsidP="00B526B9">
      <w:pPr>
        <w:ind w:right="-1"/>
        <w:rPr>
          <w:rFonts w:cs="Times New Roman"/>
          <w:b/>
          <w:color w:val="000000" w:themeColor="text1"/>
          <w:szCs w:val="24"/>
        </w:rPr>
      </w:pPr>
    </w:p>
    <w:p w14:paraId="5702B8BC" w14:textId="2DF67D81" w:rsidR="00F9286D" w:rsidRPr="00711388" w:rsidRDefault="00F9286D" w:rsidP="00B526B9">
      <w:pPr>
        <w:ind w:right="-1"/>
        <w:rPr>
          <w:rFonts w:cs="Times New Roman"/>
          <w:b/>
          <w:color w:val="000000" w:themeColor="text1"/>
          <w:sz w:val="28"/>
          <w:szCs w:val="28"/>
        </w:rPr>
      </w:pPr>
      <w:r w:rsidRPr="00CE485A">
        <w:rPr>
          <w:rFonts w:cs="Times New Roman"/>
          <w:b/>
          <w:color w:val="000000" w:themeColor="text1"/>
          <w:sz w:val="28"/>
          <w:szCs w:val="28"/>
        </w:rPr>
        <w:t>Код</w:t>
      </w:r>
      <w:r w:rsidR="00FF7A31" w:rsidRPr="00CE485A">
        <w:rPr>
          <w:rFonts w:cs="Times New Roman"/>
          <w:b/>
          <w:color w:val="000000" w:themeColor="text1"/>
          <w:sz w:val="28"/>
          <w:szCs w:val="28"/>
        </w:rPr>
        <w:t xml:space="preserve">ирование </w:t>
      </w:r>
      <w:r w:rsidRPr="00CE485A">
        <w:rPr>
          <w:rFonts w:cs="Times New Roman"/>
          <w:b/>
          <w:color w:val="000000" w:themeColor="text1"/>
          <w:sz w:val="28"/>
          <w:szCs w:val="28"/>
        </w:rPr>
        <w:t>по</w:t>
      </w:r>
      <w:r w:rsidR="00FF7A31" w:rsidRPr="00CE485A">
        <w:rPr>
          <w:rFonts w:cs="Times New Roman"/>
          <w:b/>
          <w:color w:val="000000" w:themeColor="text1"/>
          <w:sz w:val="28"/>
          <w:szCs w:val="28"/>
        </w:rPr>
        <w:t xml:space="preserve"> Международной статистической классификации болезней и проблем, связанных со здоровьем</w:t>
      </w:r>
      <w:r w:rsidRPr="00CE485A">
        <w:rPr>
          <w:rFonts w:cs="Times New Roman"/>
          <w:b/>
          <w:color w:val="000000" w:themeColor="text1"/>
          <w:sz w:val="28"/>
          <w:szCs w:val="28"/>
        </w:rPr>
        <w:t xml:space="preserve"> </w:t>
      </w:r>
      <w:r w:rsidR="00FF7A31" w:rsidRPr="00CE485A">
        <w:rPr>
          <w:rFonts w:cs="Times New Roman"/>
          <w:b/>
          <w:color w:val="000000" w:themeColor="text1"/>
          <w:sz w:val="28"/>
          <w:szCs w:val="28"/>
        </w:rPr>
        <w:t>(</w:t>
      </w:r>
      <w:r w:rsidRPr="00CE485A">
        <w:rPr>
          <w:rFonts w:cs="Times New Roman"/>
          <w:b/>
          <w:color w:val="000000" w:themeColor="text1"/>
          <w:sz w:val="28"/>
          <w:szCs w:val="28"/>
        </w:rPr>
        <w:t>МКБ 10</w:t>
      </w:r>
      <w:r w:rsidR="00FF7A31" w:rsidRPr="00CE485A">
        <w:rPr>
          <w:rFonts w:cs="Times New Roman"/>
          <w:b/>
          <w:color w:val="000000" w:themeColor="text1"/>
          <w:sz w:val="28"/>
          <w:szCs w:val="28"/>
        </w:rPr>
        <w:t>)</w:t>
      </w:r>
      <w:r w:rsidRPr="00CE485A">
        <w:rPr>
          <w:rFonts w:cs="Times New Roman"/>
          <w:b/>
          <w:color w:val="000000" w:themeColor="text1"/>
          <w:sz w:val="28"/>
          <w:szCs w:val="28"/>
        </w:rPr>
        <w:t>:</w:t>
      </w:r>
      <w:r w:rsidRPr="00181625">
        <w:rPr>
          <w:rFonts w:cs="Times New Roman"/>
          <w:color w:val="000000" w:themeColor="text1"/>
          <w:szCs w:val="24"/>
        </w:rPr>
        <w:t xml:space="preserve"> </w:t>
      </w:r>
      <w:r w:rsidR="00B526B9" w:rsidRPr="00711388">
        <w:rPr>
          <w:rFonts w:cs="Times New Roman"/>
          <w:color w:val="000000" w:themeColor="text1"/>
          <w:sz w:val="28"/>
          <w:szCs w:val="28"/>
        </w:rPr>
        <w:t xml:space="preserve">К.25 К.26 </w:t>
      </w:r>
    </w:p>
    <w:p w14:paraId="1E75E6C1" w14:textId="77777777" w:rsidR="00F9286D" w:rsidRPr="00181625" w:rsidRDefault="00F9286D" w:rsidP="00F9286D">
      <w:pPr>
        <w:tabs>
          <w:tab w:val="left" w:pos="6135"/>
        </w:tabs>
        <w:jc w:val="both"/>
        <w:rPr>
          <w:rFonts w:cs="Times New Roman"/>
          <w:color w:val="000000" w:themeColor="text1"/>
          <w:szCs w:val="24"/>
        </w:rPr>
      </w:pPr>
      <w:r w:rsidRPr="00711388">
        <w:rPr>
          <w:rStyle w:val="pop-slug-vol"/>
          <w:b/>
          <w:color w:val="000000" w:themeColor="text1"/>
          <w:sz w:val="28"/>
          <w:szCs w:val="28"/>
        </w:rPr>
        <w:t>Возрастная категория:</w:t>
      </w:r>
      <w:r w:rsidRPr="00181625">
        <w:rPr>
          <w:rStyle w:val="pop-slug-vol"/>
          <w:color w:val="000000" w:themeColor="text1"/>
        </w:rPr>
        <w:t xml:space="preserve"> </w:t>
      </w:r>
      <w:r w:rsidRPr="00711388">
        <w:rPr>
          <w:rStyle w:val="pop-slug-vol"/>
          <w:color w:val="000000" w:themeColor="text1"/>
          <w:sz w:val="28"/>
          <w:szCs w:val="28"/>
        </w:rPr>
        <w:t>Взрослые</w:t>
      </w:r>
    </w:p>
    <w:p w14:paraId="2C224784" w14:textId="6C27979C" w:rsidR="00F9286D" w:rsidRPr="00B526B9" w:rsidRDefault="00F9286D" w:rsidP="00F9286D">
      <w:pPr>
        <w:tabs>
          <w:tab w:val="left" w:pos="6135"/>
        </w:tabs>
        <w:jc w:val="both"/>
        <w:rPr>
          <w:rFonts w:cs="Times New Roman"/>
          <w:b/>
          <w:color w:val="000000" w:themeColor="text1"/>
          <w:szCs w:val="24"/>
        </w:rPr>
      </w:pPr>
      <w:r w:rsidRPr="00711388">
        <w:rPr>
          <w:rFonts w:cs="Times New Roman"/>
          <w:b/>
          <w:color w:val="000000" w:themeColor="text1"/>
          <w:sz w:val="28"/>
          <w:szCs w:val="28"/>
        </w:rPr>
        <w:t>Год утверждения</w:t>
      </w:r>
      <w:r w:rsidR="00B526B9" w:rsidRPr="00711388">
        <w:rPr>
          <w:rFonts w:cs="Times New Roman"/>
          <w:b/>
          <w:color w:val="000000" w:themeColor="text1"/>
          <w:sz w:val="28"/>
          <w:szCs w:val="28"/>
        </w:rPr>
        <w:t xml:space="preserve"> (частота пересмотра)</w:t>
      </w:r>
      <w:r w:rsidRPr="00711388">
        <w:rPr>
          <w:rFonts w:cs="Times New Roman"/>
          <w:b/>
          <w:color w:val="000000" w:themeColor="text1"/>
          <w:sz w:val="28"/>
          <w:szCs w:val="28"/>
        </w:rPr>
        <w:t>:</w:t>
      </w:r>
      <w:r w:rsidRPr="00711388">
        <w:rPr>
          <w:rFonts w:cs="Times New Roman"/>
          <w:color w:val="000000" w:themeColor="text1"/>
          <w:sz w:val="28"/>
          <w:szCs w:val="28"/>
        </w:rPr>
        <w:t xml:space="preserve"> </w:t>
      </w:r>
      <w:r w:rsidR="00B526B9" w:rsidRPr="00711388">
        <w:rPr>
          <w:rFonts w:cs="Times New Roman"/>
          <w:color w:val="000000" w:themeColor="text1"/>
          <w:sz w:val="28"/>
          <w:szCs w:val="28"/>
        </w:rPr>
        <w:t>20</w:t>
      </w:r>
      <w:r w:rsidR="00C001E3" w:rsidRPr="00711388">
        <w:rPr>
          <w:rFonts w:cs="Times New Roman"/>
          <w:color w:val="000000" w:themeColor="text1"/>
          <w:sz w:val="28"/>
          <w:szCs w:val="28"/>
        </w:rPr>
        <w:t xml:space="preserve">22 год </w:t>
      </w:r>
      <w:r w:rsidRPr="00711388">
        <w:rPr>
          <w:rFonts w:cs="Times New Roman"/>
          <w:color w:val="000000" w:themeColor="text1"/>
          <w:sz w:val="28"/>
          <w:szCs w:val="28"/>
        </w:rPr>
        <w:t xml:space="preserve">(пересмотр каждые </w:t>
      </w:r>
      <w:r w:rsidR="00FF7A31" w:rsidRPr="00711388">
        <w:rPr>
          <w:rFonts w:cs="Times New Roman"/>
          <w:color w:val="000000" w:themeColor="text1"/>
          <w:sz w:val="28"/>
          <w:szCs w:val="28"/>
        </w:rPr>
        <w:t>5</w:t>
      </w:r>
      <w:r w:rsidRPr="00711388">
        <w:rPr>
          <w:rFonts w:cs="Times New Roman"/>
          <w:color w:val="000000" w:themeColor="text1"/>
          <w:sz w:val="28"/>
          <w:szCs w:val="28"/>
        </w:rPr>
        <w:t xml:space="preserve"> </w:t>
      </w:r>
      <w:r w:rsidR="00FF7A31" w:rsidRPr="00711388">
        <w:rPr>
          <w:rFonts w:cs="Times New Roman"/>
          <w:color w:val="000000" w:themeColor="text1"/>
          <w:sz w:val="28"/>
          <w:szCs w:val="28"/>
        </w:rPr>
        <w:t>лет</w:t>
      </w:r>
      <w:r w:rsidRPr="00711388">
        <w:rPr>
          <w:rFonts w:cs="Times New Roman"/>
          <w:color w:val="000000" w:themeColor="text1"/>
          <w:sz w:val="28"/>
          <w:szCs w:val="28"/>
        </w:rPr>
        <w:t>)</w:t>
      </w:r>
    </w:p>
    <w:p w14:paraId="3A1E5EC8" w14:textId="77777777" w:rsidR="00B526B9" w:rsidRDefault="00B526B9" w:rsidP="00F9286D">
      <w:pPr>
        <w:jc w:val="both"/>
        <w:rPr>
          <w:rFonts w:eastAsiaTheme="minorHAnsi" w:cs="Times New Roman"/>
          <w:b/>
          <w:color w:val="000000" w:themeColor="text1"/>
          <w:szCs w:val="24"/>
          <w:lang w:eastAsia="en-US"/>
        </w:rPr>
      </w:pPr>
    </w:p>
    <w:p w14:paraId="3A26F19A" w14:textId="77777777" w:rsidR="00B526B9" w:rsidRDefault="00B526B9" w:rsidP="00F9286D">
      <w:pPr>
        <w:jc w:val="both"/>
        <w:rPr>
          <w:rFonts w:eastAsiaTheme="minorHAnsi" w:cs="Times New Roman"/>
          <w:b/>
          <w:color w:val="000000" w:themeColor="text1"/>
          <w:szCs w:val="24"/>
          <w:lang w:eastAsia="en-US"/>
        </w:rPr>
      </w:pPr>
    </w:p>
    <w:p w14:paraId="030F7DB6" w14:textId="528FB93F" w:rsidR="00B526B9" w:rsidRDefault="00B526B9" w:rsidP="00F9286D">
      <w:pPr>
        <w:jc w:val="both"/>
        <w:rPr>
          <w:rFonts w:eastAsiaTheme="minorHAnsi" w:cs="Times New Roman"/>
          <w:b/>
          <w:color w:val="000000" w:themeColor="text1"/>
          <w:szCs w:val="24"/>
          <w:lang w:eastAsia="en-US"/>
        </w:rPr>
      </w:pPr>
    </w:p>
    <w:p w14:paraId="168C2C01" w14:textId="21C6E07E" w:rsidR="009B53F5" w:rsidRDefault="009B53F5" w:rsidP="00F9286D">
      <w:pPr>
        <w:jc w:val="both"/>
        <w:rPr>
          <w:rFonts w:eastAsiaTheme="minorHAnsi" w:cs="Times New Roman"/>
          <w:b/>
          <w:color w:val="000000" w:themeColor="text1"/>
          <w:szCs w:val="24"/>
          <w:lang w:eastAsia="en-US"/>
        </w:rPr>
      </w:pPr>
    </w:p>
    <w:p w14:paraId="08960F30" w14:textId="77777777" w:rsidR="00476235" w:rsidRPr="00476235" w:rsidRDefault="00476235" w:rsidP="00476235">
      <w:pPr>
        <w:spacing w:after="0"/>
        <w:jc w:val="center"/>
        <w:rPr>
          <w:rFonts w:eastAsia="Times New Roman" w:cs="Times New Roman"/>
          <w:b/>
          <w:color w:val="000000"/>
          <w:sz w:val="28"/>
          <w:szCs w:val="28"/>
        </w:rPr>
      </w:pPr>
      <w:r w:rsidRPr="00476235">
        <w:rPr>
          <w:rFonts w:eastAsia="Times New Roman" w:cs="Times New Roman"/>
          <w:b/>
          <w:color w:val="000000"/>
          <w:sz w:val="28"/>
          <w:szCs w:val="28"/>
        </w:rPr>
        <w:lastRenderedPageBreak/>
        <w:t>Оглавление</w:t>
      </w:r>
    </w:p>
    <w:p w14:paraId="7FD158F5" w14:textId="134CFDCE"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Список сокращений</w:t>
      </w:r>
      <w:r w:rsidR="00E52252">
        <w:rPr>
          <w:rFonts w:eastAsia="Times New Roman" w:cs="Times New Roman"/>
          <w:color w:val="000000"/>
          <w:szCs w:val="24"/>
        </w:rPr>
        <w:t>…………………………………………………………………………</w:t>
      </w:r>
      <w:r w:rsidR="002F58F7">
        <w:rPr>
          <w:rFonts w:eastAsia="Times New Roman" w:cs="Times New Roman"/>
          <w:color w:val="000000"/>
          <w:szCs w:val="24"/>
        </w:rPr>
        <w:t>…</w:t>
      </w:r>
      <w:r w:rsidRPr="00476235">
        <w:rPr>
          <w:rFonts w:eastAsia="Times New Roman" w:cs="Times New Roman"/>
          <w:color w:val="000000"/>
          <w:szCs w:val="24"/>
        </w:rPr>
        <w:t>3</w:t>
      </w:r>
    </w:p>
    <w:p w14:paraId="1D4EBBDF" w14:textId="0BB17B8A"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Термины и определени</w:t>
      </w:r>
      <w:r w:rsidR="00E52252" w:rsidRPr="00E52252">
        <w:rPr>
          <w:rFonts w:eastAsia="Times New Roman" w:cs="Times New Roman"/>
          <w:b/>
          <w:color w:val="000000"/>
          <w:szCs w:val="24"/>
        </w:rPr>
        <w:t>я</w:t>
      </w:r>
      <w:r w:rsidR="00E52252">
        <w:rPr>
          <w:rFonts w:eastAsia="Times New Roman" w:cs="Times New Roman"/>
          <w:color w:val="000000"/>
          <w:szCs w:val="24"/>
        </w:rPr>
        <w:t>…………………………………………………………………</w:t>
      </w:r>
      <w:proofErr w:type="gramStart"/>
      <w:r w:rsidR="00E52252">
        <w:rPr>
          <w:rFonts w:eastAsia="Times New Roman" w:cs="Times New Roman"/>
          <w:color w:val="000000"/>
          <w:szCs w:val="24"/>
        </w:rPr>
        <w:t>…...</w:t>
      </w:r>
      <w:r w:rsidR="002F58F7">
        <w:rPr>
          <w:rFonts w:eastAsia="Times New Roman" w:cs="Times New Roman"/>
          <w:color w:val="000000"/>
          <w:szCs w:val="24"/>
        </w:rPr>
        <w:t>.</w:t>
      </w:r>
      <w:proofErr w:type="gramEnd"/>
      <w:r w:rsidR="002F58F7">
        <w:rPr>
          <w:rFonts w:eastAsia="Times New Roman" w:cs="Times New Roman"/>
          <w:color w:val="000000"/>
          <w:szCs w:val="24"/>
        </w:rPr>
        <w:t>.</w:t>
      </w:r>
      <w:r w:rsidR="00E52252">
        <w:rPr>
          <w:rFonts w:eastAsia="Times New Roman" w:cs="Times New Roman"/>
          <w:color w:val="000000"/>
          <w:szCs w:val="24"/>
        </w:rPr>
        <w:t>3</w:t>
      </w:r>
    </w:p>
    <w:p w14:paraId="708A2011" w14:textId="11938401"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1. Краткая информация</w:t>
      </w:r>
      <w:r w:rsidRPr="00476235">
        <w:rPr>
          <w:rFonts w:eastAsia="Times New Roman" w:cs="Times New Roman"/>
          <w:color w:val="000000"/>
          <w:szCs w:val="24"/>
        </w:rPr>
        <w:t>………………………………………………</w:t>
      </w:r>
      <w:r w:rsidR="00C44545">
        <w:rPr>
          <w:rFonts w:eastAsia="Times New Roman" w:cs="Times New Roman"/>
          <w:color w:val="000000"/>
          <w:szCs w:val="24"/>
        </w:rPr>
        <w:t>…………………</w:t>
      </w:r>
      <w:proofErr w:type="gramStart"/>
      <w:r w:rsidR="00C44545">
        <w:rPr>
          <w:rFonts w:eastAsia="Times New Roman" w:cs="Times New Roman"/>
          <w:color w:val="000000"/>
          <w:szCs w:val="24"/>
        </w:rPr>
        <w:t>……</w:t>
      </w:r>
      <w:r w:rsidR="002F58F7">
        <w:rPr>
          <w:rFonts w:eastAsia="Times New Roman" w:cs="Times New Roman"/>
          <w:color w:val="000000"/>
          <w:szCs w:val="24"/>
        </w:rPr>
        <w:t>.</w:t>
      </w:r>
      <w:proofErr w:type="gramEnd"/>
      <w:r w:rsidRPr="00476235">
        <w:rPr>
          <w:rFonts w:eastAsia="Times New Roman" w:cs="Times New Roman"/>
          <w:color w:val="000000"/>
          <w:szCs w:val="24"/>
        </w:rPr>
        <w:t>4</w:t>
      </w:r>
    </w:p>
    <w:p w14:paraId="7DFD2601" w14:textId="50957AC4"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1.1 Определение……………………………………………………………………………</w:t>
      </w:r>
      <w:proofErr w:type="gramStart"/>
      <w:r w:rsidRPr="00476235">
        <w:rPr>
          <w:rFonts w:eastAsia="Times New Roman" w:cs="Times New Roman"/>
          <w:color w:val="000000"/>
          <w:szCs w:val="24"/>
        </w:rPr>
        <w:t>…</w:t>
      </w:r>
      <w:r w:rsidR="00C44545">
        <w:rPr>
          <w:rFonts w:eastAsia="Times New Roman" w:cs="Times New Roman"/>
          <w:color w:val="000000"/>
          <w:szCs w:val="24"/>
        </w:rPr>
        <w:t>..</w:t>
      </w:r>
      <w:r w:rsidRPr="00476235">
        <w:rPr>
          <w:rFonts w:eastAsia="Times New Roman" w:cs="Times New Roman"/>
          <w:color w:val="000000"/>
          <w:szCs w:val="24"/>
        </w:rPr>
        <w:t>.</w:t>
      </w:r>
      <w:r w:rsidR="002F58F7">
        <w:rPr>
          <w:rFonts w:eastAsia="Times New Roman" w:cs="Times New Roman"/>
          <w:color w:val="000000"/>
          <w:szCs w:val="24"/>
        </w:rPr>
        <w:t>.</w:t>
      </w:r>
      <w:proofErr w:type="gramEnd"/>
      <w:r w:rsidRPr="00476235">
        <w:rPr>
          <w:rFonts w:eastAsia="Times New Roman" w:cs="Times New Roman"/>
          <w:color w:val="000000"/>
          <w:szCs w:val="24"/>
        </w:rPr>
        <w:t>4</w:t>
      </w:r>
    </w:p>
    <w:p w14:paraId="73A8020D" w14:textId="0570B9D3"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1.2 Этиология и патогенез……………………………………………………………………</w:t>
      </w:r>
      <w:r w:rsidR="002F58F7">
        <w:rPr>
          <w:rFonts w:eastAsia="Times New Roman" w:cs="Times New Roman"/>
          <w:color w:val="000000"/>
          <w:szCs w:val="24"/>
        </w:rPr>
        <w:t>…</w:t>
      </w:r>
      <w:r w:rsidRPr="00476235">
        <w:rPr>
          <w:rFonts w:eastAsia="Times New Roman" w:cs="Times New Roman"/>
          <w:color w:val="000000"/>
          <w:szCs w:val="24"/>
        </w:rPr>
        <w:t>4</w:t>
      </w:r>
    </w:p>
    <w:p w14:paraId="0F639926" w14:textId="5184CC42"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1.3 Эпидемиология……………………………………………………………………………</w:t>
      </w:r>
      <w:r w:rsidR="002F58F7">
        <w:rPr>
          <w:rFonts w:eastAsia="Times New Roman" w:cs="Times New Roman"/>
          <w:color w:val="000000"/>
          <w:szCs w:val="24"/>
        </w:rPr>
        <w:t>…</w:t>
      </w:r>
      <w:r w:rsidRPr="00476235">
        <w:rPr>
          <w:rFonts w:eastAsia="Times New Roman" w:cs="Times New Roman"/>
          <w:color w:val="000000"/>
          <w:szCs w:val="24"/>
        </w:rPr>
        <w:t>5</w:t>
      </w:r>
    </w:p>
    <w:p w14:paraId="7AF6F3FC" w14:textId="7FDC7F83"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1.4 Кодирование по МКБ 10………………………………………………………………</w:t>
      </w:r>
      <w:proofErr w:type="gramStart"/>
      <w:r w:rsidRPr="00476235">
        <w:rPr>
          <w:rFonts w:eastAsia="Times New Roman" w:cs="Times New Roman"/>
          <w:color w:val="000000"/>
          <w:szCs w:val="24"/>
        </w:rPr>
        <w:t>…..</w:t>
      </w:r>
      <w:r w:rsidR="00C44545">
        <w:rPr>
          <w:rFonts w:eastAsia="Times New Roman" w:cs="Times New Roman"/>
          <w:color w:val="000000"/>
          <w:szCs w:val="24"/>
        </w:rPr>
        <w:t>.</w:t>
      </w:r>
      <w:r w:rsidR="002F58F7">
        <w:rPr>
          <w:rFonts w:eastAsia="Times New Roman" w:cs="Times New Roman"/>
          <w:color w:val="000000"/>
          <w:szCs w:val="24"/>
        </w:rPr>
        <w:t>.</w:t>
      </w:r>
      <w:proofErr w:type="gramEnd"/>
      <w:r w:rsidR="002F58F7">
        <w:rPr>
          <w:rFonts w:eastAsia="Times New Roman" w:cs="Times New Roman"/>
          <w:color w:val="000000"/>
          <w:szCs w:val="24"/>
        </w:rPr>
        <w:t>.</w:t>
      </w:r>
      <w:r w:rsidR="00E52252">
        <w:rPr>
          <w:rFonts w:eastAsia="Times New Roman" w:cs="Times New Roman"/>
          <w:color w:val="000000"/>
          <w:szCs w:val="24"/>
        </w:rPr>
        <w:t>6</w:t>
      </w:r>
    </w:p>
    <w:p w14:paraId="6EFAF8B0" w14:textId="71B624E0"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1.5 Классификация…………………………………………………………………………</w:t>
      </w:r>
      <w:proofErr w:type="gramStart"/>
      <w:r w:rsidRPr="00476235">
        <w:rPr>
          <w:rFonts w:eastAsia="Times New Roman" w:cs="Times New Roman"/>
          <w:color w:val="000000"/>
          <w:szCs w:val="24"/>
        </w:rPr>
        <w:t>….</w:t>
      </w:r>
      <w:r w:rsidR="00C44545">
        <w:rPr>
          <w:rFonts w:eastAsia="Times New Roman" w:cs="Times New Roman"/>
          <w:color w:val="000000"/>
          <w:szCs w:val="24"/>
        </w:rPr>
        <w:t>..</w:t>
      </w:r>
      <w:r w:rsidR="002F58F7">
        <w:rPr>
          <w:rFonts w:eastAsia="Times New Roman" w:cs="Times New Roman"/>
          <w:color w:val="000000"/>
          <w:szCs w:val="24"/>
        </w:rPr>
        <w:t>.</w:t>
      </w:r>
      <w:proofErr w:type="gramEnd"/>
      <w:r w:rsidR="002F58F7">
        <w:rPr>
          <w:rFonts w:eastAsia="Times New Roman" w:cs="Times New Roman"/>
          <w:color w:val="000000"/>
          <w:szCs w:val="24"/>
        </w:rPr>
        <w:t>.</w:t>
      </w:r>
      <w:r w:rsidR="00E52252">
        <w:rPr>
          <w:rFonts w:eastAsia="Times New Roman" w:cs="Times New Roman"/>
          <w:color w:val="000000"/>
          <w:szCs w:val="24"/>
        </w:rPr>
        <w:t>6</w:t>
      </w:r>
    </w:p>
    <w:p w14:paraId="2D2378BE" w14:textId="69F350FA"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1.6 Клиническая картина……………………………………………………………………</w:t>
      </w:r>
      <w:r w:rsidR="00C44545">
        <w:rPr>
          <w:rFonts w:eastAsia="Times New Roman" w:cs="Times New Roman"/>
          <w:color w:val="000000"/>
          <w:szCs w:val="24"/>
        </w:rPr>
        <w:t>….</w:t>
      </w:r>
      <w:r w:rsidR="002F58F7">
        <w:rPr>
          <w:rFonts w:eastAsia="Times New Roman" w:cs="Times New Roman"/>
          <w:color w:val="000000"/>
          <w:szCs w:val="24"/>
        </w:rPr>
        <w:t>..</w:t>
      </w:r>
      <w:r w:rsidR="00E52252">
        <w:rPr>
          <w:rFonts w:eastAsia="Times New Roman" w:cs="Times New Roman"/>
          <w:color w:val="000000"/>
          <w:szCs w:val="24"/>
        </w:rPr>
        <w:t>7</w:t>
      </w:r>
    </w:p>
    <w:p w14:paraId="44DBCDCA" w14:textId="52686D22"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2. Диагностика</w:t>
      </w:r>
      <w:r w:rsidRPr="00476235">
        <w:rPr>
          <w:rFonts w:eastAsia="Times New Roman" w:cs="Times New Roman"/>
          <w:color w:val="000000"/>
          <w:szCs w:val="24"/>
        </w:rPr>
        <w:t>………</w:t>
      </w:r>
      <w:r w:rsidR="00E52252">
        <w:rPr>
          <w:rFonts w:eastAsia="Times New Roman" w:cs="Times New Roman"/>
          <w:color w:val="000000"/>
          <w:szCs w:val="24"/>
        </w:rPr>
        <w:t>………………………………………………………………………</w:t>
      </w:r>
      <w:r w:rsidR="00C44545">
        <w:rPr>
          <w:rFonts w:eastAsia="Times New Roman" w:cs="Times New Roman"/>
          <w:color w:val="000000"/>
          <w:szCs w:val="24"/>
        </w:rPr>
        <w:t>…</w:t>
      </w:r>
      <w:r w:rsidR="00E52252">
        <w:rPr>
          <w:rFonts w:eastAsia="Times New Roman" w:cs="Times New Roman"/>
          <w:color w:val="000000"/>
          <w:szCs w:val="24"/>
        </w:rPr>
        <w:t>10</w:t>
      </w:r>
    </w:p>
    <w:p w14:paraId="3F72A423" w14:textId="67BBAC5B"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2.1 Жалобы и анамне</w:t>
      </w:r>
      <w:r w:rsidR="00E52252">
        <w:rPr>
          <w:rFonts w:eastAsia="Times New Roman" w:cs="Times New Roman"/>
          <w:color w:val="000000"/>
          <w:szCs w:val="24"/>
        </w:rPr>
        <w:t>з……………………………………………………………………</w:t>
      </w:r>
      <w:proofErr w:type="gramStart"/>
      <w:r w:rsidR="00E52252">
        <w:rPr>
          <w:rFonts w:eastAsia="Times New Roman" w:cs="Times New Roman"/>
          <w:color w:val="000000"/>
          <w:szCs w:val="24"/>
        </w:rPr>
        <w:t>…...</w:t>
      </w:r>
      <w:r w:rsidR="00C44545">
        <w:rPr>
          <w:rFonts w:eastAsia="Times New Roman" w:cs="Times New Roman"/>
          <w:color w:val="000000"/>
          <w:szCs w:val="24"/>
        </w:rPr>
        <w:t>.</w:t>
      </w:r>
      <w:proofErr w:type="gramEnd"/>
      <w:r w:rsidR="00C44545">
        <w:rPr>
          <w:rFonts w:eastAsia="Times New Roman" w:cs="Times New Roman"/>
          <w:color w:val="000000"/>
          <w:szCs w:val="24"/>
        </w:rPr>
        <w:t>.</w:t>
      </w:r>
      <w:r w:rsidR="00E52252">
        <w:rPr>
          <w:rFonts w:eastAsia="Times New Roman" w:cs="Times New Roman"/>
          <w:color w:val="000000"/>
          <w:szCs w:val="24"/>
        </w:rPr>
        <w:t>10</w:t>
      </w:r>
    </w:p>
    <w:p w14:paraId="2C0F9FD1" w14:textId="559AB2BD"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2.2 Физикальное обследов</w:t>
      </w:r>
      <w:r w:rsidR="00E52252">
        <w:rPr>
          <w:rFonts w:eastAsia="Times New Roman" w:cs="Times New Roman"/>
          <w:color w:val="000000"/>
          <w:szCs w:val="24"/>
        </w:rPr>
        <w:t>ание…………………………………………………………</w:t>
      </w:r>
      <w:proofErr w:type="gramStart"/>
      <w:r w:rsidR="00E52252">
        <w:rPr>
          <w:rFonts w:eastAsia="Times New Roman" w:cs="Times New Roman"/>
          <w:color w:val="000000"/>
          <w:szCs w:val="24"/>
        </w:rPr>
        <w:t>……</w:t>
      </w:r>
      <w:r w:rsidR="00C44545">
        <w:rPr>
          <w:rFonts w:eastAsia="Times New Roman" w:cs="Times New Roman"/>
          <w:color w:val="000000"/>
          <w:szCs w:val="24"/>
        </w:rPr>
        <w:t>.</w:t>
      </w:r>
      <w:proofErr w:type="gramEnd"/>
      <w:r w:rsidR="00C44545">
        <w:rPr>
          <w:rFonts w:eastAsia="Times New Roman" w:cs="Times New Roman"/>
          <w:color w:val="000000"/>
          <w:szCs w:val="24"/>
        </w:rPr>
        <w:t>.</w:t>
      </w:r>
      <w:r w:rsidR="00E52252">
        <w:rPr>
          <w:rFonts w:eastAsia="Times New Roman" w:cs="Times New Roman"/>
          <w:color w:val="000000"/>
          <w:szCs w:val="24"/>
        </w:rPr>
        <w:t>10</w:t>
      </w:r>
    </w:p>
    <w:p w14:paraId="6E72EB3E" w14:textId="1605AB91"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2.3 Лабораторная диагностика……………</w:t>
      </w:r>
      <w:r w:rsidR="00E52252">
        <w:rPr>
          <w:rFonts w:eastAsia="Times New Roman" w:cs="Times New Roman"/>
          <w:color w:val="000000"/>
          <w:szCs w:val="24"/>
        </w:rPr>
        <w:t>…………………………………………………</w:t>
      </w:r>
      <w:r w:rsidR="00C44545">
        <w:rPr>
          <w:rFonts w:eastAsia="Times New Roman" w:cs="Times New Roman"/>
          <w:color w:val="000000"/>
          <w:szCs w:val="24"/>
        </w:rPr>
        <w:t>..</w:t>
      </w:r>
      <w:r w:rsidR="00E52252">
        <w:rPr>
          <w:rFonts w:eastAsia="Times New Roman" w:cs="Times New Roman"/>
          <w:color w:val="000000"/>
          <w:szCs w:val="24"/>
        </w:rPr>
        <w:t>.10</w:t>
      </w:r>
    </w:p>
    <w:p w14:paraId="49B78CF4" w14:textId="63BD9AE7"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 xml:space="preserve">2.4 </w:t>
      </w:r>
      <w:r w:rsidR="00E52252" w:rsidRPr="00476235">
        <w:rPr>
          <w:rFonts w:eastAsia="Times New Roman" w:cs="Times New Roman"/>
          <w:color w:val="000000"/>
          <w:szCs w:val="24"/>
        </w:rPr>
        <w:t>Ин</w:t>
      </w:r>
      <w:r w:rsidR="00E52252">
        <w:rPr>
          <w:rFonts w:eastAsia="Times New Roman" w:cs="Times New Roman"/>
          <w:color w:val="000000"/>
          <w:szCs w:val="24"/>
        </w:rPr>
        <w:t xml:space="preserve">струментальная </w:t>
      </w:r>
      <w:r w:rsidR="00E52252" w:rsidRPr="00476235">
        <w:rPr>
          <w:rFonts w:eastAsia="Times New Roman" w:cs="Times New Roman"/>
          <w:color w:val="000000"/>
          <w:szCs w:val="24"/>
        </w:rPr>
        <w:t>диагностика</w:t>
      </w:r>
      <w:r w:rsidR="00E52252">
        <w:rPr>
          <w:rFonts w:eastAsia="Times New Roman" w:cs="Times New Roman"/>
          <w:color w:val="000000"/>
          <w:szCs w:val="24"/>
        </w:rPr>
        <w:t>………………………………………………………….</w:t>
      </w:r>
      <w:r w:rsidR="00C44545">
        <w:rPr>
          <w:rFonts w:eastAsia="Times New Roman" w:cs="Times New Roman"/>
          <w:color w:val="000000"/>
          <w:szCs w:val="24"/>
        </w:rPr>
        <w:t>..</w:t>
      </w:r>
      <w:r w:rsidR="00E52252">
        <w:rPr>
          <w:rFonts w:eastAsia="Times New Roman" w:cs="Times New Roman"/>
          <w:color w:val="000000"/>
          <w:szCs w:val="24"/>
        </w:rPr>
        <w:t>11</w:t>
      </w:r>
    </w:p>
    <w:p w14:paraId="21A747FB" w14:textId="25D014C6"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2.5 Иная диагностика</w:t>
      </w:r>
      <w:r w:rsidR="00E52252">
        <w:rPr>
          <w:rFonts w:eastAsia="Times New Roman" w:cs="Times New Roman"/>
          <w:color w:val="000000"/>
          <w:szCs w:val="24"/>
        </w:rPr>
        <w:t>……………………………………………………………………….....</w:t>
      </w:r>
      <w:r w:rsidR="00C44545">
        <w:rPr>
          <w:rFonts w:eastAsia="Times New Roman" w:cs="Times New Roman"/>
          <w:color w:val="000000"/>
          <w:szCs w:val="24"/>
        </w:rPr>
        <w:t>.</w:t>
      </w:r>
      <w:r w:rsidR="002F58F7">
        <w:rPr>
          <w:rFonts w:eastAsia="Times New Roman" w:cs="Times New Roman"/>
          <w:color w:val="000000"/>
          <w:szCs w:val="24"/>
        </w:rPr>
        <w:t>.</w:t>
      </w:r>
      <w:r w:rsidR="00E52252">
        <w:rPr>
          <w:rFonts w:eastAsia="Times New Roman" w:cs="Times New Roman"/>
          <w:color w:val="000000"/>
          <w:szCs w:val="24"/>
        </w:rPr>
        <w:t>13</w:t>
      </w:r>
    </w:p>
    <w:p w14:paraId="29812BC5" w14:textId="3AB9B11E" w:rsidR="00476235" w:rsidRPr="00476235" w:rsidRDefault="00E52252" w:rsidP="00476235">
      <w:pPr>
        <w:spacing w:after="0"/>
        <w:rPr>
          <w:rFonts w:eastAsia="Times New Roman" w:cs="Times New Roman"/>
          <w:color w:val="000000"/>
          <w:szCs w:val="24"/>
        </w:rPr>
      </w:pPr>
      <w:r w:rsidRPr="00E52252">
        <w:rPr>
          <w:rFonts w:eastAsia="Times New Roman" w:cs="Times New Roman"/>
          <w:b/>
          <w:color w:val="000000"/>
          <w:szCs w:val="24"/>
        </w:rPr>
        <w:t>3. Лечение</w:t>
      </w:r>
      <w:r w:rsidR="00476235" w:rsidRPr="00476235">
        <w:rPr>
          <w:rFonts w:eastAsia="Times New Roman" w:cs="Times New Roman"/>
          <w:color w:val="000000"/>
          <w:szCs w:val="24"/>
        </w:rPr>
        <w:t>…………</w:t>
      </w:r>
      <w:r>
        <w:rPr>
          <w:rFonts w:eastAsia="Times New Roman" w:cs="Times New Roman"/>
          <w:color w:val="000000"/>
          <w:szCs w:val="24"/>
        </w:rPr>
        <w:t>……………...………………………………………………………</w:t>
      </w:r>
      <w:proofErr w:type="gramStart"/>
      <w:r>
        <w:rPr>
          <w:rFonts w:eastAsia="Times New Roman" w:cs="Times New Roman"/>
          <w:color w:val="000000"/>
          <w:szCs w:val="24"/>
        </w:rPr>
        <w:t>……</w:t>
      </w:r>
      <w:r w:rsidR="002F58F7">
        <w:rPr>
          <w:rFonts w:eastAsia="Times New Roman" w:cs="Times New Roman"/>
          <w:color w:val="000000"/>
          <w:szCs w:val="24"/>
        </w:rPr>
        <w:t>.</w:t>
      </w:r>
      <w:proofErr w:type="gramEnd"/>
      <w:r>
        <w:rPr>
          <w:rFonts w:eastAsia="Times New Roman" w:cs="Times New Roman"/>
          <w:color w:val="000000"/>
          <w:szCs w:val="24"/>
        </w:rPr>
        <w:t>14</w:t>
      </w:r>
    </w:p>
    <w:p w14:paraId="5B78F843" w14:textId="00CCA6CA"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3.1 Консервативное ле</w:t>
      </w:r>
      <w:r w:rsidR="00E52252">
        <w:rPr>
          <w:rFonts w:eastAsia="Times New Roman" w:cs="Times New Roman"/>
          <w:color w:val="000000"/>
          <w:szCs w:val="24"/>
        </w:rPr>
        <w:t>чение…………………………………………………………………..</w:t>
      </w:r>
      <w:r w:rsidR="002F58F7">
        <w:rPr>
          <w:rFonts w:eastAsia="Times New Roman" w:cs="Times New Roman"/>
          <w:color w:val="000000"/>
          <w:szCs w:val="24"/>
        </w:rPr>
        <w:t>.</w:t>
      </w:r>
      <w:r w:rsidR="00E52252">
        <w:rPr>
          <w:rFonts w:eastAsia="Times New Roman" w:cs="Times New Roman"/>
          <w:color w:val="000000"/>
          <w:szCs w:val="24"/>
        </w:rPr>
        <w:t>15</w:t>
      </w:r>
    </w:p>
    <w:p w14:paraId="4AD8F80F" w14:textId="60D87ACE"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3.2 Хирургическое леч</w:t>
      </w:r>
      <w:r w:rsidR="00E52252">
        <w:rPr>
          <w:rFonts w:eastAsia="Times New Roman" w:cs="Times New Roman"/>
          <w:color w:val="000000"/>
          <w:szCs w:val="24"/>
        </w:rPr>
        <w:t>ение……………………………………………………………………18</w:t>
      </w:r>
    </w:p>
    <w:p w14:paraId="00B12980" w14:textId="3D1EDD83" w:rsidR="00476235" w:rsidRPr="00476235" w:rsidRDefault="00476235" w:rsidP="00476235">
      <w:pPr>
        <w:spacing w:after="0"/>
        <w:rPr>
          <w:rFonts w:eastAsia="Times New Roman" w:cs="Times New Roman"/>
          <w:color w:val="000000"/>
          <w:szCs w:val="24"/>
        </w:rPr>
      </w:pPr>
      <w:r w:rsidRPr="00476235">
        <w:rPr>
          <w:rFonts w:eastAsia="Times New Roman" w:cs="Times New Roman"/>
          <w:color w:val="000000"/>
          <w:szCs w:val="24"/>
        </w:rPr>
        <w:t>3.3 Иное лечение……</w:t>
      </w:r>
      <w:r w:rsidR="00E52252">
        <w:rPr>
          <w:rFonts w:eastAsia="Times New Roman" w:cs="Times New Roman"/>
          <w:color w:val="000000"/>
          <w:szCs w:val="24"/>
        </w:rPr>
        <w:t>……………………………………………………………………….....</w:t>
      </w:r>
      <w:r w:rsidR="002F58F7">
        <w:rPr>
          <w:rFonts w:eastAsia="Times New Roman" w:cs="Times New Roman"/>
          <w:color w:val="000000"/>
          <w:szCs w:val="24"/>
        </w:rPr>
        <w:t>.</w:t>
      </w:r>
      <w:r w:rsidR="00E52252">
        <w:rPr>
          <w:rFonts w:eastAsia="Times New Roman" w:cs="Times New Roman"/>
          <w:color w:val="000000"/>
          <w:szCs w:val="24"/>
        </w:rPr>
        <w:t>21</w:t>
      </w:r>
    </w:p>
    <w:p w14:paraId="2791C302" w14:textId="26D2FF5F"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4. Реабилитация</w:t>
      </w:r>
      <w:r w:rsidRPr="00476235">
        <w:rPr>
          <w:rFonts w:eastAsia="Times New Roman" w:cs="Times New Roman"/>
          <w:color w:val="000000"/>
          <w:szCs w:val="24"/>
        </w:rPr>
        <w:t>………</w:t>
      </w:r>
      <w:r w:rsidR="00E52252">
        <w:rPr>
          <w:rFonts w:eastAsia="Times New Roman" w:cs="Times New Roman"/>
          <w:color w:val="000000"/>
          <w:szCs w:val="24"/>
        </w:rPr>
        <w:t>…………………………………………………………………</w:t>
      </w:r>
      <w:proofErr w:type="gramStart"/>
      <w:r w:rsidR="00E52252">
        <w:rPr>
          <w:rFonts w:eastAsia="Times New Roman" w:cs="Times New Roman"/>
          <w:color w:val="000000"/>
          <w:szCs w:val="24"/>
        </w:rPr>
        <w:t>…….</w:t>
      </w:r>
      <w:proofErr w:type="gramEnd"/>
      <w:r w:rsidR="00E52252">
        <w:rPr>
          <w:rFonts w:eastAsia="Times New Roman" w:cs="Times New Roman"/>
          <w:color w:val="000000"/>
          <w:szCs w:val="24"/>
        </w:rPr>
        <w:t>.22</w:t>
      </w:r>
    </w:p>
    <w:p w14:paraId="1DF2DD5A" w14:textId="733D6FB2"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5. Профилактика и диспансерное</w:t>
      </w:r>
      <w:r w:rsidR="00E52252" w:rsidRPr="00E52252">
        <w:rPr>
          <w:rFonts w:eastAsia="Times New Roman" w:cs="Times New Roman"/>
          <w:b/>
          <w:color w:val="000000"/>
          <w:szCs w:val="24"/>
        </w:rPr>
        <w:t xml:space="preserve"> наблюдение</w:t>
      </w:r>
      <w:r w:rsidR="00E52252">
        <w:rPr>
          <w:rFonts w:eastAsia="Times New Roman" w:cs="Times New Roman"/>
          <w:color w:val="000000"/>
          <w:szCs w:val="24"/>
        </w:rPr>
        <w:t>…………………………………………</w:t>
      </w:r>
      <w:r w:rsidR="002F58F7">
        <w:rPr>
          <w:rFonts w:eastAsia="Times New Roman" w:cs="Times New Roman"/>
          <w:color w:val="000000"/>
          <w:szCs w:val="24"/>
        </w:rPr>
        <w:t>…</w:t>
      </w:r>
      <w:r w:rsidR="00E52252">
        <w:rPr>
          <w:rFonts w:eastAsia="Times New Roman" w:cs="Times New Roman"/>
          <w:color w:val="000000"/>
          <w:szCs w:val="24"/>
        </w:rPr>
        <w:t>22</w:t>
      </w:r>
    </w:p>
    <w:p w14:paraId="09227877" w14:textId="739AB268"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6. Организация медицинской помощи</w:t>
      </w:r>
      <w:r w:rsidRPr="00476235">
        <w:rPr>
          <w:rFonts w:eastAsia="Times New Roman" w:cs="Times New Roman"/>
          <w:color w:val="000000"/>
          <w:szCs w:val="24"/>
        </w:rPr>
        <w:t>…………</w:t>
      </w:r>
      <w:r w:rsidR="00E52252">
        <w:rPr>
          <w:rFonts w:eastAsia="Times New Roman" w:cs="Times New Roman"/>
          <w:color w:val="000000"/>
          <w:szCs w:val="24"/>
        </w:rPr>
        <w:t>……………………………………</w:t>
      </w:r>
      <w:proofErr w:type="gramStart"/>
      <w:r w:rsidR="00E52252">
        <w:rPr>
          <w:rFonts w:eastAsia="Times New Roman" w:cs="Times New Roman"/>
          <w:color w:val="000000"/>
          <w:szCs w:val="24"/>
        </w:rPr>
        <w:t>…….</w:t>
      </w:r>
      <w:proofErr w:type="gramEnd"/>
      <w:r w:rsidR="002F58F7">
        <w:rPr>
          <w:rFonts w:eastAsia="Times New Roman" w:cs="Times New Roman"/>
          <w:color w:val="000000"/>
          <w:szCs w:val="24"/>
        </w:rPr>
        <w:t>.</w:t>
      </w:r>
      <w:r w:rsidR="00E52252">
        <w:rPr>
          <w:rFonts w:eastAsia="Times New Roman" w:cs="Times New Roman"/>
          <w:color w:val="000000"/>
          <w:szCs w:val="24"/>
        </w:rPr>
        <w:t>23</w:t>
      </w:r>
    </w:p>
    <w:p w14:paraId="0A740FE3" w14:textId="7C0A0A24"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7. Дополнительная информация, влияющая на и</w:t>
      </w:r>
      <w:r w:rsidR="00E52252" w:rsidRPr="00E52252">
        <w:rPr>
          <w:rFonts w:eastAsia="Times New Roman" w:cs="Times New Roman"/>
          <w:b/>
          <w:color w:val="000000"/>
          <w:szCs w:val="24"/>
        </w:rPr>
        <w:t>сход заболевания/синдрома</w:t>
      </w:r>
      <w:r w:rsidR="00E52252">
        <w:rPr>
          <w:rFonts w:eastAsia="Times New Roman" w:cs="Times New Roman"/>
          <w:color w:val="000000"/>
          <w:szCs w:val="24"/>
        </w:rPr>
        <w:t>………23</w:t>
      </w:r>
    </w:p>
    <w:p w14:paraId="21923E76" w14:textId="02B6589A" w:rsidR="00476235" w:rsidRPr="00476235" w:rsidRDefault="00476235" w:rsidP="00476235">
      <w:pPr>
        <w:spacing w:after="0"/>
        <w:rPr>
          <w:rFonts w:eastAsia="Times New Roman" w:cs="Times New Roman"/>
          <w:color w:val="000000"/>
          <w:szCs w:val="24"/>
        </w:rPr>
      </w:pPr>
      <w:r w:rsidRPr="002F58F7">
        <w:rPr>
          <w:rFonts w:eastAsia="Times New Roman" w:cs="Times New Roman"/>
          <w:b/>
          <w:bCs/>
          <w:color w:val="000000"/>
          <w:szCs w:val="24"/>
        </w:rPr>
        <w:t>Критерии оценки качества меди</w:t>
      </w:r>
      <w:r w:rsidR="00E52252" w:rsidRPr="002F58F7">
        <w:rPr>
          <w:rFonts w:eastAsia="Times New Roman" w:cs="Times New Roman"/>
          <w:b/>
          <w:bCs/>
          <w:color w:val="000000"/>
          <w:szCs w:val="24"/>
        </w:rPr>
        <w:t>цинской помощи</w:t>
      </w:r>
      <w:r w:rsidR="00E52252">
        <w:rPr>
          <w:rFonts w:eastAsia="Times New Roman" w:cs="Times New Roman"/>
          <w:color w:val="000000"/>
          <w:szCs w:val="24"/>
        </w:rPr>
        <w:t>…………………………………</w:t>
      </w:r>
      <w:proofErr w:type="gramStart"/>
      <w:r w:rsidR="00E52252">
        <w:rPr>
          <w:rFonts w:eastAsia="Times New Roman" w:cs="Times New Roman"/>
          <w:color w:val="000000"/>
          <w:szCs w:val="24"/>
        </w:rPr>
        <w:t>……</w:t>
      </w:r>
      <w:r w:rsidR="002F58F7">
        <w:rPr>
          <w:rFonts w:eastAsia="Times New Roman" w:cs="Times New Roman"/>
          <w:color w:val="000000"/>
          <w:szCs w:val="24"/>
        </w:rPr>
        <w:t>.</w:t>
      </w:r>
      <w:proofErr w:type="gramEnd"/>
      <w:r w:rsidR="00E52252">
        <w:rPr>
          <w:rFonts w:eastAsia="Times New Roman" w:cs="Times New Roman"/>
          <w:color w:val="000000"/>
          <w:szCs w:val="24"/>
        </w:rPr>
        <w:t>25</w:t>
      </w:r>
    </w:p>
    <w:p w14:paraId="0272FF8A" w14:textId="1A7D1300" w:rsidR="00476235" w:rsidRPr="00476235" w:rsidRDefault="00476235" w:rsidP="00476235">
      <w:pPr>
        <w:spacing w:after="0"/>
        <w:rPr>
          <w:rFonts w:eastAsia="Times New Roman" w:cs="Times New Roman"/>
          <w:color w:val="000000"/>
          <w:szCs w:val="24"/>
        </w:rPr>
      </w:pPr>
      <w:r w:rsidRPr="002F58F7">
        <w:rPr>
          <w:rFonts w:eastAsia="Times New Roman" w:cs="Times New Roman"/>
          <w:b/>
          <w:bCs/>
          <w:color w:val="000000"/>
          <w:szCs w:val="24"/>
        </w:rPr>
        <w:t>Список литературы</w:t>
      </w:r>
      <w:r w:rsidR="00E52252">
        <w:rPr>
          <w:rFonts w:eastAsia="Times New Roman" w:cs="Times New Roman"/>
          <w:color w:val="000000"/>
          <w:szCs w:val="24"/>
        </w:rPr>
        <w:t>…………………………………………………………………………</w:t>
      </w:r>
      <w:r w:rsidR="002F58F7">
        <w:rPr>
          <w:rFonts w:eastAsia="Times New Roman" w:cs="Times New Roman"/>
          <w:color w:val="000000"/>
          <w:szCs w:val="24"/>
        </w:rPr>
        <w:t>...</w:t>
      </w:r>
      <w:r w:rsidR="00E52252">
        <w:rPr>
          <w:rFonts w:eastAsia="Times New Roman" w:cs="Times New Roman"/>
          <w:color w:val="000000"/>
          <w:szCs w:val="24"/>
        </w:rPr>
        <w:t>25</w:t>
      </w:r>
    </w:p>
    <w:p w14:paraId="10C1F19E" w14:textId="7030D622" w:rsid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Приложение А1.</w:t>
      </w:r>
      <w:r w:rsidRPr="00476235">
        <w:rPr>
          <w:rFonts w:eastAsia="Times New Roman" w:cs="Times New Roman"/>
          <w:color w:val="000000"/>
          <w:szCs w:val="24"/>
        </w:rPr>
        <w:t xml:space="preserve"> Состав </w:t>
      </w:r>
      <w:r w:rsidR="009E42B1">
        <w:rPr>
          <w:rFonts w:eastAsia="Times New Roman" w:cs="Times New Roman"/>
          <w:color w:val="000000"/>
          <w:szCs w:val="24"/>
        </w:rPr>
        <w:t>Р</w:t>
      </w:r>
      <w:r w:rsidRPr="00476235">
        <w:rPr>
          <w:rFonts w:eastAsia="Times New Roman" w:cs="Times New Roman"/>
          <w:color w:val="000000"/>
          <w:szCs w:val="24"/>
        </w:rPr>
        <w:t>абочей группы………………………………</w:t>
      </w:r>
      <w:r w:rsidR="00E52252">
        <w:rPr>
          <w:rFonts w:eastAsia="Times New Roman" w:cs="Times New Roman"/>
          <w:color w:val="000000"/>
          <w:szCs w:val="24"/>
        </w:rPr>
        <w:t>……………………30</w:t>
      </w:r>
    </w:p>
    <w:p w14:paraId="7F298DCB" w14:textId="2924628B" w:rsidR="00E52252" w:rsidRPr="00476235" w:rsidRDefault="00E52252" w:rsidP="00476235">
      <w:pPr>
        <w:spacing w:after="0"/>
        <w:rPr>
          <w:rFonts w:eastAsia="Times New Roman" w:cs="Times New Roman"/>
          <w:color w:val="000000"/>
          <w:szCs w:val="24"/>
        </w:rPr>
      </w:pPr>
      <w:r w:rsidRPr="00E52252">
        <w:rPr>
          <w:rFonts w:eastAsia="Times New Roman" w:cs="Times New Roman"/>
          <w:b/>
          <w:color w:val="000000"/>
          <w:szCs w:val="24"/>
        </w:rPr>
        <w:t>Приложение А2</w:t>
      </w:r>
      <w:r w:rsidRPr="00E52252">
        <w:rPr>
          <w:rFonts w:eastAsia="Times New Roman" w:cs="Times New Roman"/>
          <w:color w:val="000000"/>
          <w:szCs w:val="24"/>
        </w:rPr>
        <w:t>.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 ………………………………………………</w:t>
      </w:r>
      <w:r w:rsidR="00C44545">
        <w:rPr>
          <w:rFonts w:eastAsia="Times New Roman" w:cs="Times New Roman"/>
          <w:color w:val="000000"/>
          <w:szCs w:val="24"/>
        </w:rPr>
        <w:t>.</w:t>
      </w:r>
      <w:r>
        <w:rPr>
          <w:rFonts w:eastAsia="Times New Roman" w:cs="Times New Roman"/>
          <w:color w:val="000000"/>
          <w:szCs w:val="24"/>
        </w:rPr>
        <w:t>..</w:t>
      </w:r>
      <w:r w:rsidR="002F58F7">
        <w:rPr>
          <w:rFonts w:eastAsia="Times New Roman" w:cs="Times New Roman"/>
          <w:color w:val="000000"/>
          <w:szCs w:val="24"/>
        </w:rPr>
        <w:t>...</w:t>
      </w:r>
      <w:r>
        <w:rPr>
          <w:rFonts w:eastAsia="Times New Roman" w:cs="Times New Roman"/>
          <w:color w:val="000000"/>
          <w:szCs w:val="24"/>
        </w:rPr>
        <w:t>31</w:t>
      </w:r>
    </w:p>
    <w:p w14:paraId="7B5EF720" w14:textId="73E53D21"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Приложение Б</w:t>
      </w:r>
      <w:r w:rsidRPr="00476235">
        <w:rPr>
          <w:rFonts w:eastAsia="Times New Roman" w:cs="Times New Roman"/>
          <w:color w:val="000000"/>
          <w:szCs w:val="24"/>
        </w:rPr>
        <w:t>. Алгоритмы дейс</w:t>
      </w:r>
      <w:r w:rsidR="00E52252">
        <w:rPr>
          <w:rFonts w:eastAsia="Times New Roman" w:cs="Times New Roman"/>
          <w:color w:val="000000"/>
          <w:szCs w:val="24"/>
        </w:rPr>
        <w:t>твий врача ………………………………………………</w:t>
      </w:r>
      <w:r w:rsidR="00C44545">
        <w:rPr>
          <w:rFonts w:eastAsia="Times New Roman" w:cs="Times New Roman"/>
          <w:color w:val="000000"/>
          <w:szCs w:val="24"/>
        </w:rPr>
        <w:t>..</w:t>
      </w:r>
      <w:r w:rsidR="002F58F7">
        <w:rPr>
          <w:rFonts w:eastAsia="Times New Roman" w:cs="Times New Roman"/>
          <w:color w:val="000000"/>
          <w:szCs w:val="24"/>
        </w:rPr>
        <w:t>.</w:t>
      </w:r>
      <w:r w:rsidR="00E52252">
        <w:rPr>
          <w:rFonts w:eastAsia="Times New Roman" w:cs="Times New Roman"/>
          <w:color w:val="000000"/>
          <w:szCs w:val="24"/>
        </w:rPr>
        <w:t>32</w:t>
      </w:r>
    </w:p>
    <w:p w14:paraId="053B9315" w14:textId="03694C72" w:rsidR="00476235" w:rsidRPr="00476235" w:rsidRDefault="00476235" w:rsidP="00476235">
      <w:pPr>
        <w:spacing w:after="0"/>
        <w:rPr>
          <w:rFonts w:eastAsia="Times New Roman" w:cs="Times New Roman"/>
          <w:color w:val="000000"/>
          <w:szCs w:val="24"/>
        </w:rPr>
      </w:pPr>
      <w:r w:rsidRPr="00476235">
        <w:rPr>
          <w:rFonts w:eastAsia="Times New Roman" w:cs="Times New Roman"/>
          <w:b/>
          <w:color w:val="000000"/>
          <w:szCs w:val="24"/>
        </w:rPr>
        <w:t>Приложение В.</w:t>
      </w:r>
      <w:r w:rsidRPr="00476235">
        <w:rPr>
          <w:rFonts w:eastAsia="Times New Roman" w:cs="Times New Roman"/>
          <w:color w:val="000000"/>
          <w:szCs w:val="24"/>
        </w:rPr>
        <w:t xml:space="preserve"> Информация </w:t>
      </w:r>
      <w:r w:rsidR="00E52252">
        <w:rPr>
          <w:rFonts w:eastAsia="Times New Roman" w:cs="Times New Roman"/>
          <w:color w:val="000000"/>
          <w:szCs w:val="24"/>
        </w:rPr>
        <w:t>для пациента……………………………………………</w:t>
      </w:r>
      <w:proofErr w:type="gramStart"/>
      <w:r w:rsidR="00E52252">
        <w:rPr>
          <w:rFonts w:eastAsia="Times New Roman" w:cs="Times New Roman"/>
          <w:color w:val="000000"/>
          <w:szCs w:val="24"/>
        </w:rPr>
        <w:t>…….</w:t>
      </w:r>
      <w:proofErr w:type="gramEnd"/>
      <w:r w:rsidR="00E52252">
        <w:rPr>
          <w:rFonts w:eastAsia="Times New Roman" w:cs="Times New Roman"/>
          <w:color w:val="000000"/>
          <w:szCs w:val="24"/>
        </w:rPr>
        <w:t>33</w:t>
      </w:r>
    </w:p>
    <w:p w14:paraId="2B922DA3" w14:textId="77777777" w:rsidR="00E52252" w:rsidRDefault="00E52252" w:rsidP="009B53F5">
      <w:pPr>
        <w:pStyle w:val="2"/>
        <w:ind w:firstLine="709"/>
        <w:jc w:val="center"/>
        <w:rPr>
          <w:sz w:val="28"/>
          <w:szCs w:val="28"/>
        </w:rPr>
      </w:pPr>
      <w:bookmarkStart w:id="0" w:name="_Toc531877535"/>
    </w:p>
    <w:p w14:paraId="7FFE10D7" w14:textId="7DA12EED" w:rsidR="00A278B1" w:rsidRPr="00C706C9" w:rsidRDefault="009E2914" w:rsidP="009B53F5">
      <w:pPr>
        <w:pStyle w:val="2"/>
        <w:ind w:firstLine="709"/>
        <w:jc w:val="center"/>
        <w:rPr>
          <w:sz w:val="28"/>
          <w:szCs w:val="28"/>
        </w:rPr>
      </w:pPr>
      <w:r w:rsidRPr="00C706C9">
        <w:rPr>
          <w:sz w:val="28"/>
          <w:szCs w:val="28"/>
        </w:rPr>
        <w:lastRenderedPageBreak/>
        <w:t>Список сокращений</w:t>
      </w:r>
      <w:bookmarkEnd w:id="0"/>
    </w:p>
    <w:p w14:paraId="50D90935"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ЯБ – язвенная болезнь</w:t>
      </w:r>
    </w:p>
    <w:p w14:paraId="31430EE5"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ЯБЖ - язвенная болезнь желудка </w:t>
      </w:r>
    </w:p>
    <w:p w14:paraId="749F3C75"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ЯБДК – язвенная болезнь двенадцатиперстной кишки</w:t>
      </w:r>
    </w:p>
    <w:p w14:paraId="1BDF4978" w14:textId="77777777" w:rsidR="00A278B1" w:rsidRPr="00181625" w:rsidRDefault="00A278B1" w:rsidP="004C0071">
      <w:pPr>
        <w:spacing w:after="0"/>
        <w:ind w:right="-1" w:firstLine="709"/>
        <w:jc w:val="both"/>
        <w:rPr>
          <w:rFonts w:cs="Times New Roman"/>
          <w:color w:val="000000" w:themeColor="text1"/>
          <w:szCs w:val="24"/>
        </w:rPr>
      </w:pPr>
      <w:proofErr w:type="spellStart"/>
      <w:proofErr w:type="gramStart"/>
      <w:r w:rsidRPr="00181625">
        <w:rPr>
          <w:rFonts w:cs="Times New Roman"/>
          <w:color w:val="000000" w:themeColor="text1"/>
          <w:szCs w:val="24"/>
        </w:rPr>
        <w:t>Н.р</w:t>
      </w:r>
      <w:proofErr w:type="gramEnd"/>
      <w:r w:rsidRPr="00181625">
        <w:rPr>
          <w:rFonts w:cs="Times New Roman"/>
          <w:color w:val="000000" w:themeColor="text1"/>
          <w:szCs w:val="24"/>
        </w:rPr>
        <w:t>ylori</w:t>
      </w:r>
      <w:proofErr w:type="spellEnd"/>
      <w:r w:rsidRPr="00181625">
        <w:rPr>
          <w:rFonts w:cs="Times New Roman"/>
          <w:color w:val="000000" w:themeColor="text1"/>
          <w:szCs w:val="24"/>
        </w:rPr>
        <w:t xml:space="preserve"> – хеликобактер </w:t>
      </w:r>
      <w:proofErr w:type="spellStart"/>
      <w:r w:rsidRPr="00181625">
        <w:rPr>
          <w:rFonts w:cs="Times New Roman"/>
          <w:color w:val="000000" w:themeColor="text1"/>
          <w:szCs w:val="24"/>
        </w:rPr>
        <w:t>пилори</w:t>
      </w:r>
      <w:proofErr w:type="spellEnd"/>
      <w:r w:rsidRPr="00181625">
        <w:rPr>
          <w:rFonts w:cs="Times New Roman"/>
          <w:color w:val="000000" w:themeColor="text1"/>
          <w:szCs w:val="24"/>
        </w:rPr>
        <w:t xml:space="preserve"> </w:t>
      </w:r>
    </w:p>
    <w:p w14:paraId="601248E6"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НПВС – нестероидные противовоспалительные средства </w:t>
      </w:r>
    </w:p>
    <w:p w14:paraId="38838442"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ИБС – ишемическая болезнь сердца </w:t>
      </w:r>
    </w:p>
    <w:p w14:paraId="2875B69D"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ОАК – общий анализ крови </w:t>
      </w:r>
    </w:p>
    <w:p w14:paraId="46EB6852"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БАК – биохимический анализ крови </w:t>
      </w:r>
    </w:p>
    <w:p w14:paraId="500DEFF9" w14:textId="77777777" w:rsidR="00A278B1" w:rsidRPr="00181625" w:rsidRDefault="00A278B1" w:rsidP="004C0071">
      <w:pPr>
        <w:spacing w:after="0"/>
        <w:ind w:right="-1" w:firstLine="709"/>
        <w:jc w:val="both"/>
        <w:rPr>
          <w:rFonts w:cs="Times New Roman"/>
          <w:color w:val="000000" w:themeColor="text1"/>
          <w:szCs w:val="24"/>
        </w:rPr>
      </w:pPr>
      <w:proofErr w:type="spellStart"/>
      <w:r w:rsidRPr="00181625">
        <w:rPr>
          <w:rFonts w:cs="Times New Roman"/>
          <w:color w:val="000000" w:themeColor="text1"/>
          <w:szCs w:val="24"/>
        </w:rPr>
        <w:t>АлАТ</w:t>
      </w:r>
      <w:proofErr w:type="spellEnd"/>
      <w:r w:rsidRPr="00181625">
        <w:rPr>
          <w:rFonts w:cs="Times New Roman"/>
          <w:color w:val="000000" w:themeColor="text1"/>
          <w:szCs w:val="24"/>
        </w:rPr>
        <w:t xml:space="preserve"> – </w:t>
      </w:r>
      <w:proofErr w:type="spellStart"/>
      <w:r w:rsidRPr="00181625">
        <w:rPr>
          <w:rFonts w:cs="Times New Roman"/>
          <w:color w:val="000000" w:themeColor="text1"/>
          <w:szCs w:val="24"/>
        </w:rPr>
        <w:t>аланинаминотрансфераза</w:t>
      </w:r>
      <w:proofErr w:type="spellEnd"/>
    </w:p>
    <w:p w14:paraId="41BC09A9" w14:textId="77777777" w:rsidR="00A278B1" w:rsidRPr="00181625" w:rsidRDefault="00A278B1" w:rsidP="004C0071">
      <w:pPr>
        <w:spacing w:after="0"/>
        <w:ind w:right="-1" w:firstLine="709"/>
        <w:jc w:val="both"/>
        <w:rPr>
          <w:rFonts w:cs="Times New Roman"/>
          <w:color w:val="000000" w:themeColor="text1"/>
          <w:szCs w:val="24"/>
        </w:rPr>
      </w:pPr>
      <w:proofErr w:type="spellStart"/>
      <w:r w:rsidRPr="00181625">
        <w:rPr>
          <w:rFonts w:cs="Times New Roman"/>
          <w:color w:val="000000" w:themeColor="text1"/>
          <w:szCs w:val="24"/>
        </w:rPr>
        <w:t>АсАТ</w:t>
      </w:r>
      <w:proofErr w:type="spellEnd"/>
      <w:r w:rsidRPr="00181625">
        <w:rPr>
          <w:rFonts w:cs="Times New Roman"/>
          <w:color w:val="000000" w:themeColor="text1"/>
          <w:szCs w:val="24"/>
        </w:rPr>
        <w:t xml:space="preserve"> – </w:t>
      </w:r>
      <w:proofErr w:type="spellStart"/>
      <w:r w:rsidRPr="00181625">
        <w:rPr>
          <w:rFonts w:cs="Times New Roman"/>
          <w:color w:val="000000" w:themeColor="text1"/>
          <w:szCs w:val="24"/>
        </w:rPr>
        <w:t>аспартатаминотрансфераза</w:t>
      </w:r>
      <w:proofErr w:type="spellEnd"/>
    </w:p>
    <w:p w14:paraId="65CB68F1"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ЩФ – щелочная фосфатаза</w:t>
      </w:r>
    </w:p>
    <w:p w14:paraId="4785C981"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ГГТ – </w:t>
      </w:r>
      <w:proofErr w:type="spellStart"/>
      <w:r w:rsidRPr="00181625">
        <w:rPr>
          <w:rFonts w:cs="Times New Roman"/>
          <w:color w:val="000000" w:themeColor="text1"/>
          <w:szCs w:val="24"/>
        </w:rPr>
        <w:t>гаммаглютамилтрансфераза</w:t>
      </w:r>
      <w:proofErr w:type="spellEnd"/>
    </w:p>
    <w:p w14:paraId="72903F8A" w14:textId="77777777" w:rsidR="00181625"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ОХС – общий холестерин</w:t>
      </w:r>
    </w:p>
    <w:p w14:paraId="22E27DA2"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ХС-ЛПВП – холестерин липопротеидов высокой плотности</w:t>
      </w:r>
    </w:p>
    <w:p w14:paraId="65FA63ED"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ХС-ЛПНП – холестерин липопротеидов низкой плотности</w:t>
      </w:r>
    </w:p>
    <w:p w14:paraId="51D85E27"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ОАМ – общий анализ мочи </w:t>
      </w:r>
    </w:p>
    <w:p w14:paraId="74A0DCF3"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ЭКГ – электрокардиограмма </w:t>
      </w:r>
    </w:p>
    <w:p w14:paraId="5A494DDD"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ЭГДС – </w:t>
      </w:r>
      <w:proofErr w:type="spellStart"/>
      <w:r w:rsidRPr="00181625">
        <w:rPr>
          <w:rFonts w:cs="Times New Roman"/>
          <w:color w:val="000000" w:themeColor="text1"/>
          <w:szCs w:val="24"/>
        </w:rPr>
        <w:t>эзофагогастродуоденоскопия</w:t>
      </w:r>
      <w:proofErr w:type="spellEnd"/>
      <w:r w:rsidRPr="00181625">
        <w:rPr>
          <w:rFonts w:cs="Times New Roman"/>
          <w:color w:val="000000" w:themeColor="text1"/>
          <w:szCs w:val="24"/>
        </w:rPr>
        <w:t xml:space="preserve"> </w:t>
      </w:r>
    </w:p>
    <w:p w14:paraId="493CED3A" w14:textId="77777777" w:rsidR="00A278B1" w:rsidRPr="00181625" w:rsidRDefault="00A278B1" w:rsidP="004C0071">
      <w:pPr>
        <w:spacing w:after="0"/>
        <w:ind w:right="-1" w:firstLine="709"/>
        <w:jc w:val="both"/>
        <w:rPr>
          <w:rFonts w:cs="Times New Roman"/>
          <w:color w:val="000000" w:themeColor="text1"/>
          <w:szCs w:val="24"/>
        </w:rPr>
      </w:pPr>
      <w:r w:rsidRPr="00181625">
        <w:rPr>
          <w:rFonts w:cs="Times New Roman"/>
          <w:color w:val="000000" w:themeColor="text1"/>
          <w:szCs w:val="24"/>
        </w:rPr>
        <w:t xml:space="preserve">УДТ – </w:t>
      </w:r>
      <w:proofErr w:type="spellStart"/>
      <w:r w:rsidRPr="00181625">
        <w:rPr>
          <w:rFonts w:cs="Times New Roman"/>
          <w:color w:val="000000" w:themeColor="text1"/>
          <w:szCs w:val="24"/>
        </w:rPr>
        <w:t>уреазный</w:t>
      </w:r>
      <w:proofErr w:type="spellEnd"/>
      <w:r w:rsidRPr="00181625">
        <w:rPr>
          <w:rFonts w:cs="Times New Roman"/>
          <w:color w:val="000000" w:themeColor="text1"/>
          <w:szCs w:val="24"/>
        </w:rPr>
        <w:t xml:space="preserve"> дыхательный тест </w:t>
      </w:r>
    </w:p>
    <w:p w14:paraId="4165B106" w14:textId="77777777" w:rsidR="00A278B1" w:rsidRPr="00181625" w:rsidRDefault="00A278B1" w:rsidP="00266097">
      <w:pPr>
        <w:spacing w:after="0"/>
        <w:ind w:right="-1" w:firstLine="709"/>
        <w:jc w:val="both"/>
        <w:rPr>
          <w:rFonts w:cs="Times New Roman"/>
          <w:color w:val="000000" w:themeColor="text1"/>
          <w:szCs w:val="24"/>
        </w:rPr>
      </w:pPr>
      <w:r w:rsidRPr="00181625">
        <w:rPr>
          <w:rFonts w:cs="Times New Roman"/>
          <w:color w:val="000000" w:themeColor="text1"/>
          <w:szCs w:val="24"/>
        </w:rPr>
        <w:t xml:space="preserve">ИПП – ингибиторы протонной помпы </w:t>
      </w:r>
    </w:p>
    <w:p w14:paraId="7544FCAE" w14:textId="77777777" w:rsidR="00A278B1" w:rsidRPr="00181625" w:rsidRDefault="00A278B1" w:rsidP="00266097">
      <w:pPr>
        <w:spacing w:after="0"/>
        <w:ind w:right="-1" w:firstLine="709"/>
        <w:jc w:val="both"/>
        <w:rPr>
          <w:rFonts w:cs="Times New Roman"/>
          <w:color w:val="000000" w:themeColor="text1"/>
          <w:szCs w:val="24"/>
        </w:rPr>
      </w:pPr>
      <w:r w:rsidRPr="00181625">
        <w:rPr>
          <w:rFonts w:cs="Times New Roman"/>
          <w:color w:val="000000" w:themeColor="text1"/>
          <w:szCs w:val="24"/>
        </w:rPr>
        <w:t xml:space="preserve">АБ - антибиотики </w:t>
      </w:r>
    </w:p>
    <w:p w14:paraId="729EA6AE" w14:textId="77777777" w:rsidR="00A278B1" w:rsidRPr="00181625" w:rsidRDefault="00A278B1" w:rsidP="00266097">
      <w:pPr>
        <w:spacing w:after="0"/>
        <w:ind w:right="-1" w:firstLine="709"/>
        <w:jc w:val="both"/>
        <w:rPr>
          <w:rFonts w:cs="Times New Roman"/>
          <w:color w:val="000000" w:themeColor="text1"/>
          <w:szCs w:val="24"/>
        </w:rPr>
      </w:pPr>
      <w:r w:rsidRPr="00181625">
        <w:rPr>
          <w:rFonts w:cs="Times New Roman"/>
          <w:color w:val="000000" w:themeColor="text1"/>
          <w:szCs w:val="24"/>
        </w:rPr>
        <w:t>ИПП+К+А – ингибитор п</w:t>
      </w:r>
      <w:r w:rsidR="00181625" w:rsidRPr="00181625">
        <w:rPr>
          <w:rFonts w:cs="Times New Roman"/>
          <w:color w:val="000000" w:themeColor="text1"/>
          <w:szCs w:val="24"/>
        </w:rPr>
        <w:t xml:space="preserve">ротонной помпы + </w:t>
      </w:r>
      <w:proofErr w:type="spellStart"/>
      <w:r w:rsidR="00181625" w:rsidRPr="00181625">
        <w:rPr>
          <w:rFonts w:cs="Times New Roman"/>
          <w:color w:val="000000" w:themeColor="text1"/>
          <w:szCs w:val="24"/>
        </w:rPr>
        <w:t>кларитромицин</w:t>
      </w:r>
      <w:proofErr w:type="spellEnd"/>
      <w:r w:rsidR="006045D5">
        <w:rPr>
          <w:rFonts w:cs="Times New Roman"/>
          <w:color w:val="000000" w:themeColor="text1"/>
          <w:szCs w:val="24"/>
        </w:rPr>
        <w:t>**</w:t>
      </w:r>
      <w:r w:rsidR="00181625" w:rsidRPr="00181625">
        <w:rPr>
          <w:rFonts w:cs="Times New Roman"/>
          <w:color w:val="000000" w:themeColor="text1"/>
          <w:szCs w:val="24"/>
        </w:rPr>
        <w:t>+</w:t>
      </w:r>
      <w:r w:rsidRPr="00181625">
        <w:rPr>
          <w:rFonts w:cs="Times New Roman"/>
          <w:color w:val="000000" w:themeColor="text1"/>
          <w:szCs w:val="24"/>
        </w:rPr>
        <w:t>амоксициллин</w:t>
      </w:r>
      <w:r w:rsidR="006045D5">
        <w:rPr>
          <w:rFonts w:cs="Times New Roman"/>
          <w:color w:val="000000" w:themeColor="text1"/>
          <w:szCs w:val="24"/>
        </w:rPr>
        <w:t>**</w:t>
      </w:r>
      <w:r w:rsidRPr="00181625">
        <w:rPr>
          <w:rFonts w:cs="Times New Roman"/>
          <w:color w:val="000000" w:themeColor="text1"/>
          <w:szCs w:val="24"/>
        </w:rPr>
        <w:t xml:space="preserve"> </w:t>
      </w:r>
    </w:p>
    <w:p w14:paraId="4B6D4AA2" w14:textId="77777777" w:rsidR="002C427F" w:rsidRPr="00181625" w:rsidRDefault="00A278B1" w:rsidP="00266097">
      <w:pPr>
        <w:spacing w:after="0"/>
        <w:ind w:right="-1" w:firstLine="709"/>
        <w:jc w:val="both"/>
        <w:rPr>
          <w:rFonts w:cs="Times New Roman"/>
          <w:color w:val="000000" w:themeColor="text1"/>
          <w:szCs w:val="24"/>
        </w:rPr>
      </w:pPr>
      <w:r w:rsidRPr="00181625">
        <w:rPr>
          <w:rFonts w:cs="Times New Roman"/>
          <w:color w:val="000000" w:themeColor="text1"/>
          <w:szCs w:val="24"/>
        </w:rPr>
        <w:t>ИПП+ К+М – ингибитор п</w:t>
      </w:r>
      <w:r w:rsidR="00181625" w:rsidRPr="00181625">
        <w:rPr>
          <w:rFonts w:cs="Times New Roman"/>
          <w:color w:val="000000" w:themeColor="text1"/>
          <w:szCs w:val="24"/>
        </w:rPr>
        <w:t xml:space="preserve">ротонной помпы + </w:t>
      </w:r>
      <w:proofErr w:type="spellStart"/>
      <w:r w:rsidR="00181625" w:rsidRPr="00181625">
        <w:rPr>
          <w:rFonts w:cs="Times New Roman"/>
          <w:color w:val="000000" w:themeColor="text1"/>
          <w:szCs w:val="24"/>
        </w:rPr>
        <w:t>кларитромицин</w:t>
      </w:r>
      <w:proofErr w:type="spellEnd"/>
      <w:r w:rsidR="006045D5">
        <w:rPr>
          <w:rFonts w:cs="Times New Roman"/>
          <w:color w:val="000000" w:themeColor="text1"/>
          <w:szCs w:val="24"/>
        </w:rPr>
        <w:t>**</w:t>
      </w:r>
      <w:r w:rsidR="00181625" w:rsidRPr="00181625">
        <w:rPr>
          <w:rFonts w:cs="Times New Roman"/>
          <w:color w:val="000000" w:themeColor="text1"/>
          <w:szCs w:val="24"/>
        </w:rPr>
        <w:t>+</w:t>
      </w:r>
      <w:proofErr w:type="spellStart"/>
      <w:r w:rsidRPr="00181625">
        <w:rPr>
          <w:rFonts w:cs="Times New Roman"/>
          <w:color w:val="000000" w:themeColor="text1"/>
          <w:szCs w:val="24"/>
        </w:rPr>
        <w:t>метронидазол</w:t>
      </w:r>
      <w:proofErr w:type="spellEnd"/>
      <w:r w:rsidR="006045D5">
        <w:rPr>
          <w:rFonts w:cs="Times New Roman"/>
          <w:color w:val="000000" w:themeColor="text1"/>
          <w:szCs w:val="24"/>
        </w:rPr>
        <w:t>**</w:t>
      </w:r>
    </w:p>
    <w:p w14:paraId="389F4279" w14:textId="1E0DAEA2" w:rsidR="009E2914" w:rsidRPr="00C001E3" w:rsidRDefault="009E2914" w:rsidP="00266097">
      <w:pPr>
        <w:pStyle w:val="2"/>
        <w:spacing w:before="0" w:beforeAutospacing="0" w:after="0" w:afterAutospacing="0" w:line="360" w:lineRule="auto"/>
        <w:jc w:val="center"/>
        <w:rPr>
          <w:sz w:val="28"/>
          <w:szCs w:val="28"/>
        </w:rPr>
      </w:pPr>
      <w:bookmarkStart w:id="1" w:name="_Toc531877536"/>
      <w:r w:rsidRPr="00C001E3">
        <w:rPr>
          <w:sz w:val="28"/>
          <w:szCs w:val="28"/>
        </w:rPr>
        <w:t>Термины и определения</w:t>
      </w:r>
      <w:bookmarkEnd w:id="1"/>
    </w:p>
    <w:p w14:paraId="50C5EAB5" w14:textId="2C0DAAD1" w:rsidR="00A278B1" w:rsidRPr="00C001E3" w:rsidRDefault="00A278B1" w:rsidP="00711388">
      <w:pPr>
        <w:spacing w:after="0"/>
        <w:ind w:right="-1" w:firstLine="709"/>
        <w:jc w:val="both"/>
        <w:rPr>
          <w:rFonts w:cs="Times New Roman"/>
          <w:color w:val="000000" w:themeColor="text1"/>
          <w:szCs w:val="24"/>
        </w:rPr>
      </w:pPr>
      <w:r w:rsidRPr="00C001E3">
        <w:rPr>
          <w:rFonts w:cs="Times New Roman"/>
          <w:b/>
          <w:color w:val="000000" w:themeColor="text1"/>
          <w:szCs w:val="24"/>
        </w:rPr>
        <w:t>Язвенная болезнь желудка и двенадцатиперстной кишки</w:t>
      </w:r>
      <w:r w:rsidRPr="00C001E3">
        <w:rPr>
          <w:rFonts w:cs="Times New Roman"/>
          <w:color w:val="000000" w:themeColor="text1"/>
          <w:szCs w:val="24"/>
        </w:rPr>
        <w:t xml:space="preserve"> (ЯБЖ и ЯБДК) – хроническое рецидивирующее заболевание, протекающее с чередованием периодов обострения и ремиссии, основное проявление которого - образование дефекта (язвы) в стенке желудка и (или) двенадцатиперстной кишки, проникающего (в отличие от эрозий) в подслизистый слой.</w:t>
      </w:r>
    </w:p>
    <w:p w14:paraId="449B6285" w14:textId="165B5A3A" w:rsidR="004A52B6" w:rsidRPr="00C001E3" w:rsidRDefault="004A52B6" w:rsidP="00711388">
      <w:pPr>
        <w:spacing w:after="0"/>
        <w:ind w:right="-1" w:firstLine="709"/>
        <w:jc w:val="both"/>
        <w:rPr>
          <w:rFonts w:cs="Times New Roman"/>
          <w:color w:val="000000" w:themeColor="text1"/>
          <w:szCs w:val="24"/>
        </w:rPr>
      </w:pPr>
      <w:r w:rsidRPr="00E46681">
        <w:rPr>
          <w:rFonts w:cs="Times New Roman"/>
          <w:b/>
          <w:color w:val="000000" w:themeColor="text1"/>
          <w:szCs w:val="24"/>
        </w:rPr>
        <w:t xml:space="preserve">Эрадикация </w:t>
      </w:r>
      <w:r w:rsidRPr="00C001E3">
        <w:rPr>
          <w:rFonts w:cs="Times New Roman"/>
          <w:color w:val="000000" w:themeColor="text1"/>
          <w:szCs w:val="24"/>
        </w:rPr>
        <w:t xml:space="preserve">– лечение, направленное на уничтожение инфекции </w:t>
      </w:r>
      <w:r w:rsidRPr="00C001E3">
        <w:rPr>
          <w:rFonts w:cs="Times New Roman"/>
          <w:color w:val="000000" w:themeColor="text1"/>
          <w:szCs w:val="24"/>
          <w:lang w:val="en-CA"/>
        </w:rPr>
        <w:t>Helicobacter</w:t>
      </w:r>
      <w:r w:rsidRPr="00C001E3">
        <w:rPr>
          <w:rFonts w:cs="Times New Roman"/>
          <w:color w:val="000000" w:themeColor="text1"/>
          <w:szCs w:val="24"/>
        </w:rPr>
        <w:t xml:space="preserve"> </w:t>
      </w:r>
      <w:r w:rsidRPr="00C001E3">
        <w:rPr>
          <w:rFonts w:cs="Times New Roman"/>
          <w:color w:val="000000" w:themeColor="text1"/>
          <w:szCs w:val="24"/>
          <w:lang w:val="en-CA"/>
        </w:rPr>
        <w:t>pylori</w:t>
      </w:r>
      <w:r w:rsidRPr="00C001E3">
        <w:rPr>
          <w:rFonts w:cs="Times New Roman"/>
          <w:color w:val="000000" w:themeColor="text1"/>
          <w:szCs w:val="24"/>
        </w:rPr>
        <w:t xml:space="preserve"> (</w:t>
      </w:r>
      <w:r w:rsidRPr="00C001E3">
        <w:rPr>
          <w:rFonts w:cs="Times New Roman"/>
          <w:color w:val="000000" w:themeColor="text1"/>
          <w:szCs w:val="24"/>
          <w:lang w:val="en-CA"/>
        </w:rPr>
        <w:t>H</w:t>
      </w:r>
      <w:r w:rsidRPr="00C001E3">
        <w:rPr>
          <w:rFonts w:cs="Times New Roman"/>
          <w:color w:val="000000" w:themeColor="text1"/>
          <w:szCs w:val="24"/>
        </w:rPr>
        <w:t xml:space="preserve">. </w:t>
      </w:r>
      <w:r w:rsidR="00C001E3" w:rsidRPr="00C001E3">
        <w:rPr>
          <w:rFonts w:cs="Times New Roman"/>
          <w:color w:val="000000" w:themeColor="text1"/>
          <w:szCs w:val="24"/>
          <w:lang w:val="en-CA"/>
        </w:rPr>
        <w:t>pylori</w:t>
      </w:r>
      <w:r w:rsidR="00C001E3" w:rsidRPr="00C001E3">
        <w:rPr>
          <w:rFonts w:cs="Times New Roman"/>
          <w:color w:val="000000" w:themeColor="text1"/>
          <w:szCs w:val="24"/>
        </w:rPr>
        <w:t>)</w:t>
      </w:r>
    </w:p>
    <w:p w14:paraId="3A5FAB34" w14:textId="0F1B67A5" w:rsidR="004A52B6" w:rsidRPr="00C001E3" w:rsidRDefault="00C001E3" w:rsidP="00266097">
      <w:pPr>
        <w:spacing w:after="0"/>
        <w:ind w:right="-1" w:firstLine="709"/>
        <w:jc w:val="both"/>
        <w:rPr>
          <w:rFonts w:cs="Times New Roman"/>
          <w:color w:val="000000" w:themeColor="text1"/>
          <w:szCs w:val="24"/>
        </w:rPr>
      </w:pPr>
      <w:r w:rsidRPr="00E46681">
        <w:rPr>
          <w:rFonts w:cs="Times New Roman"/>
          <w:b/>
          <w:color w:val="000000" w:themeColor="text1"/>
          <w:szCs w:val="24"/>
          <w:lang w:val="en-CA"/>
        </w:rPr>
        <w:t>C</w:t>
      </w:r>
      <w:proofErr w:type="spellStart"/>
      <w:r w:rsidRPr="00E46681">
        <w:rPr>
          <w:rFonts w:cs="Times New Roman"/>
          <w:b/>
          <w:color w:val="000000" w:themeColor="text1"/>
          <w:szCs w:val="24"/>
        </w:rPr>
        <w:t>хема</w:t>
      </w:r>
      <w:proofErr w:type="spellEnd"/>
      <w:r w:rsidRPr="00E46681">
        <w:rPr>
          <w:rFonts w:cs="Times New Roman"/>
          <w:b/>
          <w:color w:val="000000" w:themeColor="text1"/>
          <w:szCs w:val="24"/>
        </w:rPr>
        <w:t xml:space="preserve"> эрадикации</w:t>
      </w:r>
      <w:r w:rsidR="00AC124C" w:rsidRPr="00E46681">
        <w:rPr>
          <w:rFonts w:cs="Times New Roman"/>
          <w:b/>
          <w:color w:val="000000" w:themeColor="text1"/>
          <w:szCs w:val="24"/>
        </w:rPr>
        <w:t xml:space="preserve"> 1-й линии</w:t>
      </w:r>
      <w:r w:rsidR="00F10B77" w:rsidRPr="00C001E3">
        <w:rPr>
          <w:rFonts w:cs="Times New Roman"/>
          <w:color w:val="000000" w:themeColor="text1"/>
          <w:szCs w:val="24"/>
        </w:rPr>
        <w:t xml:space="preserve"> – схема эрадикации инфекции </w:t>
      </w:r>
      <w:r w:rsidR="00F10B77" w:rsidRPr="00C001E3">
        <w:rPr>
          <w:rFonts w:cs="Times New Roman"/>
          <w:color w:val="000000" w:themeColor="text1"/>
          <w:szCs w:val="24"/>
          <w:lang w:val="en-CA"/>
        </w:rPr>
        <w:t>H</w:t>
      </w:r>
      <w:r w:rsidR="00F10B77" w:rsidRPr="00C001E3">
        <w:rPr>
          <w:rFonts w:cs="Times New Roman"/>
          <w:color w:val="000000" w:themeColor="text1"/>
          <w:szCs w:val="24"/>
        </w:rPr>
        <w:t xml:space="preserve">. </w:t>
      </w:r>
      <w:r w:rsidR="00F10B77" w:rsidRPr="00C001E3">
        <w:rPr>
          <w:rFonts w:cs="Times New Roman"/>
          <w:color w:val="000000" w:themeColor="text1"/>
          <w:szCs w:val="24"/>
          <w:lang w:val="en-CA"/>
        </w:rPr>
        <w:t>pylori</w:t>
      </w:r>
      <w:r w:rsidR="00F10B77" w:rsidRPr="00C001E3">
        <w:rPr>
          <w:rFonts w:cs="Times New Roman"/>
          <w:color w:val="000000" w:themeColor="text1"/>
          <w:szCs w:val="24"/>
        </w:rPr>
        <w:t>, которая назначается в первую очередь.</w:t>
      </w:r>
    </w:p>
    <w:p w14:paraId="14FF9541" w14:textId="1208BDBF" w:rsidR="004A52B6" w:rsidRPr="00C001E3" w:rsidRDefault="00C001E3" w:rsidP="00C001E3">
      <w:pPr>
        <w:spacing w:after="0"/>
        <w:ind w:right="-1" w:firstLine="709"/>
        <w:jc w:val="both"/>
        <w:rPr>
          <w:rFonts w:cs="Times New Roman"/>
          <w:color w:val="000000" w:themeColor="text1"/>
          <w:szCs w:val="24"/>
        </w:rPr>
      </w:pPr>
      <w:r w:rsidRPr="00E46681">
        <w:rPr>
          <w:rFonts w:cs="Times New Roman"/>
          <w:b/>
          <w:color w:val="000000" w:themeColor="text1"/>
          <w:szCs w:val="24"/>
          <w:lang w:val="en-CA"/>
        </w:rPr>
        <w:lastRenderedPageBreak/>
        <w:t>C</w:t>
      </w:r>
      <w:proofErr w:type="spellStart"/>
      <w:r w:rsidRPr="00E46681">
        <w:rPr>
          <w:rFonts w:cs="Times New Roman"/>
          <w:b/>
          <w:color w:val="000000" w:themeColor="text1"/>
          <w:szCs w:val="24"/>
        </w:rPr>
        <w:t>хема</w:t>
      </w:r>
      <w:proofErr w:type="spellEnd"/>
      <w:r w:rsidRPr="00E46681">
        <w:rPr>
          <w:rFonts w:cs="Times New Roman"/>
          <w:b/>
          <w:color w:val="000000" w:themeColor="text1"/>
          <w:szCs w:val="24"/>
        </w:rPr>
        <w:t xml:space="preserve"> эрадикации</w:t>
      </w:r>
      <w:r w:rsidR="00F10B77" w:rsidRPr="00E46681">
        <w:rPr>
          <w:rFonts w:cs="Times New Roman"/>
          <w:b/>
          <w:color w:val="000000" w:themeColor="text1"/>
          <w:szCs w:val="24"/>
        </w:rPr>
        <w:t xml:space="preserve"> 2-й линии</w:t>
      </w:r>
      <w:r w:rsidR="00F10B77" w:rsidRPr="00C001E3">
        <w:rPr>
          <w:rFonts w:cs="Times New Roman"/>
          <w:color w:val="000000" w:themeColor="text1"/>
          <w:szCs w:val="24"/>
        </w:rPr>
        <w:t xml:space="preserve"> – схема эрадикации, которая назначается при неэффективности схемы 1-й линии </w:t>
      </w:r>
      <w:r w:rsidR="00F10B77" w:rsidRPr="00C001E3">
        <w:rPr>
          <w:rFonts w:cs="Times New Roman"/>
          <w:color w:val="000000" w:themeColor="text1"/>
          <w:szCs w:val="24"/>
          <w:lang w:val="en-CA"/>
        </w:rPr>
        <w:t>H</w:t>
      </w:r>
      <w:r w:rsidR="00F10B77" w:rsidRPr="00C001E3">
        <w:rPr>
          <w:rFonts w:cs="Times New Roman"/>
          <w:color w:val="000000" w:themeColor="text1"/>
          <w:szCs w:val="24"/>
        </w:rPr>
        <w:t xml:space="preserve">. </w:t>
      </w:r>
      <w:r w:rsidR="00F10B77" w:rsidRPr="00C001E3">
        <w:rPr>
          <w:rFonts w:cs="Times New Roman"/>
          <w:color w:val="000000" w:themeColor="text1"/>
          <w:szCs w:val="24"/>
          <w:lang w:val="en-CA"/>
        </w:rPr>
        <w:t>pylori</w:t>
      </w:r>
      <w:r w:rsidR="00F10B77" w:rsidRPr="00C001E3">
        <w:rPr>
          <w:rFonts w:cs="Times New Roman"/>
          <w:color w:val="000000" w:themeColor="text1"/>
          <w:szCs w:val="24"/>
        </w:rPr>
        <w:t>.</w:t>
      </w:r>
    </w:p>
    <w:p w14:paraId="53C9F7EC" w14:textId="77777777" w:rsidR="009E2914" w:rsidRPr="00C001E3" w:rsidRDefault="00181625" w:rsidP="00C001E3">
      <w:pPr>
        <w:pStyle w:val="2"/>
        <w:spacing w:before="0" w:beforeAutospacing="0" w:after="0" w:afterAutospacing="0" w:line="360" w:lineRule="auto"/>
        <w:ind w:firstLine="709"/>
        <w:jc w:val="center"/>
        <w:rPr>
          <w:sz w:val="28"/>
          <w:szCs w:val="28"/>
        </w:rPr>
      </w:pPr>
      <w:bookmarkStart w:id="2" w:name="_Toc531877537"/>
      <w:r w:rsidRPr="00C001E3">
        <w:rPr>
          <w:sz w:val="28"/>
          <w:szCs w:val="28"/>
        </w:rPr>
        <w:t>1. Краткая информация</w:t>
      </w:r>
      <w:bookmarkEnd w:id="2"/>
    </w:p>
    <w:p w14:paraId="5E7A1A97" w14:textId="2DBA62E0" w:rsidR="00D63A15" w:rsidRPr="00C001E3" w:rsidRDefault="00181625" w:rsidP="00711388">
      <w:pPr>
        <w:pStyle w:val="3"/>
        <w:spacing w:before="0"/>
        <w:ind w:firstLine="709"/>
        <w:rPr>
          <w:rFonts w:ascii="Times New Roman" w:hAnsi="Times New Roman" w:cs="Times New Roman"/>
          <w:color w:val="auto"/>
          <w:szCs w:val="24"/>
          <w:u w:val="single"/>
        </w:rPr>
      </w:pPr>
      <w:bookmarkStart w:id="3" w:name="_Toc531877538"/>
      <w:r w:rsidRPr="00C001E3">
        <w:rPr>
          <w:rFonts w:ascii="Times New Roman" w:hAnsi="Times New Roman" w:cs="Times New Roman"/>
          <w:color w:val="auto"/>
          <w:szCs w:val="24"/>
          <w:u w:val="single"/>
        </w:rPr>
        <w:t>1.</w:t>
      </w:r>
      <w:bookmarkEnd w:id="3"/>
      <w:r w:rsidR="00C001E3" w:rsidRPr="00C001E3">
        <w:rPr>
          <w:rFonts w:ascii="Times New Roman" w:hAnsi="Times New Roman" w:cs="Times New Roman"/>
          <w:color w:val="auto"/>
          <w:szCs w:val="24"/>
          <w:u w:val="single"/>
        </w:rPr>
        <w:t>1. Определение</w:t>
      </w:r>
      <w:r w:rsidR="009E2914" w:rsidRPr="00C001E3">
        <w:rPr>
          <w:rFonts w:ascii="Times New Roman" w:hAnsi="Times New Roman" w:cs="Times New Roman"/>
          <w:color w:val="auto"/>
          <w:szCs w:val="24"/>
          <w:u w:val="single"/>
        </w:rPr>
        <w:t xml:space="preserve"> </w:t>
      </w:r>
      <w:bookmarkStart w:id="4" w:name="100030"/>
      <w:bookmarkEnd w:id="4"/>
    </w:p>
    <w:p w14:paraId="4B5405A7" w14:textId="0FBACBE6" w:rsidR="00D63A15" w:rsidRPr="00C001E3" w:rsidRDefault="00D63A15" w:rsidP="00711388">
      <w:pPr>
        <w:spacing w:after="0"/>
        <w:ind w:firstLine="709"/>
        <w:jc w:val="both"/>
        <w:textAlignment w:val="baseline"/>
        <w:rPr>
          <w:rFonts w:eastAsia="Times New Roman" w:cs="Times New Roman"/>
          <w:color w:val="000000"/>
          <w:szCs w:val="24"/>
        </w:rPr>
      </w:pPr>
      <w:bookmarkStart w:id="5" w:name="100031"/>
      <w:bookmarkEnd w:id="5"/>
      <w:r w:rsidRPr="00C001E3">
        <w:rPr>
          <w:rFonts w:eastAsia="Times New Roman" w:cs="Times New Roman"/>
          <w:b/>
          <w:color w:val="000000"/>
          <w:szCs w:val="24"/>
        </w:rPr>
        <w:t>Язвенная болезнь</w:t>
      </w:r>
      <w:r w:rsidRPr="00C001E3">
        <w:rPr>
          <w:rFonts w:eastAsia="Times New Roman" w:cs="Times New Roman"/>
          <w:color w:val="000000"/>
          <w:szCs w:val="24"/>
        </w:rPr>
        <w:t xml:space="preserve"> (ЯБ) представляет собой хроническое рецидивирующее заболевание, протекающее с чередованием периодов обострения и ремиссии, ведущим проявлением которого служит образование дефекта (язвы) в стенке желудка и двенадцатиперстной кишки.</w:t>
      </w:r>
    </w:p>
    <w:p w14:paraId="16A1EB51" w14:textId="3177EB31" w:rsidR="00D63A15" w:rsidRPr="00C001E3" w:rsidRDefault="00D63A15" w:rsidP="00711388">
      <w:pPr>
        <w:spacing w:after="0"/>
        <w:ind w:firstLine="709"/>
        <w:jc w:val="both"/>
        <w:textAlignment w:val="baseline"/>
        <w:rPr>
          <w:rFonts w:eastAsia="Times New Roman" w:cs="Times New Roman"/>
          <w:b/>
          <w:color w:val="000000"/>
          <w:szCs w:val="24"/>
          <w:u w:val="single"/>
        </w:rPr>
      </w:pPr>
      <w:bookmarkStart w:id="6" w:name="100032"/>
      <w:bookmarkEnd w:id="6"/>
      <w:r w:rsidRPr="00C001E3">
        <w:rPr>
          <w:rFonts w:eastAsia="Times New Roman" w:cs="Times New Roman"/>
          <w:b/>
          <w:color w:val="000000"/>
          <w:szCs w:val="24"/>
          <w:u w:val="single"/>
        </w:rPr>
        <w:t>1.2 Этиология и патогенез</w:t>
      </w:r>
    </w:p>
    <w:p w14:paraId="4230C9E5" w14:textId="21CD5AC6" w:rsidR="00D63A15" w:rsidRPr="00C001E3" w:rsidRDefault="00D63A15" w:rsidP="00711388">
      <w:pPr>
        <w:spacing w:after="0"/>
        <w:ind w:firstLine="709"/>
        <w:jc w:val="both"/>
        <w:textAlignment w:val="baseline"/>
        <w:rPr>
          <w:rFonts w:eastAsia="Times New Roman" w:cs="Times New Roman"/>
          <w:szCs w:val="24"/>
        </w:rPr>
      </w:pPr>
      <w:bookmarkStart w:id="7" w:name="100033"/>
      <w:bookmarkEnd w:id="7"/>
      <w:r w:rsidRPr="00C001E3">
        <w:rPr>
          <w:rFonts w:eastAsia="Times New Roman" w:cs="Times New Roman"/>
          <w:color w:val="000000"/>
          <w:szCs w:val="24"/>
        </w:rPr>
        <w:t xml:space="preserve">Согласно современным представлениям, патогенез ЯБ в общем виде сводится к нарушению равновесия между факторами кислотно-пептической агрессии желудочного содержимого и элементами защиты слизистой оболочки желудка и двенадцатиперстной </w:t>
      </w:r>
      <w:r w:rsidR="009B53F5">
        <w:rPr>
          <w:rFonts w:eastAsia="Times New Roman" w:cs="Times New Roman"/>
          <w:szCs w:val="24"/>
        </w:rPr>
        <w:t>кишки</w:t>
      </w:r>
      <w:r w:rsidRPr="00C001E3">
        <w:rPr>
          <w:rFonts w:eastAsia="Times New Roman" w:cs="Times New Roman"/>
          <w:szCs w:val="24"/>
        </w:rPr>
        <w:t>.</w:t>
      </w:r>
    </w:p>
    <w:p w14:paraId="64BE2F47" w14:textId="77777777" w:rsidR="00D63A15" w:rsidRPr="00C001E3" w:rsidRDefault="00D63A15" w:rsidP="00711388">
      <w:pPr>
        <w:spacing w:after="0"/>
        <w:ind w:firstLine="709"/>
        <w:jc w:val="both"/>
        <w:textAlignment w:val="baseline"/>
        <w:rPr>
          <w:rFonts w:eastAsia="Times New Roman" w:cs="Times New Roman"/>
          <w:color w:val="000000"/>
          <w:szCs w:val="24"/>
        </w:rPr>
      </w:pPr>
      <w:bookmarkStart w:id="8" w:name="100034"/>
      <w:bookmarkEnd w:id="8"/>
      <w:r w:rsidRPr="00C001E3">
        <w:rPr>
          <w:rFonts w:eastAsia="Times New Roman" w:cs="Times New Roman"/>
          <w:color w:val="000000"/>
          <w:szCs w:val="24"/>
        </w:rPr>
        <w:t xml:space="preserve">Агрессивное звено </w:t>
      </w:r>
      <w:proofErr w:type="spellStart"/>
      <w:r w:rsidRPr="00C001E3">
        <w:rPr>
          <w:rFonts w:eastAsia="Times New Roman" w:cs="Times New Roman"/>
          <w:color w:val="000000"/>
          <w:szCs w:val="24"/>
        </w:rPr>
        <w:t>язвообразования</w:t>
      </w:r>
      <w:proofErr w:type="spellEnd"/>
      <w:r w:rsidRPr="00C001E3">
        <w:rPr>
          <w:rFonts w:eastAsia="Times New Roman" w:cs="Times New Roman"/>
          <w:color w:val="000000"/>
          <w:szCs w:val="24"/>
        </w:rPr>
        <w:t xml:space="preserve"> включает в себя увеличение массы обкладочных клеток (часто наследственно обусловленное), гиперпродукцию гастрина, нарушение нервной и гуморальной регуляции желудочного </w:t>
      </w:r>
      <w:proofErr w:type="spellStart"/>
      <w:r w:rsidRPr="00C001E3">
        <w:rPr>
          <w:rFonts w:eastAsia="Times New Roman" w:cs="Times New Roman"/>
          <w:color w:val="000000"/>
          <w:szCs w:val="24"/>
        </w:rPr>
        <w:t>кислотовыделения</w:t>
      </w:r>
      <w:proofErr w:type="spellEnd"/>
      <w:r w:rsidRPr="00C001E3">
        <w:rPr>
          <w:rFonts w:eastAsia="Times New Roman" w:cs="Times New Roman"/>
          <w:color w:val="000000"/>
          <w:szCs w:val="24"/>
        </w:rPr>
        <w:t xml:space="preserve">, повышение выработки </w:t>
      </w:r>
      <w:proofErr w:type="spellStart"/>
      <w:r w:rsidRPr="00C001E3">
        <w:rPr>
          <w:rFonts w:eastAsia="Times New Roman" w:cs="Times New Roman"/>
          <w:color w:val="000000"/>
          <w:szCs w:val="24"/>
        </w:rPr>
        <w:t>пепсиногена</w:t>
      </w:r>
      <w:proofErr w:type="spellEnd"/>
      <w:r w:rsidRPr="00C001E3">
        <w:rPr>
          <w:rFonts w:eastAsia="Times New Roman" w:cs="Times New Roman"/>
          <w:color w:val="000000"/>
          <w:szCs w:val="24"/>
        </w:rPr>
        <w:t xml:space="preserve"> и пепсина, нарушение </w:t>
      </w:r>
      <w:proofErr w:type="spellStart"/>
      <w:r w:rsidRPr="00C001E3">
        <w:rPr>
          <w:rFonts w:eastAsia="Times New Roman" w:cs="Times New Roman"/>
          <w:color w:val="000000"/>
          <w:szCs w:val="24"/>
        </w:rPr>
        <w:t>гастродуоденальной</w:t>
      </w:r>
      <w:proofErr w:type="spellEnd"/>
      <w:r w:rsidRPr="00C001E3">
        <w:rPr>
          <w:rFonts w:eastAsia="Times New Roman" w:cs="Times New Roman"/>
          <w:color w:val="000000"/>
          <w:szCs w:val="24"/>
        </w:rPr>
        <w:t xml:space="preserve"> моторики (задержка или, наоборот, ускорение эвакуации из желудка, обсеменение слизистой оболочки желудка микроорганизмами </w:t>
      </w:r>
      <w:proofErr w:type="spellStart"/>
      <w:r w:rsidRPr="00C001E3">
        <w:rPr>
          <w:rFonts w:eastAsia="Times New Roman" w:cs="Times New Roman"/>
          <w:color w:val="000000"/>
          <w:szCs w:val="24"/>
        </w:rPr>
        <w:t>Helicobacter</w:t>
      </w:r>
      <w:proofErr w:type="spellEnd"/>
      <w:r w:rsidRPr="00C001E3">
        <w:rPr>
          <w:rFonts w:eastAsia="Times New Roman" w:cs="Times New Roman"/>
          <w:color w:val="000000"/>
          <w:szCs w:val="24"/>
        </w:rPr>
        <w:t xml:space="preserve"> </w:t>
      </w:r>
      <w:proofErr w:type="spellStart"/>
      <w:r w:rsidRPr="00C001E3">
        <w:rPr>
          <w:rFonts w:eastAsia="Times New Roman" w:cs="Times New Roman"/>
          <w:color w:val="000000"/>
          <w:szCs w:val="24"/>
        </w:rPr>
        <w:t>pylori</w:t>
      </w:r>
      <w:proofErr w:type="spellEnd"/>
      <w:r w:rsidRPr="00C001E3">
        <w:rPr>
          <w:rFonts w:eastAsia="Times New Roman" w:cs="Times New Roman"/>
          <w:color w:val="000000"/>
          <w:szCs w:val="24"/>
        </w:rPr>
        <w:t xml:space="preserve"> (H. </w:t>
      </w:r>
      <w:proofErr w:type="spellStart"/>
      <w:r w:rsidRPr="00C001E3">
        <w:rPr>
          <w:rFonts w:eastAsia="Times New Roman" w:cs="Times New Roman"/>
          <w:color w:val="000000"/>
          <w:szCs w:val="24"/>
        </w:rPr>
        <w:t>pylori</w:t>
      </w:r>
      <w:proofErr w:type="spellEnd"/>
      <w:r w:rsidRPr="00C001E3">
        <w:rPr>
          <w:rFonts w:eastAsia="Times New Roman" w:cs="Times New Roman"/>
          <w:color w:val="000000"/>
          <w:szCs w:val="24"/>
        </w:rPr>
        <w:t>).</w:t>
      </w:r>
    </w:p>
    <w:p w14:paraId="6F28B5DE" w14:textId="77777777" w:rsidR="00D63A15" w:rsidRPr="00C001E3" w:rsidRDefault="00D63A15" w:rsidP="00711388">
      <w:pPr>
        <w:spacing w:after="0"/>
        <w:ind w:firstLine="709"/>
        <w:jc w:val="both"/>
        <w:textAlignment w:val="baseline"/>
        <w:rPr>
          <w:rFonts w:eastAsia="Times New Roman" w:cs="Times New Roman"/>
          <w:color w:val="000000"/>
          <w:szCs w:val="24"/>
        </w:rPr>
      </w:pPr>
      <w:bookmarkStart w:id="9" w:name="100035"/>
      <w:bookmarkEnd w:id="9"/>
      <w:r w:rsidRPr="00C001E3">
        <w:rPr>
          <w:rFonts w:eastAsia="Times New Roman" w:cs="Times New Roman"/>
          <w:color w:val="000000"/>
          <w:szCs w:val="24"/>
        </w:rPr>
        <w:t>Ослабление защитных свойств слизистой оболочки желудка и двенадцатиперстной кишки может возникнуть в результате снижения выработки и нарушения качественного состава желудочной слизи, уменьшения секреции бикарбонатов, снижения регенераторной активности эпителиальных клеток, ухудшения кровоснабжения слизистой оболочки желудка, уменьшения содержания простагландинов в стенке желудка (например, при приеме нестероидных противовоспалительных препаратов (НПВП).</w:t>
      </w:r>
    </w:p>
    <w:p w14:paraId="07D60841"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10" w:name="100036"/>
      <w:bookmarkEnd w:id="10"/>
      <w:r w:rsidRPr="00D63A15">
        <w:rPr>
          <w:rFonts w:eastAsia="Times New Roman" w:cs="Times New Roman"/>
          <w:color w:val="000000"/>
          <w:szCs w:val="24"/>
        </w:rPr>
        <w:t xml:space="preserve">Решающая роль в развитии ЯБ в настоящее время отводится микроорганизмам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обнаруженным в 1983 г. австралийскими учеными Б. Маршаллом (B. </w:t>
      </w:r>
      <w:proofErr w:type="spellStart"/>
      <w:r w:rsidRPr="00D63A15">
        <w:rPr>
          <w:rFonts w:eastAsia="Times New Roman" w:cs="Times New Roman"/>
          <w:color w:val="000000"/>
          <w:szCs w:val="24"/>
        </w:rPr>
        <w:t>Marshall</w:t>
      </w:r>
      <w:proofErr w:type="spellEnd"/>
      <w:r w:rsidRPr="00D63A15">
        <w:rPr>
          <w:rFonts w:eastAsia="Times New Roman" w:cs="Times New Roman"/>
          <w:color w:val="000000"/>
          <w:szCs w:val="24"/>
        </w:rPr>
        <w:t xml:space="preserve">) и Дж. Уорреном (J. </w:t>
      </w:r>
      <w:proofErr w:type="spellStart"/>
      <w:r w:rsidRPr="00D63A15">
        <w:rPr>
          <w:rFonts w:eastAsia="Times New Roman" w:cs="Times New Roman"/>
          <w:color w:val="000000"/>
          <w:szCs w:val="24"/>
        </w:rPr>
        <w:t>Warren</w:t>
      </w:r>
      <w:proofErr w:type="spellEnd"/>
      <w:r w:rsidRPr="00D63A15">
        <w:rPr>
          <w:rFonts w:eastAsia="Times New Roman" w:cs="Times New Roman"/>
          <w:color w:val="000000"/>
          <w:szCs w:val="24"/>
        </w:rPr>
        <w:t>).</w:t>
      </w:r>
    </w:p>
    <w:p w14:paraId="390749CE"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11" w:name="100037"/>
      <w:bookmarkEnd w:id="11"/>
      <w:r w:rsidRPr="00D63A15">
        <w:rPr>
          <w:rFonts w:eastAsia="Times New Roman" w:cs="Times New Roman"/>
          <w:color w:val="000000"/>
          <w:szCs w:val="24"/>
        </w:rPr>
        <w:t xml:space="preserve">Спектр неблагоприятного влияния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на слизистую оболочку желудка и двенадцатиперстной кишки достаточно многообразен. Эти бактерии вырабатывают целый ряд ферментов (</w:t>
      </w:r>
      <w:proofErr w:type="spellStart"/>
      <w:r w:rsidRPr="00D63A15">
        <w:rPr>
          <w:rFonts w:eastAsia="Times New Roman" w:cs="Times New Roman"/>
          <w:color w:val="000000"/>
          <w:szCs w:val="24"/>
        </w:rPr>
        <w:t>уреаза</w:t>
      </w:r>
      <w:proofErr w:type="spellEnd"/>
      <w:r w:rsidRPr="00D63A15">
        <w:rPr>
          <w:rFonts w:eastAsia="Times New Roman" w:cs="Times New Roman"/>
          <w:color w:val="000000"/>
          <w:szCs w:val="24"/>
        </w:rPr>
        <w:t xml:space="preserve">, протеазы, фосфолипазы), повреждающих защитный барьер слизистой оболочки, а также различные </w:t>
      </w:r>
      <w:proofErr w:type="spellStart"/>
      <w:r w:rsidRPr="00D63A15">
        <w:rPr>
          <w:rFonts w:eastAsia="Times New Roman" w:cs="Times New Roman"/>
          <w:color w:val="000000"/>
          <w:szCs w:val="24"/>
        </w:rPr>
        <w:t>цитотоксины</w:t>
      </w:r>
      <w:proofErr w:type="spellEnd"/>
      <w:r w:rsidRPr="00D63A15">
        <w:rPr>
          <w:rFonts w:eastAsia="Times New Roman" w:cs="Times New Roman"/>
          <w:color w:val="000000"/>
          <w:szCs w:val="24"/>
        </w:rPr>
        <w:t xml:space="preserve">. Наиболее патогенными являются </w:t>
      </w:r>
      <w:proofErr w:type="spellStart"/>
      <w:r w:rsidRPr="00D63A15">
        <w:rPr>
          <w:rFonts w:eastAsia="Times New Roman" w:cs="Times New Roman"/>
          <w:color w:val="000000"/>
          <w:szCs w:val="24"/>
        </w:rPr>
        <w:t>VacA</w:t>
      </w:r>
      <w:proofErr w:type="spellEnd"/>
      <w:r w:rsidRPr="00D63A15">
        <w:rPr>
          <w:rFonts w:eastAsia="Times New Roman" w:cs="Times New Roman"/>
          <w:color w:val="000000"/>
          <w:szCs w:val="24"/>
        </w:rPr>
        <w:t xml:space="preserve">-штамм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продуцирующий </w:t>
      </w:r>
      <w:proofErr w:type="spellStart"/>
      <w:r w:rsidRPr="00D63A15">
        <w:rPr>
          <w:rFonts w:eastAsia="Times New Roman" w:cs="Times New Roman"/>
          <w:color w:val="000000"/>
          <w:szCs w:val="24"/>
        </w:rPr>
        <w:t>вакуолизирующий</w:t>
      </w:r>
      <w:proofErr w:type="spellEnd"/>
      <w:r w:rsidRPr="00D63A15">
        <w:rPr>
          <w:rFonts w:eastAsia="Times New Roman" w:cs="Times New Roman"/>
          <w:color w:val="000000"/>
          <w:szCs w:val="24"/>
        </w:rPr>
        <w:t xml:space="preserve"> </w:t>
      </w:r>
      <w:proofErr w:type="spellStart"/>
      <w:r w:rsidRPr="00D63A15">
        <w:rPr>
          <w:rFonts w:eastAsia="Times New Roman" w:cs="Times New Roman"/>
          <w:color w:val="000000"/>
          <w:szCs w:val="24"/>
        </w:rPr>
        <w:t>цитотоксин</w:t>
      </w:r>
      <w:proofErr w:type="spellEnd"/>
      <w:r w:rsidRPr="00D63A15">
        <w:rPr>
          <w:rFonts w:eastAsia="Times New Roman" w:cs="Times New Roman"/>
          <w:color w:val="000000"/>
          <w:szCs w:val="24"/>
        </w:rPr>
        <w:t xml:space="preserve">, приводящий к образованию цитоплазматических вакуолей и гибели эпителиальных клеток, и </w:t>
      </w:r>
      <w:proofErr w:type="spellStart"/>
      <w:r w:rsidRPr="00D63A15">
        <w:rPr>
          <w:rFonts w:eastAsia="Times New Roman" w:cs="Times New Roman"/>
          <w:color w:val="000000"/>
          <w:szCs w:val="24"/>
        </w:rPr>
        <w:t>CagA</w:t>
      </w:r>
      <w:proofErr w:type="spellEnd"/>
      <w:r w:rsidRPr="00D63A15">
        <w:rPr>
          <w:rFonts w:eastAsia="Times New Roman" w:cs="Times New Roman"/>
          <w:color w:val="000000"/>
          <w:szCs w:val="24"/>
        </w:rPr>
        <w:t xml:space="preserve">-штамм, экспрессирующий ген, ассоциированный с </w:t>
      </w:r>
      <w:proofErr w:type="spellStart"/>
      <w:r w:rsidRPr="00D63A15">
        <w:rPr>
          <w:rFonts w:eastAsia="Times New Roman" w:cs="Times New Roman"/>
          <w:color w:val="000000"/>
          <w:szCs w:val="24"/>
        </w:rPr>
        <w:t>цитотоксином</w:t>
      </w:r>
      <w:proofErr w:type="spellEnd"/>
      <w:r w:rsidRPr="00D63A15">
        <w:rPr>
          <w:rFonts w:eastAsia="Times New Roman" w:cs="Times New Roman"/>
          <w:color w:val="000000"/>
          <w:szCs w:val="24"/>
        </w:rPr>
        <w:t xml:space="preserve">.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способствуют </w:t>
      </w:r>
      <w:r w:rsidRPr="00D63A15">
        <w:rPr>
          <w:rFonts w:eastAsia="Times New Roman" w:cs="Times New Roman"/>
          <w:color w:val="000000"/>
          <w:szCs w:val="24"/>
        </w:rPr>
        <w:lastRenderedPageBreak/>
        <w:t xml:space="preserve">высвобождению в слизистой оболочке желудка интерлейкинов, </w:t>
      </w:r>
      <w:proofErr w:type="spellStart"/>
      <w:r w:rsidRPr="00D63A15">
        <w:rPr>
          <w:rFonts w:eastAsia="Times New Roman" w:cs="Times New Roman"/>
          <w:color w:val="000000"/>
          <w:szCs w:val="24"/>
        </w:rPr>
        <w:t>лизосомальных</w:t>
      </w:r>
      <w:proofErr w:type="spellEnd"/>
      <w:r w:rsidRPr="00D63A15">
        <w:rPr>
          <w:rFonts w:eastAsia="Times New Roman" w:cs="Times New Roman"/>
          <w:color w:val="000000"/>
          <w:szCs w:val="24"/>
        </w:rPr>
        <w:t xml:space="preserve"> энзимов, фактора некроза опухолей, что вызывает развитие воспалительных процессов в слизистой оболочке желудка.</w:t>
      </w:r>
    </w:p>
    <w:p w14:paraId="25D8D114" w14:textId="2BE83DE2" w:rsidR="00F32772" w:rsidRPr="00D63A15" w:rsidRDefault="00D63A15" w:rsidP="00711388">
      <w:pPr>
        <w:spacing w:after="0"/>
        <w:ind w:firstLine="709"/>
        <w:jc w:val="both"/>
        <w:textAlignment w:val="baseline"/>
        <w:rPr>
          <w:rFonts w:eastAsia="Times New Roman" w:cs="Times New Roman"/>
          <w:color w:val="000000"/>
          <w:szCs w:val="24"/>
        </w:rPr>
      </w:pPr>
      <w:bookmarkStart w:id="12" w:name="100038"/>
      <w:bookmarkEnd w:id="12"/>
      <w:r w:rsidRPr="00D63A15">
        <w:rPr>
          <w:rFonts w:eastAsia="Times New Roman" w:cs="Times New Roman"/>
          <w:color w:val="000000"/>
          <w:szCs w:val="24"/>
        </w:rPr>
        <w:t xml:space="preserve">Обсеменение слизистой оболочки желудка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сопровождается развитием поверхностного </w:t>
      </w:r>
      <w:proofErr w:type="spellStart"/>
      <w:r w:rsidRPr="00D63A15">
        <w:rPr>
          <w:rFonts w:eastAsia="Times New Roman" w:cs="Times New Roman"/>
          <w:color w:val="000000"/>
          <w:szCs w:val="24"/>
        </w:rPr>
        <w:t>антрального</w:t>
      </w:r>
      <w:proofErr w:type="spellEnd"/>
      <w:r w:rsidRPr="00D63A15">
        <w:rPr>
          <w:rFonts w:eastAsia="Times New Roman" w:cs="Times New Roman"/>
          <w:color w:val="000000"/>
          <w:szCs w:val="24"/>
        </w:rPr>
        <w:t xml:space="preserve"> гастрита и дуоденита и ведет к повышению уровня гастрина с последующим усилением секреции соляной кислоты. Избыточное количество соляной кислоты, попадая в просвет двенадцатиперстной кишки, в условиях относительного дефицита панкреатических бикарбонатов способствует прогрессированию дуоденита и, кроме того, обусловливает появление в двенадцатиперстной кишке участков желудочной метаплазии (перестройки эпителия дуоденальной слизистой оболочки по желудочному типу), которые быстро заселяются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В дальнейшем при неблагоприятном течении, особенно при наличии дополнительных этиологических факторов (наследственная предрасположенность, 0(I) группа крови, курение, нервно-психические стрессы и др.) в участках </w:t>
      </w:r>
      <w:proofErr w:type="spellStart"/>
      <w:r w:rsidRPr="00D63A15">
        <w:rPr>
          <w:rFonts w:eastAsia="Times New Roman" w:cs="Times New Roman"/>
          <w:color w:val="000000"/>
          <w:szCs w:val="24"/>
        </w:rPr>
        <w:t>метаплазированной</w:t>
      </w:r>
      <w:proofErr w:type="spellEnd"/>
      <w:r w:rsidRPr="00D63A15">
        <w:rPr>
          <w:rFonts w:eastAsia="Times New Roman" w:cs="Times New Roman"/>
          <w:color w:val="000000"/>
          <w:szCs w:val="24"/>
        </w:rPr>
        <w:t xml:space="preserve"> слизистой оболочки формируется язвенный дефект. Ассоциированными с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оказываются около 80% язв двенадцатиперстной кишки и 60% язв </w:t>
      </w:r>
      <w:r w:rsidR="009B53F5">
        <w:rPr>
          <w:rFonts w:eastAsia="Times New Roman" w:cs="Times New Roman"/>
          <w:szCs w:val="24"/>
        </w:rPr>
        <w:t>желудка</w:t>
      </w:r>
      <w:r w:rsidRPr="00C91C58">
        <w:rPr>
          <w:rFonts w:eastAsia="Times New Roman" w:cs="Times New Roman"/>
          <w:szCs w:val="24"/>
        </w:rPr>
        <w:t xml:space="preserve">. </w:t>
      </w:r>
      <w:r w:rsidRPr="00D63A15">
        <w:rPr>
          <w:rFonts w:eastAsia="Times New Roman" w:cs="Times New Roman"/>
          <w:color w:val="000000"/>
          <w:szCs w:val="24"/>
        </w:rPr>
        <w:t xml:space="preserve">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-негативные язвы чаще всего бывают обусловлены приемом НПВП.</w:t>
      </w:r>
    </w:p>
    <w:p w14:paraId="65848FCB" w14:textId="65238518" w:rsidR="00D63A15" w:rsidRPr="00D63A15" w:rsidRDefault="00D63A15" w:rsidP="00711388">
      <w:pPr>
        <w:spacing w:after="0"/>
        <w:ind w:firstLine="709"/>
        <w:jc w:val="both"/>
        <w:textAlignment w:val="baseline"/>
        <w:rPr>
          <w:rFonts w:eastAsia="Times New Roman" w:cs="Times New Roman"/>
          <w:color w:val="000000"/>
          <w:szCs w:val="24"/>
        </w:rPr>
      </w:pPr>
      <w:bookmarkStart w:id="13" w:name="100039"/>
      <w:bookmarkEnd w:id="13"/>
      <w:r w:rsidRPr="00D63A15">
        <w:rPr>
          <w:rFonts w:eastAsia="Times New Roman" w:cs="Times New Roman"/>
          <w:b/>
          <w:color w:val="000000"/>
          <w:szCs w:val="24"/>
          <w:u w:val="single"/>
        </w:rPr>
        <w:t>1.3 Эпидемиология</w:t>
      </w:r>
      <w:r w:rsidRPr="00D63A15">
        <w:rPr>
          <w:rFonts w:eastAsia="Times New Roman" w:cs="Times New Roman"/>
          <w:color w:val="000000"/>
          <w:szCs w:val="24"/>
        </w:rPr>
        <w:t xml:space="preserve"> </w:t>
      </w:r>
    </w:p>
    <w:p w14:paraId="121107B0" w14:textId="0D816660" w:rsidR="00D63A15" w:rsidRPr="00C91C58" w:rsidRDefault="00D63A15" w:rsidP="00711388">
      <w:pPr>
        <w:spacing w:after="0"/>
        <w:ind w:firstLine="709"/>
        <w:jc w:val="both"/>
        <w:textAlignment w:val="baseline"/>
        <w:rPr>
          <w:rFonts w:eastAsia="Times New Roman" w:cs="Times New Roman"/>
          <w:szCs w:val="24"/>
        </w:rPr>
      </w:pPr>
      <w:bookmarkStart w:id="14" w:name="100040"/>
      <w:bookmarkEnd w:id="14"/>
      <w:r w:rsidRPr="00D63A15">
        <w:rPr>
          <w:rFonts w:eastAsia="Times New Roman" w:cs="Times New Roman"/>
          <w:color w:val="000000"/>
          <w:szCs w:val="24"/>
        </w:rPr>
        <w:t xml:space="preserve">Показано, что 11 - 14% мужчин и 8 - 11% женщин в течение своей жизни могут заболеть </w:t>
      </w:r>
      <w:r w:rsidRPr="00C91C58">
        <w:rPr>
          <w:rFonts w:eastAsia="Times New Roman" w:cs="Times New Roman"/>
          <w:szCs w:val="24"/>
        </w:rPr>
        <w:t xml:space="preserve">ЯБ. </w:t>
      </w:r>
      <w:r w:rsidRPr="00D63A15">
        <w:rPr>
          <w:rFonts w:eastAsia="Times New Roman" w:cs="Times New Roman"/>
          <w:color w:val="000000"/>
          <w:szCs w:val="24"/>
        </w:rPr>
        <w:t xml:space="preserve">В США ежегодно выявляют 500000 пациентов с впервые обнаруженной ЯБ и более 4 млн. пациентов с рецидивами </w:t>
      </w:r>
      <w:r w:rsidR="009B53F5">
        <w:rPr>
          <w:rFonts w:eastAsia="Times New Roman" w:cs="Times New Roman"/>
          <w:szCs w:val="24"/>
        </w:rPr>
        <w:t xml:space="preserve">заболевания. </w:t>
      </w:r>
      <w:r w:rsidRPr="00D63A15">
        <w:rPr>
          <w:rFonts w:eastAsia="Times New Roman" w:cs="Times New Roman"/>
          <w:color w:val="000000"/>
          <w:szCs w:val="24"/>
        </w:rPr>
        <w:t xml:space="preserve">ЯБ с локализацией в двенадцатиперстной кишке встречается в 4 раза чаще, чем ЯБ с локализацией в желудке. Среди пациентов с дуоденальными язвами мужчины преобладают над женщинами, тогда как среди пациентов с язвами желудка соотношение мужчин и женщин </w:t>
      </w:r>
      <w:r w:rsidR="009B53F5">
        <w:rPr>
          <w:rFonts w:eastAsia="Times New Roman" w:cs="Times New Roman"/>
          <w:color w:val="000000"/>
          <w:szCs w:val="24"/>
        </w:rPr>
        <w:t>оказывается примерно одинаковым</w:t>
      </w:r>
      <w:r w:rsidRPr="00C91C58">
        <w:rPr>
          <w:rFonts w:eastAsia="Times New Roman" w:cs="Times New Roman"/>
          <w:szCs w:val="24"/>
        </w:rPr>
        <w:t>.</w:t>
      </w:r>
    </w:p>
    <w:p w14:paraId="3260AC34" w14:textId="00C0FDC5" w:rsidR="00D63A15" w:rsidRPr="00D63A15" w:rsidRDefault="00D63A15" w:rsidP="00711388">
      <w:pPr>
        <w:spacing w:after="0"/>
        <w:ind w:firstLine="709"/>
        <w:jc w:val="both"/>
        <w:textAlignment w:val="baseline"/>
        <w:rPr>
          <w:rFonts w:eastAsia="Times New Roman" w:cs="Times New Roman"/>
          <w:color w:val="000000"/>
          <w:szCs w:val="24"/>
        </w:rPr>
      </w:pPr>
      <w:bookmarkStart w:id="15" w:name="100041"/>
      <w:bookmarkEnd w:id="15"/>
      <w:r w:rsidRPr="00D63A15">
        <w:rPr>
          <w:rFonts w:eastAsia="Times New Roman" w:cs="Times New Roman"/>
          <w:color w:val="000000"/>
          <w:szCs w:val="24"/>
        </w:rPr>
        <w:t>В последние годы отмечена тенденция к снижению госпитализации пациентов с неосложненными форм</w:t>
      </w:r>
      <w:r w:rsidR="009B53F5">
        <w:rPr>
          <w:rFonts w:eastAsia="Times New Roman" w:cs="Times New Roman"/>
          <w:color w:val="000000"/>
          <w:szCs w:val="24"/>
        </w:rPr>
        <w:t>ами ЯБ как в зарубежных странах</w:t>
      </w:r>
      <w:r w:rsidRPr="00D63A15">
        <w:rPr>
          <w:rFonts w:eastAsia="Times New Roman" w:cs="Times New Roman"/>
          <w:color w:val="000000"/>
          <w:szCs w:val="24"/>
        </w:rPr>
        <w:t>, так и в России. Анализ частоты и распространенности ЯБ в Российской Федерации, по статистическим данным Министерства здравоохранения РФ, за период с 2006 по 2017 г. заболеваемость ЯБ снизилась со 128,</w:t>
      </w:r>
      <w:r w:rsidR="009B53F5">
        <w:rPr>
          <w:rFonts w:eastAsia="Times New Roman" w:cs="Times New Roman"/>
          <w:color w:val="000000"/>
          <w:szCs w:val="24"/>
        </w:rPr>
        <w:t>7 до 79,5 на 100 000 населения</w:t>
      </w:r>
      <w:r w:rsidRPr="00C91C58">
        <w:rPr>
          <w:rFonts w:eastAsia="Times New Roman" w:cs="Times New Roman"/>
          <w:szCs w:val="24"/>
        </w:rPr>
        <w:t xml:space="preserve">. </w:t>
      </w:r>
      <w:r w:rsidRPr="00D63A15">
        <w:rPr>
          <w:rFonts w:eastAsia="Times New Roman" w:cs="Times New Roman"/>
          <w:color w:val="000000"/>
          <w:szCs w:val="24"/>
        </w:rPr>
        <w:t>В то же время во всем мире отмечено увеличение частоты осложнений ЯБ (кровотечений, перфорации), что обусло</w:t>
      </w:r>
      <w:r w:rsidR="009B53F5">
        <w:rPr>
          <w:rFonts w:eastAsia="Times New Roman" w:cs="Times New Roman"/>
          <w:color w:val="000000"/>
          <w:szCs w:val="24"/>
        </w:rPr>
        <w:t>вливается растущим приемом НПВП</w:t>
      </w:r>
      <w:r w:rsidRPr="00C91C58">
        <w:rPr>
          <w:rFonts w:eastAsia="Times New Roman" w:cs="Times New Roman"/>
          <w:szCs w:val="24"/>
        </w:rPr>
        <w:t xml:space="preserve">. </w:t>
      </w:r>
      <w:r w:rsidRPr="00D63A15">
        <w:rPr>
          <w:rFonts w:eastAsia="Times New Roman" w:cs="Times New Roman"/>
          <w:color w:val="000000"/>
          <w:szCs w:val="24"/>
        </w:rPr>
        <w:t xml:space="preserve">В Великобритании от осложнений язвенных поражений желудка и двенадцатиперстной кишки, связанных с приемом НПВП, ежегодно погибает более 2000 пациентов, в США - более 16500 </w:t>
      </w:r>
      <w:r w:rsidR="009B53F5">
        <w:rPr>
          <w:rFonts w:eastAsia="Times New Roman" w:cs="Times New Roman"/>
          <w:szCs w:val="24"/>
        </w:rPr>
        <w:t>пациентов</w:t>
      </w:r>
      <w:r w:rsidRPr="00D63A15">
        <w:rPr>
          <w:rFonts w:eastAsia="Times New Roman" w:cs="Times New Roman"/>
          <w:color w:val="000000"/>
          <w:szCs w:val="24"/>
        </w:rPr>
        <w:t>.</w:t>
      </w:r>
    </w:p>
    <w:p w14:paraId="49D168D2" w14:textId="158CA301" w:rsidR="00F32772" w:rsidRPr="00D63A15" w:rsidRDefault="00D63A15" w:rsidP="00711388">
      <w:pPr>
        <w:spacing w:after="0"/>
        <w:jc w:val="both"/>
        <w:textAlignment w:val="baseline"/>
        <w:rPr>
          <w:rFonts w:eastAsia="Times New Roman" w:cs="Times New Roman"/>
          <w:color w:val="000000"/>
          <w:szCs w:val="24"/>
        </w:rPr>
      </w:pPr>
      <w:bookmarkStart w:id="16" w:name="100042"/>
      <w:bookmarkEnd w:id="16"/>
      <w:r w:rsidRPr="00D63A15">
        <w:rPr>
          <w:rFonts w:eastAsia="Times New Roman" w:cs="Times New Roman"/>
          <w:color w:val="000000"/>
          <w:szCs w:val="24"/>
        </w:rPr>
        <w:lastRenderedPageBreak/>
        <w:t xml:space="preserve">В настоящее время во всем мире наметилась тенденция к снижению числа пациентов с осложненными формами течения язвенной болезни, во многом благодаря эффективности современных схем </w:t>
      </w:r>
      <w:proofErr w:type="spellStart"/>
      <w:r w:rsidRPr="00D63A15">
        <w:rPr>
          <w:rFonts w:eastAsia="Times New Roman" w:cs="Times New Roman"/>
          <w:color w:val="000000"/>
          <w:szCs w:val="24"/>
        </w:rPr>
        <w:t>противоязвенной</w:t>
      </w:r>
      <w:proofErr w:type="spellEnd"/>
      <w:r w:rsidRPr="00D63A15">
        <w:rPr>
          <w:rFonts w:eastAsia="Times New Roman" w:cs="Times New Roman"/>
          <w:color w:val="000000"/>
          <w:szCs w:val="24"/>
        </w:rPr>
        <w:t xml:space="preserve"> терапии, повышению доступности эндоскопической диагностики и активному использованию скрининговых тестов для уточнения наличия H. </w:t>
      </w:r>
      <w:proofErr w:type="spellStart"/>
      <w:r w:rsidRPr="00D63A15">
        <w:rPr>
          <w:rFonts w:eastAsia="Times New Roman" w:cs="Times New Roman"/>
          <w:color w:val="000000"/>
          <w:szCs w:val="24"/>
        </w:rPr>
        <w:t>pylori</w:t>
      </w:r>
      <w:proofErr w:type="spellEnd"/>
      <w:r w:rsidRPr="00D63A15">
        <w:rPr>
          <w:rFonts w:eastAsia="Times New Roman" w:cs="Times New Roman"/>
          <w:color w:val="000000"/>
          <w:szCs w:val="24"/>
        </w:rPr>
        <w:t xml:space="preserve">. </w:t>
      </w:r>
    </w:p>
    <w:p w14:paraId="38A688D7" w14:textId="761D0E6C" w:rsidR="00F32772" w:rsidRPr="00F32772" w:rsidRDefault="00D63A15" w:rsidP="00711388">
      <w:pPr>
        <w:spacing w:after="0"/>
        <w:ind w:firstLine="709"/>
        <w:jc w:val="both"/>
        <w:textAlignment w:val="baseline"/>
        <w:rPr>
          <w:rFonts w:eastAsia="Times New Roman" w:cs="Times New Roman"/>
          <w:b/>
          <w:color w:val="000000"/>
          <w:szCs w:val="24"/>
          <w:u w:val="single"/>
        </w:rPr>
      </w:pPr>
      <w:bookmarkStart w:id="17" w:name="100043"/>
      <w:bookmarkEnd w:id="17"/>
      <w:r w:rsidRPr="00F32772">
        <w:rPr>
          <w:rFonts w:eastAsia="Times New Roman" w:cs="Times New Roman"/>
          <w:b/>
          <w:color w:val="000000"/>
          <w:szCs w:val="24"/>
          <w:u w:val="single"/>
        </w:rPr>
        <w:t xml:space="preserve">1.4 </w:t>
      </w:r>
      <w:r w:rsidR="004C0071">
        <w:rPr>
          <w:rFonts w:eastAsia="Times New Roman" w:cs="Times New Roman"/>
          <w:b/>
          <w:color w:val="000000"/>
          <w:szCs w:val="24"/>
          <w:u w:val="single"/>
        </w:rPr>
        <w:t>Кодирование по МКБ 10</w:t>
      </w:r>
    </w:p>
    <w:p w14:paraId="360AC8FB"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18" w:name="100044"/>
      <w:bookmarkEnd w:id="18"/>
      <w:r w:rsidRPr="00D63A15">
        <w:rPr>
          <w:rFonts w:eastAsia="Times New Roman" w:cs="Times New Roman"/>
          <w:color w:val="000000"/>
          <w:szCs w:val="24"/>
        </w:rPr>
        <w:t>Язва желудка (</w:t>
      </w:r>
      <w:hyperlink r:id="rId8" w:history="1">
        <w:r w:rsidRPr="00F32772">
          <w:rPr>
            <w:rStyle w:val="af2"/>
            <w:rFonts w:eastAsia="Times New Roman" w:cs="Times New Roman"/>
            <w:color w:val="auto"/>
            <w:szCs w:val="24"/>
            <w:bdr w:val="none" w:sz="0" w:space="0" w:color="auto" w:frame="1"/>
          </w:rPr>
          <w:t>K25</w:t>
        </w:r>
      </w:hyperlink>
      <w:r w:rsidRPr="00F32772">
        <w:rPr>
          <w:rFonts w:eastAsia="Times New Roman" w:cs="Times New Roman"/>
          <w:szCs w:val="24"/>
        </w:rPr>
        <w:t>)</w:t>
      </w:r>
    </w:p>
    <w:p w14:paraId="56CD1522"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19" w:name="100045"/>
      <w:bookmarkEnd w:id="19"/>
      <w:r w:rsidRPr="00D63A15">
        <w:rPr>
          <w:rFonts w:eastAsia="Times New Roman" w:cs="Times New Roman"/>
          <w:color w:val="000000"/>
          <w:szCs w:val="24"/>
        </w:rPr>
        <w:t>K25.0 - острая с кровотечением</w:t>
      </w:r>
    </w:p>
    <w:p w14:paraId="14B08BED"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0" w:name="100046"/>
      <w:bookmarkEnd w:id="20"/>
      <w:r w:rsidRPr="00D63A15">
        <w:rPr>
          <w:rFonts w:eastAsia="Times New Roman" w:cs="Times New Roman"/>
          <w:color w:val="000000"/>
          <w:szCs w:val="24"/>
        </w:rPr>
        <w:t>K25.1 - острая с прободением</w:t>
      </w:r>
    </w:p>
    <w:p w14:paraId="53F4BD04"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1" w:name="100047"/>
      <w:bookmarkEnd w:id="21"/>
      <w:r w:rsidRPr="00D63A15">
        <w:rPr>
          <w:rFonts w:eastAsia="Times New Roman" w:cs="Times New Roman"/>
          <w:color w:val="000000"/>
          <w:szCs w:val="24"/>
        </w:rPr>
        <w:t>K25.2 - острая с кровотечением и прободением</w:t>
      </w:r>
    </w:p>
    <w:p w14:paraId="6F042BF3"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2" w:name="100048"/>
      <w:bookmarkEnd w:id="22"/>
      <w:r w:rsidRPr="00D63A15">
        <w:rPr>
          <w:rFonts w:eastAsia="Times New Roman" w:cs="Times New Roman"/>
          <w:color w:val="000000"/>
          <w:szCs w:val="24"/>
        </w:rPr>
        <w:t>K25.3 - острая без кровотечения и прободения</w:t>
      </w:r>
    </w:p>
    <w:p w14:paraId="0E16FFE4"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3" w:name="100049"/>
      <w:bookmarkEnd w:id="23"/>
      <w:r w:rsidRPr="00D63A15">
        <w:rPr>
          <w:rFonts w:eastAsia="Times New Roman" w:cs="Times New Roman"/>
          <w:color w:val="000000"/>
          <w:szCs w:val="24"/>
        </w:rPr>
        <w:t>K25.4 - хроническая или неуточненная с кровотечением</w:t>
      </w:r>
    </w:p>
    <w:p w14:paraId="236395FC"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4" w:name="100050"/>
      <w:bookmarkEnd w:id="24"/>
      <w:r w:rsidRPr="00D63A15">
        <w:rPr>
          <w:rFonts w:eastAsia="Times New Roman" w:cs="Times New Roman"/>
          <w:color w:val="000000"/>
          <w:szCs w:val="24"/>
        </w:rPr>
        <w:t>K25.5 - хроническая или неуточненная с прободением</w:t>
      </w:r>
    </w:p>
    <w:p w14:paraId="3E7DBB50"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5" w:name="100051"/>
      <w:bookmarkEnd w:id="25"/>
      <w:r w:rsidRPr="00D63A15">
        <w:rPr>
          <w:rFonts w:eastAsia="Times New Roman" w:cs="Times New Roman"/>
          <w:color w:val="000000"/>
          <w:szCs w:val="24"/>
        </w:rPr>
        <w:t>K25.6 - хроническая или неуточненная с кровотечением и прободением</w:t>
      </w:r>
    </w:p>
    <w:p w14:paraId="7887D2F0"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6" w:name="100052"/>
      <w:bookmarkEnd w:id="26"/>
      <w:r w:rsidRPr="00D63A15">
        <w:rPr>
          <w:rFonts w:eastAsia="Times New Roman" w:cs="Times New Roman"/>
          <w:color w:val="000000"/>
          <w:szCs w:val="24"/>
        </w:rPr>
        <w:t>K25.7 - хроническая без кровотечения и прободения</w:t>
      </w:r>
    </w:p>
    <w:p w14:paraId="0DB42A17"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7" w:name="100053"/>
      <w:bookmarkEnd w:id="27"/>
      <w:r w:rsidRPr="00D63A15">
        <w:rPr>
          <w:rFonts w:eastAsia="Times New Roman" w:cs="Times New Roman"/>
          <w:color w:val="000000"/>
          <w:szCs w:val="24"/>
        </w:rPr>
        <w:t>K25.9. - не уточненная как острая или хроническая без кровотечения и прободения</w:t>
      </w:r>
    </w:p>
    <w:p w14:paraId="53BF7338"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8" w:name="100054"/>
      <w:bookmarkEnd w:id="28"/>
      <w:r w:rsidRPr="00D63A15">
        <w:rPr>
          <w:rFonts w:eastAsia="Times New Roman" w:cs="Times New Roman"/>
          <w:color w:val="000000"/>
          <w:szCs w:val="24"/>
        </w:rPr>
        <w:t>Язва двенадцатиперстной кишки (</w:t>
      </w:r>
      <w:hyperlink r:id="rId9" w:history="1">
        <w:r w:rsidRPr="00F32772">
          <w:rPr>
            <w:rStyle w:val="af2"/>
            <w:rFonts w:eastAsia="Times New Roman" w:cs="Times New Roman"/>
            <w:color w:val="auto"/>
            <w:szCs w:val="24"/>
            <w:bdr w:val="none" w:sz="0" w:space="0" w:color="auto" w:frame="1"/>
          </w:rPr>
          <w:t>K26</w:t>
        </w:r>
      </w:hyperlink>
      <w:r w:rsidRPr="00F32772">
        <w:rPr>
          <w:rFonts w:eastAsia="Times New Roman" w:cs="Times New Roman"/>
          <w:szCs w:val="24"/>
        </w:rPr>
        <w:t>)</w:t>
      </w:r>
    </w:p>
    <w:p w14:paraId="72B41464"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29" w:name="100055"/>
      <w:bookmarkEnd w:id="29"/>
      <w:r w:rsidRPr="00D63A15">
        <w:rPr>
          <w:rFonts w:eastAsia="Times New Roman" w:cs="Times New Roman"/>
          <w:color w:val="000000"/>
          <w:szCs w:val="24"/>
        </w:rPr>
        <w:t>K26.0 - острая с кровотечением</w:t>
      </w:r>
    </w:p>
    <w:p w14:paraId="017F337F"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30" w:name="100056"/>
      <w:bookmarkEnd w:id="30"/>
      <w:r w:rsidRPr="00D63A15">
        <w:rPr>
          <w:rFonts w:eastAsia="Times New Roman" w:cs="Times New Roman"/>
          <w:color w:val="000000"/>
          <w:szCs w:val="24"/>
        </w:rPr>
        <w:t>K26.1 - острая с прободением</w:t>
      </w:r>
    </w:p>
    <w:p w14:paraId="07E749A9"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31" w:name="100057"/>
      <w:bookmarkEnd w:id="31"/>
      <w:r w:rsidRPr="00D63A15">
        <w:rPr>
          <w:rFonts w:eastAsia="Times New Roman" w:cs="Times New Roman"/>
          <w:color w:val="000000"/>
          <w:szCs w:val="24"/>
        </w:rPr>
        <w:t>K26.2 - острая с кровотечением и прободением</w:t>
      </w:r>
    </w:p>
    <w:p w14:paraId="4F01868D"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32" w:name="100058"/>
      <w:bookmarkEnd w:id="32"/>
      <w:r w:rsidRPr="00D63A15">
        <w:rPr>
          <w:rFonts w:eastAsia="Times New Roman" w:cs="Times New Roman"/>
          <w:color w:val="000000"/>
          <w:szCs w:val="24"/>
        </w:rPr>
        <w:t>K26.3 - острая без кровотечения и прободения</w:t>
      </w:r>
    </w:p>
    <w:p w14:paraId="0893B05F"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33" w:name="100059"/>
      <w:bookmarkEnd w:id="33"/>
      <w:r w:rsidRPr="00D63A15">
        <w:rPr>
          <w:rFonts w:eastAsia="Times New Roman" w:cs="Times New Roman"/>
          <w:color w:val="000000"/>
          <w:szCs w:val="24"/>
        </w:rPr>
        <w:t>K26.4 - хроническая или неуточненная с кровотечением</w:t>
      </w:r>
    </w:p>
    <w:p w14:paraId="24E1DFEA"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34" w:name="100060"/>
      <w:bookmarkEnd w:id="34"/>
      <w:r w:rsidRPr="00D63A15">
        <w:rPr>
          <w:rFonts w:eastAsia="Times New Roman" w:cs="Times New Roman"/>
          <w:color w:val="000000"/>
          <w:szCs w:val="24"/>
        </w:rPr>
        <w:t>K26.5 - хроническая или неуточненная с прободением</w:t>
      </w:r>
    </w:p>
    <w:p w14:paraId="0857DEB7"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35" w:name="100061"/>
      <w:bookmarkEnd w:id="35"/>
      <w:r w:rsidRPr="00D63A15">
        <w:rPr>
          <w:rFonts w:eastAsia="Times New Roman" w:cs="Times New Roman"/>
          <w:color w:val="000000"/>
          <w:szCs w:val="24"/>
        </w:rPr>
        <w:t>K26.6 - хроническая или неуточненная с кровотечением и прободением</w:t>
      </w:r>
    </w:p>
    <w:p w14:paraId="2E07C9A1" w14:textId="77777777" w:rsidR="00D63A15" w:rsidRPr="00D63A15" w:rsidRDefault="00D63A15" w:rsidP="00711388">
      <w:pPr>
        <w:spacing w:after="0"/>
        <w:ind w:firstLine="709"/>
        <w:jc w:val="both"/>
        <w:textAlignment w:val="baseline"/>
        <w:rPr>
          <w:rFonts w:eastAsia="Times New Roman" w:cs="Times New Roman"/>
          <w:color w:val="000000"/>
          <w:szCs w:val="24"/>
        </w:rPr>
      </w:pPr>
      <w:bookmarkStart w:id="36" w:name="100062"/>
      <w:bookmarkEnd w:id="36"/>
      <w:r w:rsidRPr="00D63A15">
        <w:rPr>
          <w:rFonts w:eastAsia="Times New Roman" w:cs="Times New Roman"/>
          <w:color w:val="000000"/>
          <w:szCs w:val="24"/>
        </w:rPr>
        <w:t>K26.7 - хроническая без кровотечения и прободения</w:t>
      </w:r>
    </w:p>
    <w:p w14:paraId="24985284" w14:textId="4DCB31B7" w:rsidR="00F32772" w:rsidRPr="00D63A15" w:rsidRDefault="00D63A15" w:rsidP="00711388">
      <w:pPr>
        <w:spacing w:after="0"/>
        <w:ind w:firstLine="709"/>
        <w:jc w:val="both"/>
        <w:textAlignment w:val="baseline"/>
        <w:rPr>
          <w:rFonts w:eastAsia="Times New Roman" w:cs="Times New Roman"/>
          <w:color w:val="000000"/>
          <w:szCs w:val="24"/>
        </w:rPr>
      </w:pPr>
      <w:bookmarkStart w:id="37" w:name="100063"/>
      <w:bookmarkEnd w:id="37"/>
      <w:r w:rsidRPr="00D63A15">
        <w:rPr>
          <w:rFonts w:eastAsia="Times New Roman" w:cs="Times New Roman"/>
          <w:color w:val="000000"/>
          <w:szCs w:val="24"/>
        </w:rPr>
        <w:t>K26.9. - не уточненная как острая или хроническая без кровотечения и прободения</w:t>
      </w:r>
    </w:p>
    <w:p w14:paraId="4D5A1FE1" w14:textId="5446BD3A" w:rsidR="00D63A15" w:rsidRDefault="00D63A15" w:rsidP="00711388">
      <w:pPr>
        <w:spacing w:after="0"/>
        <w:ind w:firstLine="709"/>
        <w:jc w:val="both"/>
        <w:textAlignment w:val="baseline"/>
        <w:rPr>
          <w:rFonts w:eastAsia="Times New Roman" w:cs="Times New Roman"/>
          <w:color w:val="000000"/>
          <w:szCs w:val="24"/>
        </w:rPr>
      </w:pPr>
      <w:bookmarkStart w:id="38" w:name="100064"/>
      <w:bookmarkEnd w:id="38"/>
      <w:r w:rsidRPr="00F32772">
        <w:rPr>
          <w:rFonts w:eastAsia="Times New Roman" w:cs="Times New Roman"/>
          <w:b/>
          <w:color w:val="000000"/>
          <w:szCs w:val="24"/>
          <w:u w:val="single"/>
        </w:rPr>
        <w:t xml:space="preserve">1.5 Классификация </w:t>
      </w:r>
    </w:p>
    <w:p w14:paraId="1585DB79" w14:textId="4BA20E13" w:rsidR="00D63A15" w:rsidRPr="00F32772" w:rsidRDefault="00D63A15" w:rsidP="00711388">
      <w:pPr>
        <w:spacing w:after="0"/>
        <w:ind w:firstLine="709"/>
        <w:jc w:val="both"/>
        <w:textAlignment w:val="baseline"/>
        <w:rPr>
          <w:rFonts w:eastAsia="Times New Roman" w:cs="Times New Roman"/>
          <w:color w:val="000000"/>
          <w:szCs w:val="24"/>
        </w:rPr>
      </w:pPr>
      <w:bookmarkStart w:id="39" w:name="100065"/>
      <w:bookmarkEnd w:id="39"/>
      <w:r w:rsidRPr="00F32772">
        <w:rPr>
          <w:rFonts w:eastAsia="Times New Roman" w:cs="Times New Roman"/>
          <w:color w:val="000000"/>
          <w:szCs w:val="24"/>
        </w:rPr>
        <w:t xml:space="preserve">Общепринятой классификации ЯБ не существует. Прежде всего, в зависимости от наличия или отсутствия инфекции H. </w:t>
      </w:r>
      <w:proofErr w:type="spellStart"/>
      <w:r w:rsidRPr="00F32772">
        <w:rPr>
          <w:rFonts w:eastAsia="Times New Roman" w:cs="Times New Roman"/>
          <w:color w:val="000000"/>
          <w:szCs w:val="24"/>
        </w:rPr>
        <w:t>pylori</w:t>
      </w:r>
      <w:proofErr w:type="spellEnd"/>
      <w:r w:rsidRPr="00F32772">
        <w:rPr>
          <w:rFonts w:eastAsia="Times New Roman" w:cs="Times New Roman"/>
          <w:color w:val="000000"/>
          <w:szCs w:val="24"/>
        </w:rPr>
        <w:t xml:space="preserve"> выделяют ЯБ, ассоциированную и не ассоциированную с инфекцией H. </w:t>
      </w:r>
      <w:proofErr w:type="spellStart"/>
      <w:r w:rsidRPr="00F32772">
        <w:rPr>
          <w:rFonts w:eastAsia="Times New Roman" w:cs="Times New Roman"/>
          <w:color w:val="000000"/>
          <w:szCs w:val="24"/>
        </w:rPr>
        <w:t>pylori</w:t>
      </w:r>
      <w:proofErr w:type="spellEnd"/>
      <w:r w:rsidRPr="00F32772">
        <w:rPr>
          <w:rFonts w:eastAsia="Times New Roman" w:cs="Times New Roman"/>
          <w:color w:val="000000"/>
          <w:szCs w:val="24"/>
        </w:rPr>
        <w:t>. Последнюю форму иногда также называют идиопатической. Также различают ЯБ как самостоятельное заболевание (</w:t>
      </w:r>
      <w:proofErr w:type="spellStart"/>
      <w:r w:rsidRPr="00F32772">
        <w:rPr>
          <w:rFonts w:eastAsia="Times New Roman" w:cs="Times New Roman"/>
          <w:color w:val="000000"/>
          <w:szCs w:val="24"/>
        </w:rPr>
        <w:t>эссенциальная</w:t>
      </w:r>
      <w:proofErr w:type="spellEnd"/>
      <w:r w:rsidRPr="00F32772">
        <w:rPr>
          <w:rFonts w:eastAsia="Times New Roman" w:cs="Times New Roman"/>
          <w:color w:val="000000"/>
          <w:szCs w:val="24"/>
        </w:rPr>
        <w:t xml:space="preserve"> язвенная болезнь) и симптоматические язвы желудка и двенадцатиперстной кишки (лекарственные, "стрессовые", при эндокринной патологии, при других хронических заболеваниях внутренних органов), которые возникают на фоне других заболеваний и по </w:t>
      </w:r>
      <w:r w:rsidRPr="00F32772">
        <w:rPr>
          <w:rFonts w:eastAsia="Times New Roman" w:cs="Times New Roman"/>
          <w:color w:val="000000"/>
          <w:szCs w:val="24"/>
        </w:rPr>
        <w:lastRenderedPageBreak/>
        <w:t>механизмам своего развития связаны с особыми этиологическими и патогенетическими факторами.</w:t>
      </w:r>
    </w:p>
    <w:p w14:paraId="3D9D60B7" w14:textId="7C736EDF" w:rsidR="00F32772" w:rsidRPr="00F32772" w:rsidRDefault="00D63A15" w:rsidP="00711388">
      <w:pPr>
        <w:spacing w:after="0"/>
        <w:ind w:firstLine="709"/>
        <w:jc w:val="both"/>
        <w:textAlignment w:val="baseline"/>
        <w:rPr>
          <w:rFonts w:eastAsia="Times New Roman" w:cs="Times New Roman"/>
          <w:color w:val="000000"/>
          <w:szCs w:val="24"/>
        </w:rPr>
      </w:pPr>
      <w:bookmarkStart w:id="40" w:name="100066"/>
      <w:bookmarkEnd w:id="40"/>
      <w:r w:rsidRPr="00F32772">
        <w:rPr>
          <w:rFonts w:eastAsia="Times New Roman" w:cs="Times New Roman"/>
          <w:color w:val="000000"/>
          <w:szCs w:val="24"/>
        </w:rPr>
        <w:t xml:space="preserve">В зависимости от локализации выделяют язвы желудка (кардиального и </w:t>
      </w:r>
      <w:proofErr w:type="spellStart"/>
      <w:r w:rsidRPr="00F32772">
        <w:rPr>
          <w:rFonts w:eastAsia="Times New Roman" w:cs="Times New Roman"/>
          <w:color w:val="000000"/>
          <w:szCs w:val="24"/>
        </w:rPr>
        <w:t>субкардиального</w:t>
      </w:r>
      <w:proofErr w:type="spellEnd"/>
      <w:r w:rsidRPr="00F32772">
        <w:rPr>
          <w:rFonts w:eastAsia="Times New Roman" w:cs="Times New Roman"/>
          <w:color w:val="000000"/>
          <w:szCs w:val="24"/>
        </w:rPr>
        <w:t xml:space="preserve"> отделов, тела желудка, </w:t>
      </w:r>
      <w:proofErr w:type="spellStart"/>
      <w:r w:rsidRPr="00F32772">
        <w:rPr>
          <w:rFonts w:eastAsia="Times New Roman" w:cs="Times New Roman"/>
          <w:color w:val="000000"/>
          <w:szCs w:val="24"/>
        </w:rPr>
        <w:t>антрального</w:t>
      </w:r>
      <w:proofErr w:type="spellEnd"/>
      <w:r w:rsidRPr="00F32772">
        <w:rPr>
          <w:rFonts w:eastAsia="Times New Roman" w:cs="Times New Roman"/>
          <w:color w:val="000000"/>
          <w:szCs w:val="24"/>
        </w:rPr>
        <w:t xml:space="preserve"> отдела, пилорического канала), язвы двенадцатиперстной кишки (луковицы, </w:t>
      </w:r>
      <w:proofErr w:type="spellStart"/>
      <w:r w:rsidRPr="00F32772">
        <w:rPr>
          <w:rFonts w:eastAsia="Times New Roman" w:cs="Times New Roman"/>
          <w:color w:val="000000"/>
          <w:szCs w:val="24"/>
        </w:rPr>
        <w:t>постбульбарного</w:t>
      </w:r>
      <w:proofErr w:type="spellEnd"/>
      <w:r w:rsidRPr="00F32772">
        <w:rPr>
          <w:rFonts w:eastAsia="Times New Roman" w:cs="Times New Roman"/>
          <w:color w:val="000000"/>
          <w:szCs w:val="24"/>
        </w:rPr>
        <w:t xml:space="preserve"> отдела, а также сочетанные язвы желудка и двенадцатиперстной кишки. При этом язвы могут располагаться на малой или большой кривизне, передней и задней стенках желудка и двенадцатиперстной кишки.</w:t>
      </w:r>
    </w:p>
    <w:p w14:paraId="21ABFF31" w14:textId="38C3A7B1" w:rsidR="00F32772" w:rsidRPr="00F32772" w:rsidRDefault="00D63A15" w:rsidP="00711388">
      <w:pPr>
        <w:spacing w:after="0"/>
        <w:ind w:firstLine="709"/>
        <w:jc w:val="both"/>
        <w:textAlignment w:val="baseline"/>
        <w:rPr>
          <w:rFonts w:eastAsia="Times New Roman" w:cs="Times New Roman"/>
          <w:color w:val="000000"/>
          <w:szCs w:val="24"/>
        </w:rPr>
      </w:pPr>
      <w:bookmarkStart w:id="41" w:name="100067"/>
      <w:bookmarkEnd w:id="41"/>
      <w:r w:rsidRPr="00F32772">
        <w:rPr>
          <w:rFonts w:eastAsia="Times New Roman" w:cs="Times New Roman"/>
          <w:color w:val="000000"/>
          <w:szCs w:val="24"/>
        </w:rPr>
        <w:t>По числу язвенных поражений различают одиночные и множественные язвы, а в зависимости от размеров язвенного дефекта - язвы малых (до 0,5 см в диаметре) и средних (0,6 - 1,9 см в диаметре) размеров, большие (2,0 - 3,0 см в диаметре) и гигантские (свыше 3,0 см в диаметре) язвы.</w:t>
      </w:r>
    </w:p>
    <w:p w14:paraId="17836924" w14:textId="73C172E8" w:rsidR="00F32772" w:rsidRPr="00F32772" w:rsidRDefault="00D63A15" w:rsidP="00711388">
      <w:pPr>
        <w:spacing w:after="0"/>
        <w:ind w:firstLine="709"/>
        <w:jc w:val="both"/>
        <w:textAlignment w:val="baseline"/>
        <w:rPr>
          <w:rFonts w:eastAsia="Times New Roman" w:cs="Times New Roman"/>
          <w:color w:val="000000"/>
          <w:szCs w:val="24"/>
        </w:rPr>
      </w:pPr>
      <w:bookmarkStart w:id="42" w:name="100068"/>
      <w:bookmarkEnd w:id="42"/>
      <w:r w:rsidRPr="00F32772">
        <w:rPr>
          <w:rFonts w:eastAsia="Times New Roman" w:cs="Times New Roman"/>
          <w:color w:val="000000"/>
          <w:szCs w:val="24"/>
        </w:rPr>
        <w:t>В диагнозе отмечаются стадия течения заболевания: обострения, заживления, рубцевания (</w:t>
      </w:r>
      <w:proofErr w:type="spellStart"/>
      <w:r w:rsidRPr="00F32772">
        <w:rPr>
          <w:rFonts w:eastAsia="Times New Roman" w:cs="Times New Roman"/>
          <w:color w:val="000000"/>
          <w:szCs w:val="24"/>
        </w:rPr>
        <w:t>эндоскопически</w:t>
      </w:r>
      <w:proofErr w:type="spellEnd"/>
      <w:r w:rsidRPr="00F32772">
        <w:rPr>
          <w:rFonts w:eastAsia="Times New Roman" w:cs="Times New Roman"/>
          <w:color w:val="000000"/>
          <w:szCs w:val="24"/>
        </w:rPr>
        <w:t xml:space="preserve"> подтвержденная стадия "красного" и "белого" рубца) и ремиссии, а также имеющаяся рубцово-язвенная деформация желудка и/или двенадцатиперстной кишки.</w:t>
      </w:r>
    </w:p>
    <w:p w14:paraId="7247BEA2" w14:textId="6F6EFB11" w:rsidR="00F32772" w:rsidRPr="00F32772" w:rsidRDefault="00D63A15" w:rsidP="00711388">
      <w:pPr>
        <w:spacing w:after="0"/>
        <w:ind w:firstLine="709"/>
        <w:jc w:val="both"/>
        <w:textAlignment w:val="baseline"/>
        <w:rPr>
          <w:rFonts w:eastAsia="Times New Roman" w:cs="Times New Roman"/>
          <w:color w:val="000000"/>
          <w:szCs w:val="24"/>
        </w:rPr>
      </w:pPr>
      <w:bookmarkStart w:id="43" w:name="100069"/>
      <w:bookmarkEnd w:id="43"/>
      <w:r w:rsidRPr="00F32772">
        <w:rPr>
          <w:rFonts w:eastAsia="Times New Roman" w:cs="Times New Roman"/>
          <w:color w:val="000000"/>
          <w:szCs w:val="24"/>
        </w:rPr>
        <w:t>При формулировке диагноза указывается наличие осложнений ЯБ (в том числе и анамнестических): кровотечения, прободения, пенетрации, рубцово-язвенного стеноза, а также характер оперативных вмешательств, если они проводились.</w:t>
      </w:r>
    </w:p>
    <w:p w14:paraId="14834643" w14:textId="3791BEF9" w:rsidR="00F32772" w:rsidRPr="00F32772" w:rsidRDefault="00D63A15" w:rsidP="00711388">
      <w:pPr>
        <w:spacing w:after="0"/>
        <w:ind w:firstLine="709"/>
        <w:jc w:val="both"/>
        <w:textAlignment w:val="baseline"/>
        <w:rPr>
          <w:rFonts w:eastAsia="Times New Roman" w:cs="Times New Roman"/>
          <w:color w:val="000000"/>
          <w:szCs w:val="24"/>
        </w:rPr>
      </w:pPr>
      <w:bookmarkStart w:id="44" w:name="100070"/>
      <w:bookmarkEnd w:id="44"/>
      <w:r w:rsidRPr="00F32772">
        <w:rPr>
          <w:rFonts w:eastAsia="Times New Roman" w:cs="Times New Roman"/>
          <w:b/>
          <w:color w:val="000000"/>
          <w:szCs w:val="24"/>
          <w:u w:val="single"/>
        </w:rPr>
        <w:t xml:space="preserve">1.6 Клиническая картина </w:t>
      </w:r>
    </w:p>
    <w:p w14:paraId="41357F20" w14:textId="429A2084" w:rsidR="00F32772" w:rsidRPr="00C001E3" w:rsidRDefault="00D63A15" w:rsidP="00711388">
      <w:pPr>
        <w:spacing w:after="0"/>
        <w:ind w:firstLine="709"/>
        <w:jc w:val="both"/>
        <w:textAlignment w:val="baseline"/>
        <w:rPr>
          <w:rFonts w:eastAsia="Times New Roman" w:cs="Times New Roman"/>
          <w:szCs w:val="24"/>
        </w:rPr>
      </w:pPr>
      <w:bookmarkStart w:id="45" w:name="100071"/>
      <w:bookmarkEnd w:id="45"/>
      <w:r w:rsidRPr="00F32772">
        <w:rPr>
          <w:rFonts w:eastAsia="Times New Roman" w:cs="Times New Roman"/>
          <w:color w:val="000000"/>
          <w:szCs w:val="24"/>
        </w:rPr>
        <w:t xml:space="preserve">Ведущим симптомом обострения ЯБ являются боли в подложечной области, которые могут </w:t>
      </w:r>
      <w:proofErr w:type="spellStart"/>
      <w:r w:rsidRPr="00F32772">
        <w:rPr>
          <w:rFonts w:eastAsia="Times New Roman" w:cs="Times New Roman"/>
          <w:color w:val="000000"/>
          <w:szCs w:val="24"/>
        </w:rPr>
        <w:t>иррадиировать</w:t>
      </w:r>
      <w:proofErr w:type="spellEnd"/>
      <w:r w:rsidRPr="00F32772">
        <w:rPr>
          <w:rFonts w:eastAsia="Times New Roman" w:cs="Times New Roman"/>
          <w:color w:val="000000"/>
          <w:szCs w:val="24"/>
        </w:rPr>
        <w:t xml:space="preserve"> в левую половину грудной клетки и левую лопатку, грудной или поясничный отдел позвоночника. Боли возникают сразу после приема пищи (при язвах кардиального и </w:t>
      </w:r>
      <w:proofErr w:type="spellStart"/>
      <w:r w:rsidRPr="00F32772">
        <w:rPr>
          <w:rFonts w:eastAsia="Times New Roman" w:cs="Times New Roman"/>
          <w:color w:val="000000"/>
          <w:szCs w:val="24"/>
        </w:rPr>
        <w:t>субкардиального</w:t>
      </w:r>
      <w:proofErr w:type="spellEnd"/>
      <w:r w:rsidRPr="00F32772">
        <w:rPr>
          <w:rFonts w:eastAsia="Times New Roman" w:cs="Times New Roman"/>
          <w:color w:val="000000"/>
          <w:szCs w:val="24"/>
        </w:rPr>
        <w:t xml:space="preserve"> отделов желудка), через полчаса - час после еды (при язвах тела желудка). При язвах пилорического канала и луковицы двенадцатиперстной кишки обычно наблюдаются поздние боли (через 2 - 3 часа после еды), "голодные" боли, возникающие натощак и проходящие после приема пищи, а также ночные боли. Боли проходят после приема </w:t>
      </w:r>
      <w:proofErr w:type="spellStart"/>
      <w:r w:rsidRPr="00F32772">
        <w:rPr>
          <w:rFonts w:eastAsia="Times New Roman" w:cs="Times New Roman"/>
          <w:color w:val="000000"/>
          <w:szCs w:val="24"/>
        </w:rPr>
        <w:t>антисекреторных</w:t>
      </w:r>
      <w:proofErr w:type="spellEnd"/>
      <w:r w:rsidRPr="00F32772">
        <w:rPr>
          <w:rFonts w:eastAsia="Times New Roman" w:cs="Times New Roman"/>
          <w:color w:val="000000"/>
          <w:szCs w:val="24"/>
        </w:rPr>
        <w:t xml:space="preserve"> и </w:t>
      </w:r>
      <w:proofErr w:type="spellStart"/>
      <w:r w:rsidRPr="00F32772">
        <w:rPr>
          <w:rFonts w:eastAsia="Times New Roman" w:cs="Times New Roman"/>
          <w:color w:val="000000"/>
          <w:szCs w:val="24"/>
        </w:rPr>
        <w:t>антацидных</w:t>
      </w:r>
      <w:proofErr w:type="spellEnd"/>
      <w:r w:rsidRPr="00F32772">
        <w:rPr>
          <w:rFonts w:eastAsia="Times New Roman" w:cs="Times New Roman"/>
          <w:color w:val="000000"/>
          <w:szCs w:val="24"/>
        </w:rPr>
        <w:t xml:space="preserve"> </w:t>
      </w:r>
      <w:r w:rsidR="009B53F5">
        <w:rPr>
          <w:rFonts w:eastAsia="Times New Roman" w:cs="Times New Roman"/>
          <w:szCs w:val="24"/>
        </w:rPr>
        <w:t>препаратов</w:t>
      </w:r>
      <w:r w:rsidRPr="00C91C58">
        <w:rPr>
          <w:rFonts w:eastAsia="Times New Roman" w:cs="Times New Roman"/>
          <w:szCs w:val="24"/>
        </w:rPr>
        <w:t>.</w:t>
      </w:r>
    </w:p>
    <w:p w14:paraId="1408ADE9" w14:textId="3F2ABAB1" w:rsidR="00F32772" w:rsidRPr="00F32772" w:rsidRDefault="00D63A15" w:rsidP="00711388">
      <w:pPr>
        <w:spacing w:after="0"/>
        <w:ind w:firstLine="709"/>
        <w:jc w:val="both"/>
        <w:textAlignment w:val="baseline"/>
        <w:rPr>
          <w:rFonts w:eastAsia="Times New Roman" w:cs="Times New Roman"/>
          <w:color w:val="000000"/>
          <w:szCs w:val="24"/>
        </w:rPr>
      </w:pPr>
      <w:bookmarkStart w:id="46" w:name="100072"/>
      <w:bookmarkEnd w:id="46"/>
      <w:r w:rsidRPr="00F32772">
        <w:rPr>
          <w:rFonts w:eastAsia="Times New Roman" w:cs="Times New Roman"/>
          <w:color w:val="000000"/>
          <w:szCs w:val="24"/>
        </w:rPr>
        <w:t>При обострении ЯБ часто встречаются также отрыжка кислым, тошнота, запоры. Рвота кислым желудочным содержимым, приносящая облегчение и потому вызываемая пациентами искусственно, всегда считалась признаком ЯБ, однако, в настоящее время она встречается сравнительно редко. При обострении заболевания нередко отмечается похудание, поскольку, несмотря на сохраненный, а иногда даже повышенный аппетит, пациенты ограничивают себя в еде, опасаясь усиления болей.</w:t>
      </w:r>
    </w:p>
    <w:p w14:paraId="0178D287" w14:textId="60AE28F1" w:rsidR="00F32772" w:rsidRPr="00F32772" w:rsidRDefault="00D63A15" w:rsidP="00711388">
      <w:pPr>
        <w:spacing w:after="0"/>
        <w:ind w:firstLine="709"/>
        <w:jc w:val="both"/>
        <w:textAlignment w:val="baseline"/>
        <w:rPr>
          <w:rFonts w:eastAsia="Times New Roman" w:cs="Times New Roman"/>
          <w:color w:val="000000"/>
          <w:szCs w:val="24"/>
        </w:rPr>
      </w:pPr>
      <w:bookmarkStart w:id="47" w:name="100073"/>
      <w:bookmarkEnd w:id="47"/>
      <w:r w:rsidRPr="00F32772">
        <w:rPr>
          <w:rFonts w:eastAsia="Times New Roman" w:cs="Times New Roman"/>
          <w:color w:val="000000"/>
          <w:szCs w:val="24"/>
        </w:rPr>
        <w:t xml:space="preserve">Клинические симптомы, наблюдаемые при обострении язвенной болезни, не являются патогномоничными и могут встречаться при других заболеваниях (например, </w:t>
      </w:r>
      <w:r w:rsidRPr="00F32772">
        <w:rPr>
          <w:rFonts w:eastAsia="Times New Roman" w:cs="Times New Roman"/>
          <w:color w:val="000000"/>
          <w:szCs w:val="24"/>
        </w:rPr>
        <w:lastRenderedPageBreak/>
        <w:t>хроническом гастрите и дуодените с синдромом функциональной диспепсии), поэтому диагноз ЯБ должен обязательно подтверждаться инструментальными методами исследования.</w:t>
      </w:r>
    </w:p>
    <w:p w14:paraId="624C583F" w14:textId="21539466" w:rsidR="00F32772" w:rsidRPr="00F32772" w:rsidRDefault="00D63A15" w:rsidP="00711388">
      <w:pPr>
        <w:spacing w:after="0"/>
        <w:ind w:firstLine="709"/>
        <w:jc w:val="both"/>
        <w:textAlignment w:val="baseline"/>
        <w:rPr>
          <w:rFonts w:eastAsia="Times New Roman" w:cs="Times New Roman"/>
          <w:color w:val="000000"/>
          <w:szCs w:val="24"/>
        </w:rPr>
      </w:pPr>
      <w:bookmarkStart w:id="48" w:name="100074"/>
      <w:bookmarkEnd w:id="48"/>
      <w:r w:rsidRPr="00F32772">
        <w:rPr>
          <w:rFonts w:eastAsia="Times New Roman" w:cs="Times New Roman"/>
          <w:color w:val="000000"/>
          <w:szCs w:val="24"/>
        </w:rPr>
        <w:t>В период обострения ЯБ при объективном исследовании часто удается выявить болезненность в эпигастральной области при пальпации, сочетающуюся с умеренной резистентностью мышц передней брюшной стенки. Также может обнаруживаться локальная перкуторная болезненность в этой же области (симптом Менделя). Однако эти признаки не являются строго специфичными для обострения ЯБ.</w:t>
      </w:r>
    </w:p>
    <w:p w14:paraId="770AD9FA" w14:textId="1233F239" w:rsidR="00F32772" w:rsidRPr="00F32772" w:rsidRDefault="00D63A15" w:rsidP="00711388">
      <w:pPr>
        <w:spacing w:after="0"/>
        <w:ind w:firstLine="709"/>
        <w:jc w:val="both"/>
        <w:textAlignment w:val="baseline"/>
        <w:rPr>
          <w:rFonts w:eastAsia="Times New Roman" w:cs="Times New Roman"/>
          <w:color w:val="000000"/>
          <w:szCs w:val="24"/>
        </w:rPr>
      </w:pPr>
      <w:bookmarkStart w:id="49" w:name="100075"/>
      <w:bookmarkEnd w:id="49"/>
      <w:r w:rsidRPr="00F32772">
        <w:rPr>
          <w:rFonts w:eastAsia="Times New Roman" w:cs="Times New Roman"/>
          <w:color w:val="000000"/>
          <w:szCs w:val="24"/>
        </w:rPr>
        <w:t>Типичными для ЯБ являются сезонные (весной и осенью) периоды усиления болей и диспепсических симптомов.</w:t>
      </w:r>
    </w:p>
    <w:p w14:paraId="576DBA77" w14:textId="0DFDFB32" w:rsidR="00F32772" w:rsidRPr="00F32772" w:rsidRDefault="00D63A15" w:rsidP="00711388">
      <w:pPr>
        <w:spacing w:after="0"/>
        <w:ind w:firstLine="709"/>
        <w:jc w:val="both"/>
        <w:textAlignment w:val="baseline"/>
        <w:rPr>
          <w:rFonts w:eastAsia="Times New Roman" w:cs="Times New Roman"/>
          <w:b/>
          <w:color w:val="000000"/>
          <w:szCs w:val="24"/>
        </w:rPr>
      </w:pPr>
      <w:bookmarkStart w:id="50" w:name="100076"/>
      <w:bookmarkEnd w:id="50"/>
      <w:r w:rsidRPr="00711388">
        <w:rPr>
          <w:rFonts w:eastAsia="Times New Roman" w:cs="Times New Roman"/>
          <w:iCs/>
          <w:color w:val="000000"/>
          <w:szCs w:val="24"/>
        </w:rPr>
        <w:t>В неосложненных случаях</w:t>
      </w:r>
      <w:r w:rsidRPr="00F32772">
        <w:rPr>
          <w:rFonts w:eastAsia="Times New Roman" w:cs="Times New Roman"/>
          <w:color w:val="000000"/>
          <w:szCs w:val="24"/>
        </w:rPr>
        <w:t xml:space="preserve"> ЯБ протекает обычно с чередованием периодов обострения (продолжительностью от 3 - 4 до 6 - 8 недель) и ремиссии (длительностью от нескольких недель до многих лет). Под влиянием неблагоприятных факторов (например, таких, как физическое перенапряжение, прием НПВП и/или препаратов, снижающих свертываемость крови, злоупотребление алкоголем) возможно развитие осложнений. К ним относятся </w:t>
      </w:r>
      <w:r w:rsidRPr="00F32772">
        <w:rPr>
          <w:rFonts w:eastAsia="Times New Roman" w:cs="Times New Roman"/>
          <w:b/>
          <w:color w:val="000000"/>
          <w:szCs w:val="24"/>
        </w:rPr>
        <w:t>кровотечение, перфорация и пенетрация язвы, формирование рубцово-язвенного стеноза, малигнизация язвы).</w:t>
      </w:r>
    </w:p>
    <w:p w14:paraId="3956F6C5" w14:textId="67B95975" w:rsidR="007F484C" w:rsidRPr="00F32772" w:rsidRDefault="00D63A15" w:rsidP="00711388">
      <w:pPr>
        <w:spacing w:after="0"/>
        <w:ind w:firstLine="709"/>
        <w:jc w:val="both"/>
        <w:textAlignment w:val="baseline"/>
        <w:rPr>
          <w:rFonts w:eastAsia="Times New Roman" w:cs="Times New Roman"/>
          <w:color w:val="000000"/>
          <w:szCs w:val="24"/>
        </w:rPr>
      </w:pPr>
      <w:bookmarkStart w:id="51" w:name="100077"/>
      <w:bookmarkEnd w:id="51"/>
      <w:r w:rsidRPr="00711388">
        <w:rPr>
          <w:rFonts w:eastAsia="Times New Roman" w:cs="Times New Roman"/>
          <w:iCs/>
          <w:color w:val="000000"/>
          <w:szCs w:val="24"/>
        </w:rPr>
        <w:t>Язвенное кровотечение наблюдается</w:t>
      </w:r>
      <w:r w:rsidRPr="00F32772">
        <w:rPr>
          <w:rFonts w:eastAsia="Times New Roman" w:cs="Times New Roman"/>
          <w:color w:val="000000"/>
          <w:szCs w:val="24"/>
        </w:rPr>
        <w:t xml:space="preserve"> у 15 - 20% пациентов с ЯБ. Факторами риска его возникновения служат прием ацетилсалициловой кислоты и НПВП, инфекция</w:t>
      </w:r>
      <w:r w:rsidR="009B53F5">
        <w:rPr>
          <w:rFonts w:eastAsia="Times New Roman" w:cs="Times New Roman"/>
          <w:color w:val="000000"/>
          <w:szCs w:val="24"/>
        </w:rPr>
        <w:t xml:space="preserve"> H. </w:t>
      </w:r>
      <w:proofErr w:type="spellStart"/>
      <w:r w:rsidR="009B53F5">
        <w:rPr>
          <w:rFonts w:eastAsia="Times New Roman" w:cs="Times New Roman"/>
          <w:color w:val="000000"/>
          <w:szCs w:val="24"/>
        </w:rPr>
        <w:t>pylori</w:t>
      </w:r>
      <w:proofErr w:type="spellEnd"/>
      <w:r w:rsidR="009B53F5">
        <w:rPr>
          <w:rFonts w:eastAsia="Times New Roman" w:cs="Times New Roman"/>
          <w:color w:val="000000"/>
          <w:szCs w:val="24"/>
        </w:rPr>
        <w:t xml:space="preserve"> и размеры язв&gt; 1 см</w:t>
      </w:r>
      <w:r w:rsidRPr="00F32772">
        <w:rPr>
          <w:rFonts w:eastAsia="Times New Roman" w:cs="Times New Roman"/>
          <w:color w:val="000000"/>
          <w:szCs w:val="24"/>
        </w:rPr>
        <w:t>. Язвенное кровотечение проявляется рвотой содержимым типа "кофейной гущи" (</w:t>
      </w:r>
      <w:proofErr w:type="spellStart"/>
      <w:r w:rsidRPr="00F32772">
        <w:rPr>
          <w:rFonts w:eastAsia="Times New Roman" w:cs="Times New Roman"/>
          <w:color w:val="000000"/>
          <w:szCs w:val="24"/>
        </w:rPr>
        <w:t>гематемезис</w:t>
      </w:r>
      <w:proofErr w:type="spellEnd"/>
      <w:r w:rsidRPr="00F32772">
        <w:rPr>
          <w:rFonts w:eastAsia="Times New Roman" w:cs="Times New Roman"/>
          <w:color w:val="000000"/>
          <w:szCs w:val="24"/>
        </w:rPr>
        <w:t>) или черным дегтеобразным стулом (мелена). При массивном кровотечении и невысокой секреции соляной кислоты, а также локализации язвы в кардиальном отделе желудка в рвотных массах может отмечаться примесь неизмененной крови. Иногда на первое место в клинической картине язвенного кровотечения выступают общие жалобы (слабость, потеря сознания, снижение артериального давления, тахикардия), тогда как мелена может появиться лишь спустя несколько часов.</w:t>
      </w:r>
    </w:p>
    <w:p w14:paraId="02F69932" w14:textId="469528BA" w:rsidR="007F484C" w:rsidRPr="00F32772" w:rsidRDefault="00D63A15" w:rsidP="00711388">
      <w:pPr>
        <w:spacing w:after="0"/>
        <w:ind w:firstLine="709"/>
        <w:jc w:val="both"/>
        <w:textAlignment w:val="baseline"/>
        <w:rPr>
          <w:rFonts w:eastAsia="Times New Roman" w:cs="Times New Roman"/>
          <w:color w:val="000000"/>
          <w:szCs w:val="24"/>
        </w:rPr>
      </w:pPr>
      <w:bookmarkStart w:id="52" w:name="100078"/>
      <w:bookmarkEnd w:id="52"/>
      <w:r w:rsidRPr="007F484C">
        <w:rPr>
          <w:rFonts w:eastAsia="Times New Roman" w:cs="Times New Roman"/>
          <w:color w:val="000000"/>
          <w:szCs w:val="24"/>
        </w:rPr>
        <w:t>Перфорация (прободение)</w:t>
      </w:r>
      <w:r w:rsidRPr="00F32772">
        <w:rPr>
          <w:rFonts w:eastAsia="Times New Roman" w:cs="Times New Roman"/>
          <w:color w:val="000000"/>
          <w:szCs w:val="24"/>
        </w:rPr>
        <w:t xml:space="preserve"> язвы встречается у 5 - 15% пациентов с ЯБ, чаще у мужчин. К ее развитию предрасполагают физическое перенапряжение, прием алкоголя, переедание. Иногда перфорация возникает внезапно, на фоне бессимптомного ("немого") течения ЯБ. Перфорация язвы клинически манифестируется острейшими ("кинжальными") болями в подложечной области, развитием </w:t>
      </w:r>
      <w:proofErr w:type="spellStart"/>
      <w:r w:rsidRPr="00F32772">
        <w:rPr>
          <w:rFonts w:eastAsia="Times New Roman" w:cs="Times New Roman"/>
          <w:color w:val="000000"/>
          <w:szCs w:val="24"/>
        </w:rPr>
        <w:t>коллаптоидного</w:t>
      </w:r>
      <w:proofErr w:type="spellEnd"/>
      <w:r w:rsidRPr="00F32772">
        <w:rPr>
          <w:rFonts w:eastAsia="Times New Roman" w:cs="Times New Roman"/>
          <w:color w:val="000000"/>
          <w:szCs w:val="24"/>
        </w:rPr>
        <w:t xml:space="preserve"> состояния. При обследовании пациента обнаруживаются "доскообразное" напряжение мышц передней брюшной стенки и резкая болезненность при пальпации живота, положительный симптом </w:t>
      </w:r>
      <w:proofErr w:type="spellStart"/>
      <w:r w:rsidRPr="00F32772">
        <w:rPr>
          <w:rFonts w:eastAsia="Times New Roman" w:cs="Times New Roman"/>
          <w:color w:val="000000"/>
          <w:szCs w:val="24"/>
        </w:rPr>
        <w:t>Щеткина-</w:t>
      </w:r>
      <w:r w:rsidRPr="00F32772">
        <w:rPr>
          <w:rFonts w:eastAsia="Times New Roman" w:cs="Times New Roman"/>
          <w:color w:val="000000"/>
          <w:szCs w:val="24"/>
        </w:rPr>
        <w:lastRenderedPageBreak/>
        <w:t>Блюмберга</w:t>
      </w:r>
      <w:proofErr w:type="spellEnd"/>
      <w:r w:rsidRPr="00F32772">
        <w:rPr>
          <w:rFonts w:eastAsia="Times New Roman" w:cs="Times New Roman"/>
          <w:color w:val="000000"/>
          <w:szCs w:val="24"/>
        </w:rPr>
        <w:t>. В дальнейшем, иногда после периода мнимого улучшения, прогрессирует картина разлитого перитонита.</w:t>
      </w:r>
    </w:p>
    <w:p w14:paraId="79547EC2" w14:textId="5D1EC374" w:rsidR="007F484C" w:rsidRPr="00F32772" w:rsidRDefault="00D63A15" w:rsidP="00711388">
      <w:pPr>
        <w:spacing w:after="0"/>
        <w:ind w:firstLine="709"/>
        <w:jc w:val="both"/>
        <w:textAlignment w:val="baseline"/>
        <w:rPr>
          <w:rFonts w:eastAsia="Times New Roman" w:cs="Times New Roman"/>
          <w:color w:val="000000"/>
          <w:szCs w:val="24"/>
        </w:rPr>
      </w:pPr>
      <w:bookmarkStart w:id="53" w:name="100079"/>
      <w:bookmarkEnd w:id="53"/>
      <w:r w:rsidRPr="00711388">
        <w:rPr>
          <w:rFonts w:eastAsia="Times New Roman" w:cs="Times New Roman"/>
          <w:iCs/>
          <w:color w:val="000000"/>
          <w:szCs w:val="24"/>
        </w:rPr>
        <w:t>Под пенетрацией</w:t>
      </w:r>
      <w:r w:rsidRPr="00F32772">
        <w:rPr>
          <w:rFonts w:eastAsia="Times New Roman" w:cs="Times New Roman"/>
          <w:color w:val="000000"/>
          <w:szCs w:val="24"/>
        </w:rPr>
        <w:t xml:space="preserve"> понимают проникновение язвы желудка или двенадцатиперстной кишки в окружающие ткани: поджелудочную железу, малый сальник, желчный пузырь и </w:t>
      </w:r>
      <w:r w:rsidR="00AE64AC">
        <w:rPr>
          <w:rFonts w:eastAsia="Times New Roman" w:cs="Times New Roman"/>
          <w:color w:val="000000"/>
          <w:szCs w:val="24"/>
        </w:rPr>
        <w:t xml:space="preserve">  </w:t>
      </w:r>
      <w:r w:rsidRPr="00F32772">
        <w:rPr>
          <w:rFonts w:eastAsia="Times New Roman" w:cs="Times New Roman"/>
          <w:color w:val="000000"/>
          <w:szCs w:val="24"/>
        </w:rPr>
        <w:t xml:space="preserve">общий желчный проток. При пенетрации язвы возникают упорные боли, которые теряют прежнюю связь с приемом пищи, повышается температура тела, в анализах крови выявляется повышение СОЭ. Наличие пенетрации язвы подтверждается рентгенологически и </w:t>
      </w:r>
      <w:proofErr w:type="spellStart"/>
      <w:r w:rsidRPr="00F32772">
        <w:rPr>
          <w:rFonts w:eastAsia="Times New Roman" w:cs="Times New Roman"/>
          <w:color w:val="000000"/>
          <w:szCs w:val="24"/>
        </w:rPr>
        <w:t>эндоскопически</w:t>
      </w:r>
      <w:proofErr w:type="spellEnd"/>
      <w:r w:rsidRPr="00F32772">
        <w:rPr>
          <w:rFonts w:eastAsia="Times New Roman" w:cs="Times New Roman"/>
          <w:color w:val="000000"/>
          <w:szCs w:val="24"/>
        </w:rPr>
        <w:t>.</w:t>
      </w:r>
    </w:p>
    <w:p w14:paraId="5F52D321" w14:textId="6A3D7A61" w:rsidR="007F484C" w:rsidRPr="00F32772" w:rsidRDefault="00D63A15" w:rsidP="00711388">
      <w:pPr>
        <w:spacing w:after="0"/>
        <w:ind w:firstLine="709"/>
        <w:jc w:val="both"/>
        <w:textAlignment w:val="baseline"/>
        <w:rPr>
          <w:rFonts w:eastAsia="Times New Roman" w:cs="Times New Roman"/>
          <w:color w:val="000000"/>
          <w:szCs w:val="24"/>
        </w:rPr>
      </w:pPr>
      <w:bookmarkStart w:id="54" w:name="100080"/>
      <w:bookmarkEnd w:id="54"/>
      <w:r w:rsidRPr="00711388">
        <w:rPr>
          <w:rFonts w:eastAsia="Times New Roman" w:cs="Times New Roman"/>
          <w:iCs/>
          <w:color w:val="000000"/>
          <w:szCs w:val="24"/>
        </w:rPr>
        <w:t>Стеноз привратника</w:t>
      </w:r>
      <w:r w:rsidRPr="00F32772">
        <w:rPr>
          <w:rFonts w:eastAsia="Times New Roman" w:cs="Times New Roman"/>
          <w:color w:val="000000"/>
          <w:szCs w:val="24"/>
        </w:rPr>
        <w:t xml:space="preserve"> формируется обычно после рубцевания язв, расположенных в пилорическом канале или начальной части двенадцатиперстной кишки. Нередко развитию данного осложнения способствует операция ушивания прободной язвы данной области. Наиболее характерными клиническими симптомами стеноза привратника являются рвота пищей, съеденной накануне, а также отрыжка с запахом сероводорода. При пальпации живота в подложечной области можно выявить "поздний шум плеска" (симптом Василенко), у худых пациентов становится иногда видимой перистальтика желудка. При декомпенсированном стенозе привратника может прогрессировать истощение пациентов, присоединяются электролитные нарушения.</w:t>
      </w:r>
    </w:p>
    <w:p w14:paraId="0BC1E0A2" w14:textId="077A730E" w:rsidR="00D63A15" w:rsidRPr="009B53F5" w:rsidRDefault="00D63A15" w:rsidP="00711388">
      <w:pPr>
        <w:spacing w:after="0"/>
        <w:ind w:firstLine="709"/>
        <w:jc w:val="both"/>
        <w:textAlignment w:val="baseline"/>
        <w:rPr>
          <w:rFonts w:eastAsia="Times New Roman" w:cs="Times New Roman"/>
          <w:color w:val="000000"/>
          <w:szCs w:val="24"/>
        </w:rPr>
      </w:pPr>
      <w:bookmarkStart w:id="55" w:name="100081"/>
      <w:bookmarkEnd w:id="55"/>
      <w:r w:rsidRPr="00711388">
        <w:rPr>
          <w:rFonts w:eastAsia="Times New Roman" w:cs="Times New Roman"/>
          <w:iCs/>
          <w:color w:val="000000"/>
          <w:szCs w:val="24"/>
        </w:rPr>
        <w:t>Малигнизация (</w:t>
      </w:r>
      <w:proofErr w:type="spellStart"/>
      <w:r w:rsidRPr="00711388">
        <w:rPr>
          <w:rFonts w:eastAsia="Times New Roman" w:cs="Times New Roman"/>
          <w:iCs/>
          <w:color w:val="000000"/>
          <w:szCs w:val="24"/>
        </w:rPr>
        <w:t>озлокачествление</w:t>
      </w:r>
      <w:proofErr w:type="spellEnd"/>
      <w:r w:rsidRPr="00711388">
        <w:rPr>
          <w:rFonts w:eastAsia="Times New Roman" w:cs="Times New Roman"/>
          <w:iCs/>
          <w:color w:val="000000"/>
          <w:szCs w:val="24"/>
        </w:rPr>
        <w:t>)</w:t>
      </w:r>
      <w:r w:rsidRPr="00F32772">
        <w:rPr>
          <w:rFonts w:eastAsia="Times New Roman" w:cs="Times New Roman"/>
          <w:color w:val="000000"/>
          <w:szCs w:val="24"/>
        </w:rPr>
        <w:t xml:space="preserve"> доброкачественной язвы желудка является не таким частым осложнением, как считалось раньше. За малигнизацию язвы нередко ошибочно принимаются случаи своевременно не распознанного инфильтративно-язвенного рака желудка. Диагностика малигнизации язвы не всегда оказывается простой. Клинически иногда удается отметить изменение характера течения ЯБ с утратой периодичности и сезонности обострений. В анализах крови обнаруживаются анемия, </w:t>
      </w:r>
      <w:r w:rsidRPr="009B53F5">
        <w:rPr>
          <w:rFonts w:eastAsia="Times New Roman" w:cs="Times New Roman"/>
          <w:color w:val="000000"/>
          <w:szCs w:val="24"/>
        </w:rPr>
        <w:t xml:space="preserve">повышение СОЭ. Окончательное заключение ставится при гистологическом исследовании </w:t>
      </w:r>
      <w:proofErr w:type="spellStart"/>
      <w:r w:rsidRPr="009B53F5">
        <w:rPr>
          <w:rFonts w:eastAsia="Times New Roman" w:cs="Times New Roman"/>
          <w:color w:val="000000"/>
          <w:szCs w:val="24"/>
        </w:rPr>
        <w:t>биоптатов</w:t>
      </w:r>
      <w:proofErr w:type="spellEnd"/>
      <w:r w:rsidRPr="009B53F5">
        <w:rPr>
          <w:rFonts w:eastAsia="Times New Roman" w:cs="Times New Roman"/>
          <w:color w:val="000000"/>
          <w:szCs w:val="24"/>
        </w:rPr>
        <w:t>, взятых из различных участков язвы.</w:t>
      </w:r>
    </w:p>
    <w:p w14:paraId="43E80A59" w14:textId="79200960" w:rsidR="007F484C" w:rsidRPr="009B53F5" w:rsidRDefault="00D63A15" w:rsidP="00711388">
      <w:pPr>
        <w:spacing w:after="0"/>
        <w:ind w:firstLine="709"/>
        <w:jc w:val="both"/>
        <w:textAlignment w:val="baseline"/>
        <w:rPr>
          <w:rFonts w:eastAsia="Times New Roman" w:cs="Times New Roman"/>
          <w:color w:val="000000"/>
          <w:szCs w:val="24"/>
        </w:rPr>
      </w:pPr>
      <w:bookmarkStart w:id="56" w:name="100082"/>
      <w:bookmarkEnd w:id="56"/>
      <w:r w:rsidRPr="009B53F5">
        <w:rPr>
          <w:rFonts w:eastAsia="Times New Roman" w:cs="Times New Roman"/>
          <w:color w:val="000000"/>
          <w:szCs w:val="24"/>
        </w:rPr>
        <w:t>Определенные особенности клинической картины присущи симптоматическим язвам, возникающим на фоне других заболеваний или при приеме лекарственных препаратов.</w:t>
      </w:r>
    </w:p>
    <w:p w14:paraId="6F56BBFD" w14:textId="6FC1D418" w:rsidR="007F484C" w:rsidRPr="009B53F5" w:rsidRDefault="00D63A15" w:rsidP="00711388">
      <w:pPr>
        <w:spacing w:after="0"/>
        <w:ind w:firstLine="709"/>
        <w:jc w:val="both"/>
        <w:textAlignment w:val="baseline"/>
        <w:rPr>
          <w:rFonts w:eastAsia="Times New Roman" w:cs="Times New Roman"/>
          <w:color w:val="000000"/>
          <w:szCs w:val="24"/>
        </w:rPr>
      </w:pPr>
      <w:bookmarkStart w:id="57" w:name="100083"/>
      <w:bookmarkEnd w:id="57"/>
      <w:r w:rsidRPr="009B53F5">
        <w:rPr>
          <w:rFonts w:eastAsia="Times New Roman" w:cs="Times New Roman"/>
          <w:color w:val="000000"/>
          <w:szCs w:val="24"/>
        </w:rPr>
        <w:t xml:space="preserve">Так, к стрессовым </w:t>
      </w:r>
      <w:proofErr w:type="spellStart"/>
      <w:r w:rsidRPr="009B53F5">
        <w:rPr>
          <w:rFonts w:eastAsia="Times New Roman" w:cs="Times New Roman"/>
          <w:color w:val="000000"/>
          <w:szCs w:val="24"/>
        </w:rPr>
        <w:t>гастродуоденальным</w:t>
      </w:r>
      <w:proofErr w:type="spellEnd"/>
      <w:r w:rsidRPr="009B53F5">
        <w:rPr>
          <w:rFonts w:eastAsia="Times New Roman" w:cs="Times New Roman"/>
          <w:color w:val="000000"/>
          <w:szCs w:val="24"/>
        </w:rPr>
        <w:t xml:space="preserve"> язвам относят острые, обычно множественные язвы желудка и двенадцатиперстной кишки, возникающие при распространенных ожогах (язвы </w:t>
      </w:r>
      <w:proofErr w:type="spellStart"/>
      <w:r w:rsidRPr="009B53F5">
        <w:rPr>
          <w:rFonts w:eastAsia="Times New Roman" w:cs="Times New Roman"/>
          <w:color w:val="000000"/>
          <w:szCs w:val="24"/>
        </w:rPr>
        <w:t>Курлинга</w:t>
      </w:r>
      <w:proofErr w:type="spellEnd"/>
      <w:r w:rsidRPr="009B53F5">
        <w:rPr>
          <w:rFonts w:eastAsia="Times New Roman" w:cs="Times New Roman"/>
          <w:color w:val="000000"/>
          <w:szCs w:val="24"/>
        </w:rPr>
        <w:t xml:space="preserve">), после черепно-мозговых травм и нейрохирургических операций (язвы Кушинга), после обширных полостных операций, особенно связанных с трансплантацией органов, при остром инфаркте миокарда, у пациентов с терминальной стадией хронической почечной и печеночной недостаточности и других критических состояниях. Стрессовые язвы обычно бывают острыми, </w:t>
      </w:r>
      <w:r w:rsidRPr="009B53F5">
        <w:rPr>
          <w:rFonts w:eastAsia="Times New Roman" w:cs="Times New Roman"/>
          <w:color w:val="000000"/>
          <w:szCs w:val="24"/>
        </w:rPr>
        <w:lastRenderedPageBreak/>
        <w:t xml:space="preserve">множественными, часто протекают </w:t>
      </w:r>
      <w:proofErr w:type="spellStart"/>
      <w:r w:rsidRPr="009B53F5">
        <w:rPr>
          <w:rFonts w:eastAsia="Times New Roman" w:cs="Times New Roman"/>
          <w:color w:val="000000"/>
          <w:szCs w:val="24"/>
        </w:rPr>
        <w:t>малосимптомно</w:t>
      </w:r>
      <w:proofErr w:type="spellEnd"/>
      <w:r w:rsidRPr="009B53F5">
        <w:rPr>
          <w:rFonts w:eastAsia="Times New Roman" w:cs="Times New Roman"/>
          <w:color w:val="000000"/>
          <w:szCs w:val="24"/>
        </w:rPr>
        <w:t>, отличаются наклонностью к желудочно-кишечным кровотечениям и характеризуются высокой летальностью, обусловленной часто тяжелым течением фонового заболевания.</w:t>
      </w:r>
    </w:p>
    <w:p w14:paraId="4C6A8999" w14:textId="77777777" w:rsidR="00D63A15" w:rsidRPr="009B53F5" w:rsidRDefault="00D63A15" w:rsidP="00711388">
      <w:pPr>
        <w:spacing w:after="0"/>
        <w:ind w:firstLine="709"/>
        <w:jc w:val="both"/>
        <w:textAlignment w:val="baseline"/>
        <w:rPr>
          <w:rFonts w:eastAsia="Times New Roman" w:cs="Times New Roman"/>
          <w:color w:val="000000"/>
          <w:szCs w:val="24"/>
        </w:rPr>
      </w:pPr>
      <w:bookmarkStart w:id="58" w:name="100084"/>
      <w:bookmarkEnd w:id="58"/>
      <w:r w:rsidRPr="009B53F5">
        <w:rPr>
          <w:rFonts w:eastAsia="Times New Roman" w:cs="Times New Roman"/>
          <w:color w:val="000000"/>
          <w:szCs w:val="24"/>
        </w:rPr>
        <w:t>Среди лекарственных язв желудка и двенадцатиперстной кишки наибольшее значение имеют острые эрозивно-язвенные поражения, связанные с приемом НПВП (НПВП-</w:t>
      </w:r>
      <w:proofErr w:type="spellStart"/>
      <w:r w:rsidRPr="009B53F5">
        <w:rPr>
          <w:rFonts w:eastAsia="Times New Roman" w:cs="Times New Roman"/>
          <w:color w:val="000000"/>
          <w:szCs w:val="24"/>
        </w:rPr>
        <w:t>гастропатия</w:t>
      </w:r>
      <w:proofErr w:type="spellEnd"/>
      <w:r w:rsidRPr="009B53F5">
        <w:rPr>
          <w:rFonts w:eastAsia="Times New Roman" w:cs="Times New Roman"/>
          <w:color w:val="000000"/>
          <w:szCs w:val="24"/>
        </w:rPr>
        <w:t xml:space="preserve">), блокирующих фермент циклооксигеназу-1, отвечающий за синтез простагландинов в стенке желудка. </w:t>
      </w:r>
      <w:proofErr w:type="spellStart"/>
      <w:r w:rsidRPr="009B53F5">
        <w:rPr>
          <w:rFonts w:eastAsia="Times New Roman" w:cs="Times New Roman"/>
          <w:color w:val="000000"/>
          <w:szCs w:val="24"/>
        </w:rPr>
        <w:t>Гастродуоденальные</w:t>
      </w:r>
      <w:proofErr w:type="spellEnd"/>
      <w:r w:rsidRPr="009B53F5">
        <w:rPr>
          <w:rFonts w:eastAsia="Times New Roman" w:cs="Times New Roman"/>
          <w:color w:val="000000"/>
          <w:szCs w:val="24"/>
        </w:rPr>
        <w:t xml:space="preserve"> язвы возникают у 20 - 25% пациентов, длительно принимающих НПВП, эрозивные поражения - более чем у 50% пациентов. К факторам риска их развития относятся пожилой возраст пациентов, наличие в анамнезе ЯБ, сопутствующие заболевания сердечно-сосудистой системы и печени, высокая доза НПВП, одновременный прием антикоагулянтов.</w:t>
      </w:r>
    </w:p>
    <w:p w14:paraId="7F9A0B90" w14:textId="05D1B849" w:rsidR="007F484C" w:rsidRPr="009B53F5" w:rsidRDefault="00D63A15" w:rsidP="00711388">
      <w:pPr>
        <w:spacing w:after="0"/>
        <w:ind w:firstLine="709"/>
        <w:jc w:val="both"/>
        <w:textAlignment w:val="baseline"/>
        <w:rPr>
          <w:rFonts w:eastAsia="Times New Roman" w:cs="Times New Roman"/>
          <w:color w:val="000000"/>
          <w:szCs w:val="24"/>
        </w:rPr>
      </w:pPr>
      <w:bookmarkStart w:id="59" w:name="100085"/>
      <w:bookmarkEnd w:id="59"/>
      <w:proofErr w:type="spellStart"/>
      <w:r w:rsidRPr="009B53F5">
        <w:rPr>
          <w:rFonts w:eastAsia="Times New Roman" w:cs="Times New Roman"/>
          <w:color w:val="000000"/>
          <w:szCs w:val="24"/>
        </w:rPr>
        <w:t>Гастродуоденальные</w:t>
      </w:r>
      <w:proofErr w:type="spellEnd"/>
      <w:r w:rsidRPr="009B53F5">
        <w:rPr>
          <w:rFonts w:eastAsia="Times New Roman" w:cs="Times New Roman"/>
          <w:color w:val="000000"/>
          <w:szCs w:val="24"/>
        </w:rPr>
        <w:t xml:space="preserve"> язвы и эрозии, обусловленные приемом НПВП, также часто имеют множественный характер, нередко протекают </w:t>
      </w:r>
      <w:proofErr w:type="spellStart"/>
      <w:r w:rsidRPr="009B53F5">
        <w:rPr>
          <w:rFonts w:eastAsia="Times New Roman" w:cs="Times New Roman"/>
          <w:color w:val="000000"/>
          <w:szCs w:val="24"/>
        </w:rPr>
        <w:t>малосимптомно</w:t>
      </w:r>
      <w:proofErr w:type="spellEnd"/>
      <w:r w:rsidRPr="009B53F5">
        <w:rPr>
          <w:rFonts w:eastAsia="Times New Roman" w:cs="Times New Roman"/>
          <w:color w:val="000000"/>
          <w:szCs w:val="24"/>
        </w:rPr>
        <w:t xml:space="preserve"> и манифестируются внезапными желудочно-кишечными кровотечениями (меленой или рвотой содержимым типа "кофейной гущи"). Риск их развития у таких пациентов возрастает в 4 - 5 раз </w:t>
      </w:r>
      <w:hyperlink r:id="rId10" w:anchor="100271" w:history="1">
        <w:r w:rsidRPr="009B53F5">
          <w:rPr>
            <w:rStyle w:val="af2"/>
            <w:rFonts w:eastAsia="Times New Roman" w:cs="Times New Roman"/>
            <w:color w:val="auto"/>
            <w:szCs w:val="24"/>
            <w:bdr w:val="none" w:sz="0" w:space="0" w:color="auto" w:frame="1"/>
          </w:rPr>
          <w:t>(11)</w:t>
        </w:r>
      </w:hyperlink>
      <w:r w:rsidRPr="009B53F5">
        <w:rPr>
          <w:rFonts w:eastAsia="Times New Roman" w:cs="Times New Roman"/>
          <w:szCs w:val="24"/>
        </w:rPr>
        <w:t>.</w:t>
      </w:r>
    </w:p>
    <w:p w14:paraId="5879F3C8" w14:textId="3F8D4AE0" w:rsidR="004F59FC" w:rsidRPr="009B53F5" w:rsidRDefault="00D63A15" w:rsidP="009E42B1">
      <w:pPr>
        <w:spacing w:after="0"/>
        <w:jc w:val="center"/>
        <w:textAlignment w:val="baseline"/>
        <w:rPr>
          <w:rFonts w:eastAsia="Times New Roman" w:cs="Times New Roman"/>
          <w:b/>
          <w:color w:val="000000"/>
          <w:sz w:val="28"/>
          <w:szCs w:val="28"/>
        </w:rPr>
      </w:pPr>
      <w:bookmarkStart w:id="60" w:name="100086"/>
      <w:bookmarkEnd w:id="60"/>
      <w:r w:rsidRPr="009B53F5">
        <w:rPr>
          <w:rFonts w:eastAsia="Times New Roman" w:cs="Times New Roman"/>
          <w:b/>
          <w:color w:val="000000"/>
          <w:sz w:val="28"/>
          <w:szCs w:val="28"/>
        </w:rPr>
        <w:t>2. Диагностика</w:t>
      </w:r>
    </w:p>
    <w:p w14:paraId="2622BF38" w14:textId="04981271" w:rsidR="004F59FC" w:rsidRPr="00711388" w:rsidRDefault="00D63A15" w:rsidP="009B53F5">
      <w:pPr>
        <w:spacing w:after="0"/>
        <w:ind w:firstLine="709"/>
        <w:jc w:val="both"/>
        <w:textAlignment w:val="baseline"/>
        <w:rPr>
          <w:rFonts w:eastAsia="Times New Roman" w:cs="Times New Roman"/>
          <w:b/>
          <w:iCs/>
          <w:color w:val="000000"/>
          <w:szCs w:val="24"/>
        </w:rPr>
      </w:pPr>
      <w:bookmarkStart w:id="61" w:name="100087"/>
      <w:bookmarkEnd w:id="61"/>
      <w:r w:rsidRPr="00711388">
        <w:rPr>
          <w:rFonts w:eastAsia="Times New Roman" w:cs="Times New Roman"/>
          <w:b/>
          <w:iCs/>
          <w:color w:val="000000"/>
          <w:szCs w:val="24"/>
        </w:rPr>
        <w:t>Критерии установления диагноза заболевания/состояния</w:t>
      </w:r>
    </w:p>
    <w:p w14:paraId="2F2B3DB3" w14:textId="766B11D5" w:rsidR="004F59FC" w:rsidRPr="009B53F5" w:rsidRDefault="00D63A15" w:rsidP="009B53F5">
      <w:pPr>
        <w:spacing w:after="0"/>
        <w:ind w:firstLine="709"/>
        <w:jc w:val="both"/>
        <w:textAlignment w:val="baseline"/>
        <w:rPr>
          <w:rFonts w:eastAsia="Times New Roman" w:cs="Times New Roman"/>
          <w:color w:val="000000"/>
          <w:szCs w:val="24"/>
        </w:rPr>
      </w:pPr>
      <w:bookmarkStart w:id="62" w:name="100088"/>
      <w:bookmarkEnd w:id="62"/>
      <w:r w:rsidRPr="009B53F5">
        <w:rPr>
          <w:rFonts w:eastAsia="Times New Roman" w:cs="Times New Roman"/>
          <w:color w:val="000000"/>
          <w:szCs w:val="24"/>
        </w:rPr>
        <w:t>Диагноз язвенной болезни устанавливается на основании</w:t>
      </w:r>
      <w:r w:rsidR="00711388">
        <w:rPr>
          <w:rFonts w:eastAsia="Times New Roman" w:cs="Times New Roman"/>
          <w:color w:val="000000"/>
          <w:szCs w:val="24"/>
        </w:rPr>
        <w:t>:</w:t>
      </w:r>
    </w:p>
    <w:p w14:paraId="7CD0ECBA" w14:textId="7CC9738A" w:rsidR="00D63A15" w:rsidRPr="009B53F5" w:rsidRDefault="009B53F5" w:rsidP="009B53F5">
      <w:pPr>
        <w:spacing w:after="0"/>
        <w:ind w:firstLine="709"/>
        <w:jc w:val="both"/>
        <w:textAlignment w:val="baseline"/>
        <w:rPr>
          <w:rFonts w:eastAsia="Times New Roman" w:cs="Times New Roman"/>
          <w:color w:val="000000"/>
          <w:szCs w:val="24"/>
        </w:rPr>
      </w:pPr>
      <w:bookmarkStart w:id="63" w:name="100089"/>
      <w:bookmarkEnd w:id="63"/>
      <w:r>
        <w:rPr>
          <w:rFonts w:eastAsia="Times New Roman" w:cs="Times New Roman"/>
          <w:color w:val="000000"/>
          <w:szCs w:val="24"/>
        </w:rPr>
        <w:t>а)</w:t>
      </w:r>
      <w:r w:rsidR="00D63A15" w:rsidRPr="009B53F5">
        <w:rPr>
          <w:rFonts w:eastAsia="Times New Roman" w:cs="Times New Roman"/>
          <w:color w:val="000000"/>
          <w:szCs w:val="24"/>
        </w:rPr>
        <w:t xml:space="preserve"> анамнестических данных (характерные жалобы, выявление язвенной болезни прежде)</w:t>
      </w:r>
    </w:p>
    <w:p w14:paraId="76169699" w14:textId="328DB14F" w:rsidR="00D63A15" w:rsidRPr="009B53F5" w:rsidRDefault="009B53F5" w:rsidP="009B53F5">
      <w:pPr>
        <w:spacing w:after="0"/>
        <w:ind w:firstLine="709"/>
        <w:jc w:val="both"/>
        <w:textAlignment w:val="baseline"/>
        <w:rPr>
          <w:rFonts w:eastAsia="Times New Roman" w:cs="Times New Roman"/>
          <w:color w:val="000000"/>
          <w:szCs w:val="24"/>
        </w:rPr>
      </w:pPr>
      <w:bookmarkStart w:id="64" w:name="100090"/>
      <w:bookmarkEnd w:id="64"/>
      <w:r>
        <w:rPr>
          <w:rFonts w:eastAsia="Times New Roman" w:cs="Times New Roman"/>
          <w:color w:val="000000"/>
          <w:szCs w:val="24"/>
        </w:rPr>
        <w:t xml:space="preserve">б) </w:t>
      </w:r>
      <w:proofErr w:type="spellStart"/>
      <w:r w:rsidR="00D63A15" w:rsidRPr="009B53F5">
        <w:rPr>
          <w:rFonts w:eastAsia="Times New Roman" w:cs="Times New Roman"/>
          <w:color w:val="000000"/>
          <w:szCs w:val="24"/>
        </w:rPr>
        <w:t>физикального</w:t>
      </w:r>
      <w:proofErr w:type="spellEnd"/>
      <w:r w:rsidR="00D63A15" w:rsidRPr="009B53F5">
        <w:rPr>
          <w:rFonts w:eastAsia="Times New Roman" w:cs="Times New Roman"/>
          <w:color w:val="000000"/>
          <w:szCs w:val="24"/>
        </w:rPr>
        <w:t xml:space="preserve"> обследования (обнаружение болезненности и резистентности </w:t>
      </w:r>
      <w:proofErr w:type="spellStart"/>
      <w:r w:rsidR="00D63A15" w:rsidRPr="009B53F5">
        <w:rPr>
          <w:rFonts w:eastAsia="Times New Roman" w:cs="Times New Roman"/>
          <w:color w:val="000000"/>
          <w:szCs w:val="24"/>
        </w:rPr>
        <w:t>мыщц</w:t>
      </w:r>
      <w:proofErr w:type="spellEnd"/>
      <w:r w:rsidR="00D63A15" w:rsidRPr="009B53F5">
        <w:rPr>
          <w:rFonts w:eastAsia="Times New Roman" w:cs="Times New Roman"/>
          <w:color w:val="000000"/>
          <w:szCs w:val="24"/>
        </w:rPr>
        <w:t xml:space="preserve"> брюшной стенки при пальпации)</w:t>
      </w:r>
    </w:p>
    <w:p w14:paraId="53410126" w14:textId="5DD0B6F3" w:rsidR="004F59FC" w:rsidRPr="009B53F5" w:rsidRDefault="009B53F5" w:rsidP="009B53F5">
      <w:pPr>
        <w:spacing w:after="0"/>
        <w:ind w:firstLine="709"/>
        <w:jc w:val="both"/>
        <w:textAlignment w:val="baseline"/>
        <w:rPr>
          <w:rFonts w:eastAsia="Times New Roman" w:cs="Times New Roman"/>
          <w:color w:val="000000"/>
          <w:szCs w:val="24"/>
        </w:rPr>
      </w:pPr>
      <w:bookmarkStart w:id="65" w:name="100091"/>
      <w:bookmarkEnd w:id="65"/>
      <w:r>
        <w:rPr>
          <w:rFonts w:eastAsia="Times New Roman" w:cs="Times New Roman"/>
          <w:color w:val="000000"/>
          <w:szCs w:val="24"/>
        </w:rPr>
        <w:t xml:space="preserve">в) </w:t>
      </w:r>
      <w:r w:rsidR="00D63A15" w:rsidRPr="009B53F5">
        <w:rPr>
          <w:rFonts w:eastAsia="Times New Roman" w:cs="Times New Roman"/>
          <w:color w:val="000000"/>
          <w:szCs w:val="24"/>
        </w:rPr>
        <w:t>инструментального обследования (обнаружение язвенного дефекта при эндоскопическом и рентгенологическом исследовании желудка и двенадцатиперстной кишки)</w:t>
      </w:r>
    </w:p>
    <w:p w14:paraId="4D2B0986" w14:textId="1187B89D" w:rsidR="004F59FC" w:rsidRPr="004F59FC" w:rsidRDefault="00D63A15" w:rsidP="009B53F5">
      <w:pPr>
        <w:spacing w:after="0"/>
        <w:ind w:firstLine="709"/>
        <w:jc w:val="both"/>
        <w:textAlignment w:val="baseline"/>
        <w:rPr>
          <w:rFonts w:eastAsia="Times New Roman" w:cs="Times New Roman"/>
          <w:b/>
          <w:color w:val="000000"/>
          <w:szCs w:val="24"/>
          <w:u w:val="single"/>
        </w:rPr>
      </w:pPr>
      <w:bookmarkStart w:id="66" w:name="100092"/>
      <w:bookmarkEnd w:id="66"/>
      <w:r w:rsidRPr="009B53F5">
        <w:rPr>
          <w:rFonts w:eastAsia="Times New Roman" w:cs="Times New Roman"/>
          <w:b/>
          <w:color w:val="000000"/>
          <w:szCs w:val="24"/>
          <w:u w:val="single"/>
        </w:rPr>
        <w:t>2.1 Жалобы и анамнез</w:t>
      </w:r>
    </w:p>
    <w:p w14:paraId="705B1EA3" w14:textId="452DA798" w:rsidR="004F59FC" w:rsidRPr="004F59FC" w:rsidRDefault="00D63A15" w:rsidP="009B53F5">
      <w:pPr>
        <w:spacing w:after="0"/>
        <w:ind w:firstLine="709"/>
        <w:jc w:val="both"/>
        <w:textAlignment w:val="baseline"/>
        <w:rPr>
          <w:rFonts w:eastAsia="Times New Roman" w:cs="Times New Roman"/>
          <w:szCs w:val="24"/>
        </w:rPr>
      </w:pPr>
      <w:bookmarkStart w:id="67" w:name="100093"/>
      <w:bookmarkEnd w:id="67"/>
      <w:r w:rsidRPr="007F484C">
        <w:rPr>
          <w:rFonts w:eastAsia="Times New Roman" w:cs="Times New Roman"/>
          <w:color w:val="000000"/>
          <w:szCs w:val="24"/>
        </w:rPr>
        <w:t>Характерные для пациентов с ЯБ жалобы и данные анамнеза указаны в </w:t>
      </w:r>
      <w:hyperlink r:id="rId11" w:anchor="100070" w:history="1">
        <w:r w:rsidRPr="004F59FC">
          <w:rPr>
            <w:rStyle w:val="af2"/>
            <w:rFonts w:eastAsia="Times New Roman" w:cs="Times New Roman"/>
            <w:color w:val="auto"/>
            <w:szCs w:val="24"/>
            <w:bdr w:val="none" w:sz="0" w:space="0" w:color="auto" w:frame="1"/>
          </w:rPr>
          <w:t>подразделе 1.6</w:t>
        </w:r>
      </w:hyperlink>
      <w:r w:rsidRPr="004F59FC">
        <w:rPr>
          <w:rFonts w:eastAsia="Times New Roman" w:cs="Times New Roman"/>
          <w:szCs w:val="24"/>
        </w:rPr>
        <w:t>.</w:t>
      </w:r>
    </w:p>
    <w:p w14:paraId="618BE489" w14:textId="28D06DFC" w:rsidR="004F59FC" w:rsidRPr="004F59FC" w:rsidRDefault="00D63A15" w:rsidP="009B53F5">
      <w:pPr>
        <w:spacing w:after="0"/>
        <w:ind w:firstLine="709"/>
        <w:jc w:val="both"/>
        <w:textAlignment w:val="baseline"/>
        <w:rPr>
          <w:rFonts w:eastAsia="Times New Roman" w:cs="Times New Roman"/>
          <w:b/>
          <w:color w:val="000000"/>
          <w:szCs w:val="24"/>
          <w:u w:val="single"/>
        </w:rPr>
      </w:pPr>
      <w:bookmarkStart w:id="68" w:name="100094"/>
      <w:bookmarkEnd w:id="68"/>
      <w:r w:rsidRPr="004F59FC">
        <w:rPr>
          <w:rFonts w:eastAsia="Times New Roman" w:cs="Times New Roman"/>
          <w:b/>
          <w:color w:val="000000"/>
          <w:szCs w:val="24"/>
          <w:u w:val="single"/>
        </w:rPr>
        <w:t>2.2 Физикальное обследование</w:t>
      </w:r>
    </w:p>
    <w:p w14:paraId="65D727B4" w14:textId="6390E483" w:rsidR="004F59FC" w:rsidRPr="007F484C" w:rsidRDefault="00D63A15" w:rsidP="009B53F5">
      <w:pPr>
        <w:spacing w:after="0"/>
        <w:ind w:firstLine="709"/>
        <w:jc w:val="both"/>
        <w:textAlignment w:val="baseline"/>
        <w:rPr>
          <w:rFonts w:eastAsia="Times New Roman" w:cs="Times New Roman"/>
          <w:color w:val="000000"/>
          <w:szCs w:val="24"/>
        </w:rPr>
      </w:pPr>
      <w:bookmarkStart w:id="69" w:name="100095"/>
      <w:bookmarkEnd w:id="69"/>
      <w:r w:rsidRPr="007F484C">
        <w:rPr>
          <w:rFonts w:eastAsia="Times New Roman" w:cs="Times New Roman"/>
          <w:color w:val="000000"/>
          <w:szCs w:val="24"/>
        </w:rPr>
        <w:t xml:space="preserve">Характерные для пациентов с ЯБ данные </w:t>
      </w:r>
      <w:proofErr w:type="spellStart"/>
      <w:r w:rsidRPr="007F484C">
        <w:rPr>
          <w:rFonts w:eastAsia="Times New Roman" w:cs="Times New Roman"/>
          <w:color w:val="000000"/>
          <w:szCs w:val="24"/>
        </w:rPr>
        <w:t>физикального</w:t>
      </w:r>
      <w:proofErr w:type="spellEnd"/>
      <w:r w:rsidRPr="007F484C">
        <w:rPr>
          <w:rFonts w:eastAsia="Times New Roman" w:cs="Times New Roman"/>
          <w:color w:val="000000"/>
          <w:szCs w:val="24"/>
        </w:rPr>
        <w:t xml:space="preserve"> обследования приведены </w:t>
      </w:r>
      <w:r w:rsidRPr="004F59FC">
        <w:rPr>
          <w:rFonts w:eastAsia="Times New Roman" w:cs="Times New Roman"/>
          <w:szCs w:val="24"/>
        </w:rPr>
        <w:t>в </w:t>
      </w:r>
      <w:hyperlink r:id="rId12" w:anchor="100070" w:history="1">
        <w:r w:rsidRPr="004F59FC">
          <w:rPr>
            <w:rStyle w:val="af2"/>
            <w:rFonts w:eastAsia="Times New Roman" w:cs="Times New Roman"/>
            <w:color w:val="auto"/>
            <w:szCs w:val="24"/>
            <w:bdr w:val="none" w:sz="0" w:space="0" w:color="auto" w:frame="1"/>
          </w:rPr>
          <w:t>подразделе 1.6</w:t>
        </w:r>
      </w:hyperlink>
      <w:r w:rsidRPr="007F484C">
        <w:rPr>
          <w:rFonts w:eastAsia="Times New Roman" w:cs="Times New Roman"/>
          <w:color w:val="000000"/>
          <w:szCs w:val="24"/>
        </w:rPr>
        <w:t>.</w:t>
      </w:r>
    </w:p>
    <w:p w14:paraId="4A6F59E5" w14:textId="0820B583" w:rsidR="004F59FC" w:rsidRPr="004F59FC" w:rsidRDefault="00D63A15" w:rsidP="009B53F5">
      <w:pPr>
        <w:spacing w:after="0"/>
        <w:ind w:firstLine="709"/>
        <w:jc w:val="both"/>
        <w:textAlignment w:val="baseline"/>
        <w:rPr>
          <w:rFonts w:eastAsia="Times New Roman" w:cs="Times New Roman"/>
          <w:b/>
          <w:color w:val="000000"/>
          <w:szCs w:val="24"/>
          <w:u w:val="single"/>
        </w:rPr>
      </w:pPr>
      <w:bookmarkStart w:id="70" w:name="100096"/>
      <w:bookmarkEnd w:id="70"/>
      <w:r w:rsidRPr="004F59FC">
        <w:rPr>
          <w:rFonts w:eastAsia="Times New Roman" w:cs="Times New Roman"/>
          <w:b/>
          <w:color w:val="000000"/>
          <w:szCs w:val="24"/>
          <w:u w:val="single"/>
        </w:rPr>
        <w:t>2</w:t>
      </w:r>
      <w:r w:rsidR="006404B9">
        <w:rPr>
          <w:rFonts w:eastAsia="Times New Roman" w:cs="Times New Roman"/>
          <w:b/>
          <w:color w:val="000000"/>
          <w:szCs w:val="24"/>
          <w:u w:val="single"/>
        </w:rPr>
        <w:t>.3 Лабораторная диагностика</w:t>
      </w:r>
    </w:p>
    <w:p w14:paraId="0E79A010" w14:textId="0AD6AC02" w:rsidR="00D63A15" w:rsidRPr="00C91C58" w:rsidRDefault="00D63A15" w:rsidP="009B53F5">
      <w:pPr>
        <w:pStyle w:val="a3"/>
        <w:numPr>
          <w:ilvl w:val="0"/>
          <w:numId w:val="30"/>
        </w:numPr>
        <w:spacing w:after="0" w:line="330" w:lineRule="atLeast"/>
        <w:ind w:left="0" w:firstLine="709"/>
        <w:jc w:val="both"/>
        <w:textAlignment w:val="baseline"/>
        <w:rPr>
          <w:rFonts w:eastAsia="Times New Roman" w:cs="Times New Roman"/>
          <w:szCs w:val="24"/>
        </w:rPr>
      </w:pPr>
      <w:bookmarkStart w:id="71" w:name="100097"/>
      <w:bookmarkEnd w:id="71"/>
      <w:r w:rsidRPr="004F59FC">
        <w:rPr>
          <w:rFonts w:eastAsia="Times New Roman" w:cs="Times New Roman"/>
          <w:color w:val="000000"/>
          <w:szCs w:val="24"/>
        </w:rPr>
        <w:t xml:space="preserve">Всем пациентам с ЯБ с целью исключения анемии как следствия скрытых язвенных кровотечений рекомендуется выполнение общего (клинического) анализа крови с определением уровня гемоглобина и оценкой </w:t>
      </w:r>
      <w:r w:rsidRPr="00C91C58">
        <w:rPr>
          <w:rFonts w:eastAsia="Times New Roman" w:cs="Times New Roman"/>
          <w:szCs w:val="24"/>
        </w:rPr>
        <w:t>гематокрита </w:t>
      </w:r>
      <w:hyperlink r:id="rId13" w:anchor="100272" w:history="1">
        <w:r w:rsidRPr="00C91C58">
          <w:rPr>
            <w:rStyle w:val="af2"/>
            <w:rFonts w:eastAsia="Times New Roman" w:cs="Times New Roman"/>
            <w:color w:val="auto"/>
            <w:szCs w:val="24"/>
            <w:bdr w:val="none" w:sz="0" w:space="0" w:color="auto" w:frame="1"/>
          </w:rPr>
          <w:t>[12]</w:t>
        </w:r>
      </w:hyperlink>
    </w:p>
    <w:p w14:paraId="177381FC" w14:textId="6D158B11" w:rsidR="004F59FC" w:rsidRPr="004F59FC" w:rsidRDefault="00D63A15" w:rsidP="009B53F5">
      <w:pPr>
        <w:spacing w:after="0" w:line="330" w:lineRule="atLeast"/>
        <w:ind w:firstLine="709"/>
        <w:jc w:val="both"/>
        <w:textAlignment w:val="baseline"/>
        <w:rPr>
          <w:rFonts w:eastAsia="Times New Roman" w:cs="Times New Roman"/>
          <w:b/>
          <w:color w:val="000000"/>
          <w:szCs w:val="24"/>
        </w:rPr>
      </w:pPr>
      <w:bookmarkStart w:id="72" w:name="100098"/>
      <w:bookmarkEnd w:id="72"/>
      <w:r w:rsidRPr="004F59FC">
        <w:rPr>
          <w:rFonts w:eastAsia="Times New Roman" w:cs="Times New Roman"/>
          <w:b/>
          <w:color w:val="000000"/>
          <w:szCs w:val="24"/>
        </w:rPr>
        <w:lastRenderedPageBreak/>
        <w:t>Уровень убедительности рекомендаций C (уровень достоверности доказательств - 4)</w:t>
      </w:r>
    </w:p>
    <w:p w14:paraId="37D42771" w14:textId="77777777" w:rsidR="00D63A15" w:rsidRPr="004F59FC" w:rsidRDefault="00D63A15" w:rsidP="009B53F5">
      <w:pPr>
        <w:spacing w:after="0" w:line="330" w:lineRule="atLeast"/>
        <w:ind w:firstLine="709"/>
        <w:jc w:val="both"/>
        <w:textAlignment w:val="baseline"/>
        <w:rPr>
          <w:rFonts w:eastAsia="Times New Roman" w:cs="Times New Roman"/>
          <w:i/>
          <w:color w:val="000000"/>
          <w:szCs w:val="24"/>
        </w:rPr>
      </w:pPr>
      <w:bookmarkStart w:id="73" w:name="100099"/>
      <w:bookmarkEnd w:id="73"/>
      <w:r w:rsidRPr="009B53F5">
        <w:rPr>
          <w:rFonts w:eastAsia="Times New Roman" w:cs="Times New Roman"/>
          <w:i/>
          <w:color w:val="000000"/>
          <w:szCs w:val="24"/>
        </w:rPr>
        <w:t>Комментарии:</w:t>
      </w:r>
      <w:r w:rsidRPr="007F484C">
        <w:rPr>
          <w:rFonts w:eastAsia="Times New Roman" w:cs="Times New Roman"/>
          <w:color w:val="000000"/>
          <w:szCs w:val="24"/>
        </w:rPr>
        <w:t xml:space="preserve"> </w:t>
      </w:r>
      <w:r w:rsidRPr="004F59FC">
        <w:rPr>
          <w:rFonts w:eastAsia="Times New Roman" w:cs="Times New Roman"/>
          <w:i/>
          <w:color w:val="000000"/>
          <w:szCs w:val="24"/>
        </w:rPr>
        <w:t>Клинический анализ крови при неосложненном течении ЯБ чаще всего остается без существенных изменений, но может обнаруживаться и анемия, свидетельствующая о явных или скрытых кровотечениях</w:t>
      </w:r>
    </w:p>
    <w:p w14:paraId="60F9E55A" w14:textId="6C167807" w:rsidR="00D63A15" w:rsidRPr="004F59FC" w:rsidRDefault="00D63A15" w:rsidP="009B53F5">
      <w:pPr>
        <w:pStyle w:val="a3"/>
        <w:numPr>
          <w:ilvl w:val="0"/>
          <w:numId w:val="30"/>
        </w:numPr>
        <w:spacing w:after="0" w:line="330" w:lineRule="atLeast"/>
        <w:ind w:left="0" w:firstLine="709"/>
        <w:jc w:val="both"/>
        <w:textAlignment w:val="baseline"/>
        <w:rPr>
          <w:rFonts w:eastAsia="Times New Roman" w:cs="Times New Roman"/>
          <w:color w:val="000000"/>
          <w:szCs w:val="24"/>
        </w:rPr>
      </w:pPr>
      <w:bookmarkStart w:id="74" w:name="100100"/>
      <w:bookmarkEnd w:id="74"/>
      <w:r w:rsidRPr="004F59FC">
        <w:rPr>
          <w:rFonts w:eastAsia="Times New Roman" w:cs="Times New Roman"/>
          <w:color w:val="000000"/>
          <w:szCs w:val="24"/>
        </w:rPr>
        <w:t>Всем пациентам с ЯБ с целью исключения скрытых язвенных кровотечений рекомендуется проведение исследования кала на скрытую кровь </w:t>
      </w:r>
      <w:hyperlink r:id="rId14" w:anchor="100273" w:history="1">
        <w:r w:rsidRPr="00C91C58">
          <w:rPr>
            <w:rStyle w:val="af2"/>
            <w:rFonts w:eastAsia="Times New Roman" w:cs="Times New Roman"/>
            <w:color w:val="auto"/>
            <w:szCs w:val="24"/>
            <w:bdr w:val="none" w:sz="0" w:space="0" w:color="auto" w:frame="1"/>
          </w:rPr>
          <w:t>[13]</w:t>
        </w:r>
      </w:hyperlink>
      <w:r w:rsidRPr="00C91C58">
        <w:rPr>
          <w:rFonts w:eastAsia="Times New Roman" w:cs="Times New Roman"/>
          <w:szCs w:val="24"/>
        </w:rPr>
        <w:t>.</w:t>
      </w:r>
    </w:p>
    <w:p w14:paraId="69317906" w14:textId="620F00E4" w:rsidR="004F59FC" w:rsidRPr="004F59FC" w:rsidRDefault="00D63A15" w:rsidP="009B53F5">
      <w:pPr>
        <w:spacing w:after="0" w:line="330" w:lineRule="atLeast"/>
        <w:ind w:firstLine="709"/>
        <w:jc w:val="both"/>
        <w:textAlignment w:val="baseline"/>
        <w:rPr>
          <w:rFonts w:eastAsia="Times New Roman" w:cs="Times New Roman"/>
          <w:b/>
          <w:color w:val="000000"/>
          <w:szCs w:val="24"/>
        </w:rPr>
      </w:pPr>
      <w:bookmarkStart w:id="75" w:name="100101"/>
      <w:bookmarkEnd w:id="75"/>
      <w:r w:rsidRPr="004F59FC">
        <w:rPr>
          <w:rFonts w:eastAsia="Times New Roman" w:cs="Times New Roman"/>
          <w:b/>
          <w:color w:val="000000"/>
          <w:szCs w:val="24"/>
        </w:rPr>
        <w:t>Уровень убедительности рекомендаций B (уровень достоверности доказательств - 2)</w:t>
      </w:r>
    </w:p>
    <w:p w14:paraId="5CE42019" w14:textId="77777777" w:rsidR="00D63A15" w:rsidRPr="004F59FC" w:rsidRDefault="00D63A15" w:rsidP="009B53F5">
      <w:pPr>
        <w:spacing w:after="0" w:line="330" w:lineRule="atLeast"/>
        <w:ind w:firstLine="709"/>
        <w:jc w:val="both"/>
        <w:textAlignment w:val="baseline"/>
        <w:rPr>
          <w:rFonts w:eastAsia="Times New Roman" w:cs="Times New Roman"/>
          <w:i/>
          <w:color w:val="000000"/>
          <w:szCs w:val="24"/>
        </w:rPr>
      </w:pPr>
      <w:bookmarkStart w:id="76" w:name="100102"/>
      <w:bookmarkEnd w:id="76"/>
      <w:r w:rsidRPr="009B53F5">
        <w:rPr>
          <w:rFonts w:eastAsia="Times New Roman" w:cs="Times New Roman"/>
          <w:i/>
          <w:color w:val="000000"/>
          <w:szCs w:val="24"/>
        </w:rPr>
        <w:t>Комментарии: Определенное место в диагностике обострений ЯБ занимает анализ кала на скрытую</w:t>
      </w:r>
      <w:r w:rsidRPr="004F59FC">
        <w:rPr>
          <w:rFonts w:eastAsia="Times New Roman" w:cs="Times New Roman"/>
          <w:i/>
          <w:color w:val="000000"/>
          <w:szCs w:val="24"/>
        </w:rPr>
        <w:t xml:space="preserve"> кровь. При интерпретации его результатов необходимо помнить, что положительная реакция кала на скрытую кровь встречается и при многих других заболеваниях, что требует их обязательного исключения.</w:t>
      </w:r>
    </w:p>
    <w:p w14:paraId="36B057CB" w14:textId="477C9ACD" w:rsidR="00D63A15" w:rsidRPr="004F59FC" w:rsidRDefault="00D63A15" w:rsidP="009B53F5">
      <w:pPr>
        <w:pStyle w:val="a3"/>
        <w:numPr>
          <w:ilvl w:val="0"/>
          <w:numId w:val="30"/>
        </w:numPr>
        <w:spacing w:after="0" w:line="330" w:lineRule="atLeast"/>
        <w:ind w:left="0" w:firstLine="709"/>
        <w:jc w:val="both"/>
        <w:textAlignment w:val="baseline"/>
        <w:rPr>
          <w:rFonts w:eastAsia="Times New Roman" w:cs="Times New Roman"/>
          <w:color w:val="000000"/>
          <w:szCs w:val="24"/>
        </w:rPr>
      </w:pPr>
      <w:bookmarkStart w:id="77" w:name="100103"/>
      <w:bookmarkEnd w:id="77"/>
      <w:r w:rsidRPr="004F59FC">
        <w:rPr>
          <w:rFonts w:eastAsia="Times New Roman" w:cs="Times New Roman"/>
          <w:color w:val="000000"/>
          <w:szCs w:val="24"/>
        </w:rPr>
        <w:t xml:space="preserve">У пациентов с рефрактерным течением язвенной болезни с целью исключения синдрома </w:t>
      </w:r>
      <w:proofErr w:type="spellStart"/>
      <w:r w:rsidRPr="004F59FC">
        <w:rPr>
          <w:rFonts w:eastAsia="Times New Roman" w:cs="Times New Roman"/>
          <w:color w:val="000000"/>
          <w:szCs w:val="24"/>
        </w:rPr>
        <w:t>Золлингера</w:t>
      </w:r>
      <w:proofErr w:type="spellEnd"/>
      <w:r w:rsidRPr="004F59FC">
        <w:rPr>
          <w:rFonts w:eastAsia="Times New Roman" w:cs="Times New Roman"/>
          <w:color w:val="000000"/>
          <w:szCs w:val="24"/>
        </w:rPr>
        <w:t xml:space="preserve">-Эллисона рекомендуется исследование </w:t>
      </w:r>
      <w:r w:rsidR="009B53F5">
        <w:rPr>
          <w:rFonts w:eastAsia="Times New Roman" w:cs="Times New Roman"/>
          <w:color w:val="000000"/>
          <w:szCs w:val="24"/>
        </w:rPr>
        <w:t>уровня гастрина сыворотки крови</w:t>
      </w:r>
      <w:r w:rsidRPr="00C91C58">
        <w:rPr>
          <w:rFonts w:eastAsia="Times New Roman" w:cs="Times New Roman"/>
          <w:szCs w:val="24"/>
        </w:rPr>
        <w:t>.</w:t>
      </w:r>
    </w:p>
    <w:p w14:paraId="2624D220" w14:textId="77777777" w:rsidR="00D63A15" w:rsidRPr="004F59FC" w:rsidRDefault="00D63A15" w:rsidP="009B53F5">
      <w:pPr>
        <w:spacing w:after="0" w:line="330" w:lineRule="atLeast"/>
        <w:ind w:firstLine="709"/>
        <w:jc w:val="both"/>
        <w:textAlignment w:val="baseline"/>
        <w:rPr>
          <w:rFonts w:eastAsia="Times New Roman" w:cs="Times New Roman"/>
          <w:b/>
          <w:color w:val="000000"/>
          <w:szCs w:val="24"/>
        </w:rPr>
      </w:pPr>
      <w:bookmarkStart w:id="78" w:name="100104"/>
      <w:bookmarkEnd w:id="78"/>
      <w:r w:rsidRPr="004F59FC">
        <w:rPr>
          <w:rFonts w:eastAsia="Times New Roman" w:cs="Times New Roman"/>
          <w:b/>
          <w:color w:val="000000"/>
          <w:szCs w:val="24"/>
        </w:rPr>
        <w:t>Уровень убедительности рекомендаций - C (уровень достоверности доказательств - 5)</w:t>
      </w:r>
    </w:p>
    <w:p w14:paraId="257C3FD5" w14:textId="43551C19" w:rsidR="003373FA" w:rsidRPr="004F59FC" w:rsidRDefault="00D63A15" w:rsidP="009B53F5">
      <w:pPr>
        <w:spacing w:after="0"/>
        <w:ind w:firstLine="709"/>
        <w:jc w:val="both"/>
        <w:textAlignment w:val="baseline"/>
        <w:rPr>
          <w:rFonts w:eastAsia="Times New Roman" w:cs="Times New Roman"/>
          <w:i/>
          <w:color w:val="000000"/>
          <w:szCs w:val="24"/>
        </w:rPr>
      </w:pPr>
      <w:bookmarkStart w:id="79" w:name="100105"/>
      <w:bookmarkEnd w:id="79"/>
      <w:r w:rsidRPr="009B53F5">
        <w:rPr>
          <w:rFonts w:eastAsia="Times New Roman" w:cs="Times New Roman"/>
          <w:i/>
          <w:color w:val="000000"/>
          <w:szCs w:val="24"/>
        </w:rPr>
        <w:t>Комментарии:</w:t>
      </w:r>
      <w:r w:rsidRPr="007F484C">
        <w:rPr>
          <w:rFonts w:eastAsia="Times New Roman" w:cs="Times New Roman"/>
          <w:color w:val="000000"/>
          <w:szCs w:val="24"/>
        </w:rPr>
        <w:t xml:space="preserve"> </w:t>
      </w:r>
      <w:r w:rsidRPr="004F59FC">
        <w:rPr>
          <w:rFonts w:eastAsia="Times New Roman" w:cs="Times New Roman"/>
          <w:i/>
          <w:color w:val="000000"/>
          <w:szCs w:val="24"/>
        </w:rPr>
        <w:t xml:space="preserve">Патогенез </w:t>
      </w:r>
      <w:proofErr w:type="spellStart"/>
      <w:r w:rsidRPr="004F59FC">
        <w:rPr>
          <w:rFonts w:eastAsia="Times New Roman" w:cs="Times New Roman"/>
          <w:i/>
          <w:color w:val="000000"/>
          <w:szCs w:val="24"/>
        </w:rPr>
        <w:t>гастродуоденальных</w:t>
      </w:r>
      <w:proofErr w:type="spellEnd"/>
      <w:r w:rsidRPr="004F59FC">
        <w:rPr>
          <w:rFonts w:eastAsia="Times New Roman" w:cs="Times New Roman"/>
          <w:i/>
          <w:color w:val="000000"/>
          <w:szCs w:val="24"/>
        </w:rPr>
        <w:t xml:space="preserve"> язв при синдроме </w:t>
      </w:r>
      <w:proofErr w:type="spellStart"/>
      <w:r w:rsidRPr="004F59FC">
        <w:rPr>
          <w:rFonts w:eastAsia="Times New Roman" w:cs="Times New Roman"/>
          <w:i/>
          <w:color w:val="000000"/>
          <w:szCs w:val="24"/>
        </w:rPr>
        <w:t>Золлингера</w:t>
      </w:r>
      <w:proofErr w:type="spellEnd"/>
      <w:r w:rsidRPr="004F59FC">
        <w:rPr>
          <w:rFonts w:eastAsia="Times New Roman" w:cs="Times New Roman"/>
          <w:i/>
          <w:color w:val="000000"/>
          <w:szCs w:val="24"/>
        </w:rPr>
        <w:t xml:space="preserve">-Эллисона связан с резкой гиперсекрецией соляной кислоты в результате наличия у пациентов </w:t>
      </w:r>
      <w:proofErr w:type="spellStart"/>
      <w:r w:rsidRPr="004F59FC">
        <w:rPr>
          <w:rFonts w:eastAsia="Times New Roman" w:cs="Times New Roman"/>
          <w:i/>
          <w:color w:val="000000"/>
          <w:szCs w:val="24"/>
        </w:rPr>
        <w:t>гастринпродуцирующей</w:t>
      </w:r>
      <w:proofErr w:type="spellEnd"/>
      <w:r w:rsidRPr="004F59FC">
        <w:rPr>
          <w:rFonts w:eastAsia="Times New Roman" w:cs="Times New Roman"/>
          <w:i/>
          <w:color w:val="000000"/>
          <w:szCs w:val="24"/>
        </w:rPr>
        <w:t xml:space="preserve"> опухоли (чаще всего в поджелудочной железе). Эти язвы обычно бывают множественными, локализуются не только в желудке и двенадцатиперстной кишке, но и в тощей кишке, а иногда и пищеводе, протекают с выраженным болевым синдромом, упорной диареей. При обследовании таких пациентов отмечается резко повышенный уровень желудочного </w:t>
      </w:r>
      <w:proofErr w:type="spellStart"/>
      <w:r w:rsidRPr="004F59FC">
        <w:rPr>
          <w:rFonts w:eastAsia="Times New Roman" w:cs="Times New Roman"/>
          <w:i/>
          <w:color w:val="000000"/>
          <w:szCs w:val="24"/>
        </w:rPr>
        <w:t>кислотовыделения</w:t>
      </w:r>
      <w:proofErr w:type="spellEnd"/>
      <w:r w:rsidRPr="004F59FC">
        <w:rPr>
          <w:rFonts w:eastAsia="Times New Roman" w:cs="Times New Roman"/>
          <w:i/>
          <w:color w:val="000000"/>
          <w:szCs w:val="24"/>
        </w:rPr>
        <w:t xml:space="preserve"> (особенно в базальных условиях), определяется увеличенное содержание сывороточного гастрина (в 3 - 4 раза по сравнению с нормой). В распознавании синдрома </w:t>
      </w:r>
      <w:proofErr w:type="spellStart"/>
      <w:r w:rsidRPr="004F59FC">
        <w:rPr>
          <w:rFonts w:eastAsia="Times New Roman" w:cs="Times New Roman"/>
          <w:i/>
          <w:color w:val="000000"/>
          <w:szCs w:val="24"/>
        </w:rPr>
        <w:t>Золлингера</w:t>
      </w:r>
      <w:proofErr w:type="spellEnd"/>
      <w:r w:rsidRPr="004F59FC">
        <w:rPr>
          <w:rFonts w:eastAsia="Times New Roman" w:cs="Times New Roman"/>
          <w:i/>
          <w:color w:val="000000"/>
          <w:szCs w:val="24"/>
        </w:rPr>
        <w:t>-Эллисона помогают провокационные тесты (с секретином, глюкагоном), ультразвуковое исследование и КТ поджелудочной железы, эндоскопическое ультразвуковое исследование</w:t>
      </w:r>
      <w:r w:rsidR="003373FA">
        <w:rPr>
          <w:rFonts w:eastAsia="Times New Roman" w:cs="Times New Roman"/>
          <w:i/>
          <w:color w:val="000000"/>
          <w:szCs w:val="24"/>
        </w:rPr>
        <w:t>.</w:t>
      </w:r>
    </w:p>
    <w:p w14:paraId="471D9B3E" w14:textId="5BAF70C4" w:rsidR="003373FA" w:rsidRPr="003373FA" w:rsidRDefault="00D63A15" w:rsidP="009B53F5">
      <w:pPr>
        <w:spacing w:after="0"/>
        <w:ind w:firstLine="709"/>
        <w:jc w:val="both"/>
        <w:textAlignment w:val="baseline"/>
        <w:rPr>
          <w:rFonts w:eastAsia="Times New Roman" w:cs="Times New Roman"/>
          <w:b/>
          <w:color w:val="000000"/>
          <w:szCs w:val="24"/>
          <w:u w:val="single"/>
        </w:rPr>
      </w:pPr>
      <w:bookmarkStart w:id="80" w:name="100106"/>
      <w:bookmarkEnd w:id="80"/>
      <w:r w:rsidRPr="003373FA">
        <w:rPr>
          <w:rFonts w:eastAsia="Times New Roman" w:cs="Times New Roman"/>
          <w:b/>
          <w:color w:val="000000"/>
          <w:szCs w:val="24"/>
          <w:u w:val="single"/>
        </w:rPr>
        <w:t>2.4 Ин</w:t>
      </w:r>
      <w:r w:rsidR="006404B9">
        <w:rPr>
          <w:rFonts w:eastAsia="Times New Roman" w:cs="Times New Roman"/>
          <w:b/>
          <w:color w:val="000000"/>
          <w:szCs w:val="24"/>
          <w:u w:val="single"/>
        </w:rPr>
        <w:t>струментальная диагностика</w:t>
      </w:r>
    </w:p>
    <w:p w14:paraId="0B745766" w14:textId="41C28D9D" w:rsidR="00D63A15" w:rsidRPr="00C91C58" w:rsidRDefault="00D63A15" w:rsidP="009B53F5">
      <w:pPr>
        <w:pStyle w:val="a3"/>
        <w:numPr>
          <w:ilvl w:val="0"/>
          <w:numId w:val="30"/>
        </w:numPr>
        <w:spacing w:after="0"/>
        <w:ind w:left="0" w:firstLine="709"/>
        <w:jc w:val="both"/>
        <w:textAlignment w:val="baseline"/>
        <w:rPr>
          <w:rFonts w:eastAsia="Times New Roman" w:cs="Times New Roman"/>
          <w:szCs w:val="24"/>
        </w:rPr>
      </w:pPr>
      <w:bookmarkStart w:id="81" w:name="100107"/>
      <w:bookmarkEnd w:id="81"/>
      <w:r w:rsidRPr="003373FA">
        <w:rPr>
          <w:rFonts w:eastAsia="Times New Roman" w:cs="Times New Roman"/>
          <w:color w:val="000000"/>
          <w:szCs w:val="24"/>
        </w:rPr>
        <w:t xml:space="preserve">Всем пациентам с подозрением на ЯБ, при отсутствии противопоказаний, с целью подтверждения диагноза рекомендуется проведение </w:t>
      </w:r>
      <w:proofErr w:type="spellStart"/>
      <w:r w:rsidRPr="003373FA">
        <w:rPr>
          <w:rFonts w:eastAsia="Times New Roman" w:cs="Times New Roman"/>
          <w:color w:val="000000"/>
          <w:szCs w:val="24"/>
        </w:rPr>
        <w:t>эзофагогастродуоденоскопии</w:t>
      </w:r>
      <w:proofErr w:type="spellEnd"/>
      <w:r w:rsidRPr="003373FA">
        <w:rPr>
          <w:rFonts w:eastAsia="Times New Roman" w:cs="Times New Roman"/>
          <w:color w:val="000000"/>
          <w:szCs w:val="24"/>
        </w:rPr>
        <w:t xml:space="preserve"> (ЭГДС</w:t>
      </w:r>
      <w:r w:rsidR="009B53F5">
        <w:rPr>
          <w:rFonts w:eastAsia="Times New Roman" w:cs="Times New Roman"/>
          <w:szCs w:val="24"/>
        </w:rPr>
        <w:t>)</w:t>
      </w:r>
      <w:r w:rsidRPr="00C91C58">
        <w:rPr>
          <w:rFonts w:eastAsia="Times New Roman" w:cs="Times New Roman"/>
          <w:szCs w:val="24"/>
        </w:rPr>
        <w:t>.</w:t>
      </w:r>
    </w:p>
    <w:p w14:paraId="0949A4F2" w14:textId="77777777" w:rsidR="00D63A15" w:rsidRPr="003373FA" w:rsidRDefault="00D63A15" w:rsidP="009B53F5">
      <w:pPr>
        <w:spacing w:after="0"/>
        <w:ind w:firstLine="709"/>
        <w:jc w:val="both"/>
        <w:textAlignment w:val="baseline"/>
        <w:rPr>
          <w:rFonts w:eastAsia="Times New Roman" w:cs="Times New Roman"/>
          <w:b/>
          <w:color w:val="000000"/>
          <w:szCs w:val="24"/>
        </w:rPr>
      </w:pPr>
      <w:bookmarkStart w:id="82" w:name="100108"/>
      <w:bookmarkEnd w:id="82"/>
      <w:r w:rsidRPr="003373FA">
        <w:rPr>
          <w:rFonts w:eastAsia="Times New Roman" w:cs="Times New Roman"/>
          <w:b/>
          <w:color w:val="000000"/>
          <w:szCs w:val="24"/>
        </w:rPr>
        <w:t>Уровень убедительности рекомендаций C (уровень достоверности доказательств - 5)</w:t>
      </w:r>
    </w:p>
    <w:p w14:paraId="472FF915" w14:textId="19177177" w:rsidR="00D63A15" w:rsidRPr="0079375B" w:rsidRDefault="00D63A15" w:rsidP="009B53F5">
      <w:pPr>
        <w:spacing w:after="0"/>
        <w:ind w:firstLine="709"/>
        <w:jc w:val="both"/>
        <w:textAlignment w:val="baseline"/>
        <w:rPr>
          <w:rFonts w:eastAsia="Times New Roman" w:cs="Times New Roman"/>
          <w:i/>
          <w:color w:val="000000"/>
          <w:szCs w:val="24"/>
        </w:rPr>
      </w:pPr>
      <w:bookmarkStart w:id="83" w:name="100109"/>
      <w:bookmarkEnd w:id="83"/>
      <w:r w:rsidRPr="009B53F5">
        <w:rPr>
          <w:rFonts w:eastAsia="Times New Roman" w:cs="Times New Roman"/>
          <w:i/>
          <w:color w:val="000000"/>
          <w:szCs w:val="24"/>
        </w:rPr>
        <w:t>Комментарии:</w:t>
      </w:r>
      <w:r w:rsidRPr="007F484C">
        <w:rPr>
          <w:rFonts w:eastAsia="Times New Roman" w:cs="Times New Roman"/>
          <w:color w:val="000000"/>
          <w:szCs w:val="24"/>
        </w:rPr>
        <w:t xml:space="preserve"> </w:t>
      </w:r>
      <w:r w:rsidRPr="003373FA">
        <w:rPr>
          <w:rFonts w:eastAsia="Times New Roman" w:cs="Times New Roman"/>
          <w:i/>
          <w:color w:val="000000"/>
          <w:szCs w:val="24"/>
        </w:rPr>
        <w:t xml:space="preserve">Плановое эндоскопическое исследование подтверждает наличие язвенного дефекта, уточняет его локализацию, форму, размеры, глубину, состояние дна и краев язвы, позволяет выявить признаки пенетрации, рубцовой деформации и </w:t>
      </w:r>
      <w:proofErr w:type="spellStart"/>
      <w:r w:rsidRPr="003373FA">
        <w:rPr>
          <w:rFonts w:eastAsia="Times New Roman" w:cs="Times New Roman"/>
          <w:i/>
          <w:color w:val="000000"/>
          <w:szCs w:val="24"/>
        </w:rPr>
        <w:lastRenderedPageBreak/>
        <w:t>стенозирования</w:t>
      </w:r>
      <w:proofErr w:type="spellEnd"/>
      <w:r w:rsidRPr="003373FA">
        <w:rPr>
          <w:rFonts w:eastAsia="Times New Roman" w:cs="Times New Roman"/>
          <w:i/>
          <w:color w:val="000000"/>
          <w:szCs w:val="24"/>
        </w:rPr>
        <w:t xml:space="preserve"> просвета органа. Плановое эндоскопическое исследование дает возможность обнаружить другие сопутствующие изменения слизистой оболочки и определить нарушения </w:t>
      </w:r>
      <w:proofErr w:type="spellStart"/>
      <w:r w:rsidRPr="003373FA">
        <w:rPr>
          <w:rFonts w:eastAsia="Times New Roman" w:cs="Times New Roman"/>
          <w:i/>
          <w:color w:val="000000"/>
          <w:szCs w:val="24"/>
        </w:rPr>
        <w:t>гастродуоденальной</w:t>
      </w:r>
      <w:proofErr w:type="spellEnd"/>
      <w:r w:rsidRPr="003373FA">
        <w:rPr>
          <w:rFonts w:eastAsia="Times New Roman" w:cs="Times New Roman"/>
          <w:i/>
          <w:color w:val="000000"/>
          <w:szCs w:val="24"/>
        </w:rPr>
        <w:t xml:space="preserve"> моторики. Для оценки стадии язвенного процесса (обострение, заживление, рубцевание) целесообразно использовать общепринятую классификации </w:t>
      </w:r>
      <w:proofErr w:type="spellStart"/>
      <w:r w:rsidRPr="003373FA">
        <w:rPr>
          <w:rFonts w:eastAsia="Times New Roman" w:cs="Times New Roman"/>
          <w:i/>
          <w:color w:val="000000"/>
          <w:szCs w:val="24"/>
        </w:rPr>
        <w:t>Sakita</w:t>
      </w:r>
      <w:proofErr w:type="spellEnd"/>
      <w:r w:rsidRPr="003373FA">
        <w:rPr>
          <w:rFonts w:eastAsia="Times New Roman" w:cs="Times New Roman"/>
          <w:i/>
          <w:color w:val="000000"/>
          <w:szCs w:val="24"/>
        </w:rPr>
        <w:t xml:space="preserve"> и </w:t>
      </w:r>
      <w:proofErr w:type="spellStart"/>
      <w:r w:rsidRPr="003373FA">
        <w:rPr>
          <w:rFonts w:eastAsia="Times New Roman" w:cs="Times New Roman"/>
          <w:i/>
          <w:color w:val="000000"/>
          <w:szCs w:val="24"/>
        </w:rPr>
        <w:t>Miwa</w:t>
      </w:r>
      <w:proofErr w:type="spellEnd"/>
      <w:r w:rsidRPr="003373FA">
        <w:rPr>
          <w:rFonts w:eastAsia="Times New Roman" w:cs="Times New Roman"/>
          <w:i/>
          <w:color w:val="000000"/>
          <w:szCs w:val="24"/>
        </w:rPr>
        <w:t>.</w:t>
      </w:r>
      <w:bookmarkStart w:id="84" w:name="100110"/>
      <w:bookmarkEnd w:id="84"/>
    </w:p>
    <w:p w14:paraId="1673858E" w14:textId="2905CFB3" w:rsidR="00D63A15" w:rsidRPr="007F484C" w:rsidRDefault="00D63A15" w:rsidP="009B53F5">
      <w:pPr>
        <w:spacing w:after="0"/>
        <w:ind w:firstLine="709"/>
        <w:jc w:val="both"/>
        <w:textAlignment w:val="baseline"/>
        <w:rPr>
          <w:rFonts w:eastAsia="Times New Roman" w:cs="Times New Roman"/>
          <w:color w:val="000000"/>
          <w:szCs w:val="24"/>
        </w:rPr>
      </w:pPr>
      <w:bookmarkStart w:id="85" w:name="100111"/>
      <w:bookmarkEnd w:id="85"/>
      <w:r w:rsidRPr="003373FA">
        <w:rPr>
          <w:rFonts w:eastAsia="Times New Roman" w:cs="Times New Roman"/>
          <w:i/>
          <w:color w:val="000000"/>
          <w:szCs w:val="24"/>
        </w:rPr>
        <w:t xml:space="preserve">При локализации язвы в желудке практически во всех случаях рекомендуется проводить множественную щипцовую биопсию из краев язвенного дефекта с последующим </w:t>
      </w:r>
      <w:r w:rsidR="00711388" w:rsidRPr="003373FA">
        <w:rPr>
          <w:rFonts w:eastAsia="Times New Roman" w:cs="Times New Roman"/>
          <w:i/>
          <w:color w:val="000000"/>
          <w:szCs w:val="24"/>
        </w:rPr>
        <w:t>патологоанатомическим</w:t>
      </w:r>
      <w:r w:rsidRPr="003373FA">
        <w:rPr>
          <w:rFonts w:eastAsia="Times New Roman" w:cs="Times New Roman"/>
          <w:i/>
          <w:color w:val="000000"/>
          <w:szCs w:val="24"/>
        </w:rPr>
        <w:t xml:space="preserve"> исследованием </w:t>
      </w:r>
      <w:proofErr w:type="spellStart"/>
      <w:r w:rsidRPr="003373FA">
        <w:rPr>
          <w:rFonts w:eastAsia="Times New Roman" w:cs="Times New Roman"/>
          <w:i/>
          <w:color w:val="000000"/>
          <w:szCs w:val="24"/>
        </w:rPr>
        <w:t>биопсийного</w:t>
      </w:r>
      <w:proofErr w:type="spellEnd"/>
      <w:r w:rsidRPr="003373FA">
        <w:rPr>
          <w:rFonts w:eastAsia="Times New Roman" w:cs="Times New Roman"/>
          <w:i/>
          <w:color w:val="000000"/>
          <w:szCs w:val="24"/>
        </w:rPr>
        <w:t xml:space="preserve"> материала, позволяющим исключить злокачественный характер язвенного поражения</w:t>
      </w:r>
      <w:r w:rsidRPr="007F484C">
        <w:rPr>
          <w:rFonts w:eastAsia="Times New Roman" w:cs="Times New Roman"/>
          <w:color w:val="000000"/>
          <w:szCs w:val="24"/>
        </w:rPr>
        <w:t>.</w:t>
      </w:r>
    </w:p>
    <w:p w14:paraId="68D753C7" w14:textId="77777777" w:rsidR="00D63A15" w:rsidRPr="003373FA" w:rsidRDefault="00D63A15" w:rsidP="009B53F5">
      <w:pPr>
        <w:spacing w:after="0"/>
        <w:jc w:val="both"/>
        <w:textAlignment w:val="baseline"/>
        <w:rPr>
          <w:rFonts w:eastAsia="Times New Roman" w:cs="Times New Roman"/>
          <w:i/>
          <w:color w:val="000000"/>
          <w:szCs w:val="24"/>
        </w:rPr>
      </w:pPr>
      <w:bookmarkStart w:id="86" w:name="100112"/>
      <w:bookmarkEnd w:id="86"/>
      <w:r w:rsidRPr="003373FA">
        <w:rPr>
          <w:rFonts w:eastAsia="Times New Roman" w:cs="Times New Roman"/>
          <w:i/>
          <w:color w:val="000000"/>
          <w:szCs w:val="24"/>
        </w:rPr>
        <w:t>При локализации язвы в двенадцатиперстной кишке выполнение биопсии из краев язвенного дефекта обычно не рекомендуется, так как подобные язвы крайне редко бывают злокачественными. Доброкачественные язвы двенадцатиперстной кишки следует дифференцировать с изъязвленными формами нейроэндокринных и субэпителиальных опухолей, а также с прорастанием в двенадцатиперстную кишку опухоли соседних органов, чаще всего - поджелудочной железы. В этих случаях выполнение биопсии безусловно необходимо.</w:t>
      </w:r>
    </w:p>
    <w:p w14:paraId="27B5E62A" w14:textId="77777777" w:rsidR="00D63A15" w:rsidRPr="003373FA" w:rsidRDefault="00D63A15" w:rsidP="009B53F5">
      <w:pPr>
        <w:spacing w:after="0"/>
        <w:ind w:firstLine="709"/>
        <w:jc w:val="both"/>
        <w:textAlignment w:val="baseline"/>
        <w:rPr>
          <w:rFonts w:eastAsia="Times New Roman" w:cs="Times New Roman"/>
          <w:i/>
          <w:color w:val="000000"/>
          <w:szCs w:val="24"/>
        </w:rPr>
      </w:pPr>
      <w:bookmarkStart w:id="87" w:name="100113"/>
      <w:bookmarkEnd w:id="87"/>
      <w:r w:rsidRPr="003373FA">
        <w:rPr>
          <w:rFonts w:eastAsia="Times New Roman" w:cs="Times New Roman"/>
          <w:i/>
          <w:color w:val="000000"/>
          <w:szCs w:val="24"/>
        </w:rPr>
        <w:t>Пациентам с язвой желудка рекомендуется выполнить контрольное эндоскопическое исследование с повторным взятием множественной щипцовой биопсии по окончании курса консервативного лечения. Это в первую очередь касается пациентов, у которых сохраняются симптомы язвенной болезни, несмотря на соответствующий курс медикаментозной терапии, либо этиология язвы остается недостаточно ясной.</w:t>
      </w:r>
    </w:p>
    <w:p w14:paraId="084BB02E" w14:textId="77777777" w:rsidR="00D63A15" w:rsidRPr="003373FA" w:rsidRDefault="00D63A15" w:rsidP="009B53F5">
      <w:pPr>
        <w:spacing w:after="0"/>
        <w:jc w:val="both"/>
        <w:textAlignment w:val="baseline"/>
        <w:rPr>
          <w:rFonts w:eastAsia="Times New Roman" w:cs="Times New Roman"/>
          <w:i/>
          <w:color w:val="000000"/>
          <w:szCs w:val="24"/>
        </w:rPr>
      </w:pPr>
      <w:bookmarkStart w:id="88" w:name="100114"/>
      <w:bookmarkEnd w:id="88"/>
      <w:r w:rsidRPr="003373FA">
        <w:rPr>
          <w:rFonts w:eastAsia="Times New Roman" w:cs="Times New Roman"/>
          <w:i/>
          <w:color w:val="000000"/>
          <w:szCs w:val="24"/>
        </w:rPr>
        <w:t xml:space="preserve">Пациентам с язвой двенадцатиперстной кишки рекомендуется выполнить контрольное эндоскопическое исследование в тех случаях, если сохраняется отчетливая клиническая симптоматика, несмотря на проведенное лечение, для исключения рефрактерной язвенной болезни и </w:t>
      </w:r>
      <w:proofErr w:type="spellStart"/>
      <w:r w:rsidRPr="003373FA">
        <w:rPr>
          <w:rFonts w:eastAsia="Times New Roman" w:cs="Times New Roman"/>
          <w:i/>
          <w:color w:val="000000"/>
          <w:szCs w:val="24"/>
        </w:rPr>
        <w:t>непептической</w:t>
      </w:r>
      <w:proofErr w:type="spellEnd"/>
      <w:r w:rsidRPr="003373FA">
        <w:rPr>
          <w:rFonts w:eastAsia="Times New Roman" w:cs="Times New Roman"/>
          <w:i/>
          <w:color w:val="000000"/>
          <w:szCs w:val="24"/>
        </w:rPr>
        <w:t xml:space="preserve"> этиологии язвы.</w:t>
      </w:r>
    </w:p>
    <w:p w14:paraId="5AB27CCC" w14:textId="00088255" w:rsidR="00D63A15" w:rsidRPr="003373FA" w:rsidRDefault="00D63A15" w:rsidP="009B53F5">
      <w:pPr>
        <w:pStyle w:val="a3"/>
        <w:numPr>
          <w:ilvl w:val="0"/>
          <w:numId w:val="30"/>
        </w:numPr>
        <w:spacing w:after="0"/>
        <w:ind w:left="0" w:firstLine="709"/>
        <w:jc w:val="both"/>
        <w:textAlignment w:val="baseline"/>
        <w:rPr>
          <w:rFonts w:eastAsia="Times New Roman" w:cs="Times New Roman"/>
          <w:color w:val="000000"/>
          <w:szCs w:val="24"/>
        </w:rPr>
      </w:pPr>
      <w:bookmarkStart w:id="89" w:name="100115"/>
      <w:bookmarkEnd w:id="89"/>
      <w:r w:rsidRPr="003373FA">
        <w:rPr>
          <w:rFonts w:eastAsia="Times New Roman" w:cs="Times New Roman"/>
          <w:color w:val="000000"/>
          <w:szCs w:val="24"/>
        </w:rPr>
        <w:t>Пациентам с подозрением на ЯБ, которым невозможно выполнение эндоскопического исследования, с целью подтверждения диагноза рекомендуется проведение рентгенографии желудка и двенадцатиперстной кишки </w:t>
      </w:r>
      <w:hyperlink r:id="rId15" w:anchor="100314" w:history="1">
        <w:r w:rsidRPr="00C91C58">
          <w:rPr>
            <w:rStyle w:val="af2"/>
            <w:rFonts w:eastAsia="Times New Roman" w:cs="Times New Roman"/>
            <w:color w:val="auto"/>
            <w:szCs w:val="24"/>
            <w:bdr w:val="none" w:sz="0" w:space="0" w:color="auto" w:frame="1"/>
          </w:rPr>
          <w:t>[55]</w:t>
        </w:r>
      </w:hyperlink>
      <w:r w:rsidRPr="00C91C58">
        <w:rPr>
          <w:rFonts w:eastAsia="Times New Roman" w:cs="Times New Roman"/>
          <w:szCs w:val="24"/>
        </w:rPr>
        <w:t>.</w:t>
      </w:r>
    </w:p>
    <w:p w14:paraId="151C1A63" w14:textId="722D100B" w:rsidR="00877D5C" w:rsidRPr="00877D5C" w:rsidRDefault="00D63A15" w:rsidP="009B53F5">
      <w:pPr>
        <w:spacing w:after="0"/>
        <w:ind w:firstLine="709"/>
        <w:jc w:val="both"/>
        <w:textAlignment w:val="baseline"/>
        <w:rPr>
          <w:rFonts w:eastAsia="Times New Roman" w:cs="Times New Roman"/>
          <w:b/>
          <w:color w:val="000000"/>
          <w:szCs w:val="24"/>
        </w:rPr>
      </w:pPr>
      <w:bookmarkStart w:id="90" w:name="100116"/>
      <w:bookmarkEnd w:id="90"/>
      <w:r w:rsidRPr="00877D5C">
        <w:rPr>
          <w:rFonts w:eastAsia="Times New Roman" w:cs="Times New Roman"/>
          <w:b/>
          <w:color w:val="000000"/>
          <w:szCs w:val="24"/>
        </w:rPr>
        <w:t>Уровень убедительности рекомендаций B (уровень достоверности доказательств - 2)</w:t>
      </w:r>
    </w:p>
    <w:p w14:paraId="6C8E0B2E" w14:textId="77777777" w:rsidR="00D63A15" w:rsidRPr="00877D5C" w:rsidRDefault="00D63A15" w:rsidP="009B53F5">
      <w:pPr>
        <w:spacing w:after="0"/>
        <w:ind w:firstLine="709"/>
        <w:jc w:val="both"/>
        <w:textAlignment w:val="baseline"/>
        <w:rPr>
          <w:rFonts w:eastAsia="Times New Roman" w:cs="Times New Roman"/>
          <w:i/>
          <w:color w:val="000000"/>
          <w:szCs w:val="24"/>
        </w:rPr>
      </w:pPr>
      <w:bookmarkStart w:id="91" w:name="100117"/>
      <w:bookmarkEnd w:id="91"/>
      <w:r w:rsidRPr="009B53F5">
        <w:rPr>
          <w:rFonts w:eastAsia="Times New Roman" w:cs="Times New Roman"/>
          <w:i/>
          <w:color w:val="000000"/>
          <w:szCs w:val="24"/>
        </w:rPr>
        <w:t>Комментарии: При</w:t>
      </w:r>
      <w:r w:rsidRPr="00877D5C">
        <w:rPr>
          <w:rFonts w:eastAsia="Times New Roman" w:cs="Times New Roman"/>
          <w:i/>
          <w:color w:val="000000"/>
          <w:szCs w:val="24"/>
        </w:rPr>
        <w:t xml:space="preserve"> рентгенологическом исследовании обнаруживается прямой признак ЯБ - "ниша" на контуре или на рельефе слизистой оболочки и косвенные признаки заболевания (местный циркулярный спазм мышечных волокон на противоположной по отношению к язве стенке желудка в виде "указующего перста", конвергенция складок слизистой оболочки к "нише", рубцово-язвенная деформация желудка и луковицы </w:t>
      </w:r>
      <w:r w:rsidRPr="00877D5C">
        <w:rPr>
          <w:rFonts w:eastAsia="Times New Roman" w:cs="Times New Roman"/>
          <w:i/>
          <w:color w:val="000000"/>
          <w:szCs w:val="24"/>
        </w:rPr>
        <w:lastRenderedPageBreak/>
        <w:t xml:space="preserve">двенадцатиперстной кишки, гиперсекреция натощак, нарушения </w:t>
      </w:r>
      <w:proofErr w:type="spellStart"/>
      <w:r w:rsidRPr="00877D5C">
        <w:rPr>
          <w:rFonts w:eastAsia="Times New Roman" w:cs="Times New Roman"/>
          <w:i/>
          <w:color w:val="000000"/>
          <w:szCs w:val="24"/>
        </w:rPr>
        <w:t>гастродуоденальной</w:t>
      </w:r>
      <w:proofErr w:type="spellEnd"/>
      <w:r w:rsidRPr="00877D5C">
        <w:rPr>
          <w:rFonts w:eastAsia="Times New Roman" w:cs="Times New Roman"/>
          <w:i/>
          <w:color w:val="000000"/>
          <w:szCs w:val="24"/>
        </w:rPr>
        <w:t xml:space="preserve"> моторики.</w:t>
      </w:r>
    </w:p>
    <w:p w14:paraId="204FC5B8" w14:textId="77777777" w:rsidR="00D63A15" w:rsidRPr="00877D5C" w:rsidRDefault="00D63A15" w:rsidP="009B53F5">
      <w:pPr>
        <w:spacing w:after="0"/>
        <w:ind w:firstLine="709"/>
        <w:jc w:val="both"/>
        <w:textAlignment w:val="baseline"/>
        <w:rPr>
          <w:rFonts w:eastAsia="Times New Roman" w:cs="Times New Roman"/>
          <w:i/>
          <w:color w:val="000000"/>
          <w:szCs w:val="24"/>
        </w:rPr>
      </w:pPr>
      <w:bookmarkStart w:id="92" w:name="100118"/>
      <w:bookmarkEnd w:id="92"/>
      <w:r w:rsidRPr="00877D5C">
        <w:rPr>
          <w:rFonts w:eastAsia="Times New Roman" w:cs="Times New Roman"/>
          <w:i/>
          <w:color w:val="000000"/>
          <w:szCs w:val="24"/>
        </w:rPr>
        <w:t>В настоящее время к рентгенологическому исследованию с целью диагностики ЯБ прибегают не столь часто, как раньше. Его применяют в тех случаях, когда по каким-то причинам (например, наличие противопоказаний) не удается провести эндоскопическое исследование, когда с целью дифференциального диагноза с инфильтративно-язвенной формой рака необходимо оценить перистальтику стенки желудка, когда нужно оценить характер эвакуации из желудка.</w:t>
      </w:r>
    </w:p>
    <w:p w14:paraId="2F60EDCD" w14:textId="21A7126E" w:rsidR="00D63A15" w:rsidRPr="00C91C58" w:rsidRDefault="00D63A15" w:rsidP="009B53F5">
      <w:pPr>
        <w:pStyle w:val="a3"/>
        <w:numPr>
          <w:ilvl w:val="0"/>
          <w:numId w:val="30"/>
        </w:numPr>
        <w:spacing w:after="0"/>
        <w:ind w:left="0" w:firstLine="709"/>
        <w:jc w:val="both"/>
        <w:textAlignment w:val="baseline"/>
        <w:rPr>
          <w:rFonts w:eastAsia="Times New Roman" w:cs="Times New Roman"/>
          <w:szCs w:val="24"/>
        </w:rPr>
      </w:pPr>
      <w:bookmarkStart w:id="93" w:name="100119"/>
      <w:bookmarkEnd w:id="93"/>
      <w:r w:rsidRPr="00877D5C">
        <w:rPr>
          <w:rFonts w:eastAsia="Times New Roman" w:cs="Times New Roman"/>
          <w:color w:val="000000"/>
          <w:szCs w:val="24"/>
        </w:rPr>
        <w:t>Пациентам с подозрением на перфорацию язвы с целью ее подтверждения рекомендуется проведение компьютерной томографии органов брюшной полости</w:t>
      </w:r>
      <w:r w:rsidRPr="00C91C58">
        <w:rPr>
          <w:rFonts w:eastAsia="Times New Roman" w:cs="Times New Roman"/>
          <w:szCs w:val="24"/>
        </w:rPr>
        <w:t>.</w:t>
      </w:r>
    </w:p>
    <w:p w14:paraId="348F8FAA" w14:textId="77777777" w:rsidR="00D63A15" w:rsidRPr="00877D5C" w:rsidRDefault="00D63A15" w:rsidP="009B53F5">
      <w:pPr>
        <w:spacing w:after="0"/>
        <w:ind w:firstLine="709"/>
        <w:jc w:val="both"/>
        <w:textAlignment w:val="baseline"/>
        <w:rPr>
          <w:rFonts w:eastAsia="Times New Roman" w:cs="Times New Roman"/>
          <w:b/>
          <w:color w:val="000000"/>
          <w:szCs w:val="24"/>
        </w:rPr>
      </w:pPr>
      <w:bookmarkStart w:id="94" w:name="100120"/>
      <w:bookmarkEnd w:id="94"/>
      <w:r w:rsidRPr="00877D5C">
        <w:rPr>
          <w:rFonts w:eastAsia="Times New Roman" w:cs="Times New Roman"/>
          <w:b/>
          <w:color w:val="000000"/>
          <w:szCs w:val="24"/>
        </w:rPr>
        <w:t>Уровень убедительности рекомендаций C (уровень достоверности доказательств - 4)</w:t>
      </w:r>
    </w:p>
    <w:p w14:paraId="02873D76" w14:textId="77777777" w:rsidR="00D63A15" w:rsidRPr="00877D5C" w:rsidRDefault="00D63A15" w:rsidP="009B53F5">
      <w:pPr>
        <w:spacing w:after="0"/>
        <w:ind w:firstLine="709"/>
        <w:jc w:val="both"/>
        <w:textAlignment w:val="baseline"/>
        <w:rPr>
          <w:rFonts w:eastAsia="Times New Roman" w:cs="Times New Roman"/>
          <w:i/>
          <w:color w:val="000000"/>
          <w:szCs w:val="24"/>
        </w:rPr>
      </w:pPr>
      <w:bookmarkStart w:id="95" w:name="100121"/>
      <w:bookmarkEnd w:id="95"/>
      <w:r w:rsidRPr="009B53F5">
        <w:rPr>
          <w:rFonts w:eastAsia="Times New Roman" w:cs="Times New Roman"/>
          <w:i/>
          <w:color w:val="000000"/>
          <w:szCs w:val="24"/>
        </w:rPr>
        <w:t xml:space="preserve">Комментарии: </w:t>
      </w:r>
      <w:r w:rsidRPr="00877D5C">
        <w:rPr>
          <w:rFonts w:eastAsia="Times New Roman" w:cs="Times New Roman"/>
          <w:i/>
          <w:color w:val="000000"/>
          <w:szCs w:val="24"/>
        </w:rPr>
        <w:t>Данный метод позволяет определить наличие свободного газа в брюшной полости, объем и характер выпота, локализовать патологические изменения, в том числе определить расположение перфорационного отверстия.</w:t>
      </w:r>
    </w:p>
    <w:p w14:paraId="194D7D09" w14:textId="6F87EB4C" w:rsidR="00D63A15" w:rsidRPr="00877D5C" w:rsidRDefault="00D63A15" w:rsidP="009B53F5">
      <w:pPr>
        <w:pStyle w:val="a3"/>
        <w:numPr>
          <w:ilvl w:val="0"/>
          <w:numId w:val="30"/>
        </w:numPr>
        <w:spacing w:after="0"/>
        <w:ind w:left="0" w:firstLine="709"/>
        <w:jc w:val="both"/>
        <w:textAlignment w:val="baseline"/>
        <w:rPr>
          <w:rFonts w:eastAsia="Times New Roman" w:cs="Times New Roman"/>
          <w:color w:val="000000"/>
          <w:szCs w:val="24"/>
        </w:rPr>
      </w:pPr>
      <w:bookmarkStart w:id="96" w:name="100122"/>
      <w:bookmarkEnd w:id="96"/>
      <w:r w:rsidRPr="00877D5C">
        <w:rPr>
          <w:rFonts w:eastAsia="Times New Roman" w:cs="Times New Roman"/>
          <w:color w:val="000000"/>
          <w:szCs w:val="24"/>
        </w:rPr>
        <w:t xml:space="preserve">У пациентов с подозрением на перфорацию или пенетрацию язвы, при невозможности проведения КТ, с целью диагностики данных осложнений рекомендуется выполнение УЗИ и обзорной рентгенографии органов брюшной полости </w:t>
      </w:r>
      <w:r w:rsidRPr="00C91C58">
        <w:rPr>
          <w:rFonts w:eastAsia="Times New Roman" w:cs="Times New Roman"/>
          <w:szCs w:val="24"/>
        </w:rPr>
        <w:t>[</w:t>
      </w:r>
      <w:hyperlink r:id="rId16" w:anchor="100278" w:history="1">
        <w:r w:rsidRPr="00C91C58">
          <w:rPr>
            <w:rStyle w:val="af2"/>
            <w:rFonts w:eastAsia="Times New Roman" w:cs="Times New Roman"/>
            <w:color w:val="auto"/>
            <w:szCs w:val="24"/>
            <w:bdr w:val="none" w:sz="0" w:space="0" w:color="auto" w:frame="1"/>
          </w:rPr>
          <w:t>18</w:t>
        </w:r>
      </w:hyperlink>
      <w:r w:rsidRPr="00C91C58">
        <w:rPr>
          <w:rFonts w:eastAsia="Times New Roman" w:cs="Times New Roman"/>
          <w:szCs w:val="24"/>
        </w:rPr>
        <w:t>, </w:t>
      </w:r>
      <w:hyperlink r:id="rId17" w:anchor="100279" w:history="1">
        <w:r w:rsidRPr="00C91C58">
          <w:rPr>
            <w:rStyle w:val="af2"/>
            <w:rFonts w:eastAsia="Times New Roman" w:cs="Times New Roman"/>
            <w:color w:val="auto"/>
            <w:szCs w:val="24"/>
            <w:bdr w:val="none" w:sz="0" w:space="0" w:color="auto" w:frame="1"/>
          </w:rPr>
          <w:t>19</w:t>
        </w:r>
      </w:hyperlink>
      <w:r w:rsidRPr="00C91C58">
        <w:rPr>
          <w:rFonts w:eastAsia="Times New Roman" w:cs="Times New Roman"/>
          <w:szCs w:val="24"/>
        </w:rPr>
        <w:t>].</w:t>
      </w:r>
    </w:p>
    <w:p w14:paraId="4CC27958" w14:textId="77777777" w:rsidR="00D63A15" w:rsidRPr="00877D5C" w:rsidRDefault="00D63A15" w:rsidP="009B53F5">
      <w:pPr>
        <w:spacing w:after="0"/>
        <w:ind w:firstLine="709"/>
        <w:jc w:val="both"/>
        <w:textAlignment w:val="baseline"/>
        <w:rPr>
          <w:rFonts w:eastAsia="Times New Roman" w:cs="Times New Roman"/>
          <w:b/>
          <w:color w:val="000000"/>
          <w:szCs w:val="24"/>
        </w:rPr>
      </w:pPr>
      <w:bookmarkStart w:id="97" w:name="100123"/>
      <w:bookmarkEnd w:id="97"/>
      <w:r w:rsidRPr="00877D5C">
        <w:rPr>
          <w:rFonts w:eastAsia="Times New Roman" w:cs="Times New Roman"/>
          <w:b/>
          <w:color w:val="000000"/>
          <w:szCs w:val="24"/>
        </w:rPr>
        <w:t>Уровень убедительности рекомендаций C (уровень достоверности доказательств - 4)</w:t>
      </w:r>
    </w:p>
    <w:p w14:paraId="63CACE18" w14:textId="3A795186" w:rsidR="00877D5C" w:rsidRPr="00877D5C" w:rsidRDefault="00D63A15" w:rsidP="00711388">
      <w:pPr>
        <w:tabs>
          <w:tab w:val="left" w:pos="0"/>
        </w:tabs>
        <w:spacing w:after="0"/>
        <w:ind w:firstLine="709"/>
        <w:jc w:val="both"/>
        <w:textAlignment w:val="baseline"/>
        <w:rPr>
          <w:rFonts w:eastAsia="Times New Roman" w:cs="Times New Roman"/>
          <w:i/>
          <w:color w:val="000000"/>
          <w:szCs w:val="24"/>
        </w:rPr>
      </w:pPr>
      <w:bookmarkStart w:id="98" w:name="100124"/>
      <w:bookmarkEnd w:id="98"/>
      <w:r w:rsidRPr="009B53F5">
        <w:rPr>
          <w:rFonts w:eastAsia="Times New Roman" w:cs="Times New Roman"/>
          <w:i/>
          <w:color w:val="000000"/>
          <w:szCs w:val="24"/>
        </w:rPr>
        <w:t>Комментарии: Важным</w:t>
      </w:r>
      <w:r w:rsidRPr="00877D5C">
        <w:rPr>
          <w:rFonts w:eastAsia="Times New Roman" w:cs="Times New Roman"/>
          <w:i/>
          <w:color w:val="000000"/>
          <w:szCs w:val="24"/>
        </w:rPr>
        <w:t xml:space="preserve"> критерием сохранения жизни пациента и успеха в лечении перфоративной язвы желудка и/или двенадцатиперстной кишки является предоперационный срок - время от начала заболевания до момента выполнения операции. Длительный диагностический поиск может привести к ухудшению состояния пациента с последующим неблагоприятным прогнозом. Только при отсутствии в лечебном учреждении КТ возможно выполнение УЗИ и рентгенографии брюшной полости для диагностики перфорации язвы. Необходимо помнить, что чувствительность и специфичность этих методов ниже таковых по сравнению с КТ, а результат во многом зависит от квалификации специалиста по ультразвуковой диагностике.</w:t>
      </w:r>
    </w:p>
    <w:p w14:paraId="28B817D8" w14:textId="14C53724" w:rsidR="00877D5C" w:rsidRPr="00877D5C" w:rsidRDefault="006404B9" w:rsidP="00711388">
      <w:pPr>
        <w:tabs>
          <w:tab w:val="left" w:pos="0"/>
        </w:tabs>
        <w:spacing w:after="0"/>
        <w:ind w:firstLine="709"/>
        <w:jc w:val="both"/>
        <w:textAlignment w:val="baseline"/>
        <w:rPr>
          <w:rFonts w:eastAsia="Times New Roman" w:cs="Times New Roman"/>
          <w:b/>
          <w:color w:val="000000"/>
          <w:szCs w:val="24"/>
          <w:u w:val="single"/>
        </w:rPr>
      </w:pPr>
      <w:bookmarkStart w:id="99" w:name="100125"/>
      <w:bookmarkEnd w:id="99"/>
      <w:r>
        <w:rPr>
          <w:rFonts w:eastAsia="Times New Roman" w:cs="Times New Roman"/>
          <w:b/>
          <w:color w:val="000000"/>
          <w:szCs w:val="24"/>
          <w:u w:val="single"/>
        </w:rPr>
        <w:t>2.5 Иная диагностика</w:t>
      </w:r>
    </w:p>
    <w:p w14:paraId="1F23C680" w14:textId="4DE7F92D" w:rsidR="00D63A15" w:rsidRPr="00877D5C" w:rsidRDefault="00D63A15" w:rsidP="00711388">
      <w:pPr>
        <w:pStyle w:val="a3"/>
        <w:numPr>
          <w:ilvl w:val="0"/>
          <w:numId w:val="30"/>
        </w:numPr>
        <w:tabs>
          <w:tab w:val="left" w:pos="0"/>
        </w:tabs>
        <w:spacing w:after="0"/>
        <w:ind w:left="0" w:firstLine="709"/>
        <w:jc w:val="both"/>
        <w:textAlignment w:val="baseline"/>
        <w:rPr>
          <w:rFonts w:eastAsia="Times New Roman" w:cs="Times New Roman"/>
          <w:color w:val="000000"/>
          <w:szCs w:val="24"/>
        </w:rPr>
      </w:pPr>
      <w:bookmarkStart w:id="100" w:name="100126"/>
      <w:bookmarkEnd w:id="100"/>
      <w:r w:rsidRPr="00877D5C">
        <w:rPr>
          <w:rFonts w:eastAsia="Times New Roman" w:cs="Times New Roman"/>
          <w:color w:val="000000"/>
          <w:szCs w:val="24"/>
        </w:rPr>
        <w:t xml:space="preserve">Всем пациентам с ЯБ с целью определения показаний к </w:t>
      </w:r>
      <w:proofErr w:type="spellStart"/>
      <w:r w:rsidRPr="00877D5C">
        <w:rPr>
          <w:rFonts w:eastAsia="Times New Roman" w:cs="Times New Roman"/>
          <w:color w:val="000000"/>
          <w:szCs w:val="24"/>
        </w:rPr>
        <w:t>эрадикационной</w:t>
      </w:r>
      <w:proofErr w:type="spellEnd"/>
      <w:r w:rsidRPr="00877D5C">
        <w:rPr>
          <w:rFonts w:eastAsia="Times New Roman" w:cs="Times New Roman"/>
          <w:color w:val="000000"/>
          <w:szCs w:val="24"/>
        </w:rPr>
        <w:t xml:space="preserve"> терапии рекомендуется проведение тестирования на наличие инфекции H. </w:t>
      </w:r>
      <w:proofErr w:type="spellStart"/>
      <w:r w:rsidRPr="00877D5C">
        <w:rPr>
          <w:rFonts w:eastAsia="Times New Roman" w:cs="Times New Roman"/>
          <w:color w:val="000000"/>
          <w:szCs w:val="24"/>
        </w:rPr>
        <w:t>pylori</w:t>
      </w:r>
      <w:proofErr w:type="spellEnd"/>
      <w:r w:rsidRPr="00877D5C">
        <w:rPr>
          <w:rFonts w:eastAsia="Times New Roman" w:cs="Times New Roman"/>
          <w:color w:val="000000"/>
          <w:szCs w:val="24"/>
        </w:rPr>
        <w:t xml:space="preserve"> с помощью 13C-дыхательного </w:t>
      </w:r>
      <w:proofErr w:type="spellStart"/>
      <w:r w:rsidRPr="00877D5C">
        <w:rPr>
          <w:rFonts w:eastAsia="Times New Roman" w:cs="Times New Roman"/>
          <w:color w:val="000000"/>
          <w:szCs w:val="24"/>
        </w:rPr>
        <w:t>уреазного</w:t>
      </w:r>
      <w:proofErr w:type="spellEnd"/>
      <w:r w:rsidRPr="00877D5C">
        <w:rPr>
          <w:rFonts w:eastAsia="Times New Roman" w:cs="Times New Roman"/>
          <w:color w:val="000000"/>
          <w:szCs w:val="24"/>
        </w:rPr>
        <w:t xml:space="preserve"> теста или определения антигена H. </w:t>
      </w:r>
      <w:proofErr w:type="spellStart"/>
      <w:r w:rsidRPr="00877D5C">
        <w:rPr>
          <w:rFonts w:eastAsia="Times New Roman" w:cs="Times New Roman"/>
          <w:color w:val="000000"/>
          <w:szCs w:val="24"/>
        </w:rPr>
        <w:t>pylori</w:t>
      </w:r>
      <w:proofErr w:type="spellEnd"/>
      <w:r w:rsidRPr="00877D5C">
        <w:rPr>
          <w:rFonts w:eastAsia="Times New Roman" w:cs="Times New Roman"/>
          <w:color w:val="000000"/>
          <w:szCs w:val="24"/>
        </w:rPr>
        <w:t xml:space="preserve"> в кале, а при одновременном проведении ЭГДС - с пом</w:t>
      </w:r>
      <w:r w:rsidR="009B53F5">
        <w:rPr>
          <w:rFonts w:eastAsia="Times New Roman" w:cs="Times New Roman"/>
          <w:color w:val="000000"/>
          <w:szCs w:val="24"/>
        </w:rPr>
        <w:t xml:space="preserve">ощью быстрого </w:t>
      </w:r>
      <w:proofErr w:type="spellStart"/>
      <w:r w:rsidR="009B53F5">
        <w:rPr>
          <w:rFonts w:eastAsia="Times New Roman" w:cs="Times New Roman"/>
          <w:color w:val="000000"/>
          <w:szCs w:val="24"/>
        </w:rPr>
        <w:t>уреазного</w:t>
      </w:r>
      <w:proofErr w:type="spellEnd"/>
      <w:r w:rsidR="009B53F5">
        <w:rPr>
          <w:rFonts w:eastAsia="Times New Roman" w:cs="Times New Roman"/>
          <w:color w:val="000000"/>
          <w:szCs w:val="24"/>
        </w:rPr>
        <w:t xml:space="preserve"> теста</w:t>
      </w:r>
      <w:r w:rsidRPr="00877D5C">
        <w:rPr>
          <w:rFonts w:eastAsia="Times New Roman" w:cs="Times New Roman"/>
          <w:color w:val="000000"/>
          <w:szCs w:val="24"/>
        </w:rPr>
        <w:t>.</w:t>
      </w:r>
    </w:p>
    <w:p w14:paraId="3A82D8AB" w14:textId="77777777" w:rsidR="00D63A15" w:rsidRPr="00877D5C" w:rsidRDefault="00D63A15" w:rsidP="00711388">
      <w:pPr>
        <w:tabs>
          <w:tab w:val="left" w:pos="0"/>
        </w:tabs>
        <w:spacing w:after="0"/>
        <w:ind w:firstLine="709"/>
        <w:jc w:val="both"/>
        <w:textAlignment w:val="baseline"/>
        <w:rPr>
          <w:rFonts w:eastAsia="Times New Roman" w:cs="Times New Roman"/>
          <w:b/>
          <w:color w:val="000000"/>
          <w:szCs w:val="24"/>
        </w:rPr>
      </w:pPr>
      <w:bookmarkStart w:id="101" w:name="100127"/>
      <w:bookmarkEnd w:id="101"/>
      <w:r w:rsidRPr="00877D5C">
        <w:rPr>
          <w:rFonts w:eastAsia="Times New Roman" w:cs="Times New Roman"/>
          <w:b/>
          <w:color w:val="000000"/>
          <w:szCs w:val="24"/>
        </w:rPr>
        <w:lastRenderedPageBreak/>
        <w:t>Уровень убедительности рекомендаций B (уровень достоверности доказательств - 2)</w:t>
      </w:r>
    </w:p>
    <w:p w14:paraId="48BEEC7D" w14:textId="3167762C" w:rsidR="00D63A15" w:rsidRPr="00877D5C" w:rsidRDefault="00D63A15" w:rsidP="00711388">
      <w:pPr>
        <w:tabs>
          <w:tab w:val="left" w:pos="0"/>
        </w:tabs>
        <w:spacing w:after="0"/>
        <w:ind w:firstLine="709"/>
        <w:jc w:val="both"/>
        <w:textAlignment w:val="baseline"/>
        <w:rPr>
          <w:rFonts w:eastAsia="Times New Roman" w:cs="Times New Roman"/>
          <w:i/>
          <w:color w:val="000000"/>
          <w:szCs w:val="24"/>
        </w:rPr>
      </w:pPr>
      <w:bookmarkStart w:id="102" w:name="100128"/>
      <w:bookmarkEnd w:id="102"/>
      <w:r w:rsidRPr="009B53F5">
        <w:rPr>
          <w:rFonts w:eastAsia="Times New Roman" w:cs="Times New Roman"/>
          <w:i/>
          <w:color w:val="000000"/>
          <w:szCs w:val="24"/>
        </w:rPr>
        <w:t>Комментарии</w:t>
      </w:r>
      <w:proofErr w:type="gramStart"/>
      <w:r w:rsidRPr="009B53F5">
        <w:rPr>
          <w:rFonts w:eastAsia="Times New Roman" w:cs="Times New Roman"/>
          <w:i/>
          <w:color w:val="000000"/>
          <w:szCs w:val="24"/>
        </w:rPr>
        <w:t>:</w:t>
      </w:r>
      <w:r w:rsidRPr="007F484C">
        <w:rPr>
          <w:rFonts w:eastAsia="Times New Roman" w:cs="Times New Roman"/>
          <w:color w:val="000000"/>
          <w:szCs w:val="24"/>
        </w:rPr>
        <w:t xml:space="preserve"> </w:t>
      </w:r>
      <w:r w:rsidRPr="00877D5C">
        <w:rPr>
          <w:rFonts w:eastAsia="Times New Roman" w:cs="Times New Roman"/>
          <w:i/>
          <w:color w:val="000000"/>
          <w:szCs w:val="24"/>
        </w:rPr>
        <w:t>В соответствии с</w:t>
      </w:r>
      <w:proofErr w:type="gramEnd"/>
      <w:r w:rsidRPr="00877D5C">
        <w:rPr>
          <w:rFonts w:eastAsia="Times New Roman" w:cs="Times New Roman"/>
          <w:i/>
          <w:color w:val="000000"/>
          <w:szCs w:val="24"/>
        </w:rPr>
        <w:t xml:space="preserve"> рекомендациями согласительного совещания "Маастрихт-V" (2016</w:t>
      </w:r>
      <w:r w:rsidR="009B53F5" w:rsidRPr="00C91C58">
        <w:rPr>
          <w:rFonts w:eastAsia="Times New Roman" w:cs="Times New Roman"/>
          <w:i/>
          <w:szCs w:val="24"/>
        </w:rPr>
        <w:t>) </w:t>
      </w:r>
      <w:r w:rsidR="009B53F5" w:rsidRPr="00877D5C">
        <w:rPr>
          <w:rFonts w:eastAsia="Times New Roman" w:cs="Times New Roman"/>
          <w:i/>
          <w:color w:val="000000"/>
          <w:szCs w:val="24"/>
        </w:rPr>
        <w:t>наиболее</w:t>
      </w:r>
      <w:r w:rsidRPr="00877D5C">
        <w:rPr>
          <w:rFonts w:eastAsia="Times New Roman" w:cs="Times New Roman"/>
          <w:i/>
          <w:color w:val="000000"/>
          <w:szCs w:val="24"/>
        </w:rPr>
        <w:t xml:space="preserve"> оптимальными тестами первичной диагностики инфекции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служат 13C-дыхательный </w:t>
      </w:r>
      <w:proofErr w:type="spellStart"/>
      <w:r w:rsidRPr="00877D5C">
        <w:rPr>
          <w:rFonts w:eastAsia="Times New Roman" w:cs="Times New Roman"/>
          <w:i/>
          <w:color w:val="000000"/>
          <w:szCs w:val="24"/>
        </w:rPr>
        <w:t>уреазный</w:t>
      </w:r>
      <w:proofErr w:type="spellEnd"/>
      <w:r w:rsidRPr="00877D5C">
        <w:rPr>
          <w:rFonts w:eastAsia="Times New Roman" w:cs="Times New Roman"/>
          <w:i/>
          <w:color w:val="000000"/>
          <w:szCs w:val="24"/>
        </w:rPr>
        <w:t xml:space="preserve"> тест и определение антигена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в кале. </w:t>
      </w:r>
    </w:p>
    <w:p w14:paraId="5F83657A" w14:textId="77777777" w:rsidR="00D63A15" w:rsidRPr="00877D5C" w:rsidRDefault="00D63A15" w:rsidP="009B53F5">
      <w:pPr>
        <w:tabs>
          <w:tab w:val="left" w:pos="0"/>
        </w:tabs>
        <w:spacing w:after="0" w:line="330" w:lineRule="atLeast"/>
        <w:ind w:firstLine="709"/>
        <w:jc w:val="both"/>
        <w:textAlignment w:val="baseline"/>
        <w:rPr>
          <w:rFonts w:eastAsia="Times New Roman" w:cs="Times New Roman"/>
          <w:i/>
          <w:color w:val="000000"/>
          <w:szCs w:val="24"/>
        </w:rPr>
      </w:pPr>
      <w:bookmarkStart w:id="103" w:name="100129"/>
      <w:bookmarkEnd w:id="103"/>
      <w:r w:rsidRPr="00877D5C">
        <w:rPr>
          <w:rFonts w:eastAsia="Times New Roman" w:cs="Times New Roman"/>
          <w:i/>
          <w:color w:val="000000"/>
          <w:szCs w:val="24"/>
        </w:rPr>
        <w:t xml:space="preserve">Если пациентам одновременно проводится ЭГДС, то методом первичной диагностики может быть быстрый </w:t>
      </w:r>
      <w:proofErr w:type="spellStart"/>
      <w:r w:rsidRPr="00877D5C">
        <w:rPr>
          <w:rFonts w:eastAsia="Times New Roman" w:cs="Times New Roman"/>
          <w:i/>
          <w:color w:val="000000"/>
          <w:szCs w:val="24"/>
        </w:rPr>
        <w:t>уреазный</w:t>
      </w:r>
      <w:proofErr w:type="spellEnd"/>
      <w:r w:rsidRPr="00877D5C">
        <w:rPr>
          <w:rFonts w:eastAsia="Times New Roman" w:cs="Times New Roman"/>
          <w:i/>
          <w:color w:val="000000"/>
          <w:szCs w:val="24"/>
        </w:rPr>
        <w:t xml:space="preserve"> тест. При использовании эндоскопических методов диагностики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берут, как минимум, 2 биоптата из тела желудка и 1 биоптат из </w:t>
      </w:r>
      <w:proofErr w:type="spellStart"/>
      <w:r w:rsidRPr="00877D5C">
        <w:rPr>
          <w:rFonts w:eastAsia="Times New Roman" w:cs="Times New Roman"/>
          <w:i/>
          <w:color w:val="000000"/>
          <w:szCs w:val="24"/>
        </w:rPr>
        <w:t>антрального</w:t>
      </w:r>
      <w:proofErr w:type="spellEnd"/>
      <w:r w:rsidRPr="00877D5C">
        <w:rPr>
          <w:rFonts w:eastAsia="Times New Roman" w:cs="Times New Roman"/>
          <w:i/>
          <w:color w:val="000000"/>
          <w:szCs w:val="24"/>
        </w:rPr>
        <w:t xml:space="preserve"> отдела. Серологический метод выявления антител к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может применяться для первичной диагностики инфекции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однако, только в том случае, если определяемые антитела относятся к классу </w:t>
      </w:r>
      <w:proofErr w:type="spellStart"/>
      <w:r w:rsidRPr="00877D5C">
        <w:rPr>
          <w:rFonts w:eastAsia="Times New Roman" w:cs="Times New Roman"/>
          <w:i/>
          <w:color w:val="000000"/>
          <w:szCs w:val="24"/>
        </w:rPr>
        <w:t>IgG</w:t>
      </w:r>
      <w:proofErr w:type="spellEnd"/>
      <w:r w:rsidRPr="00877D5C">
        <w:rPr>
          <w:rFonts w:eastAsia="Times New Roman" w:cs="Times New Roman"/>
          <w:i/>
          <w:color w:val="000000"/>
          <w:szCs w:val="24"/>
        </w:rPr>
        <w:t xml:space="preserve">. Микробиологический (бактериологический) метод применяется в настоящее время для определения индивидуальной чувствительности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к антибиотикам в случаях неэффективности лечения.</w:t>
      </w:r>
    </w:p>
    <w:p w14:paraId="2F61D6DF" w14:textId="5D2475A1" w:rsidR="00877D5C" w:rsidRPr="00877D5C" w:rsidRDefault="00D63A15" w:rsidP="009B53F5">
      <w:pPr>
        <w:tabs>
          <w:tab w:val="left" w:pos="0"/>
        </w:tabs>
        <w:spacing w:after="0" w:line="330" w:lineRule="atLeast"/>
        <w:ind w:firstLine="709"/>
        <w:jc w:val="both"/>
        <w:textAlignment w:val="baseline"/>
        <w:rPr>
          <w:rFonts w:eastAsia="Times New Roman" w:cs="Times New Roman"/>
          <w:i/>
          <w:color w:val="000000"/>
          <w:szCs w:val="24"/>
        </w:rPr>
      </w:pPr>
      <w:bookmarkStart w:id="104" w:name="100130"/>
      <w:bookmarkEnd w:id="104"/>
      <w:r w:rsidRPr="00877D5C">
        <w:rPr>
          <w:rFonts w:eastAsia="Times New Roman" w:cs="Times New Roman"/>
          <w:i/>
          <w:color w:val="000000"/>
          <w:szCs w:val="24"/>
        </w:rPr>
        <w:t xml:space="preserve">Для контроля эрадикации, который проводят через 4 - 6 недель после окончания </w:t>
      </w:r>
      <w:proofErr w:type="spellStart"/>
      <w:r w:rsidRPr="00877D5C">
        <w:rPr>
          <w:rFonts w:eastAsia="Times New Roman" w:cs="Times New Roman"/>
          <w:i/>
          <w:color w:val="000000"/>
          <w:szCs w:val="24"/>
        </w:rPr>
        <w:t>эрадикационной</w:t>
      </w:r>
      <w:proofErr w:type="spellEnd"/>
      <w:r w:rsidRPr="00877D5C">
        <w:rPr>
          <w:rFonts w:eastAsia="Times New Roman" w:cs="Times New Roman"/>
          <w:i/>
          <w:color w:val="000000"/>
          <w:szCs w:val="24"/>
        </w:rPr>
        <w:t xml:space="preserve"> терапии, лучше всего применять 13C-уреазный дыхательный тест или определение антигена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в кале. Во избежание ложноотрицательных результатов прием ингибиторов протонного насоса (ИПН) необходимо прекратить за 2 недели до предполагаемого контрольного исследования. Кроме того, отрицательный результат исследования на инфекцию H. </w:t>
      </w:r>
      <w:proofErr w:type="spellStart"/>
      <w:r w:rsidRPr="00877D5C">
        <w:rPr>
          <w:rFonts w:eastAsia="Times New Roman" w:cs="Times New Roman"/>
          <w:i/>
          <w:color w:val="000000"/>
          <w:szCs w:val="24"/>
        </w:rPr>
        <w:t>pylori</w:t>
      </w:r>
      <w:proofErr w:type="spellEnd"/>
      <w:r w:rsidRPr="00877D5C">
        <w:rPr>
          <w:rFonts w:eastAsia="Times New Roman" w:cs="Times New Roman"/>
          <w:i/>
          <w:color w:val="000000"/>
          <w:szCs w:val="24"/>
        </w:rPr>
        <w:t xml:space="preserve"> должен быть обязательно подтвержден другим методом диагностики.</w:t>
      </w:r>
    </w:p>
    <w:p w14:paraId="73EF469A" w14:textId="131C1452" w:rsidR="00D63A15" w:rsidRPr="00877D5C" w:rsidRDefault="00D63A15" w:rsidP="006404B9">
      <w:pPr>
        <w:pStyle w:val="a3"/>
        <w:numPr>
          <w:ilvl w:val="0"/>
          <w:numId w:val="30"/>
        </w:numPr>
        <w:tabs>
          <w:tab w:val="left" w:pos="0"/>
        </w:tabs>
        <w:spacing w:after="0"/>
        <w:ind w:left="0" w:firstLine="709"/>
        <w:jc w:val="both"/>
        <w:textAlignment w:val="baseline"/>
        <w:rPr>
          <w:rFonts w:eastAsia="Times New Roman" w:cs="Times New Roman"/>
          <w:color w:val="000000"/>
          <w:szCs w:val="24"/>
        </w:rPr>
      </w:pPr>
      <w:bookmarkStart w:id="105" w:name="100131"/>
      <w:bookmarkEnd w:id="105"/>
      <w:r w:rsidRPr="00877D5C">
        <w:rPr>
          <w:rFonts w:eastAsia="Times New Roman" w:cs="Times New Roman"/>
          <w:color w:val="000000"/>
          <w:szCs w:val="24"/>
        </w:rPr>
        <w:t xml:space="preserve">Пациентам с язвенными кровотечениями при определении у них инфицированности H. </w:t>
      </w:r>
      <w:proofErr w:type="spellStart"/>
      <w:r w:rsidRPr="00877D5C">
        <w:rPr>
          <w:rFonts w:eastAsia="Times New Roman" w:cs="Times New Roman"/>
          <w:color w:val="000000"/>
          <w:szCs w:val="24"/>
        </w:rPr>
        <w:t>pylori</w:t>
      </w:r>
      <w:proofErr w:type="spellEnd"/>
      <w:r w:rsidRPr="00877D5C">
        <w:rPr>
          <w:rFonts w:eastAsia="Times New Roman" w:cs="Times New Roman"/>
          <w:color w:val="000000"/>
          <w:szCs w:val="24"/>
        </w:rPr>
        <w:t xml:space="preserve"> рекомендуется проведение 13C-уреазного дыхательного теста в связи с низкой чувствительностью быстрого </w:t>
      </w:r>
      <w:proofErr w:type="spellStart"/>
      <w:r w:rsidRPr="00877D5C">
        <w:rPr>
          <w:rFonts w:eastAsia="Times New Roman" w:cs="Times New Roman"/>
          <w:color w:val="000000"/>
          <w:szCs w:val="24"/>
        </w:rPr>
        <w:t>уреазного</w:t>
      </w:r>
      <w:proofErr w:type="spellEnd"/>
      <w:r w:rsidRPr="00877D5C">
        <w:rPr>
          <w:rFonts w:eastAsia="Times New Roman" w:cs="Times New Roman"/>
          <w:color w:val="000000"/>
          <w:szCs w:val="24"/>
        </w:rPr>
        <w:t xml:space="preserve"> теста и гистологического </w:t>
      </w:r>
      <w:r w:rsidR="00711388" w:rsidRPr="00877D5C">
        <w:rPr>
          <w:rFonts w:eastAsia="Times New Roman" w:cs="Times New Roman"/>
          <w:color w:val="000000"/>
          <w:szCs w:val="24"/>
        </w:rPr>
        <w:t>патол</w:t>
      </w:r>
      <w:r w:rsidR="00711388">
        <w:rPr>
          <w:rFonts w:eastAsia="Times New Roman" w:cs="Times New Roman"/>
          <w:color w:val="000000"/>
          <w:szCs w:val="24"/>
        </w:rPr>
        <w:t>огоанатомического</w:t>
      </w:r>
      <w:r w:rsidR="006404B9">
        <w:rPr>
          <w:rFonts w:eastAsia="Times New Roman" w:cs="Times New Roman"/>
          <w:color w:val="000000"/>
          <w:szCs w:val="24"/>
        </w:rPr>
        <w:t xml:space="preserve"> исследования</w:t>
      </w:r>
      <w:r w:rsidRPr="00C91C58">
        <w:rPr>
          <w:rFonts w:eastAsia="Times New Roman" w:cs="Times New Roman"/>
          <w:szCs w:val="24"/>
        </w:rPr>
        <w:t>.</w:t>
      </w:r>
    </w:p>
    <w:p w14:paraId="145A56B2" w14:textId="5B2C01BF" w:rsidR="0079375B" w:rsidRPr="006404B9" w:rsidRDefault="00D63A15" w:rsidP="00266097">
      <w:pPr>
        <w:spacing w:after="0"/>
        <w:ind w:firstLine="709"/>
        <w:jc w:val="both"/>
        <w:textAlignment w:val="baseline"/>
        <w:rPr>
          <w:rFonts w:eastAsia="Times New Roman" w:cs="Times New Roman"/>
          <w:b/>
          <w:color w:val="000000"/>
          <w:szCs w:val="24"/>
        </w:rPr>
      </w:pPr>
      <w:bookmarkStart w:id="106" w:name="100132"/>
      <w:bookmarkEnd w:id="106"/>
      <w:r w:rsidRPr="008254A5">
        <w:rPr>
          <w:rFonts w:eastAsia="Times New Roman" w:cs="Times New Roman"/>
          <w:b/>
          <w:color w:val="000000"/>
          <w:szCs w:val="24"/>
        </w:rPr>
        <w:t>Уровень убедительности рекомендаций A (уровень достоверности доказательств - 1)</w:t>
      </w:r>
      <w:bookmarkStart w:id="107" w:name="100133"/>
      <w:bookmarkEnd w:id="107"/>
    </w:p>
    <w:p w14:paraId="2B41F6E5" w14:textId="3904635E" w:rsidR="008254A5" w:rsidRPr="008254A5" w:rsidRDefault="00D63A15" w:rsidP="006404B9">
      <w:pPr>
        <w:spacing w:after="0"/>
        <w:jc w:val="center"/>
        <w:textAlignment w:val="baseline"/>
        <w:rPr>
          <w:rFonts w:eastAsia="Times New Roman" w:cs="Times New Roman"/>
          <w:b/>
          <w:color w:val="000000"/>
          <w:sz w:val="28"/>
          <w:szCs w:val="28"/>
        </w:rPr>
      </w:pPr>
      <w:bookmarkStart w:id="108" w:name="100134"/>
      <w:bookmarkEnd w:id="108"/>
      <w:r w:rsidRPr="008254A5">
        <w:rPr>
          <w:rFonts w:eastAsia="Times New Roman" w:cs="Times New Roman"/>
          <w:b/>
          <w:color w:val="000000"/>
          <w:sz w:val="28"/>
          <w:szCs w:val="28"/>
        </w:rPr>
        <w:t>3. Лечение</w:t>
      </w:r>
    </w:p>
    <w:p w14:paraId="3BDD5DD9" w14:textId="1BB33835" w:rsidR="00C94899" w:rsidRPr="008254A5" w:rsidRDefault="00D63A15" w:rsidP="006404B9">
      <w:pPr>
        <w:spacing w:after="0"/>
        <w:ind w:firstLine="709"/>
        <w:jc w:val="both"/>
        <w:textAlignment w:val="baseline"/>
        <w:rPr>
          <w:rFonts w:eastAsia="Times New Roman" w:cs="Times New Roman"/>
          <w:color w:val="000000"/>
          <w:szCs w:val="24"/>
        </w:rPr>
      </w:pPr>
      <w:bookmarkStart w:id="109" w:name="100135"/>
      <w:bookmarkEnd w:id="109"/>
      <w:r w:rsidRPr="008254A5">
        <w:rPr>
          <w:rFonts w:eastAsia="Times New Roman" w:cs="Times New Roman"/>
          <w:color w:val="000000"/>
          <w:szCs w:val="24"/>
        </w:rPr>
        <w:t xml:space="preserve">Лечение ЯБ должно быть комплексным и включать в себя не только назначение лекарственных препаратов, но и проведение широкого круга различных мероприятий: диетическое питание, прекращение курения и злоупотребления алкоголем, отказ от приема препаратов, обладающих </w:t>
      </w:r>
      <w:proofErr w:type="spellStart"/>
      <w:r w:rsidRPr="008254A5">
        <w:rPr>
          <w:rFonts w:eastAsia="Times New Roman" w:cs="Times New Roman"/>
          <w:color w:val="000000"/>
          <w:szCs w:val="24"/>
        </w:rPr>
        <w:t>ульцерогенным</w:t>
      </w:r>
      <w:proofErr w:type="spellEnd"/>
      <w:r w:rsidRPr="008254A5">
        <w:rPr>
          <w:rFonts w:eastAsia="Times New Roman" w:cs="Times New Roman"/>
          <w:color w:val="000000"/>
          <w:szCs w:val="24"/>
        </w:rPr>
        <w:t xml:space="preserve"> действием, нормализацию режима труда и отдыха, санаторно-курортное лечение.</w:t>
      </w:r>
    </w:p>
    <w:p w14:paraId="079F8813" w14:textId="03B945D7" w:rsidR="00C94899" w:rsidRPr="008254A5" w:rsidRDefault="00D63A15" w:rsidP="009B53F5">
      <w:pPr>
        <w:spacing w:after="0"/>
        <w:ind w:firstLine="709"/>
        <w:jc w:val="both"/>
        <w:textAlignment w:val="baseline"/>
        <w:rPr>
          <w:rFonts w:eastAsia="Times New Roman" w:cs="Times New Roman"/>
          <w:color w:val="000000"/>
          <w:szCs w:val="24"/>
        </w:rPr>
      </w:pPr>
      <w:bookmarkStart w:id="110" w:name="100136"/>
      <w:bookmarkEnd w:id="110"/>
      <w:r w:rsidRPr="008254A5">
        <w:rPr>
          <w:rFonts w:eastAsia="Times New Roman" w:cs="Times New Roman"/>
          <w:color w:val="000000"/>
          <w:szCs w:val="24"/>
        </w:rPr>
        <w:t xml:space="preserve">Пациенты с неосложненным течением ЯБ подлежат консервативному лечению. В большинстве случаев оно проводится амбулаторно. Однако при выраженном болевом синдроме, высоком риске развитии осложнений (например, большие и гигантские размеры язв), необходимости дообследования с целью верификации диагноза (например, при </w:t>
      </w:r>
      <w:r w:rsidRPr="008254A5">
        <w:rPr>
          <w:rFonts w:eastAsia="Times New Roman" w:cs="Times New Roman"/>
          <w:color w:val="000000"/>
          <w:szCs w:val="24"/>
        </w:rPr>
        <w:lastRenderedPageBreak/>
        <w:t>неясном характере язвенного поражения желудка), тяжелых сопутствующих заболеваниях целесообразна госпитализация пациентов.</w:t>
      </w:r>
    </w:p>
    <w:p w14:paraId="587BF120" w14:textId="629D5F95" w:rsidR="00C94899" w:rsidRPr="00C94899" w:rsidRDefault="00D63A15" w:rsidP="009B53F5">
      <w:pPr>
        <w:spacing w:after="0"/>
        <w:ind w:firstLine="709"/>
        <w:jc w:val="both"/>
        <w:textAlignment w:val="baseline"/>
        <w:rPr>
          <w:rFonts w:eastAsia="Times New Roman" w:cs="Times New Roman"/>
          <w:b/>
          <w:color w:val="000000"/>
          <w:szCs w:val="24"/>
          <w:u w:val="single"/>
        </w:rPr>
      </w:pPr>
      <w:bookmarkStart w:id="111" w:name="100137"/>
      <w:bookmarkStart w:id="112" w:name="100143"/>
      <w:bookmarkEnd w:id="111"/>
      <w:bookmarkEnd w:id="112"/>
      <w:r w:rsidRPr="00C94899">
        <w:rPr>
          <w:rFonts w:eastAsia="Times New Roman" w:cs="Times New Roman"/>
          <w:b/>
          <w:color w:val="000000"/>
          <w:szCs w:val="24"/>
          <w:u w:val="single"/>
        </w:rPr>
        <w:t>3.</w:t>
      </w:r>
      <w:r w:rsidR="000204CA">
        <w:rPr>
          <w:rFonts w:eastAsia="Times New Roman" w:cs="Times New Roman"/>
          <w:b/>
          <w:color w:val="000000"/>
          <w:szCs w:val="24"/>
          <w:u w:val="single"/>
        </w:rPr>
        <w:t>1</w:t>
      </w:r>
      <w:r w:rsidRPr="00C94899">
        <w:rPr>
          <w:rFonts w:eastAsia="Times New Roman" w:cs="Times New Roman"/>
          <w:b/>
          <w:color w:val="000000"/>
          <w:szCs w:val="24"/>
          <w:u w:val="single"/>
        </w:rPr>
        <w:t xml:space="preserve"> Консервативное лечение</w:t>
      </w:r>
    </w:p>
    <w:p w14:paraId="10856D98" w14:textId="7D3376F9" w:rsidR="00D63A15" w:rsidRPr="00C94899" w:rsidRDefault="00D63A15" w:rsidP="009B53F5">
      <w:pPr>
        <w:pStyle w:val="a3"/>
        <w:numPr>
          <w:ilvl w:val="0"/>
          <w:numId w:val="30"/>
        </w:numPr>
        <w:spacing w:after="0"/>
        <w:ind w:left="0" w:firstLine="709"/>
        <w:jc w:val="both"/>
        <w:textAlignment w:val="baseline"/>
        <w:rPr>
          <w:rFonts w:eastAsia="Times New Roman" w:cs="Times New Roman"/>
          <w:color w:val="000000"/>
          <w:szCs w:val="24"/>
        </w:rPr>
      </w:pPr>
      <w:bookmarkStart w:id="113" w:name="100144"/>
      <w:bookmarkEnd w:id="113"/>
      <w:r w:rsidRPr="00C94899">
        <w:rPr>
          <w:rFonts w:eastAsia="Times New Roman" w:cs="Times New Roman"/>
          <w:color w:val="000000"/>
          <w:szCs w:val="24"/>
        </w:rPr>
        <w:t xml:space="preserve">Пациентам с обострением ЯБ с целью достижения заживления язв рекомендуется проведение </w:t>
      </w:r>
      <w:proofErr w:type="spellStart"/>
      <w:r w:rsidRPr="00C94899">
        <w:rPr>
          <w:rFonts w:eastAsia="Times New Roman" w:cs="Times New Roman"/>
          <w:color w:val="000000"/>
          <w:szCs w:val="24"/>
        </w:rPr>
        <w:t>антисекреторной</w:t>
      </w:r>
      <w:proofErr w:type="spellEnd"/>
      <w:r w:rsidRPr="00C94899">
        <w:rPr>
          <w:rFonts w:eastAsia="Times New Roman" w:cs="Times New Roman"/>
          <w:color w:val="000000"/>
          <w:szCs w:val="24"/>
        </w:rPr>
        <w:t xml:space="preserve"> терапии ингибиторами протонного насо</w:t>
      </w:r>
      <w:r w:rsidR="00890A0F">
        <w:rPr>
          <w:rFonts w:eastAsia="Times New Roman" w:cs="Times New Roman"/>
          <w:color w:val="000000"/>
          <w:szCs w:val="24"/>
        </w:rPr>
        <w:t>са (ИПН) в течение 4 - 6 недель</w:t>
      </w:r>
      <w:r w:rsidRPr="00C91C58">
        <w:rPr>
          <w:rFonts w:eastAsia="Times New Roman" w:cs="Times New Roman"/>
          <w:szCs w:val="24"/>
        </w:rPr>
        <w:t>.</w:t>
      </w:r>
    </w:p>
    <w:p w14:paraId="69CA0B9A" w14:textId="77777777" w:rsidR="00D63A15" w:rsidRPr="00C94899" w:rsidRDefault="00D63A15" w:rsidP="009B53F5">
      <w:pPr>
        <w:spacing w:after="0"/>
        <w:ind w:firstLine="709"/>
        <w:jc w:val="both"/>
        <w:textAlignment w:val="baseline"/>
        <w:rPr>
          <w:rFonts w:eastAsia="Times New Roman" w:cs="Times New Roman"/>
          <w:b/>
          <w:color w:val="000000"/>
          <w:szCs w:val="24"/>
        </w:rPr>
      </w:pPr>
      <w:bookmarkStart w:id="114" w:name="100399"/>
      <w:bookmarkEnd w:id="114"/>
      <w:r w:rsidRPr="00C94899">
        <w:rPr>
          <w:rFonts w:eastAsia="Times New Roman" w:cs="Times New Roman"/>
          <w:b/>
          <w:color w:val="000000"/>
          <w:szCs w:val="24"/>
        </w:rPr>
        <w:t>Уровень убедительности рекомендаций C (уровень достоверности доказательств - 5)</w:t>
      </w:r>
    </w:p>
    <w:p w14:paraId="072BF34F" w14:textId="3497ABC0" w:rsidR="00D63A15" w:rsidRPr="00711388" w:rsidRDefault="00D63A15" w:rsidP="009B53F5">
      <w:pPr>
        <w:spacing w:after="0"/>
        <w:ind w:firstLine="709"/>
        <w:jc w:val="both"/>
        <w:textAlignment w:val="baseline"/>
        <w:rPr>
          <w:rFonts w:eastAsia="Times New Roman" w:cs="Times New Roman"/>
          <w:i/>
          <w:color w:val="000000"/>
          <w:szCs w:val="24"/>
        </w:rPr>
      </w:pPr>
      <w:bookmarkStart w:id="115" w:name="100145"/>
      <w:bookmarkEnd w:id="115"/>
      <w:r w:rsidRPr="00711388">
        <w:rPr>
          <w:rFonts w:eastAsia="Times New Roman" w:cs="Times New Roman"/>
          <w:i/>
          <w:color w:val="000000"/>
          <w:szCs w:val="24"/>
        </w:rPr>
        <w:t xml:space="preserve">Комментарии: В 1990 г. W. </w:t>
      </w:r>
      <w:proofErr w:type="spellStart"/>
      <w:r w:rsidRPr="00711388">
        <w:rPr>
          <w:rFonts w:eastAsia="Times New Roman" w:cs="Times New Roman"/>
          <w:i/>
          <w:color w:val="000000"/>
          <w:szCs w:val="24"/>
        </w:rPr>
        <w:t>Burget</w:t>
      </w:r>
      <w:proofErr w:type="spellEnd"/>
      <w:r w:rsidRPr="00711388">
        <w:rPr>
          <w:rFonts w:eastAsia="Times New Roman" w:cs="Times New Roman"/>
          <w:i/>
          <w:color w:val="000000"/>
          <w:szCs w:val="24"/>
        </w:rPr>
        <w:t xml:space="preserve"> и </w:t>
      </w:r>
      <w:proofErr w:type="spellStart"/>
      <w:r w:rsidRPr="00711388">
        <w:rPr>
          <w:rFonts w:eastAsia="Times New Roman" w:cs="Times New Roman"/>
          <w:i/>
          <w:color w:val="000000"/>
          <w:szCs w:val="24"/>
        </w:rPr>
        <w:t>соавт</w:t>
      </w:r>
      <w:proofErr w:type="spellEnd"/>
      <w:r w:rsidRPr="00711388">
        <w:rPr>
          <w:rFonts w:eastAsia="Times New Roman" w:cs="Times New Roman"/>
          <w:i/>
          <w:szCs w:val="24"/>
        </w:rPr>
        <w:t>. </w:t>
      </w:r>
      <w:hyperlink r:id="rId18" w:anchor="100284" w:history="1">
        <w:r w:rsidRPr="00711388">
          <w:rPr>
            <w:rStyle w:val="af2"/>
            <w:rFonts w:eastAsia="Times New Roman" w:cs="Times New Roman"/>
            <w:i/>
            <w:color w:val="auto"/>
            <w:szCs w:val="24"/>
            <w:bdr w:val="none" w:sz="0" w:space="0" w:color="auto" w:frame="1"/>
          </w:rPr>
          <w:t>[24]</w:t>
        </w:r>
      </w:hyperlink>
      <w:r w:rsidRPr="00711388">
        <w:rPr>
          <w:rFonts w:eastAsia="Times New Roman" w:cs="Times New Roman"/>
          <w:i/>
          <w:szCs w:val="24"/>
        </w:rPr>
        <w:t xml:space="preserve"> опубликовали </w:t>
      </w:r>
      <w:r w:rsidRPr="00711388">
        <w:rPr>
          <w:rFonts w:eastAsia="Times New Roman" w:cs="Times New Roman"/>
          <w:i/>
          <w:color w:val="000000"/>
          <w:szCs w:val="24"/>
        </w:rPr>
        <w:t xml:space="preserve">данные метаанализа 300 работ, на основании которого пришли к заключению, что язвы желудка и двенадцатиперстной кишки рубцуются почти во всех случаях, если в течение суток удается поддерживать </w:t>
      </w:r>
      <w:proofErr w:type="spellStart"/>
      <w:r w:rsidRPr="00711388">
        <w:rPr>
          <w:rFonts w:eastAsia="Times New Roman" w:cs="Times New Roman"/>
          <w:i/>
          <w:color w:val="000000"/>
          <w:szCs w:val="24"/>
        </w:rPr>
        <w:t>pH</w:t>
      </w:r>
      <w:proofErr w:type="spellEnd"/>
      <w:r w:rsidRPr="00711388">
        <w:rPr>
          <w:rFonts w:eastAsia="Times New Roman" w:cs="Times New Roman"/>
          <w:i/>
          <w:color w:val="000000"/>
          <w:szCs w:val="24"/>
        </w:rPr>
        <w:t xml:space="preserve"> внутрижелудочного </w:t>
      </w:r>
      <w:proofErr w:type="gramStart"/>
      <w:r w:rsidRPr="00711388">
        <w:rPr>
          <w:rFonts w:eastAsia="Times New Roman" w:cs="Times New Roman"/>
          <w:i/>
          <w:color w:val="000000"/>
          <w:szCs w:val="24"/>
        </w:rPr>
        <w:t>содержимого &gt;</w:t>
      </w:r>
      <w:proofErr w:type="gramEnd"/>
      <w:r w:rsidRPr="00711388">
        <w:rPr>
          <w:rFonts w:eastAsia="Times New Roman" w:cs="Times New Roman"/>
          <w:i/>
          <w:color w:val="000000"/>
          <w:szCs w:val="24"/>
        </w:rPr>
        <w:t xml:space="preserve"> 3 около 18 часов в сутки. В последующем все работы, посвященные применению </w:t>
      </w:r>
      <w:proofErr w:type="spellStart"/>
      <w:r w:rsidRPr="00711388">
        <w:rPr>
          <w:rFonts w:eastAsia="Times New Roman" w:cs="Times New Roman"/>
          <w:i/>
          <w:color w:val="000000"/>
          <w:szCs w:val="24"/>
        </w:rPr>
        <w:t>антисекреторных</w:t>
      </w:r>
      <w:proofErr w:type="spellEnd"/>
      <w:r w:rsidRPr="00711388">
        <w:rPr>
          <w:rFonts w:eastAsia="Times New Roman" w:cs="Times New Roman"/>
          <w:i/>
          <w:color w:val="000000"/>
          <w:szCs w:val="24"/>
        </w:rPr>
        <w:t xml:space="preserve"> препаратов, содержат в себе ссылку на эти данные, получившие название "правила Бурже (</w:t>
      </w:r>
      <w:proofErr w:type="spellStart"/>
      <w:r w:rsidRPr="00711388">
        <w:rPr>
          <w:rFonts w:eastAsia="Times New Roman" w:cs="Times New Roman"/>
          <w:i/>
          <w:color w:val="000000"/>
          <w:szCs w:val="24"/>
        </w:rPr>
        <w:t>Burget</w:t>
      </w:r>
      <w:proofErr w:type="spellEnd"/>
      <w:r w:rsidRPr="00711388">
        <w:rPr>
          <w:rFonts w:eastAsia="Times New Roman" w:cs="Times New Roman"/>
          <w:i/>
          <w:color w:val="000000"/>
          <w:szCs w:val="24"/>
        </w:rPr>
        <w:t xml:space="preserve">)". С учетом указанного правила в качестве базисной </w:t>
      </w:r>
      <w:proofErr w:type="spellStart"/>
      <w:r w:rsidRPr="00711388">
        <w:rPr>
          <w:rFonts w:eastAsia="Times New Roman" w:cs="Times New Roman"/>
          <w:i/>
          <w:color w:val="000000"/>
          <w:szCs w:val="24"/>
        </w:rPr>
        <w:t>противоязвенной</w:t>
      </w:r>
      <w:proofErr w:type="spellEnd"/>
      <w:r w:rsidRPr="00711388">
        <w:rPr>
          <w:rFonts w:eastAsia="Times New Roman" w:cs="Times New Roman"/>
          <w:i/>
          <w:color w:val="000000"/>
          <w:szCs w:val="24"/>
        </w:rPr>
        <w:t xml:space="preserve"> терапии в настоящее время могут рассматриваться только антациды, блокаторы H2-гистаминовых рецепторов (H2-блокаторы) и ИПН. </w:t>
      </w:r>
    </w:p>
    <w:p w14:paraId="3C21C171" w14:textId="681D7636" w:rsidR="00D63A15" w:rsidRPr="00711388" w:rsidRDefault="00D63A15" w:rsidP="00890A0F">
      <w:pPr>
        <w:spacing w:after="0"/>
        <w:ind w:firstLine="709"/>
        <w:jc w:val="both"/>
        <w:textAlignment w:val="baseline"/>
        <w:rPr>
          <w:rFonts w:eastAsia="Times New Roman" w:cs="Times New Roman"/>
          <w:i/>
          <w:iCs/>
          <w:color w:val="000000"/>
          <w:szCs w:val="24"/>
        </w:rPr>
      </w:pPr>
      <w:bookmarkStart w:id="116" w:name="100146"/>
      <w:bookmarkEnd w:id="116"/>
      <w:r w:rsidRPr="00711388">
        <w:rPr>
          <w:rFonts w:eastAsia="Times New Roman" w:cs="Times New Roman"/>
          <w:i/>
          <w:iCs/>
          <w:color w:val="000000"/>
          <w:szCs w:val="24"/>
        </w:rPr>
        <w:t>Лишь препараты этой группы м</w:t>
      </w:r>
      <w:r w:rsidR="00890A0F" w:rsidRPr="00711388">
        <w:rPr>
          <w:rFonts w:eastAsia="Times New Roman" w:cs="Times New Roman"/>
          <w:i/>
          <w:iCs/>
          <w:color w:val="000000"/>
          <w:szCs w:val="24"/>
        </w:rPr>
        <w:t xml:space="preserve"> </w:t>
      </w:r>
      <w:proofErr w:type="spellStart"/>
      <w:r w:rsidRPr="00711388">
        <w:rPr>
          <w:rFonts w:eastAsia="Times New Roman" w:cs="Times New Roman"/>
          <w:i/>
          <w:iCs/>
          <w:color w:val="000000"/>
          <w:szCs w:val="24"/>
        </w:rPr>
        <w:t>огут</w:t>
      </w:r>
      <w:proofErr w:type="spellEnd"/>
      <w:r w:rsidRPr="00711388">
        <w:rPr>
          <w:rFonts w:eastAsia="Times New Roman" w:cs="Times New Roman"/>
          <w:i/>
          <w:iCs/>
          <w:color w:val="000000"/>
          <w:szCs w:val="24"/>
        </w:rPr>
        <w:t xml:space="preserve"> выполнить после их приема условия правила продолжительности повышения </w:t>
      </w:r>
      <w:proofErr w:type="spellStart"/>
      <w:r w:rsidRPr="00711388">
        <w:rPr>
          <w:rFonts w:eastAsia="Times New Roman" w:cs="Times New Roman"/>
          <w:i/>
          <w:iCs/>
          <w:color w:val="000000"/>
          <w:szCs w:val="24"/>
        </w:rPr>
        <w:t>pH</w:t>
      </w:r>
      <w:proofErr w:type="spellEnd"/>
      <w:r w:rsidRPr="00711388">
        <w:rPr>
          <w:rFonts w:eastAsia="Times New Roman" w:cs="Times New Roman"/>
          <w:i/>
          <w:iCs/>
          <w:color w:val="000000"/>
          <w:szCs w:val="24"/>
        </w:rPr>
        <w:t xml:space="preserve"> в желудке, необходимой для заживления </w:t>
      </w:r>
      <w:proofErr w:type="spellStart"/>
      <w:r w:rsidRPr="00711388">
        <w:rPr>
          <w:rFonts w:eastAsia="Times New Roman" w:cs="Times New Roman"/>
          <w:i/>
          <w:iCs/>
          <w:color w:val="000000"/>
          <w:szCs w:val="24"/>
        </w:rPr>
        <w:t>гастродуоденальных</w:t>
      </w:r>
      <w:proofErr w:type="spellEnd"/>
      <w:r w:rsidRPr="00711388">
        <w:rPr>
          <w:rFonts w:eastAsia="Times New Roman" w:cs="Times New Roman"/>
          <w:i/>
          <w:iCs/>
          <w:color w:val="000000"/>
          <w:szCs w:val="24"/>
        </w:rPr>
        <w:t xml:space="preserve"> язв. В настоящее время ИПН являются средством базисной терапии обострения ЯБ. Они назначаются с целью купирования болевого синдрома и диспепсических расстройств, а также для достижения рубцевания язвенного дефекта в возможно более короткие сроки. Многочисленные рандомизированные сравнительные исследования (включая </w:t>
      </w:r>
      <w:proofErr w:type="spellStart"/>
      <w:r w:rsidRPr="00711388">
        <w:rPr>
          <w:rFonts w:eastAsia="Times New Roman" w:cs="Times New Roman"/>
          <w:i/>
          <w:iCs/>
          <w:color w:val="000000"/>
          <w:szCs w:val="24"/>
        </w:rPr>
        <w:t>метааналитические</w:t>
      </w:r>
      <w:proofErr w:type="spellEnd"/>
      <w:r w:rsidRPr="00711388">
        <w:rPr>
          <w:rFonts w:eastAsia="Times New Roman" w:cs="Times New Roman"/>
          <w:i/>
          <w:iCs/>
          <w:color w:val="000000"/>
          <w:szCs w:val="24"/>
        </w:rPr>
        <w:t>) свидетельствовали о значительно более высокой эффективности ИПН по сравнению с H2-блокаторами в устранении клинических симптом</w:t>
      </w:r>
      <w:r w:rsidR="00266097" w:rsidRPr="00711388">
        <w:rPr>
          <w:rFonts w:eastAsia="Times New Roman" w:cs="Times New Roman"/>
          <w:i/>
          <w:iCs/>
          <w:color w:val="000000"/>
          <w:szCs w:val="24"/>
        </w:rPr>
        <w:t>ов и достижении рубцевания язв</w:t>
      </w:r>
      <w:r w:rsidRPr="00711388">
        <w:rPr>
          <w:rFonts w:eastAsia="Times New Roman" w:cs="Times New Roman"/>
          <w:i/>
          <w:iCs/>
          <w:color w:val="000000"/>
          <w:szCs w:val="24"/>
        </w:rPr>
        <w:t xml:space="preserve">. </w:t>
      </w:r>
    </w:p>
    <w:p w14:paraId="7606D82D" w14:textId="77777777" w:rsidR="00D63A15" w:rsidRPr="00711388" w:rsidRDefault="00D63A15" w:rsidP="00890A0F">
      <w:pPr>
        <w:spacing w:after="0"/>
        <w:ind w:firstLine="709"/>
        <w:jc w:val="both"/>
        <w:textAlignment w:val="baseline"/>
        <w:rPr>
          <w:rFonts w:eastAsia="Times New Roman" w:cs="Times New Roman"/>
          <w:i/>
          <w:iCs/>
          <w:color w:val="000000"/>
          <w:szCs w:val="24"/>
        </w:rPr>
      </w:pPr>
      <w:bookmarkStart w:id="117" w:name="100147"/>
      <w:bookmarkEnd w:id="117"/>
      <w:r w:rsidRPr="00711388">
        <w:rPr>
          <w:rFonts w:eastAsia="Times New Roman" w:cs="Times New Roman"/>
          <w:i/>
          <w:iCs/>
          <w:color w:val="000000"/>
          <w:szCs w:val="24"/>
        </w:rPr>
        <w:t xml:space="preserve">В настоящее время существует протокол фармакотерапии ЯБ, который предусматривает назначение выбранного препарата в суточной дозе: </w:t>
      </w:r>
      <w:proofErr w:type="spellStart"/>
      <w:r w:rsidRPr="00711388">
        <w:rPr>
          <w:rFonts w:eastAsia="Times New Roman" w:cs="Times New Roman"/>
          <w:i/>
          <w:iCs/>
          <w:color w:val="000000"/>
          <w:szCs w:val="24"/>
        </w:rPr>
        <w:t>омепразола</w:t>
      </w:r>
      <w:proofErr w:type="spellEnd"/>
      <w:r w:rsidRPr="00711388">
        <w:rPr>
          <w:rFonts w:eastAsia="Times New Roman" w:cs="Times New Roman"/>
          <w:i/>
          <w:iCs/>
          <w:color w:val="000000"/>
          <w:szCs w:val="24"/>
        </w:rPr>
        <w:t xml:space="preserve">** - в дозе 20 мг, </w:t>
      </w:r>
      <w:proofErr w:type="spellStart"/>
      <w:r w:rsidRPr="00711388">
        <w:rPr>
          <w:rFonts w:eastAsia="Times New Roman" w:cs="Times New Roman"/>
          <w:i/>
          <w:iCs/>
          <w:color w:val="000000"/>
          <w:szCs w:val="24"/>
        </w:rPr>
        <w:t>лансопразола</w:t>
      </w:r>
      <w:proofErr w:type="spellEnd"/>
      <w:r w:rsidRPr="00711388">
        <w:rPr>
          <w:rFonts w:eastAsia="Times New Roman" w:cs="Times New Roman"/>
          <w:i/>
          <w:iCs/>
          <w:color w:val="000000"/>
          <w:szCs w:val="24"/>
        </w:rPr>
        <w:t xml:space="preserve"> - в дозе 30 мг, </w:t>
      </w:r>
      <w:proofErr w:type="spellStart"/>
      <w:r w:rsidRPr="00711388">
        <w:rPr>
          <w:rFonts w:eastAsia="Times New Roman" w:cs="Times New Roman"/>
          <w:i/>
          <w:iCs/>
          <w:color w:val="000000"/>
          <w:szCs w:val="24"/>
        </w:rPr>
        <w:t>пантопразола</w:t>
      </w:r>
      <w:proofErr w:type="spellEnd"/>
      <w:r w:rsidRPr="00711388">
        <w:rPr>
          <w:rFonts w:eastAsia="Times New Roman" w:cs="Times New Roman"/>
          <w:i/>
          <w:iCs/>
          <w:color w:val="000000"/>
          <w:szCs w:val="24"/>
        </w:rPr>
        <w:t xml:space="preserve"> - в дозе 40 мг, </w:t>
      </w:r>
      <w:proofErr w:type="spellStart"/>
      <w:r w:rsidRPr="00711388">
        <w:rPr>
          <w:rFonts w:eastAsia="Times New Roman" w:cs="Times New Roman"/>
          <w:i/>
          <w:iCs/>
          <w:color w:val="000000"/>
          <w:szCs w:val="24"/>
        </w:rPr>
        <w:t>рабепразола</w:t>
      </w:r>
      <w:proofErr w:type="spellEnd"/>
      <w:r w:rsidRPr="00711388">
        <w:rPr>
          <w:rFonts w:eastAsia="Times New Roman" w:cs="Times New Roman"/>
          <w:i/>
          <w:iCs/>
          <w:color w:val="000000"/>
          <w:szCs w:val="24"/>
        </w:rPr>
        <w:t xml:space="preserve"> - в дозе 20 мг, </w:t>
      </w:r>
      <w:proofErr w:type="spellStart"/>
      <w:r w:rsidRPr="00711388">
        <w:rPr>
          <w:rFonts w:eastAsia="Times New Roman" w:cs="Times New Roman"/>
          <w:i/>
          <w:iCs/>
          <w:color w:val="000000"/>
          <w:szCs w:val="24"/>
        </w:rPr>
        <w:t>эзомепразола</w:t>
      </w:r>
      <w:proofErr w:type="spellEnd"/>
      <w:r w:rsidRPr="00711388">
        <w:rPr>
          <w:rFonts w:eastAsia="Times New Roman" w:cs="Times New Roman"/>
          <w:i/>
          <w:iCs/>
          <w:color w:val="000000"/>
          <w:szCs w:val="24"/>
        </w:rPr>
        <w:t xml:space="preserve">** - в дозе 20 мг. Продолжительность лечения определяется результатами эндоскопического контроля, который проводится с интервалами 2 - 4 недели. Базисная </w:t>
      </w:r>
      <w:proofErr w:type="spellStart"/>
      <w:r w:rsidRPr="00711388">
        <w:rPr>
          <w:rFonts w:eastAsia="Times New Roman" w:cs="Times New Roman"/>
          <w:i/>
          <w:iCs/>
          <w:color w:val="000000"/>
          <w:szCs w:val="24"/>
        </w:rPr>
        <w:t>антисекреторная</w:t>
      </w:r>
      <w:proofErr w:type="spellEnd"/>
      <w:r w:rsidRPr="00711388">
        <w:rPr>
          <w:rFonts w:eastAsia="Times New Roman" w:cs="Times New Roman"/>
          <w:i/>
          <w:iCs/>
          <w:color w:val="000000"/>
          <w:szCs w:val="24"/>
        </w:rPr>
        <w:t xml:space="preserve"> терапия с применением ИПН служит основным методом лечения идиопатических </w:t>
      </w:r>
      <w:proofErr w:type="spellStart"/>
      <w:r w:rsidRPr="00711388">
        <w:rPr>
          <w:rFonts w:eastAsia="Times New Roman" w:cs="Times New Roman"/>
          <w:i/>
          <w:iCs/>
          <w:color w:val="000000"/>
          <w:szCs w:val="24"/>
        </w:rPr>
        <w:t>гастродуоденальных</w:t>
      </w:r>
      <w:proofErr w:type="spellEnd"/>
      <w:r w:rsidRPr="00711388">
        <w:rPr>
          <w:rFonts w:eastAsia="Times New Roman" w:cs="Times New Roman"/>
          <w:i/>
          <w:iCs/>
          <w:color w:val="000000"/>
          <w:szCs w:val="24"/>
        </w:rPr>
        <w:t xml:space="preserve"> язв.</w:t>
      </w:r>
    </w:p>
    <w:p w14:paraId="7FA0252A" w14:textId="77777777" w:rsidR="00D63A15" w:rsidRPr="00711388" w:rsidRDefault="00D63A15" w:rsidP="00890A0F">
      <w:pPr>
        <w:spacing w:after="0"/>
        <w:ind w:firstLine="709"/>
        <w:jc w:val="both"/>
        <w:textAlignment w:val="baseline"/>
        <w:rPr>
          <w:rFonts w:eastAsia="Times New Roman" w:cs="Times New Roman"/>
          <w:i/>
          <w:iCs/>
          <w:color w:val="000000"/>
          <w:szCs w:val="24"/>
        </w:rPr>
      </w:pPr>
      <w:bookmarkStart w:id="118" w:name="100148"/>
      <w:bookmarkEnd w:id="118"/>
      <w:r w:rsidRPr="00711388">
        <w:rPr>
          <w:rFonts w:eastAsia="Times New Roman" w:cs="Times New Roman"/>
          <w:i/>
          <w:iCs/>
          <w:color w:val="000000"/>
          <w:szCs w:val="24"/>
        </w:rPr>
        <w:t xml:space="preserve">При применении ИПН, </w:t>
      </w:r>
      <w:proofErr w:type="spellStart"/>
      <w:r w:rsidRPr="00711388">
        <w:rPr>
          <w:rFonts w:eastAsia="Times New Roman" w:cs="Times New Roman"/>
          <w:i/>
          <w:iCs/>
          <w:color w:val="000000"/>
          <w:szCs w:val="24"/>
        </w:rPr>
        <w:t>метаболизирующихся</w:t>
      </w:r>
      <w:proofErr w:type="spellEnd"/>
      <w:r w:rsidRPr="00711388">
        <w:rPr>
          <w:rFonts w:eastAsia="Times New Roman" w:cs="Times New Roman"/>
          <w:i/>
          <w:iCs/>
          <w:color w:val="000000"/>
          <w:szCs w:val="24"/>
        </w:rPr>
        <w:t xml:space="preserve"> системой цитохрома P450, могут остро вставать вопросы конкурентного лекарственного взаимодействия с препаратами, </w:t>
      </w:r>
      <w:r w:rsidRPr="00711388">
        <w:rPr>
          <w:rFonts w:eastAsia="Times New Roman" w:cs="Times New Roman"/>
          <w:i/>
          <w:iCs/>
          <w:color w:val="000000"/>
          <w:szCs w:val="24"/>
        </w:rPr>
        <w:lastRenderedPageBreak/>
        <w:t xml:space="preserve">метаболизм которых также осуществляется с помощью указанной системы. Среди всех ИПН самое низкое сродство к системе цитохрома P450 проявляют </w:t>
      </w:r>
      <w:proofErr w:type="spellStart"/>
      <w:r w:rsidRPr="00711388">
        <w:rPr>
          <w:rFonts w:eastAsia="Times New Roman" w:cs="Times New Roman"/>
          <w:i/>
          <w:iCs/>
          <w:color w:val="000000"/>
          <w:szCs w:val="24"/>
        </w:rPr>
        <w:t>пантопразол</w:t>
      </w:r>
      <w:proofErr w:type="spellEnd"/>
      <w:r w:rsidRPr="00711388">
        <w:rPr>
          <w:rFonts w:eastAsia="Times New Roman" w:cs="Times New Roman"/>
          <w:i/>
          <w:iCs/>
          <w:color w:val="000000"/>
          <w:szCs w:val="24"/>
        </w:rPr>
        <w:t xml:space="preserve"> и </w:t>
      </w:r>
      <w:proofErr w:type="spellStart"/>
      <w:r w:rsidRPr="00711388">
        <w:rPr>
          <w:rFonts w:eastAsia="Times New Roman" w:cs="Times New Roman"/>
          <w:i/>
          <w:iCs/>
          <w:color w:val="000000"/>
          <w:szCs w:val="24"/>
        </w:rPr>
        <w:t>рабепразол</w:t>
      </w:r>
      <w:proofErr w:type="spellEnd"/>
      <w:r w:rsidRPr="00711388">
        <w:rPr>
          <w:rFonts w:eastAsia="Times New Roman" w:cs="Times New Roman"/>
          <w:i/>
          <w:iCs/>
          <w:color w:val="000000"/>
          <w:szCs w:val="24"/>
        </w:rPr>
        <w:t>, основной метаболизм которых осуществляется без участия данной ферментной системы</w:t>
      </w:r>
    </w:p>
    <w:p w14:paraId="3DBEAEF9" w14:textId="5425389C" w:rsidR="00D63A15" w:rsidRPr="00C91C58" w:rsidRDefault="00D63A15" w:rsidP="00890A0F">
      <w:pPr>
        <w:pStyle w:val="a3"/>
        <w:numPr>
          <w:ilvl w:val="0"/>
          <w:numId w:val="30"/>
        </w:numPr>
        <w:spacing w:after="0"/>
        <w:ind w:left="0" w:firstLine="709"/>
        <w:jc w:val="both"/>
        <w:textAlignment w:val="baseline"/>
        <w:rPr>
          <w:rFonts w:eastAsia="Times New Roman" w:cs="Times New Roman"/>
          <w:szCs w:val="24"/>
        </w:rPr>
      </w:pPr>
      <w:bookmarkStart w:id="119" w:name="100149"/>
      <w:bookmarkEnd w:id="119"/>
      <w:r w:rsidRPr="00C94899">
        <w:rPr>
          <w:rFonts w:eastAsia="Times New Roman" w:cs="Times New Roman"/>
          <w:color w:val="000000"/>
          <w:szCs w:val="24"/>
        </w:rPr>
        <w:t>При неэффективности ИПН или наличии противопоказаний к их применению пациентам с обострением ЯБ с целью достижения заживления язв рекомендуется назначение в течение 4 - 6 недель H2-</w:t>
      </w:r>
      <w:r w:rsidRPr="00C91C58">
        <w:rPr>
          <w:rFonts w:eastAsia="Times New Roman" w:cs="Times New Roman"/>
          <w:szCs w:val="24"/>
        </w:rPr>
        <w:t>блокаторов </w:t>
      </w:r>
      <w:hyperlink r:id="rId19" w:anchor="100262" w:history="1">
        <w:r w:rsidRPr="00C91C58">
          <w:rPr>
            <w:rStyle w:val="af2"/>
            <w:rFonts w:eastAsia="Times New Roman" w:cs="Times New Roman"/>
            <w:color w:val="auto"/>
            <w:szCs w:val="24"/>
            <w:bdr w:val="none" w:sz="0" w:space="0" w:color="auto" w:frame="1"/>
          </w:rPr>
          <w:t>[2]</w:t>
        </w:r>
      </w:hyperlink>
      <w:r w:rsidRPr="00C91C58">
        <w:rPr>
          <w:rFonts w:eastAsia="Times New Roman" w:cs="Times New Roman"/>
          <w:szCs w:val="24"/>
        </w:rPr>
        <w:t>.</w:t>
      </w:r>
    </w:p>
    <w:p w14:paraId="574B63E4" w14:textId="77777777" w:rsidR="00D63A15" w:rsidRPr="00C94899" w:rsidRDefault="00D63A15" w:rsidP="00890A0F">
      <w:pPr>
        <w:spacing w:after="0"/>
        <w:ind w:firstLine="709"/>
        <w:jc w:val="both"/>
        <w:textAlignment w:val="baseline"/>
        <w:rPr>
          <w:rFonts w:eastAsia="Times New Roman" w:cs="Times New Roman"/>
          <w:b/>
          <w:color w:val="000000"/>
          <w:szCs w:val="24"/>
        </w:rPr>
      </w:pPr>
      <w:bookmarkStart w:id="120" w:name="100150"/>
      <w:bookmarkEnd w:id="120"/>
      <w:r w:rsidRPr="00C94899">
        <w:rPr>
          <w:rFonts w:eastAsia="Times New Roman" w:cs="Times New Roman"/>
          <w:b/>
          <w:color w:val="000000"/>
          <w:szCs w:val="24"/>
        </w:rPr>
        <w:t>Уровень убедительности рекомендаций C (уровень достоверности доказательств - 5)</w:t>
      </w:r>
    </w:p>
    <w:p w14:paraId="02440F14" w14:textId="30C9E3AA" w:rsidR="00D63A15" w:rsidRPr="00C94899" w:rsidRDefault="00D63A15" w:rsidP="00890A0F">
      <w:pPr>
        <w:spacing w:after="0"/>
        <w:ind w:firstLine="709"/>
        <w:jc w:val="both"/>
        <w:textAlignment w:val="baseline"/>
        <w:rPr>
          <w:rFonts w:eastAsia="Times New Roman" w:cs="Times New Roman"/>
          <w:i/>
          <w:color w:val="000000"/>
          <w:szCs w:val="24"/>
        </w:rPr>
      </w:pPr>
      <w:bookmarkStart w:id="121" w:name="100151"/>
      <w:bookmarkEnd w:id="121"/>
      <w:r w:rsidRPr="00890A0F">
        <w:rPr>
          <w:rFonts w:eastAsia="Times New Roman" w:cs="Times New Roman"/>
          <w:i/>
          <w:color w:val="000000"/>
          <w:szCs w:val="24"/>
        </w:rPr>
        <w:t>Комментарии:</w:t>
      </w:r>
      <w:r w:rsidRPr="008254A5">
        <w:rPr>
          <w:rFonts w:eastAsia="Times New Roman" w:cs="Times New Roman"/>
          <w:color w:val="000000"/>
          <w:szCs w:val="24"/>
        </w:rPr>
        <w:t xml:space="preserve"> </w:t>
      </w:r>
      <w:r w:rsidRPr="00C94899">
        <w:rPr>
          <w:rFonts w:eastAsia="Times New Roman" w:cs="Times New Roman"/>
          <w:i/>
          <w:color w:val="000000"/>
          <w:szCs w:val="24"/>
        </w:rPr>
        <w:t>H2-блокаторы (</w:t>
      </w:r>
      <w:proofErr w:type="spellStart"/>
      <w:r w:rsidRPr="00C94899">
        <w:rPr>
          <w:rFonts w:eastAsia="Times New Roman" w:cs="Times New Roman"/>
          <w:i/>
          <w:color w:val="000000"/>
          <w:szCs w:val="24"/>
        </w:rPr>
        <w:t>ранитидин</w:t>
      </w:r>
      <w:proofErr w:type="spellEnd"/>
      <w:r w:rsidRPr="00C94899">
        <w:rPr>
          <w:rFonts w:eastAsia="Times New Roman" w:cs="Times New Roman"/>
          <w:i/>
          <w:color w:val="000000"/>
          <w:szCs w:val="24"/>
        </w:rPr>
        <w:t xml:space="preserve">**, фамотидин**) подавляют секрецию соляной кислоты за счет вытеснения гистамина из связи с H2-рецепторами париетальных клеток. Эти препараты поддерживают показатели внутрижелудочного </w:t>
      </w:r>
      <w:proofErr w:type="spellStart"/>
      <w:proofErr w:type="gramStart"/>
      <w:r w:rsidRPr="00C94899">
        <w:rPr>
          <w:rFonts w:eastAsia="Times New Roman" w:cs="Times New Roman"/>
          <w:i/>
          <w:color w:val="000000"/>
          <w:szCs w:val="24"/>
        </w:rPr>
        <w:t>pH</w:t>
      </w:r>
      <w:proofErr w:type="spellEnd"/>
      <w:r w:rsidRPr="00C94899">
        <w:rPr>
          <w:rFonts w:eastAsia="Times New Roman" w:cs="Times New Roman"/>
          <w:i/>
          <w:color w:val="000000"/>
          <w:szCs w:val="24"/>
        </w:rPr>
        <w:t xml:space="preserve"> &gt;</w:t>
      </w:r>
      <w:proofErr w:type="gramEnd"/>
      <w:r w:rsidRPr="00C94899">
        <w:rPr>
          <w:rFonts w:eastAsia="Times New Roman" w:cs="Times New Roman"/>
          <w:i/>
          <w:color w:val="000000"/>
          <w:szCs w:val="24"/>
        </w:rPr>
        <w:t xml:space="preserve"> 3 на протяжении суток в течение 8 - 10 часов. Многочисленные проведенные исследования показали, что применение H2-блокаторов в течение 4 - 6 недель приводит к рубцеванию язвенного дефекта у 70 - 80% пациентов с дуоденальными язвами и у 55 - 60% пациентов с язвами желудка </w:t>
      </w:r>
      <w:hyperlink r:id="rId20" w:anchor="100262" w:history="1">
        <w:r w:rsidRPr="00C91C58">
          <w:rPr>
            <w:rStyle w:val="af2"/>
            <w:rFonts w:eastAsia="Times New Roman" w:cs="Times New Roman"/>
            <w:i/>
            <w:color w:val="auto"/>
            <w:szCs w:val="24"/>
            <w:bdr w:val="none" w:sz="0" w:space="0" w:color="auto" w:frame="1"/>
          </w:rPr>
          <w:t>[2]</w:t>
        </w:r>
      </w:hyperlink>
      <w:r w:rsidRPr="00C91C58">
        <w:rPr>
          <w:rFonts w:eastAsia="Times New Roman" w:cs="Times New Roman"/>
          <w:i/>
          <w:szCs w:val="24"/>
        </w:rPr>
        <w:t>.</w:t>
      </w:r>
      <w:r w:rsidRPr="00C94899">
        <w:rPr>
          <w:rFonts w:eastAsia="Times New Roman" w:cs="Times New Roman"/>
          <w:i/>
          <w:color w:val="000000"/>
          <w:szCs w:val="24"/>
        </w:rPr>
        <w:t xml:space="preserve"> Тем не менее, после того как в клинической практике в качестве базисной </w:t>
      </w:r>
      <w:proofErr w:type="spellStart"/>
      <w:r w:rsidRPr="00C94899">
        <w:rPr>
          <w:rFonts w:eastAsia="Times New Roman" w:cs="Times New Roman"/>
          <w:i/>
          <w:color w:val="000000"/>
          <w:szCs w:val="24"/>
        </w:rPr>
        <w:t>антисекреторной</w:t>
      </w:r>
      <w:proofErr w:type="spellEnd"/>
      <w:r w:rsidRPr="00C94899">
        <w:rPr>
          <w:rFonts w:eastAsia="Times New Roman" w:cs="Times New Roman"/>
          <w:i/>
          <w:color w:val="000000"/>
          <w:szCs w:val="24"/>
        </w:rPr>
        <w:t xml:space="preserve"> терапии стали широко применяться ИПН, H2-блокаторы утратили свои позиции и в настоящее время применяются редко, главным образом, при невозможности применения ИПН или же в комбинации с ними с целью усиления </w:t>
      </w:r>
      <w:proofErr w:type="spellStart"/>
      <w:r w:rsidRPr="00C94899">
        <w:rPr>
          <w:rFonts w:eastAsia="Times New Roman" w:cs="Times New Roman"/>
          <w:i/>
          <w:color w:val="000000"/>
          <w:szCs w:val="24"/>
        </w:rPr>
        <w:t>антисекреторного</w:t>
      </w:r>
      <w:proofErr w:type="spellEnd"/>
      <w:r w:rsidRPr="00C94899">
        <w:rPr>
          <w:rFonts w:eastAsia="Times New Roman" w:cs="Times New Roman"/>
          <w:i/>
          <w:color w:val="000000"/>
          <w:szCs w:val="24"/>
        </w:rPr>
        <w:t xml:space="preserve"> действия.</w:t>
      </w:r>
    </w:p>
    <w:p w14:paraId="08031F4D" w14:textId="5C54911A" w:rsidR="00D63A15" w:rsidRPr="00C94899" w:rsidRDefault="00D63A15" w:rsidP="00890A0F">
      <w:pPr>
        <w:pStyle w:val="a3"/>
        <w:numPr>
          <w:ilvl w:val="0"/>
          <w:numId w:val="30"/>
        </w:numPr>
        <w:spacing w:after="0"/>
        <w:ind w:left="0" w:firstLine="709"/>
        <w:jc w:val="both"/>
        <w:textAlignment w:val="baseline"/>
        <w:rPr>
          <w:rFonts w:eastAsia="Times New Roman" w:cs="Times New Roman"/>
          <w:color w:val="000000"/>
          <w:szCs w:val="24"/>
        </w:rPr>
      </w:pPr>
      <w:bookmarkStart w:id="122" w:name="100152"/>
      <w:bookmarkEnd w:id="122"/>
      <w:r w:rsidRPr="00C94899">
        <w:rPr>
          <w:rFonts w:eastAsia="Times New Roman" w:cs="Times New Roman"/>
          <w:color w:val="000000"/>
          <w:szCs w:val="24"/>
        </w:rPr>
        <w:t xml:space="preserve">Всем пациентам с ЯБ с положительными результатами тестирования на инфекцию H. </w:t>
      </w:r>
      <w:proofErr w:type="spellStart"/>
      <w:r w:rsidRPr="00C94899">
        <w:rPr>
          <w:rFonts w:eastAsia="Times New Roman" w:cs="Times New Roman"/>
          <w:color w:val="000000"/>
          <w:szCs w:val="24"/>
        </w:rPr>
        <w:t>pylori</w:t>
      </w:r>
      <w:proofErr w:type="spellEnd"/>
      <w:r w:rsidRPr="00C94899">
        <w:rPr>
          <w:rFonts w:eastAsia="Times New Roman" w:cs="Times New Roman"/>
          <w:color w:val="000000"/>
          <w:szCs w:val="24"/>
        </w:rPr>
        <w:t xml:space="preserve"> с целью профилактики последующих рецидивов ЯБ рекомендуется проведение </w:t>
      </w:r>
      <w:proofErr w:type="spellStart"/>
      <w:r w:rsidRPr="00C94899">
        <w:rPr>
          <w:rFonts w:eastAsia="Times New Roman" w:cs="Times New Roman"/>
          <w:color w:val="000000"/>
          <w:szCs w:val="24"/>
        </w:rPr>
        <w:t>эрадикационной</w:t>
      </w:r>
      <w:proofErr w:type="spellEnd"/>
      <w:r w:rsidRPr="00C94899">
        <w:rPr>
          <w:rFonts w:eastAsia="Times New Roman" w:cs="Times New Roman"/>
          <w:color w:val="000000"/>
          <w:szCs w:val="24"/>
        </w:rPr>
        <w:t xml:space="preserve"> терапии [</w:t>
      </w:r>
      <w:hyperlink r:id="rId21" w:anchor="100280" w:history="1">
        <w:r w:rsidRPr="00C91C58">
          <w:rPr>
            <w:rStyle w:val="af2"/>
            <w:rFonts w:eastAsia="Times New Roman" w:cs="Times New Roman"/>
            <w:color w:val="auto"/>
            <w:szCs w:val="24"/>
            <w:bdr w:val="none" w:sz="0" w:space="0" w:color="auto" w:frame="1"/>
          </w:rPr>
          <w:t>20</w:t>
        </w:r>
      </w:hyperlink>
      <w:r w:rsidRPr="00C91C58">
        <w:rPr>
          <w:rFonts w:eastAsia="Times New Roman" w:cs="Times New Roman"/>
          <w:szCs w:val="24"/>
        </w:rPr>
        <w:t>, </w:t>
      </w:r>
      <w:hyperlink r:id="rId22" w:anchor="100288" w:history="1">
        <w:r w:rsidRPr="00C91C58">
          <w:rPr>
            <w:rStyle w:val="af2"/>
            <w:rFonts w:eastAsia="Times New Roman" w:cs="Times New Roman"/>
            <w:color w:val="auto"/>
            <w:szCs w:val="24"/>
            <w:bdr w:val="none" w:sz="0" w:space="0" w:color="auto" w:frame="1"/>
          </w:rPr>
          <w:t>28</w:t>
        </w:r>
      </w:hyperlink>
      <w:r w:rsidRPr="00C94899">
        <w:rPr>
          <w:rFonts w:eastAsia="Times New Roman" w:cs="Times New Roman"/>
          <w:color w:val="000000"/>
          <w:szCs w:val="24"/>
        </w:rPr>
        <w:t>].</w:t>
      </w:r>
    </w:p>
    <w:p w14:paraId="7AD486D1" w14:textId="77777777" w:rsidR="00D63A15" w:rsidRPr="00C94899" w:rsidRDefault="00D63A15" w:rsidP="00890A0F">
      <w:pPr>
        <w:spacing w:after="0"/>
        <w:ind w:firstLine="709"/>
        <w:jc w:val="both"/>
        <w:textAlignment w:val="baseline"/>
        <w:rPr>
          <w:rFonts w:eastAsia="Times New Roman" w:cs="Times New Roman"/>
          <w:b/>
          <w:color w:val="000000"/>
          <w:szCs w:val="24"/>
        </w:rPr>
      </w:pPr>
      <w:bookmarkStart w:id="123" w:name="100153"/>
      <w:bookmarkEnd w:id="123"/>
      <w:r w:rsidRPr="00C94899">
        <w:rPr>
          <w:rFonts w:eastAsia="Times New Roman" w:cs="Times New Roman"/>
          <w:b/>
          <w:color w:val="000000"/>
          <w:szCs w:val="24"/>
        </w:rPr>
        <w:t>Уровень убедительности рекомендаций B (уровень достоверности доказательств - 2).</w:t>
      </w:r>
    </w:p>
    <w:p w14:paraId="5F22934E" w14:textId="308E0E80" w:rsidR="00D63A15" w:rsidRPr="00C94899" w:rsidRDefault="00D63A15" w:rsidP="00890A0F">
      <w:pPr>
        <w:spacing w:after="0"/>
        <w:ind w:firstLine="709"/>
        <w:jc w:val="both"/>
        <w:textAlignment w:val="baseline"/>
        <w:rPr>
          <w:rFonts w:eastAsia="Times New Roman" w:cs="Times New Roman"/>
          <w:i/>
          <w:color w:val="000000"/>
          <w:szCs w:val="24"/>
        </w:rPr>
      </w:pPr>
      <w:bookmarkStart w:id="124" w:name="100154"/>
      <w:bookmarkEnd w:id="124"/>
      <w:r w:rsidRPr="00890A0F">
        <w:rPr>
          <w:rFonts w:eastAsia="Times New Roman" w:cs="Times New Roman"/>
          <w:i/>
          <w:color w:val="000000"/>
          <w:szCs w:val="24"/>
        </w:rPr>
        <w:t>Комментарии:</w:t>
      </w:r>
      <w:r w:rsidRPr="008254A5">
        <w:rPr>
          <w:rFonts w:eastAsia="Times New Roman" w:cs="Times New Roman"/>
          <w:color w:val="000000"/>
          <w:szCs w:val="24"/>
        </w:rPr>
        <w:t xml:space="preserve"> </w:t>
      </w:r>
      <w:bookmarkStart w:id="125" w:name="100155"/>
      <w:bookmarkEnd w:id="125"/>
      <w:r w:rsidRPr="00C94899">
        <w:rPr>
          <w:rFonts w:eastAsia="Times New Roman" w:cs="Times New Roman"/>
          <w:i/>
          <w:color w:val="000000"/>
          <w:szCs w:val="24"/>
        </w:rPr>
        <w:t>Согласно рекомендациям последнего согласительного совещания Европейской рабочей группы по изучению</w:t>
      </w:r>
      <w:r w:rsidR="00890A0F">
        <w:rPr>
          <w:rFonts w:eastAsia="Times New Roman" w:cs="Times New Roman"/>
          <w:i/>
          <w:color w:val="000000"/>
          <w:szCs w:val="24"/>
        </w:rPr>
        <w:t xml:space="preserve"> H. </w:t>
      </w:r>
      <w:proofErr w:type="spellStart"/>
      <w:r w:rsidR="00890A0F">
        <w:rPr>
          <w:rFonts w:eastAsia="Times New Roman" w:cs="Times New Roman"/>
          <w:i/>
          <w:color w:val="000000"/>
          <w:szCs w:val="24"/>
        </w:rPr>
        <w:t>pylori</w:t>
      </w:r>
      <w:proofErr w:type="spellEnd"/>
      <w:r w:rsidR="00890A0F">
        <w:rPr>
          <w:rFonts w:eastAsia="Times New Roman" w:cs="Times New Roman"/>
          <w:i/>
          <w:color w:val="000000"/>
          <w:szCs w:val="24"/>
        </w:rPr>
        <w:t xml:space="preserve"> "Маастрихт-V" (2016)</w:t>
      </w:r>
      <w:r w:rsidRPr="00C91C58">
        <w:rPr>
          <w:rFonts w:eastAsia="Times New Roman" w:cs="Times New Roman"/>
          <w:i/>
          <w:szCs w:val="24"/>
        </w:rPr>
        <w:t>,</w:t>
      </w:r>
      <w:r w:rsidRPr="00C94899">
        <w:rPr>
          <w:rFonts w:eastAsia="Times New Roman" w:cs="Times New Roman"/>
          <w:i/>
          <w:color w:val="000000"/>
          <w:szCs w:val="24"/>
        </w:rPr>
        <w:t xml:space="preserve"> выбор той или иной схемы эрадикации зависит от частоты резистентности штаммов H. </w:t>
      </w:r>
      <w:proofErr w:type="spellStart"/>
      <w:r w:rsidRPr="00C94899">
        <w:rPr>
          <w:rFonts w:eastAsia="Times New Roman" w:cs="Times New Roman"/>
          <w:i/>
          <w:color w:val="000000"/>
          <w:szCs w:val="24"/>
        </w:rPr>
        <w:t>pylori</w:t>
      </w:r>
      <w:proofErr w:type="spellEnd"/>
      <w:r w:rsidRPr="00C94899">
        <w:rPr>
          <w:rFonts w:eastAsia="Times New Roman" w:cs="Times New Roman"/>
          <w:i/>
          <w:color w:val="000000"/>
          <w:szCs w:val="24"/>
        </w:rPr>
        <w:t xml:space="preserve"> в данном регионе к </w:t>
      </w:r>
      <w:proofErr w:type="spellStart"/>
      <w:r w:rsidRPr="00C94899">
        <w:rPr>
          <w:rFonts w:eastAsia="Times New Roman" w:cs="Times New Roman"/>
          <w:i/>
          <w:color w:val="000000"/>
          <w:szCs w:val="24"/>
        </w:rPr>
        <w:t>кларитромицину</w:t>
      </w:r>
      <w:proofErr w:type="spellEnd"/>
      <w:r w:rsidRPr="00C94899">
        <w:rPr>
          <w:rFonts w:eastAsia="Times New Roman" w:cs="Times New Roman"/>
          <w:i/>
          <w:color w:val="000000"/>
          <w:szCs w:val="24"/>
        </w:rPr>
        <w:t xml:space="preserve">**. Если показатели резистентности к </w:t>
      </w:r>
      <w:proofErr w:type="spellStart"/>
      <w:r w:rsidRPr="00C94899">
        <w:rPr>
          <w:rFonts w:eastAsia="Times New Roman" w:cs="Times New Roman"/>
          <w:i/>
          <w:color w:val="000000"/>
          <w:szCs w:val="24"/>
        </w:rPr>
        <w:t>кларитромицину</w:t>
      </w:r>
      <w:proofErr w:type="spellEnd"/>
      <w:r w:rsidRPr="00C94899">
        <w:rPr>
          <w:rFonts w:eastAsia="Times New Roman" w:cs="Times New Roman"/>
          <w:i/>
          <w:color w:val="000000"/>
          <w:szCs w:val="24"/>
        </w:rPr>
        <w:t xml:space="preserve">** в регионе не превышают 15%, то в качестве схемы первой линии назначается стандартная тройная терапия без предварительного тестирования. Поскольку показатели устойчивости штаммов H. </w:t>
      </w:r>
      <w:proofErr w:type="spellStart"/>
      <w:r w:rsidRPr="00C94899">
        <w:rPr>
          <w:rFonts w:eastAsia="Times New Roman" w:cs="Times New Roman"/>
          <w:i/>
          <w:color w:val="000000"/>
          <w:szCs w:val="24"/>
        </w:rPr>
        <w:t>pylori</w:t>
      </w:r>
      <w:proofErr w:type="spellEnd"/>
      <w:r w:rsidRPr="00C94899">
        <w:rPr>
          <w:rFonts w:eastAsia="Times New Roman" w:cs="Times New Roman"/>
          <w:i/>
          <w:color w:val="000000"/>
          <w:szCs w:val="24"/>
        </w:rPr>
        <w:t xml:space="preserve"> к </w:t>
      </w:r>
      <w:proofErr w:type="spellStart"/>
      <w:r w:rsidRPr="00C94899">
        <w:rPr>
          <w:rFonts w:eastAsia="Times New Roman" w:cs="Times New Roman"/>
          <w:i/>
          <w:color w:val="000000"/>
          <w:szCs w:val="24"/>
        </w:rPr>
        <w:t>кларитромицину</w:t>
      </w:r>
      <w:proofErr w:type="spellEnd"/>
      <w:r w:rsidRPr="00C94899">
        <w:rPr>
          <w:rFonts w:eastAsia="Times New Roman" w:cs="Times New Roman"/>
          <w:i/>
          <w:color w:val="000000"/>
          <w:szCs w:val="24"/>
        </w:rPr>
        <w:t xml:space="preserve">** в России не превышают 10%, схемой первой линии является стандартная тройная схема </w:t>
      </w:r>
      <w:proofErr w:type="spellStart"/>
      <w:r w:rsidRPr="00C94899">
        <w:rPr>
          <w:rFonts w:eastAsia="Times New Roman" w:cs="Times New Roman"/>
          <w:i/>
          <w:color w:val="000000"/>
          <w:szCs w:val="24"/>
        </w:rPr>
        <w:t>эрадикационной</w:t>
      </w:r>
      <w:proofErr w:type="spellEnd"/>
      <w:r w:rsidRPr="00C94899">
        <w:rPr>
          <w:rFonts w:eastAsia="Times New Roman" w:cs="Times New Roman"/>
          <w:i/>
          <w:color w:val="000000"/>
          <w:szCs w:val="24"/>
        </w:rPr>
        <w:t xml:space="preserve"> терапии, включающая в себя ИПН (в стандартной дозе 2 раза в сутки), </w:t>
      </w:r>
      <w:proofErr w:type="spellStart"/>
      <w:r w:rsidRPr="00C94899">
        <w:rPr>
          <w:rFonts w:eastAsia="Times New Roman" w:cs="Times New Roman"/>
          <w:i/>
          <w:color w:val="000000"/>
          <w:szCs w:val="24"/>
        </w:rPr>
        <w:t>кларитромицин</w:t>
      </w:r>
      <w:proofErr w:type="spellEnd"/>
      <w:r w:rsidRPr="00C94899">
        <w:rPr>
          <w:rFonts w:eastAsia="Times New Roman" w:cs="Times New Roman"/>
          <w:i/>
          <w:color w:val="000000"/>
          <w:szCs w:val="24"/>
        </w:rPr>
        <w:t>** (по 500 мг 2 раза в сутки), амоксициллин** (по 1000 мг 2 раза в сутки).</w:t>
      </w:r>
    </w:p>
    <w:p w14:paraId="4C7A1211" w14:textId="77777777" w:rsidR="00D63A15" w:rsidRPr="00C94899" w:rsidRDefault="00D63A15" w:rsidP="00890A0F">
      <w:pPr>
        <w:spacing w:after="0"/>
        <w:ind w:firstLine="709"/>
        <w:jc w:val="both"/>
        <w:textAlignment w:val="baseline"/>
        <w:rPr>
          <w:rFonts w:eastAsia="Times New Roman" w:cs="Times New Roman"/>
          <w:i/>
          <w:color w:val="000000"/>
          <w:szCs w:val="24"/>
        </w:rPr>
      </w:pPr>
      <w:bookmarkStart w:id="126" w:name="100156"/>
      <w:bookmarkEnd w:id="126"/>
      <w:r w:rsidRPr="00C94899">
        <w:rPr>
          <w:rFonts w:eastAsia="Times New Roman" w:cs="Times New Roman"/>
          <w:i/>
          <w:color w:val="000000"/>
          <w:szCs w:val="24"/>
        </w:rPr>
        <w:lastRenderedPageBreak/>
        <w:t>В настоящее время разработаны меры, которые позволяют повысить эффективность стандартной тройной терапии:</w:t>
      </w:r>
    </w:p>
    <w:p w14:paraId="02140440" w14:textId="64848EAF" w:rsidR="00D63A15" w:rsidRPr="00C91C58" w:rsidRDefault="00D63A15" w:rsidP="00890A0F">
      <w:pPr>
        <w:spacing w:after="0"/>
        <w:ind w:firstLine="709"/>
        <w:jc w:val="both"/>
        <w:textAlignment w:val="baseline"/>
        <w:rPr>
          <w:rFonts w:eastAsia="Times New Roman" w:cs="Times New Roman"/>
          <w:i/>
          <w:szCs w:val="24"/>
        </w:rPr>
      </w:pPr>
      <w:bookmarkStart w:id="127" w:name="100157"/>
      <w:bookmarkEnd w:id="127"/>
      <w:r w:rsidRPr="00C94899">
        <w:rPr>
          <w:rFonts w:eastAsia="Times New Roman" w:cs="Times New Roman"/>
          <w:i/>
          <w:color w:val="000000"/>
          <w:szCs w:val="24"/>
        </w:rPr>
        <w:t>1. Назначение дважды в день повышенной дозы ИПН (удвоенн</w:t>
      </w:r>
      <w:r w:rsidR="00890A0F">
        <w:rPr>
          <w:rFonts w:eastAsia="Times New Roman" w:cs="Times New Roman"/>
          <w:i/>
          <w:color w:val="000000"/>
          <w:szCs w:val="24"/>
        </w:rPr>
        <w:t>ой по сравнению со стандартной)</w:t>
      </w:r>
    </w:p>
    <w:p w14:paraId="54F3B835" w14:textId="017CE39B" w:rsidR="00D63A15" w:rsidRPr="00C91C58" w:rsidRDefault="00D63A15" w:rsidP="00890A0F">
      <w:pPr>
        <w:spacing w:after="0"/>
        <w:ind w:firstLine="709"/>
        <w:jc w:val="both"/>
        <w:textAlignment w:val="baseline"/>
        <w:rPr>
          <w:rFonts w:eastAsia="Times New Roman" w:cs="Times New Roman"/>
          <w:i/>
          <w:szCs w:val="24"/>
        </w:rPr>
      </w:pPr>
      <w:bookmarkStart w:id="128" w:name="100158"/>
      <w:bookmarkEnd w:id="128"/>
      <w:r w:rsidRPr="00C94899">
        <w:rPr>
          <w:rFonts w:eastAsia="Times New Roman" w:cs="Times New Roman"/>
          <w:i/>
          <w:color w:val="000000"/>
          <w:szCs w:val="24"/>
        </w:rPr>
        <w:t xml:space="preserve">2. Увеличение продолжительности тройной терапии с ИПН и </w:t>
      </w:r>
      <w:proofErr w:type="spellStart"/>
      <w:r w:rsidRPr="00C94899">
        <w:rPr>
          <w:rFonts w:eastAsia="Times New Roman" w:cs="Times New Roman"/>
          <w:i/>
          <w:color w:val="000000"/>
          <w:szCs w:val="24"/>
        </w:rPr>
        <w:t>кларитромицином</w:t>
      </w:r>
      <w:proofErr w:type="spellEnd"/>
      <w:r w:rsidRPr="00C94899">
        <w:rPr>
          <w:rFonts w:eastAsia="Times New Roman" w:cs="Times New Roman"/>
          <w:i/>
          <w:color w:val="000000"/>
          <w:szCs w:val="24"/>
        </w:rPr>
        <w:t>** до 14 дней. В настоящее время отмечено, что только такая продолжительность обеспечивает сопоставимую эффективность стандартной тройной терап</w:t>
      </w:r>
      <w:r w:rsidR="00890A0F">
        <w:rPr>
          <w:rFonts w:eastAsia="Times New Roman" w:cs="Times New Roman"/>
          <w:i/>
          <w:color w:val="000000"/>
          <w:szCs w:val="24"/>
        </w:rPr>
        <w:t>ии с эффективностью других схем</w:t>
      </w:r>
      <w:r w:rsidRPr="00C91C58">
        <w:rPr>
          <w:rFonts w:eastAsia="Times New Roman" w:cs="Times New Roman"/>
          <w:i/>
          <w:szCs w:val="24"/>
        </w:rPr>
        <w:t>.</w:t>
      </w:r>
    </w:p>
    <w:p w14:paraId="24EEA27F" w14:textId="77777777" w:rsidR="00D63A15" w:rsidRPr="00C94899" w:rsidRDefault="00D63A15" w:rsidP="00890A0F">
      <w:pPr>
        <w:spacing w:after="0"/>
        <w:ind w:firstLine="709"/>
        <w:jc w:val="both"/>
        <w:textAlignment w:val="baseline"/>
        <w:rPr>
          <w:rFonts w:eastAsia="Times New Roman" w:cs="Times New Roman"/>
          <w:i/>
          <w:color w:val="000000"/>
          <w:szCs w:val="24"/>
        </w:rPr>
      </w:pPr>
      <w:bookmarkStart w:id="129" w:name="100159"/>
      <w:bookmarkEnd w:id="129"/>
      <w:r w:rsidRPr="00C94899">
        <w:rPr>
          <w:rFonts w:eastAsia="Times New Roman" w:cs="Times New Roman"/>
          <w:i/>
          <w:color w:val="000000"/>
          <w:szCs w:val="24"/>
        </w:rPr>
        <w:t>3. Подробное инструктирование пациента и контроль за точным соблюдением назначенного режима приема лекарственных средств.</w:t>
      </w:r>
    </w:p>
    <w:p w14:paraId="71DCB96D" w14:textId="46332D7E" w:rsidR="00D63A15" w:rsidRPr="00C91C58" w:rsidRDefault="00D63A15" w:rsidP="00890A0F">
      <w:pPr>
        <w:spacing w:after="0"/>
        <w:ind w:firstLine="709"/>
        <w:jc w:val="both"/>
        <w:textAlignment w:val="baseline"/>
        <w:rPr>
          <w:rFonts w:eastAsia="Times New Roman" w:cs="Times New Roman"/>
          <w:i/>
          <w:szCs w:val="24"/>
        </w:rPr>
      </w:pPr>
      <w:bookmarkStart w:id="130" w:name="100160"/>
      <w:bookmarkEnd w:id="130"/>
      <w:r w:rsidRPr="00C94899">
        <w:rPr>
          <w:rFonts w:eastAsia="Times New Roman" w:cs="Times New Roman"/>
          <w:i/>
          <w:color w:val="000000"/>
          <w:szCs w:val="24"/>
        </w:rPr>
        <w:t xml:space="preserve">Как вариант </w:t>
      </w:r>
      <w:proofErr w:type="spellStart"/>
      <w:r w:rsidRPr="00C94899">
        <w:rPr>
          <w:rFonts w:eastAsia="Times New Roman" w:cs="Times New Roman"/>
          <w:i/>
          <w:color w:val="000000"/>
          <w:szCs w:val="24"/>
        </w:rPr>
        <w:t>эрадикационной</w:t>
      </w:r>
      <w:proofErr w:type="spellEnd"/>
      <w:r w:rsidRPr="00C94899">
        <w:rPr>
          <w:rFonts w:eastAsia="Times New Roman" w:cs="Times New Roman"/>
          <w:i/>
          <w:color w:val="000000"/>
          <w:szCs w:val="24"/>
        </w:rPr>
        <w:t xml:space="preserve"> терапии первой линии (например, при непереносимости препаратов группы пенициллина) может быть назначена классическая четырехкомпонентная схема на основе висмута </w:t>
      </w:r>
      <w:proofErr w:type="spellStart"/>
      <w:r w:rsidRPr="00C94899">
        <w:rPr>
          <w:rFonts w:eastAsia="Times New Roman" w:cs="Times New Roman"/>
          <w:i/>
          <w:color w:val="000000"/>
          <w:szCs w:val="24"/>
        </w:rPr>
        <w:t>трикалия</w:t>
      </w:r>
      <w:proofErr w:type="spellEnd"/>
      <w:r w:rsidRPr="00C94899">
        <w:rPr>
          <w:rFonts w:eastAsia="Times New Roman" w:cs="Times New Roman"/>
          <w:i/>
          <w:color w:val="000000"/>
          <w:szCs w:val="24"/>
        </w:rPr>
        <w:t xml:space="preserve"> </w:t>
      </w:r>
      <w:proofErr w:type="spellStart"/>
      <w:r w:rsidRPr="00C94899">
        <w:rPr>
          <w:rFonts w:eastAsia="Times New Roman" w:cs="Times New Roman"/>
          <w:i/>
          <w:color w:val="000000"/>
          <w:szCs w:val="24"/>
        </w:rPr>
        <w:t>дицитрата</w:t>
      </w:r>
      <w:proofErr w:type="spellEnd"/>
      <w:r w:rsidRPr="00C94899">
        <w:rPr>
          <w:rFonts w:eastAsia="Times New Roman" w:cs="Times New Roman"/>
          <w:i/>
          <w:color w:val="000000"/>
          <w:szCs w:val="24"/>
        </w:rPr>
        <w:t xml:space="preserve">** (120 мг 4 раза в сутки) в комбинации с ИПН (в стандартной дозе 2 раза в сутки), тетрациклином (500 мг 4 раза в сутки), </w:t>
      </w:r>
      <w:proofErr w:type="spellStart"/>
      <w:r w:rsidRPr="00C94899">
        <w:rPr>
          <w:rFonts w:eastAsia="Times New Roman" w:cs="Times New Roman"/>
          <w:i/>
          <w:color w:val="000000"/>
          <w:szCs w:val="24"/>
        </w:rPr>
        <w:t>метронидазолом</w:t>
      </w:r>
      <w:proofErr w:type="spellEnd"/>
      <w:r w:rsidRPr="00C94899">
        <w:rPr>
          <w:rFonts w:eastAsia="Times New Roman" w:cs="Times New Roman"/>
          <w:i/>
          <w:color w:val="000000"/>
          <w:szCs w:val="24"/>
        </w:rPr>
        <w:t xml:space="preserve">** (по 500 мг 3 </w:t>
      </w:r>
      <w:r w:rsidR="00890A0F">
        <w:rPr>
          <w:rFonts w:eastAsia="Times New Roman" w:cs="Times New Roman"/>
          <w:i/>
          <w:color w:val="000000"/>
          <w:szCs w:val="24"/>
        </w:rPr>
        <w:t>раза в сутки) в течение 10 дней</w:t>
      </w:r>
      <w:r w:rsidRPr="00C91C58">
        <w:rPr>
          <w:rFonts w:eastAsia="Times New Roman" w:cs="Times New Roman"/>
          <w:i/>
          <w:szCs w:val="24"/>
        </w:rPr>
        <w:t>.</w:t>
      </w:r>
    </w:p>
    <w:p w14:paraId="3BC27BE4" w14:textId="77777777" w:rsidR="00D63A15" w:rsidRPr="00C94899" w:rsidRDefault="00D63A15" w:rsidP="00890A0F">
      <w:pPr>
        <w:spacing w:after="0"/>
        <w:ind w:firstLine="709"/>
        <w:jc w:val="both"/>
        <w:textAlignment w:val="baseline"/>
        <w:rPr>
          <w:rFonts w:eastAsia="Times New Roman" w:cs="Times New Roman"/>
          <w:i/>
          <w:color w:val="000000"/>
          <w:szCs w:val="24"/>
        </w:rPr>
      </w:pPr>
      <w:bookmarkStart w:id="131" w:name="100161"/>
      <w:bookmarkEnd w:id="131"/>
      <w:proofErr w:type="spellStart"/>
      <w:r w:rsidRPr="00C94899">
        <w:rPr>
          <w:rFonts w:eastAsia="Times New Roman" w:cs="Times New Roman"/>
          <w:i/>
          <w:color w:val="000000"/>
          <w:szCs w:val="24"/>
        </w:rPr>
        <w:t>Квадротерапия</w:t>
      </w:r>
      <w:proofErr w:type="spellEnd"/>
      <w:r w:rsidRPr="00C94899">
        <w:rPr>
          <w:rFonts w:eastAsia="Times New Roman" w:cs="Times New Roman"/>
          <w:i/>
          <w:color w:val="000000"/>
          <w:szCs w:val="24"/>
        </w:rPr>
        <w:t xml:space="preserve"> с висмута </w:t>
      </w:r>
      <w:proofErr w:type="spellStart"/>
      <w:r w:rsidRPr="00C94899">
        <w:rPr>
          <w:rFonts w:eastAsia="Times New Roman" w:cs="Times New Roman"/>
          <w:i/>
          <w:color w:val="000000"/>
          <w:szCs w:val="24"/>
        </w:rPr>
        <w:t>трикалия</w:t>
      </w:r>
      <w:proofErr w:type="spellEnd"/>
      <w:r w:rsidRPr="00C94899">
        <w:rPr>
          <w:rFonts w:eastAsia="Times New Roman" w:cs="Times New Roman"/>
          <w:i/>
          <w:color w:val="000000"/>
          <w:szCs w:val="24"/>
        </w:rPr>
        <w:t xml:space="preserve"> </w:t>
      </w:r>
      <w:proofErr w:type="spellStart"/>
      <w:r w:rsidRPr="00C94899">
        <w:rPr>
          <w:rFonts w:eastAsia="Times New Roman" w:cs="Times New Roman"/>
          <w:i/>
          <w:color w:val="000000"/>
          <w:szCs w:val="24"/>
        </w:rPr>
        <w:t>дицитратом</w:t>
      </w:r>
      <w:proofErr w:type="spellEnd"/>
      <w:r w:rsidRPr="00C94899">
        <w:rPr>
          <w:rFonts w:eastAsia="Times New Roman" w:cs="Times New Roman"/>
          <w:i/>
          <w:color w:val="000000"/>
          <w:szCs w:val="24"/>
        </w:rPr>
        <w:t xml:space="preserve">** применяется также как основная схема терапии второй линии при неэффективности стандартной тройной терапии. Другой схемой терапии второй линии служит </w:t>
      </w:r>
      <w:proofErr w:type="spellStart"/>
      <w:r w:rsidRPr="00C94899">
        <w:rPr>
          <w:rFonts w:eastAsia="Times New Roman" w:cs="Times New Roman"/>
          <w:i/>
          <w:color w:val="000000"/>
          <w:szCs w:val="24"/>
        </w:rPr>
        <w:t>эрадикационная</w:t>
      </w:r>
      <w:proofErr w:type="spellEnd"/>
      <w:r w:rsidRPr="00C94899">
        <w:rPr>
          <w:rFonts w:eastAsia="Times New Roman" w:cs="Times New Roman"/>
          <w:i/>
          <w:color w:val="000000"/>
          <w:szCs w:val="24"/>
        </w:rPr>
        <w:t xml:space="preserve"> схема, включающая в себя ИПН (в стандартной дозе 2 раза в сутки), </w:t>
      </w:r>
      <w:proofErr w:type="spellStart"/>
      <w:r w:rsidRPr="00C94899">
        <w:rPr>
          <w:rFonts w:eastAsia="Times New Roman" w:cs="Times New Roman"/>
          <w:i/>
          <w:color w:val="000000"/>
          <w:szCs w:val="24"/>
        </w:rPr>
        <w:t>левофлоксацин</w:t>
      </w:r>
      <w:proofErr w:type="spellEnd"/>
      <w:r w:rsidRPr="00C94899">
        <w:rPr>
          <w:rFonts w:eastAsia="Times New Roman" w:cs="Times New Roman"/>
          <w:i/>
          <w:color w:val="000000"/>
          <w:szCs w:val="24"/>
        </w:rPr>
        <w:t xml:space="preserve">** (в дозе 500 мг 2 раза в сутки) и амоксициллин** (в дозе 1000 мг 2 раза в сутки). Тройная терапия с </w:t>
      </w:r>
      <w:proofErr w:type="spellStart"/>
      <w:r w:rsidRPr="00C94899">
        <w:rPr>
          <w:rFonts w:eastAsia="Times New Roman" w:cs="Times New Roman"/>
          <w:i/>
          <w:color w:val="000000"/>
          <w:szCs w:val="24"/>
        </w:rPr>
        <w:t>левофлоксацином</w:t>
      </w:r>
      <w:proofErr w:type="spellEnd"/>
      <w:r w:rsidRPr="00C94899">
        <w:rPr>
          <w:rFonts w:eastAsia="Times New Roman" w:cs="Times New Roman"/>
          <w:i/>
          <w:color w:val="000000"/>
          <w:szCs w:val="24"/>
        </w:rPr>
        <w:t>** может быть назначена только врачом-гастроэнтерологом по взвешенным показаниям.</w:t>
      </w:r>
    </w:p>
    <w:p w14:paraId="2F17A5E2" w14:textId="704B258D" w:rsidR="00D63A15" w:rsidRPr="00C91C58" w:rsidRDefault="00D63A15" w:rsidP="00890A0F">
      <w:pPr>
        <w:spacing w:after="0"/>
        <w:ind w:firstLine="709"/>
        <w:jc w:val="both"/>
        <w:textAlignment w:val="baseline"/>
        <w:rPr>
          <w:rFonts w:eastAsia="Times New Roman" w:cs="Times New Roman"/>
          <w:i/>
          <w:szCs w:val="24"/>
        </w:rPr>
      </w:pPr>
      <w:bookmarkStart w:id="132" w:name="100162"/>
      <w:bookmarkEnd w:id="132"/>
      <w:r w:rsidRPr="00C94899">
        <w:rPr>
          <w:rFonts w:eastAsia="Times New Roman" w:cs="Times New Roman"/>
          <w:i/>
          <w:color w:val="000000"/>
          <w:szCs w:val="24"/>
        </w:rPr>
        <w:t>Терапия третьей линии основывается на определении индивидуальной чувствител</w:t>
      </w:r>
      <w:r w:rsidR="00890A0F">
        <w:rPr>
          <w:rFonts w:eastAsia="Times New Roman" w:cs="Times New Roman"/>
          <w:i/>
          <w:color w:val="000000"/>
          <w:szCs w:val="24"/>
        </w:rPr>
        <w:t xml:space="preserve">ьности H. </w:t>
      </w:r>
      <w:proofErr w:type="spellStart"/>
      <w:r w:rsidR="00890A0F">
        <w:rPr>
          <w:rFonts w:eastAsia="Times New Roman" w:cs="Times New Roman"/>
          <w:i/>
          <w:color w:val="000000"/>
          <w:szCs w:val="24"/>
        </w:rPr>
        <w:t>pylori</w:t>
      </w:r>
      <w:proofErr w:type="spellEnd"/>
      <w:r w:rsidR="00890A0F">
        <w:rPr>
          <w:rFonts w:eastAsia="Times New Roman" w:cs="Times New Roman"/>
          <w:i/>
          <w:color w:val="000000"/>
          <w:szCs w:val="24"/>
        </w:rPr>
        <w:t xml:space="preserve"> к антибиотикам</w:t>
      </w:r>
      <w:r w:rsidRPr="00C91C58">
        <w:rPr>
          <w:rFonts w:eastAsia="Times New Roman" w:cs="Times New Roman"/>
          <w:i/>
          <w:szCs w:val="24"/>
        </w:rPr>
        <w:t>.</w:t>
      </w:r>
    </w:p>
    <w:p w14:paraId="39439097" w14:textId="5659692D" w:rsidR="00D63A15" w:rsidRPr="00C91C58" w:rsidRDefault="00D63A15" w:rsidP="00890A0F">
      <w:pPr>
        <w:pStyle w:val="a3"/>
        <w:numPr>
          <w:ilvl w:val="0"/>
          <w:numId w:val="30"/>
        </w:numPr>
        <w:spacing w:after="0"/>
        <w:ind w:left="0" w:firstLine="709"/>
        <w:jc w:val="both"/>
        <w:textAlignment w:val="baseline"/>
        <w:rPr>
          <w:rFonts w:eastAsia="Times New Roman" w:cs="Times New Roman"/>
          <w:szCs w:val="24"/>
        </w:rPr>
      </w:pPr>
      <w:bookmarkStart w:id="133" w:name="100163"/>
      <w:bookmarkEnd w:id="133"/>
      <w:r w:rsidRPr="00F412BB">
        <w:rPr>
          <w:rFonts w:eastAsia="Times New Roman" w:cs="Times New Roman"/>
          <w:color w:val="000000"/>
          <w:szCs w:val="24"/>
        </w:rPr>
        <w:t xml:space="preserve">Пациентам с лабораторно и </w:t>
      </w:r>
      <w:proofErr w:type="spellStart"/>
      <w:r w:rsidRPr="00F412BB">
        <w:rPr>
          <w:rFonts w:eastAsia="Times New Roman" w:cs="Times New Roman"/>
          <w:color w:val="000000"/>
          <w:szCs w:val="24"/>
        </w:rPr>
        <w:t>эндоскопически</w:t>
      </w:r>
      <w:proofErr w:type="spellEnd"/>
      <w:r w:rsidRPr="00F412BB">
        <w:rPr>
          <w:rFonts w:eastAsia="Times New Roman" w:cs="Times New Roman"/>
          <w:color w:val="000000"/>
          <w:szCs w:val="24"/>
        </w:rPr>
        <w:t xml:space="preserve"> подтвержденным язвенным кровотечением с целью его остановки в рамках других мероприятий по достижению гемостаза рекомендуется внутривенное введение ингибиторов протонного </w:t>
      </w:r>
      <w:r w:rsidR="00890A0F">
        <w:rPr>
          <w:rFonts w:eastAsia="Times New Roman" w:cs="Times New Roman"/>
          <w:szCs w:val="24"/>
        </w:rPr>
        <w:t>насоса</w:t>
      </w:r>
      <w:r w:rsidRPr="00C91C58">
        <w:rPr>
          <w:rFonts w:eastAsia="Times New Roman" w:cs="Times New Roman"/>
          <w:szCs w:val="24"/>
        </w:rPr>
        <w:t>.</w:t>
      </w:r>
    </w:p>
    <w:p w14:paraId="700EC140" w14:textId="77777777" w:rsidR="00D63A15" w:rsidRPr="00F412BB" w:rsidRDefault="00D63A15" w:rsidP="00890A0F">
      <w:pPr>
        <w:spacing w:after="0"/>
        <w:ind w:firstLine="709"/>
        <w:jc w:val="both"/>
        <w:textAlignment w:val="baseline"/>
        <w:rPr>
          <w:rFonts w:eastAsia="Times New Roman" w:cs="Times New Roman"/>
          <w:b/>
          <w:color w:val="000000"/>
          <w:szCs w:val="24"/>
        </w:rPr>
      </w:pPr>
      <w:bookmarkStart w:id="134" w:name="100164"/>
      <w:bookmarkEnd w:id="134"/>
      <w:r w:rsidRPr="00F412BB">
        <w:rPr>
          <w:rFonts w:eastAsia="Times New Roman" w:cs="Times New Roman"/>
          <w:b/>
          <w:color w:val="000000"/>
          <w:szCs w:val="24"/>
        </w:rPr>
        <w:t>Уровень убедительности рекомендаций A (уровень достоверности доказательств - 1)</w:t>
      </w:r>
    </w:p>
    <w:p w14:paraId="2B028B53" w14:textId="3000B63E" w:rsidR="008254A5" w:rsidRPr="00F412BB" w:rsidRDefault="00D63A15" w:rsidP="00890A0F">
      <w:pPr>
        <w:spacing w:after="0"/>
        <w:ind w:firstLine="709"/>
        <w:jc w:val="both"/>
        <w:textAlignment w:val="baseline"/>
        <w:rPr>
          <w:rFonts w:eastAsia="Times New Roman" w:cs="Times New Roman"/>
          <w:i/>
          <w:color w:val="000000"/>
          <w:szCs w:val="24"/>
        </w:rPr>
      </w:pPr>
      <w:bookmarkStart w:id="135" w:name="100165"/>
      <w:bookmarkEnd w:id="135"/>
      <w:r w:rsidRPr="00890A0F">
        <w:rPr>
          <w:rFonts w:eastAsia="Times New Roman" w:cs="Times New Roman"/>
          <w:i/>
          <w:color w:val="000000"/>
          <w:szCs w:val="24"/>
        </w:rPr>
        <w:t>Комментарии:</w:t>
      </w:r>
      <w:r w:rsidRPr="008254A5">
        <w:rPr>
          <w:rFonts w:eastAsia="Times New Roman" w:cs="Times New Roman"/>
          <w:color w:val="000000"/>
          <w:szCs w:val="24"/>
        </w:rPr>
        <w:t xml:space="preserve"> </w:t>
      </w:r>
      <w:r w:rsidRPr="00F412BB">
        <w:rPr>
          <w:rFonts w:eastAsia="Times New Roman" w:cs="Times New Roman"/>
          <w:i/>
          <w:color w:val="000000"/>
          <w:szCs w:val="24"/>
        </w:rPr>
        <w:t>Остановке язвенных кровотечений и снижению риска развития повторных кровотече</w:t>
      </w:r>
      <w:r w:rsidR="00890A0F">
        <w:rPr>
          <w:rFonts w:eastAsia="Times New Roman" w:cs="Times New Roman"/>
          <w:i/>
          <w:color w:val="000000"/>
          <w:szCs w:val="24"/>
        </w:rPr>
        <w:t>ний способствует применение ИПН</w:t>
      </w:r>
      <w:r w:rsidRPr="00C91C58">
        <w:rPr>
          <w:rFonts w:eastAsia="Times New Roman" w:cs="Times New Roman"/>
          <w:i/>
          <w:szCs w:val="24"/>
        </w:rPr>
        <w:t>. Пр</w:t>
      </w:r>
      <w:r w:rsidRPr="00F412BB">
        <w:rPr>
          <w:rFonts w:eastAsia="Times New Roman" w:cs="Times New Roman"/>
          <w:i/>
          <w:color w:val="000000"/>
          <w:szCs w:val="24"/>
        </w:rPr>
        <w:t xml:space="preserve">и этом одномоментно </w:t>
      </w:r>
      <w:proofErr w:type="spellStart"/>
      <w:r w:rsidRPr="00F412BB">
        <w:rPr>
          <w:rFonts w:eastAsia="Times New Roman" w:cs="Times New Roman"/>
          <w:i/>
          <w:color w:val="000000"/>
          <w:szCs w:val="24"/>
        </w:rPr>
        <w:t>болюсно</w:t>
      </w:r>
      <w:proofErr w:type="spellEnd"/>
      <w:r w:rsidRPr="00F412BB">
        <w:rPr>
          <w:rFonts w:eastAsia="Times New Roman" w:cs="Times New Roman"/>
          <w:i/>
          <w:color w:val="000000"/>
          <w:szCs w:val="24"/>
        </w:rPr>
        <w:t xml:space="preserve"> внутривенно вводится 80 мг </w:t>
      </w:r>
      <w:proofErr w:type="spellStart"/>
      <w:r w:rsidRPr="00F412BB">
        <w:rPr>
          <w:rFonts w:eastAsia="Times New Roman" w:cs="Times New Roman"/>
          <w:i/>
          <w:color w:val="000000"/>
          <w:szCs w:val="24"/>
        </w:rPr>
        <w:t>эзомепразола</w:t>
      </w:r>
      <w:proofErr w:type="spellEnd"/>
      <w:r w:rsidRPr="00F412BB">
        <w:rPr>
          <w:rFonts w:eastAsia="Times New Roman" w:cs="Times New Roman"/>
          <w:i/>
          <w:color w:val="000000"/>
          <w:szCs w:val="24"/>
        </w:rPr>
        <w:t>** с последующей непрерывной внутривенной инфузией этого препарата (в дозе 8 мг в час) в течение 72 часов</w:t>
      </w:r>
      <w:r w:rsidRPr="00C91C58">
        <w:rPr>
          <w:rFonts w:eastAsia="Times New Roman" w:cs="Times New Roman"/>
          <w:i/>
          <w:szCs w:val="24"/>
        </w:rPr>
        <w:t xml:space="preserve">. </w:t>
      </w:r>
      <w:r w:rsidRPr="00F412BB">
        <w:rPr>
          <w:rFonts w:eastAsia="Times New Roman" w:cs="Times New Roman"/>
          <w:i/>
          <w:color w:val="000000"/>
          <w:szCs w:val="24"/>
        </w:rPr>
        <w:t>Согласно одному из последних метаанализов, внутривенное применение ИПН способствует значительному снижению риска повторных кровотечений</w:t>
      </w:r>
      <w:r w:rsidR="00890A0F">
        <w:rPr>
          <w:rFonts w:eastAsia="Times New Roman" w:cs="Times New Roman"/>
          <w:i/>
          <w:color w:val="000000"/>
          <w:szCs w:val="24"/>
        </w:rPr>
        <w:t xml:space="preserve"> (ОШ 2,24, 95% ДИ: 1,02 - 4,90)</w:t>
      </w:r>
      <w:r w:rsidRPr="00C91C58">
        <w:rPr>
          <w:rFonts w:eastAsia="Times New Roman" w:cs="Times New Roman"/>
          <w:i/>
          <w:szCs w:val="24"/>
        </w:rPr>
        <w:t>.</w:t>
      </w:r>
      <w:r w:rsidRPr="00F412BB">
        <w:rPr>
          <w:rFonts w:eastAsia="Times New Roman" w:cs="Times New Roman"/>
          <w:i/>
          <w:color w:val="000000"/>
          <w:szCs w:val="24"/>
        </w:rPr>
        <w:t xml:space="preserve"> </w:t>
      </w:r>
      <w:r w:rsidRPr="00F412BB">
        <w:rPr>
          <w:rFonts w:eastAsia="Times New Roman" w:cs="Times New Roman"/>
          <w:i/>
          <w:color w:val="000000"/>
          <w:szCs w:val="24"/>
        </w:rPr>
        <w:lastRenderedPageBreak/>
        <w:t>После перевода пациента на пероральный прием препаратов про</w:t>
      </w:r>
      <w:r w:rsidR="00890A0F">
        <w:rPr>
          <w:rFonts w:eastAsia="Times New Roman" w:cs="Times New Roman"/>
          <w:i/>
          <w:color w:val="000000"/>
          <w:szCs w:val="24"/>
        </w:rPr>
        <w:t xml:space="preserve">водится </w:t>
      </w:r>
      <w:proofErr w:type="spellStart"/>
      <w:r w:rsidR="00890A0F">
        <w:rPr>
          <w:rFonts w:eastAsia="Times New Roman" w:cs="Times New Roman"/>
          <w:i/>
          <w:color w:val="000000"/>
          <w:szCs w:val="24"/>
        </w:rPr>
        <w:t>эрадикационная</w:t>
      </w:r>
      <w:proofErr w:type="spellEnd"/>
      <w:r w:rsidR="00890A0F">
        <w:rPr>
          <w:rFonts w:eastAsia="Times New Roman" w:cs="Times New Roman"/>
          <w:i/>
          <w:color w:val="000000"/>
          <w:szCs w:val="24"/>
        </w:rPr>
        <w:t xml:space="preserve"> терапия.</w:t>
      </w:r>
    </w:p>
    <w:p w14:paraId="2B3CFE69" w14:textId="2B0520EA" w:rsidR="00D63A15" w:rsidRPr="00F412BB" w:rsidRDefault="006404B9" w:rsidP="00890A0F">
      <w:pPr>
        <w:spacing w:after="0"/>
        <w:ind w:firstLine="709"/>
        <w:jc w:val="both"/>
        <w:textAlignment w:val="baseline"/>
        <w:rPr>
          <w:rFonts w:eastAsia="Times New Roman" w:cs="Times New Roman"/>
          <w:b/>
          <w:color w:val="000000"/>
          <w:szCs w:val="24"/>
          <w:u w:val="single"/>
        </w:rPr>
      </w:pPr>
      <w:bookmarkStart w:id="136" w:name="100166"/>
      <w:bookmarkEnd w:id="136"/>
      <w:r>
        <w:rPr>
          <w:rFonts w:eastAsia="Times New Roman" w:cs="Times New Roman"/>
          <w:b/>
          <w:color w:val="000000"/>
          <w:szCs w:val="24"/>
          <w:u w:val="single"/>
        </w:rPr>
        <w:t>3.2</w:t>
      </w:r>
      <w:r w:rsidR="00D63A15" w:rsidRPr="00F412BB">
        <w:rPr>
          <w:rFonts w:eastAsia="Times New Roman" w:cs="Times New Roman"/>
          <w:b/>
          <w:color w:val="000000"/>
          <w:szCs w:val="24"/>
          <w:u w:val="single"/>
        </w:rPr>
        <w:t xml:space="preserve"> Хирургическое лечение</w:t>
      </w:r>
    </w:p>
    <w:p w14:paraId="5DF8C787" w14:textId="286E1F95" w:rsidR="00D63A15" w:rsidRPr="00F412BB" w:rsidRDefault="00D63A15" w:rsidP="00890A0F">
      <w:pPr>
        <w:pStyle w:val="a3"/>
        <w:numPr>
          <w:ilvl w:val="0"/>
          <w:numId w:val="30"/>
        </w:numPr>
        <w:spacing w:after="0"/>
        <w:ind w:left="0" w:firstLine="709"/>
        <w:jc w:val="both"/>
        <w:textAlignment w:val="baseline"/>
        <w:rPr>
          <w:rFonts w:eastAsia="Times New Roman" w:cs="Times New Roman"/>
          <w:color w:val="000000"/>
          <w:szCs w:val="24"/>
        </w:rPr>
      </w:pPr>
      <w:bookmarkStart w:id="137" w:name="100167"/>
      <w:bookmarkEnd w:id="137"/>
      <w:r w:rsidRPr="00F412BB">
        <w:rPr>
          <w:rFonts w:eastAsia="Times New Roman" w:cs="Times New Roman"/>
          <w:color w:val="000000"/>
          <w:szCs w:val="24"/>
        </w:rPr>
        <w:t>Пациентов с осложненными формами ЯБ желудка и двенадцатиперстной кишки (кровотечение, перфорация и др.) рекомендуется госпитализировать с целью оперативного лечения в стационар хирургического п</w:t>
      </w:r>
      <w:r w:rsidR="00890A0F">
        <w:rPr>
          <w:rFonts w:eastAsia="Times New Roman" w:cs="Times New Roman"/>
          <w:color w:val="000000"/>
          <w:szCs w:val="24"/>
        </w:rPr>
        <w:t>рофиля.</w:t>
      </w:r>
    </w:p>
    <w:p w14:paraId="2C0B7307" w14:textId="77777777" w:rsidR="00D63A15" w:rsidRPr="00F412BB" w:rsidRDefault="00D63A15" w:rsidP="00890A0F">
      <w:pPr>
        <w:spacing w:after="0"/>
        <w:ind w:firstLine="709"/>
        <w:jc w:val="both"/>
        <w:textAlignment w:val="baseline"/>
        <w:rPr>
          <w:rFonts w:eastAsia="Times New Roman" w:cs="Times New Roman"/>
          <w:b/>
          <w:color w:val="000000"/>
          <w:szCs w:val="24"/>
        </w:rPr>
      </w:pPr>
      <w:bookmarkStart w:id="138" w:name="100168"/>
      <w:bookmarkEnd w:id="138"/>
      <w:r w:rsidRPr="00F412BB">
        <w:rPr>
          <w:rFonts w:eastAsia="Times New Roman" w:cs="Times New Roman"/>
          <w:b/>
          <w:color w:val="000000"/>
          <w:szCs w:val="24"/>
        </w:rPr>
        <w:t>Уровень убедительности рекомендаций C (уровень достоверности доказательств - 5)</w:t>
      </w:r>
    </w:p>
    <w:p w14:paraId="4E48A1C4" w14:textId="7944B19B" w:rsidR="00D63A15" w:rsidRPr="00F412BB" w:rsidRDefault="00D63A15" w:rsidP="00890A0F">
      <w:pPr>
        <w:spacing w:after="0"/>
        <w:ind w:firstLine="709"/>
        <w:jc w:val="both"/>
        <w:textAlignment w:val="baseline"/>
        <w:rPr>
          <w:rFonts w:eastAsia="Times New Roman" w:cs="Times New Roman"/>
          <w:i/>
          <w:color w:val="000000"/>
          <w:szCs w:val="24"/>
        </w:rPr>
      </w:pPr>
      <w:bookmarkStart w:id="139" w:name="100169"/>
      <w:bookmarkEnd w:id="139"/>
      <w:r w:rsidRPr="00890A0F">
        <w:rPr>
          <w:rFonts w:eastAsia="Times New Roman" w:cs="Times New Roman"/>
          <w:i/>
          <w:color w:val="000000"/>
          <w:szCs w:val="24"/>
        </w:rPr>
        <w:t>Комментарии:</w:t>
      </w:r>
      <w:r w:rsidRPr="00F412BB">
        <w:rPr>
          <w:rFonts w:eastAsia="Times New Roman" w:cs="Times New Roman"/>
          <w:color w:val="000000"/>
          <w:szCs w:val="24"/>
        </w:rPr>
        <w:t xml:space="preserve"> </w:t>
      </w:r>
      <w:r w:rsidRPr="00F412BB">
        <w:rPr>
          <w:rFonts w:eastAsia="Times New Roman" w:cs="Times New Roman"/>
          <w:i/>
          <w:color w:val="000000"/>
          <w:szCs w:val="24"/>
        </w:rPr>
        <w:t xml:space="preserve">Пациентов, страдающих осложненным течением язвенной болезни, как правило, необходимо госпитализировать в стационар в экстренном порядке. Лечение язвенного кровотечения целесообразно начинать в отделении интенсивной терапии. Главной задачей лечения в отделении интенсивной терапии является стабилизация состояния пациента - восполнение объема циркулирующей крови, борьба с проявлениями </w:t>
      </w:r>
      <w:proofErr w:type="spellStart"/>
      <w:r w:rsidRPr="00F412BB">
        <w:rPr>
          <w:rFonts w:eastAsia="Times New Roman" w:cs="Times New Roman"/>
          <w:i/>
          <w:color w:val="000000"/>
          <w:szCs w:val="24"/>
        </w:rPr>
        <w:t>гиповолемического</w:t>
      </w:r>
      <w:proofErr w:type="spellEnd"/>
      <w:r w:rsidRPr="00F412BB">
        <w:rPr>
          <w:rFonts w:eastAsia="Times New Roman" w:cs="Times New Roman"/>
          <w:i/>
          <w:color w:val="000000"/>
          <w:szCs w:val="24"/>
        </w:rPr>
        <w:t xml:space="preserve"> шока, адекватное обезболивание, лечение декомпенсированных сопутствующих заболеваний и синдрома системной воспалительной реакции, после чего могут быть применены хирургический и/или эндоскопический методы лечения</w:t>
      </w:r>
      <w:r w:rsidRPr="00C91C58">
        <w:rPr>
          <w:rFonts w:eastAsia="Times New Roman" w:cs="Times New Roman"/>
          <w:i/>
          <w:szCs w:val="24"/>
        </w:rPr>
        <w:t xml:space="preserve">. </w:t>
      </w:r>
      <w:r w:rsidRPr="00F412BB">
        <w:rPr>
          <w:rFonts w:eastAsia="Times New Roman" w:cs="Times New Roman"/>
          <w:i/>
          <w:color w:val="000000"/>
          <w:szCs w:val="24"/>
        </w:rPr>
        <w:t xml:space="preserve">Важно отметить, что при язвенном кровотечении риск смерти </w:t>
      </w:r>
      <w:proofErr w:type="spellStart"/>
      <w:r w:rsidRPr="00F412BB">
        <w:rPr>
          <w:rFonts w:eastAsia="Times New Roman" w:cs="Times New Roman"/>
          <w:i/>
          <w:color w:val="000000"/>
          <w:szCs w:val="24"/>
        </w:rPr>
        <w:t>коморбидного</w:t>
      </w:r>
      <w:proofErr w:type="spellEnd"/>
      <w:r w:rsidRPr="00F412BB">
        <w:rPr>
          <w:rFonts w:eastAsia="Times New Roman" w:cs="Times New Roman"/>
          <w:i/>
          <w:color w:val="000000"/>
          <w:szCs w:val="24"/>
        </w:rPr>
        <w:t xml:space="preserve"> пациента прямо коррелирует с количеством сопутствующих </w:t>
      </w:r>
      <w:r w:rsidR="00780094">
        <w:rPr>
          <w:rFonts w:eastAsia="Times New Roman" w:cs="Times New Roman"/>
          <w:i/>
          <w:szCs w:val="24"/>
        </w:rPr>
        <w:t>заболеваний</w:t>
      </w:r>
      <w:r w:rsidRPr="00C91C58">
        <w:rPr>
          <w:rFonts w:eastAsia="Times New Roman" w:cs="Times New Roman"/>
          <w:i/>
          <w:szCs w:val="24"/>
        </w:rPr>
        <w:t xml:space="preserve">. </w:t>
      </w:r>
      <w:r w:rsidRPr="00F412BB">
        <w:rPr>
          <w:rFonts w:eastAsia="Times New Roman" w:cs="Times New Roman"/>
          <w:i/>
          <w:color w:val="000000"/>
          <w:szCs w:val="24"/>
        </w:rPr>
        <w:t xml:space="preserve">Это, в свою очередь, требует от врача очень большой внимательности при работе с </w:t>
      </w:r>
      <w:proofErr w:type="spellStart"/>
      <w:r w:rsidRPr="00F412BB">
        <w:rPr>
          <w:rFonts w:eastAsia="Times New Roman" w:cs="Times New Roman"/>
          <w:i/>
          <w:color w:val="000000"/>
          <w:szCs w:val="24"/>
        </w:rPr>
        <w:t>коморбидными</w:t>
      </w:r>
      <w:proofErr w:type="spellEnd"/>
      <w:r w:rsidRPr="00F412BB">
        <w:rPr>
          <w:rFonts w:eastAsia="Times New Roman" w:cs="Times New Roman"/>
          <w:i/>
          <w:color w:val="000000"/>
          <w:szCs w:val="24"/>
        </w:rPr>
        <w:t xml:space="preserve"> пациентами и анализа всех факторов риска развития осложнений язвенной б</w:t>
      </w:r>
      <w:r w:rsidR="00780094">
        <w:rPr>
          <w:rFonts w:eastAsia="Times New Roman" w:cs="Times New Roman"/>
          <w:i/>
          <w:color w:val="000000"/>
          <w:szCs w:val="24"/>
        </w:rPr>
        <w:t>олезни до момента их реализации</w:t>
      </w:r>
      <w:r w:rsidRPr="00C91C58">
        <w:rPr>
          <w:rFonts w:eastAsia="Times New Roman" w:cs="Times New Roman"/>
          <w:i/>
          <w:szCs w:val="24"/>
        </w:rPr>
        <w:t>.</w:t>
      </w:r>
    </w:p>
    <w:p w14:paraId="5372CE51" w14:textId="7F0AC07F" w:rsidR="00D63A15" w:rsidRPr="00F412BB" w:rsidRDefault="00D63A15" w:rsidP="00780094">
      <w:pPr>
        <w:pStyle w:val="a3"/>
        <w:numPr>
          <w:ilvl w:val="0"/>
          <w:numId w:val="30"/>
        </w:numPr>
        <w:spacing w:after="0"/>
        <w:ind w:left="0" w:firstLine="709"/>
        <w:jc w:val="both"/>
        <w:textAlignment w:val="baseline"/>
        <w:rPr>
          <w:rFonts w:eastAsia="Times New Roman" w:cs="Times New Roman"/>
          <w:color w:val="000000"/>
          <w:szCs w:val="24"/>
        </w:rPr>
      </w:pPr>
      <w:bookmarkStart w:id="140" w:name="100170"/>
      <w:bookmarkEnd w:id="140"/>
      <w:r w:rsidRPr="00F412BB">
        <w:rPr>
          <w:rFonts w:eastAsia="Times New Roman" w:cs="Times New Roman"/>
          <w:color w:val="000000"/>
          <w:szCs w:val="24"/>
        </w:rPr>
        <w:t xml:space="preserve">Пациентам с язвенным кровотечением проведение </w:t>
      </w:r>
      <w:proofErr w:type="spellStart"/>
      <w:r w:rsidRPr="00F412BB">
        <w:rPr>
          <w:rFonts w:eastAsia="Times New Roman" w:cs="Times New Roman"/>
          <w:color w:val="000000"/>
          <w:szCs w:val="24"/>
        </w:rPr>
        <w:t>эзофагогастродуоденоскопии</w:t>
      </w:r>
      <w:proofErr w:type="spellEnd"/>
      <w:r w:rsidRPr="00F412BB">
        <w:rPr>
          <w:rFonts w:eastAsia="Times New Roman" w:cs="Times New Roman"/>
          <w:color w:val="000000"/>
          <w:szCs w:val="24"/>
        </w:rPr>
        <w:t xml:space="preserve"> с целью верификации источника кровотечения и выполнения эндоскопического гемостаза рекомендуется проводить в пер</w:t>
      </w:r>
      <w:r w:rsidR="00780094">
        <w:rPr>
          <w:rFonts w:eastAsia="Times New Roman" w:cs="Times New Roman"/>
          <w:color w:val="000000"/>
          <w:szCs w:val="24"/>
        </w:rPr>
        <w:t>вые 2 часа после госпитализации</w:t>
      </w:r>
      <w:r w:rsidRPr="00C91C58">
        <w:rPr>
          <w:rFonts w:eastAsia="Times New Roman" w:cs="Times New Roman"/>
          <w:szCs w:val="24"/>
        </w:rPr>
        <w:t>.</w:t>
      </w:r>
    </w:p>
    <w:p w14:paraId="7661EBC3" w14:textId="77777777" w:rsidR="00D63A15" w:rsidRPr="00F412BB" w:rsidRDefault="00D63A15" w:rsidP="00780094">
      <w:pPr>
        <w:spacing w:after="0"/>
        <w:ind w:firstLine="709"/>
        <w:jc w:val="both"/>
        <w:textAlignment w:val="baseline"/>
        <w:rPr>
          <w:rFonts w:eastAsia="Times New Roman" w:cs="Times New Roman"/>
          <w:b/>
          <w:color w:val="000000"/>
          <w:szCs w:val="24"/>
        </w:rPr>
      </w:pPr>
      <w:bookmarkStart w:id="141" w:name="100171"/>
      <w:bookmarkEnd w:id="141"/>
      <w:r w:rsidRPr="00F412BB">
        <w:rPr>
          <w:rFonts w:eastAsia="Times New Roman" w:cs="Times New Roman"/>
          <w:b/>
          <w:color w:val="000000"/>
          <w:szCs w:val="24"/>
        </w:rPr>
        <w:t>Уровень убедительности рекомендаций C (уровень достоверности доказательств - 5)</w:t>
      </w:r>
    </w:p>
    <w:p w14:paraId="259E9F16" w14:textId="47F60F32" w:rsidR="00D63A15" w:rsidRPr="00F412BB" w:rsidRDefault="00D63A15" w:rsidP="00780094">
      <w:pPr>
        <w:pStyle w:val="a3"/>
        <w:numPr>
          <w:ilvl w:val="0"/>
          <w:numId w:val="30"/>
        </w:numPr>
        <w:spacing w:after="0"/>
        <w:ind w:left="0" w:firstLine="709"/>
        <w:jc w:val="both"/>
        <w:textAlignment w:val="baseline"/>
        <w:rPr>
          <w:rFonts w:eastAsia="Times New Roman" w:cs="Times New Roman"/>
          <w:color w:val="000000"/>
          <w:szCs w:val="24"/>
        </w:rPr>
      </w:pPr>
      <w:bookmarkStart w:id="142" w:name="100172"/>
      <w:bookmarkEnd w:id="142"/>
      <w:r w:rsidRPr="00F412BB">
        <w:rPr>
          <w:rFonts w:eastAsia="Times New Roman" w:cs="Times New Roman"/>
          <w:color w:val="000000"/>
          <w:szCs w:val="24"/>
        </w:rPr>
        <w:t xml:space="preserve">Пациентам с язвенным кровотечением повторную </w:t>
      </w:r>
      <w:proofErr w:type="spellStart"/>
      <w:r w:rsidRPr="00F412BB">
        <w:rPr>
          <w:rFonts w:eastAsia="Times New Roman" w:cs="Times New Roman"/>
          <w:color w:val="000000"/>
          <w:szCs w:val="24"/>
        </w:rPr>
        <w:t>эзофагогастродуоденоскопию</w:t>
      </w:r>
      <w:proofErr w:type="spellEnd"/>
      <w:r w:rsidRPr="00F412BB">
        <w:rPr>
          <w:rFonts w:eastAsia="Times New Roman" w:cs="Times New Roman"/>
          <w:color w:val="000000"/>
          <w:szCs w:val="24"/>
        </w:rPr>
        <w:t xml:space="preserve"> с целью динамического контроля источника кровотечения и выполнения эндоскопического гемостаза рекомендуется проводить только при рецидиве кровотечения и в слу</w:t>
      </w:r>
      <w:r w:rsidR="00266097">
        <w:rPr>
          <w:rFonts w:eastAsia="Times New Roman" w:cs="Times New Roman"/>
          <w:color w:val="000000"/>
          <w:szCs w:val="24"/>
        </w:rPr>
        <w:t>чае высокого риска его развития</w:t>
      </w:r>
      <w:r w:rsidRPr="00C91C58">
        <w:rPr>
          <w:rFonts w:eastAsia="Times New Roman" w:cs="Times New Roman"/>
          <w:szCs w:val="24"/>
        </w:rPr>
        <w:t>.</w:t>
      </w:r>
    </w:p>
    <w:p w14:paraId="5149E396" w14:textId="77777777" w:rsidR="00D63A15" w:rsidRPr="00F412BB" w:rsidRDefault="00D63A15" w:rsidP="00780094">
      <w:pPr>
        <w:spacing w:after="0"/>
        <w:ind w:firstLine="709"/>
        <w:jc w:val="both"/>
        <w:textAlignment w:val="baseline"/>
        <w:rPr>
          <w:rFonts w:eastAsia="Times New Roman" w:cs="Times New Roman"/>
          <w:b/>
          <w:color w:val="000000"/>
          <w:szCs w:val="24"/>
        </w:rPr>
      </w:pPr>
      <w:bookmarkStart w:id="143" w:name="100173"/>
      <w:bookmarkEnd w:id="143"/>
      <w:r w:rsidRPr="00F412BB">
        <w:rPr>
          <w:rFonts w:eastAsia="Times New Roman" w:cs="Times New Roman"/>
          <w:b/>
          <w:color w:val="000000"/>
          <w:szCs w:val="24"/>
        </w:rPr>
        <w:t>Уровень убедительности рекомендаций A (уровень достоверности доказательств - 1)</w:t>
      </w:r>
    </w:p>
    <w:p w14:paraId="1AACCE1B" w14:textId="180D98AE" w:rsidR="00D63A15" w:rsidRPr="00F412BB" w:rsidRDefault="00D63A15" w:rsidP="00780094">
      <w:pPr>
        <w:spacing w:after="0"/>
        <w:ind w:firstLine="709"/>
        <w:jc w:val="both"/>
        <w:textAlignment w:val="baseline"/>
        <w:rPr>
          <w:rFonts w:eastAsia="Times New Roman" w:cs="Times New Roman"/>
          <w:i/>
          <w:color w:val="000000"/>
          <w:szCs w:val="24"/>
        </w:rPr>
      </w:pPr>
      <w:bookmarkStart w:id="144" w:name="100174"/>
      <w:bookmarkEnd w:id="144"/>
      <w:r w:rsidRPr="00780094">
        <w:rPr>
          <w:rFonts w:eastAsia="Times New Roman" w:cs="Times New Roman"/>
          <w:i/>
          <w:color w:val="000000"/>
          <w:szCs w:val="24"/>
        </w:rPr>
        <w:t>Комментарии:</w:t>
      </w:r>
      <w:r w:rsidRPr="00F412BB">
        <w:rPr>
          <w:rFonts w:eastAsia="Times New Roman" w:cs="Times New Roman"/>
          <w:color w:val="000000"/>
          <w:szCs w:val="24"/>
        </w:rPr>
        <w:t xml:space="preserve"> </w:t>
      </w:r>
      <w:r w:rsidRPr="00F412BB">
        <w:rPr>
          <w:rFonts w:eastAsia="Times New Roman" w:cs="Times New Roman"/>
          <w:i/>
          <w:color w:val="000000"/>
          <w:szCs w:val="24"/>
        </w:rPr>
        <w:t xml:space="preserve">Ряд исследований подтверждают, что выполнение лечебной эндоскопии для остановки язвенного кровотечения достоверно снижают смертность, </w:t>
      </w:r>
      <w:r w:rsidRPr="00F412BB">
        <w:rPr>
          <w:rFonts w:eastAsia="Times New Roman" w:cs="Times New Roman"/>
          <w:i/>
          <w:color w:val="000000"/>
          <w:szCs w:val="24"/>
        </w:rPr>
        <w:lastRenderedPageBreak/>
        <w:t>необходимость хирургического вмешательства, риск рецидива кровотечения, а также время продолжающегося кровотечения в сравне</w:t>
      </w:r>
      <w:r w:rsidR="00780094">
        <w:rPr>
          <w:rFonts w:eastAsia="Times New Roman" w:cs="Times New Roman"/>
          <w:i/>
          <w:color w:val="000000"/>
          <w:szCs w:val="24"/>
        </w:rPr>
        <w:t>нии с фармакотерапией</w:t>
      </w:r>
      <w:r w:rsidRPr="00C91C58">
        <w:rPr>
          <w:rFonts w:eastAsia="Times New Roman" w:cs="Times New Roman"/>
          <w:i/>
          <w:szCs w:val="24"/>
        </w:rPr>
        <w:t>.</w:t>
      </w:r>
      <w:r w:rsidRPr="00F412BB">
        <w:rPr>
          <w:rFonts w:eastAsia="Times New Roman" w:cs="Times New Roman"/>
          <w:i/>
          <w:color w:val="000000"/>
          <w:szCs w:val="24"/>
        </w:rPr>
        <w:t xml:space="preserve"> По данным литературы, эндоскопическая остановка кровотечения является "золотым стандартом" в лечении пациентов с язвенными кровотечениями. Своевременное и правильное эндоскопическое пособие позволяет достичь устойчивого гемостаза в 89 - 92% случаев. Оценка язвенного кровотечения производиться по классификации </w:t>
      </w:r>
      <w:proofErr w:type="spellStart"/>
      <w:r w:rsidRPr="00F412BB">
        <w:rPr>
          <w:rFonts w:eastAsia="Times New Roman" w:cs="Times New Roman"/>
          <w:i/>
          <w:color w:val="000000"/>
          <w:szCs w:val="24"/>
        </w:rPr>
        <w:t>Forrest</w:t>
      </w:r>
      <w:proofErr w:type="spellEnd"/>
      <w:r w:rsidRPr="00F412BB">
        <w:rPr>
          <w:rFonts w:eastAsia="Times New Roman" w:cs="Times New Roman"/>
          <w:i/>
          <w:color w:val="000000"/>
          <w:szCs w:val="24"/>
        </w:rPr>
        <w:t xml:space="preserve">. Наиболее эффективным эндоскопическим способом остановки кровотечения являются </w:t>
      </w:r>
      <w:proofErr w:type="spellStart"/>
      <w:r w:rsidRPr="00F412BB">
        <w:rPr>
          <w:rFonts w:eastAsia="Times New Roman" w:cs="Times New Roman"/>
          <w:i/>
          <w:color w:val="000000"/>
          <w:szCs w:val="24"/>
        </w:rPr>
        <w:t>клипирование</w:t>
      </w:r>
      <w:proofErr w:type="spellEnd"/>
      <w:r w:rsidRPr="00F412BB">
        <w:rPr>
          <w:rFonts w:eastAsia="Times New Roman" w:cs="Times New Roman"/>
          <w:i/>
          <w:color w:val="000000"/>
          <w:szCs w:val="24"/>
        </w:rPr>
        <w:t xml:space="preserve"> кровоточащего сосуда и </w:t>
      </w:r>
      <w:proofErr w:type="spellStart"/>
      <w:r w:rsidRPr="00F412BB">
        <w:rPr>
          <w:rFonts w:eastAsia="Times New Roman" w:cs="Times New Roman"/>
          <w:i/>
          <w:color w:val="000000"/>
          <w:szCs w:val="24"/>
        </w:rPr>
        <w:t>аргоно</w:t>
      </w:r>
      <w:proofErr w:type="spellEnd"/>
      <w:r w:rsidRPr="00F412BB">
        <w:rPr>
          <w:rFonts w:eastAsia="Times New Roman" w:cs="Times New Roman"/>
          <w:i/>
          <w:color w:val="000000"/>
          <w:szCs w:val="24"/>
        </w:rPr>
        <w:t>-плазменная коагуляция. Другие методы эндоскопической остановки кровотечений, такие как электрокоагуляция, обкалывание язвы, нанесение пленкообразующих препаратов, использование полисахаридной гемостатической системы должны использоваться в комбинации с основными методами.</w:t>
      </w:r>
    </w:p>
    <w:p w14:paraId="726BA8C3" w14:textId="5E8476F9" w:rsidR="00D63A15" w:rsidRPr="00C91C58" w:rsidRDefault="00D63A15" w:rsidP="00780094">
      <w:pPr>
        <w:spacing w:after="0"/>
        <w:ind w:right="-1" w:firstLine="709"/>
        <w:jc w:val="both"/>
        <w:textAlignment w:val="baseline"/>
        <w:rPr>
          <w:rFonts w:eastAsia="Times New Roman" w:cs="Times New Roman"/>
          <w:i/>
          <w:szCs w:val="24"/>
        </w:rPr>
      </w:pPr>
      <w:bookmarkStart w:id="145" w:name="100175"/>
      <w:bookmarkEnd w:id="145"/>
      <w:r w:rsidRPr="00F412BB">
        <w:rPr>
          <w:rFonts w:eastAsia="Times New Roman" w:cs="Times New Roman"/>
          <w:i/>
          <w:color w:val="000000"/>
          <w:szCs w:val="24"/>
        </w:rPr>
        <w:t xml:space="preserve">По данным систематического обзора B.J. </w:t>
      </w:r>
      <w:proofErr w:type="spellStart"/>
      <w:r w:rsidRPr="00F412BB">
        <w:rPr>
          <w:rFonts w:eastAsia="Times New Roman" w:cs="Times New Roman"/>
          <w:i/>
          <w:color w:val="000000"/>
          <w:szCs w:val="24"/>
        </w:rPr>
        <w:t>Elmunzer</w:t>
      </w:r>
      <w:proofErr w:type="spellEnd"/>
      <w:r w:rsidRPr="00F412BB">
        <w:rPr>
          <w:rFonts w:eastAsia="Times New Roman" w:cs="Times New Roman"/>
          <w:i/>
          <w:color w:val="000000"/>
          <w:szCs w:val="24"/>
        </w:rPr>
        <w:t xml:space="preserve"> с </w:t>
      </w:r>
      <w:proofErr w:type="spellStart"/>
      <w:r w:rsidRPr="00F412BB">
        <w:rPr>
          <w:rFonts w:eastAsia="Times New Roman" w:cs="Times New Roman"/>
          <w:i/>
          <w:color w:val="000000"/>
          <w:szCs w:val="24"/>
        </w:rPr>
        <w:t>соавт</w:t>
      </w:r>
      <w:proofErr w:type="spellEnd"/>
      <w:r w:rsidRPr="00F412BB">
        <w:rPr>
          <w:rFonts w:eastAsia="Times New Roman" w:cs="Times New Roman"/>
          <w:i/>
          <w:color w:val="000000"/>
          <w:szCs w:val="24"/>
        </w:rPr>
        <w:t>., факторами риска рецидива кровотечения являются: большой размер язвы (более 1 см в диаметре), расположение язвы на малой кривизне желудка и на задней стенке двенадцатиперстной кишки, а также нестабильная гемодинамика - снижение артериального давления во время кровотечения с последующим повышением на фоне восполн</w:t>
      </w:r>
      <w:r w:rsidR="00780094">
        <w:rPr>
          <w:rFonts w:eastAsia="Times New Roman" w:cs="Times New Roman"/>
          <w:i/>
          <w:color w:val="000000"/>
          <w:szCs w:val="24"/>
        </w:rPr>
        <w:t>ения объема циркулирующей крови</w:t>
      </w:r>
      <w:r w:rsidRPr="00C91C58">
        <w:rPr>
          <w:rFonts w:eastAsia="Times New Roman" w:cs="Times New Roman"/>
          <w:i/>
          <w:szCs w:val="24"/>
        </w:rPr>
        <w:t>.</w:t>
      </w:r>
      <w:r w:rsidRPr="00F412BB">
        <w:rPr>
          <w:rFonts w:eastAsia="Times New Roman" w:cs="Times New Roman"/>
          <w:i/>
          <w:color w:val="000000"/>
          <w:szCs w:val="24"/>
        </w:rPr>
        <w:t xml:space="preserve"> Также важно отметить, что прием антикоагулянтов и </w:t>
      </w:r>
      <w:proofErr w:type="spellStart"/>
      <w:r w:rsidRPr="00F412BB">
        <w:rPr>
          <w:rFonts w:eastAsia="Times New Roman" w:cs="Times New Roman"/>
          <w:i/>
          <w:color w:val="000000"/>
          <w:szCs w:val="24"/>
        </w:rPr>
        <w:t>дезагрегантов</w:t>
      </w:r>
      <w:proofErr w:type="spellEnd"/>
      <w:r w:rsidRPr="00F412BB">
        <w:rPr>
          <w:rFonts w:eastAsia="Times New Roman" w:cs="Times New Roman"/>
          <w:i/>
          <w:color w:val="000000"/>
          <w:szCs w:val="24"/>
        </w:rPr>
        <w:t xml:space="preserve"> существенно повышает риск развития язвенного кровотечения, в том числе повторного, равно как и резкое повышение артериального давления (например, как реакция на боль или вследствие пропущенной дозы антигипертензивного препарата). Выполнение повторной ЭГДС у пациентов с низким риском рецидива кровотечения не влияет на частоту рецидивов кровотечения и экономически </w:t>
      </w:r>
      <w:r w:rsidR="00780094">
        <w:rPr>
          <w:rFonts w:eastAsia="Times New Roman" w:cs="Times New Roman"/>
          <w:i/>
          <w:szCs w:val="24"/>
        </w:rPr>
        <w:t>нецелесообразно</w:t>
      </w:r>
      <w:r w:rsidRPr="00C91C58">
        <w:rPr>
          <w:rFonts w:eastAsia="Times New Roman" w:cs="Times New Roman"/>
          <w:i/>
          <w:szCs w:val="24"/>
        </w:rPr>
        <w:t>.</w:t>
      </w:r>
    </w:p>
    <w:p w14:paraId="27364192" w14:textId="0F20641B" w:rsidR="00D63A15" w:rsidRPr="00C91C58" w:rsidRDefault="00D63A15" w:rsidP="00780094">
      <w:pPr>
        <w:pStyle w:val="a3"/>
        <w:numPr>
          <w:ilvl w:val="0"/>
          <w:numId w:val="30"/>
        </w:numPr>
        <w:spacing w:after="0"/>
        <w:ind w:left="0" w:right="-1" w:firstLine="709"/>
        <w:jc w:val="both"/>
        <w:textAlignment w:val="baseline"/>
        <w:rPr>
          <w:rFonts w:eastAsia="Times New Roman" w:cs="Times New Roman"/>
          <w:szCs w:val="24"/>
        </w:rPr>
      </w:pPr>
      <w:bookmarkStart w:id="146" w:name="100176"/>
      <w:bookmarkEnd w:id="146"/>
      <w:r w:rsidRPr="00F412BB">
        <w:rPr>
          <w:rFonts w:eastAsia="Times New Roman" w:cs="Times New Roman"/>
          <w:color w:val="000000"/>
          <w:szCs w:val="24"/>
        </w:rPr>
        <w:t>Пациентам с язвенным кровотечением экстренное хирургическое вмешательство с целью верификации источника кровотечения и его остановки рекомендуется проводить при неэффективности эндоскопического гемос</w:t>
      </w:r>
      <w:r w:rsidR="00780094">
        <w:rPr>
          <w:rFonts w:eastAsia="Times New Roman" w:cs="Times New Roman"/>
          <w:color w:val="000000"/>
          <w:szCs w:val="24"/>
        </w:rPr>
        <w:t>таза в максимально ранние сроки</w:t>
      </w:r>
      <w:r w:rsidRPr="00C91C58">
        <w:rPr>
          <w:rFonts w:eastAsia="Times New Roman" w:cs="Times New Roman"/>
          <w:szCs w:val="24"/>
        </w:rPr>
        <w:t>.</w:t>
      </w:r>
    </w:p>
    <w:p w14:paraId="677E33E9" w14:textId="77777777" w:rsidR="00D63A15" w:rsidRPr="00F412BB" w:rsidRDefault="00D63A15" w:rsidP="00780094">
      <w:pPr>
        <w:spacing w:after="0"/>
        <w:ind w:right="-1" w:firstLine="709"/>
        <w:jc w:val="both"/>
        <w:textAlignment w:val="baseline"/>
        <w:rPr>
          <w:rFonts w:eastAsia="Times New Roman" w:cs="Times New Roman"/>
          <w:b/>
          <w:color w:val="000000"/>
          <w:szCs w:val="24"/>
        </w:rPr>
      </w:pPr>
      <w:bookmarkStart w:id="147" w:name="100177"/>
      <w:bookmarkEnd w:id="147"/>
      <w:r w:rsidRPr="00F412BB">
        <w:rPr>
          <w:rFonts w:eastAsia="Times New Roman" w:cs="Times New Roman"/>
          <w:b/>
          <w:color w:val="000000"/>
          <w:szCs w:val="24"/>
        </w:rPr>
        <w:t>Уровень убедительности рекомендаций C (уровень достоверности доказательств - 5).</w:t>
      </w:r>
    </w:p>
    <w:p w14:paraId="6F9A627C" w14:textId="0C92B5DE" w:rsidR="00D63A15" w:rsidRPr="00F412BB" w:rsidRDefault="00D63A15" w:rsidP="00780094">
      <w:pPr>
        <w:spacing w:after="0"/>
        <w:ind w:right="-1" w:firstLine="709"/>
        <w:jc w:val="both"/>
        <w:textAlignment w:val="baseline"/>
        <w:rPr>
          <w:rFonts w:eastAsia="Times New Roman" w:cs="Times New Roman"/>
          <w:i/>
          <w:color w:val="000000"/>
          <w:szCs w:val="24"/>
        </w:rPr>
      </w:pPr>
      <w:bookmarkStart w:id="148" w:name="100178"/>
      <w:bookmarkEnd w:id="148"/>
      <w:r w:rsidRPr="00780094">
        <w:rPr>
          <w:rFonts w:eastAsia="Times New Roman" w:cs="Times New Roman"/>
          <w:i/>
          <w:color w:val="000000"/>
          <w:szCs w:val="24"/>
        </w:rPr>
        <w:t>Комментарии:</w:t>
      </w:r>
      <w:r w:rsidRPr="00F412BB">
        <w:rPr>
          <w:rFonts w:eastAsia="Times New Roman" w:cs="Times New Roman"/>
          <w:color w:val="000000"/>
          <w:szCs w:val="24"/>
        </w:rPr>
        <w:t xml:space="preserve"> </w:t>
      </w:r>
      <w:r w:rsidRPr="00F412BB">
        <w:rPr>
          <w:rFonts w:eastAsia="Times New Roman" w:cs="Times New Roman"/>
          <w:i/>
          <w:color w:val="000000"/>
          <w:szCs w:val="24"/>
        </w:rPr>
        <w:t xml:space="preserve">Хирургическое лечение пациентов с язвенным кровотечением показано в тех случаях, когда нет возможности контролировать его </w:t>
      </w:r>
      <w:proofErr w:type="spellStart"/>
      <w:r w:rsidRPr="00F412BB">
        <w:rPr>
          <w:rFonts w:eastAsia="Times New Roman" w:cs="Times New Roman"/>
          <w:i/>
          <w:color w:val="000000"/>
          <w:szCs w:val="24"/>
        </w:rPr>
        <w:t>эндоскопически</w:t>
      </w:r>
      <w:proofErr w:type="spellEnd"/>
      <w:r w:rsidRPr="00F412BB">
        <w:rPr>
          <w:rFonts w:eastAsia="Times New Roman" w:cs="Times New Roman"/>
          <w:i/>
          <w:color w:val="000000"/>
          <w:szCs w:val="24"/>
        </w:rPr>
        <w:t xml:space="preserve"> (при продолжающемся кровотечении или при его рецидиве). Несвоевременное хирургическое лечение ухудшает прогноз пациента и увеличивает риск летального исхода. Операция необходима для достижения надежного гемостаза и снижения риска рецидива кровотечения. Объем предполагаемой операции зависит от состояния пациента, но важно помнить, что хирургическое вмешательство должно носить максимально </w:t>
      </w:r>
      <w:r w:rsidRPr="00F412BB">
        <w:rPr>
          <w:rFonts w:eastAsia="Times New Roman" w:cs="Times New Roman"/>
          <w:i/>
          <w:color w:val="000000"/>
          <w:szCs w:val="24"/>
        </w:rPr>
        <w:lastRenderedPageBreak/>
        <w:t xml:space="preserve">щадящий характер. У пациентов с высоким риском хирургического вмешательства предпочтительно выполнение </w:t>
      </w:r>
      <w:proofErr w:type="spellStart"/>
      <w:r w:rsidRPr="00F412BB">
        <w:rPr>
          <w:rFonts w:eastAsia="Times New Roman" w:cs="Times New Roman"/>
          <w:i/>
          <w:color w:val="000000"/>
          <w:szCs w:val="24"/>
        </w:rPr>
        <w:t>рентгеноэндоваскулярной</w:t>
      </w:r>
      <w:proofErr w:type="spellEnd"/>
      <w:r w:rsidRPr="00F412BB">
        <w:rPr>
          <w:rFonts w:eastAsia="Times New Roman" w:cs="Times New Roman"/>
          <w:i/>
          <w:color w:val="000000"/>
          <w:szCs w:val="24"/>
        </w:rPr>
        <w:t xml:space="preserve"> селективной ангиографии с последующей окклюзией кровоточащего сосуда. Согласно зарубежным рекомендациям, наиболее предпочтительным является выполнение </w:t>
      </w:r>
      <w:proofErr w:type="spellStart"/>
      <w:r w:rsidRPr="00F412BB">
        <w:rPr>
          <w:rFonts w:eastAsia="Times New Roman" w:cs="Times New Roman"/>
          <w:i/>
          <w:color w:val="000000"/>
          <w:szCs w:val="24"/>
        </w:rPr>
        <w:t>гастротомии</w:t>
      </w:r>
      <w:proofErr w:type="spellEnd"/>
      <w:r w:rsidRPr="00F412BB">
        <w:rPr>
          <w:rFonts w:eastAsia="Times New Roman" w:cs="Times New Roman"/>
          <w:i/>
          <w:color w:val="000000"/>
          <w:szCs w:val="24"/>
        </w:rPr>
        <w:t xml:space="preserve"> (</w:t>
      </w:r>
      <w:proofErr w:type="spellStart"/>
      <w:r w:rsidRPr="00F412BB">
        <w:rPr>
          <w:rFonts w:eastAsia="Times New Roman" w:cs="Times New Roman"/>
          <w:i/>
          <w:color w:val="000000"/>
          <w:szCs w:val="24"/>
        </w:rPr>
        <w:t>пилородуоденотомии</w:t>
      </w:r>
      <w:proofErr w:type="spellEnd"/>
      <w:r w:rsidRPr="00F412BB">
        <w:rPr>
          <w:rFonts w:eastAsia="Times New Roman" w:cs="Times New Roman"/>
          <w:i/>
          <w:color w:val="000000"/>
          <w:szCs w:val="24"/>
        </w:rPr>
        <w:t>) с прошиванием кровоточащего сосуда и ушиванием язвенного дефекта, однако этот метод уступает по своей на</w:t>
      </w:r>
      <w:r w:rsidR="00780094">
        <w:rPr>
          <w:rFonts w:eastAsia="Times New Roman" w:cs="Times New Roman"/>
          <w:i/>
          <w:color w:val="000000"/>
          <w:szCs w:val="24"/>
        </w:rPr>
        <w:t>дежности резекционным операциям</w:t>
      </w:r>
      <w:r w:rsidRPr="00C91C58">
        <w:rPr>
          <w:rFonts w:eastAsia="Times New Roman" w:cs="Times New Roman"/>
          <w:i/>
          <w:szCs w:val="24"/>
        </w:rPr>
        <w:t>.</w:t>
      </w:r>
      <w:r w:rsidRPr="00F412BB">
        <w:rPr>
          <w:rFonts w:eastAsia="Times New Roman" w:cs="Times New Roman"/>
          <w:i/>
          <w:color w:val="000000"/>
          <w:szCs w:val="24"/>
        </w:rPr>
        <w:t xml:space="preserve"> Наилучший результат при лечении рефрактерных осложненных язв отмечен при сочетании резекция желудка с наложением </w:t>
      </w:r>
      <w:proofErr w:type="spellStart"/>
      <w:r w:rsidRPr="00F412BB">
        <w:rPr>
          <w:rFonts w:eastAsia="Times New Roman" w:cs="Times New Roman"/>
          <w:i/>
          <w:color w:val="000000"/>
          <w:szCs w:val="24"/>
        </w:rPr>
        <w:t>гастроеюноанастомоза</w:t>
      </w:r>
      <w:proofErr w:type="spellEnd"/>
      <w:r w:rsidRPr="00F412BB">
        <w:rPr>
          <w:rFonts w:eastAsia="Times New Roman" w:cs="Times New Roman"/>
          <w:i/>
          <w:color w:val="000000"/>
          <w:szCs w:val="24"/>
        </w:rPr>
        <w:t xml:space="preserve"> и </w:t>
      </w:r>
      <w:proofErr w:type="spellStart"/>
      <w:r w:rsidR="00780094">
        <w:rPr>
          <w:rFonts w:eastAsia="Times New Roman" w:cs="Times New Roman"/>
          <w:i/>
          <w:szCs w:val="24"/>
        </w:rPr>
        <w:t>ваготомией</w:t>
      </w:r>
      <w:proofErr w:type="spellEnd"/>
      <w:r w:rsidRPr="00C91C58">
        <w:rPr>
          <w:rFonts w:eastAsia="Times New Roman" w:cs="Times New Roman"/>
          <w:i/>
          <w:szCs w:val="24"/>
        </w:rPr>
        <w:t xml:space="preserve">, </w:t>
      </w:r>
      <w:r w:rsidRPr="00F412BB">
        <w:rPr>
          <w:rFonts w:eastAsia="Times New Roman" w:cs="Times New Roman"/>
          <w:i/>
          <w:color w:val="000000"/>
          <w:szCs w:val="24"/>
        </w:rPr>
        <w:t xml:space="preserve">однако в зарубежной литературе </w:t>
      </w:r>
      <w:proofErr w:type="spellStart"/>
      <w:r w:rsidRPr="00F412BB">
        <w:rPr>
          <w:rFonts w:eastAsia="Times New Roman" w:cs="Times New Roman"/>
          <w:i/>
          <w:color w:val="000000"/>
          <w:szCs w:val="24"/>
        </w:rPr>
        <w:t>ваготомия</w:t>
      </w:r>
      <w:proofErr w:type="spellEnd"/>
      <w:r w:rsidRPr="00F412BB">
        <w:rPr>
          <w:rFonts w:eastAsia="Times New Roman" w:cs="Times New Roman"/>
          <w:i/>
          <w:color w:val="000000"/>
          <w:szCs w:val="24"/>
        </w:rPr>
        <w:t xml:space="preserve"> рассматривается как сложная, ограниченно применимая опция, для полноценного признания которой должны быть проведены исследования высокого уровня доказа</w:t>
      </w:r>
      <w:r w:rsidR="00780094">
        <w:rPr>
          <w:rFonts w:eastAsia="Times New Roman" w:cs="Times New Roman"/>
          <w:i/>
          <w:color w:val="000000"/>
          <w:szCs w:val="24"/>
        </w:rPr>
        <w:t>тельности</w:t>
      </w:r>
      <w:r w:rsidRPr="00C91C58">
        <w:rPr>
          <w:rFonts w:eastAsia="Times New Roman" w:cs="Times New Roman"/>
          <w:i/>
          <w:szCs w:val="24"/>
        </w:rPr>
        <w:t>.</w:t>
      </w:r>
      <w:r w:rsidRPr="00F412BB">
        <w:rPr>
          <w:rFonts w:eastAsia="Times New Roman" w:cs="Times New Roman"/>
          <w:i/>
          <w:color w:val="000000"/>
          <w:szCs w:val="24"/>
        </w:rPr>
        <w:t xml:space="preserve"> Российское научное хирургическое сообщество рекомендует выполнение </w:t>
      </w:r>
      <w:proofErr w:type="spellStart"/>
      <w:r w:rsidRPr="00F412BB">
        <w:rPr>
          <w:rFonts w:eastAsia="Times New Roman" w:cs="Times New Roman"/>
          <w:i/>
          <w:color w:val="000000"/>
          <w:szCs w:val="24"/>
        </w:rPr>
        <w:t>ваготомии</w:t>
      </w:r>
      <w:proofErr w:type="spellEnd"/>
      <w:r w:rsidRPr="00F412BB">
        <w:rPr>
          <w:rFonts w:eastAsia="Times New Roman" w:cs="Times New Roman"/>
          <w:i/>
          <w:color w:val="000000"/>
          <w:szCs w:val="24"/>
        </w:rPr>
        <w:t>, ограничивая при этом показания к ее прове</w:t>
      </w:r>
      <w:r w:rsidR="00780094">
        <w:rPr>
          <w:rFonts w:eastAsia="Times New Roman" w:cs="Times New Roman"/>
          <w:i/>
          <w:color w:val="000000"/>
          <w:szCs w:val="24"/>
        </w:rPr>
        <w:t>дению</w:t>
      </w:r>
      <w:r w:rsidRPr="00C91C58">
        <w:rPr>
          <w:rFonts w:eastAsia="Times New Roman" w:cs="Times New Roman"/>
          <w:i/>
          <w:szCs w:val="24"/>
        </w:rPr>
        <w:t>.</w:t>
      </w:r>
    </w:p>
    <w:p w14:paraId="10C11E05" w14:textId="77777777" w:rsidR="00D63A15" w:rsidRPr="00F412BB" w:rsidRDefault="00D63A15" w:rsidP="00780094">
      <w:pPr>
        <w:spacing w:after="0"/>
        <w:ind w:right="-1" w:firstLine="709"/>
        <w:jc w:val="both"/>
        <w:textAlignment w:val="baseline"/>
        <w:rPr>
          <w:rFonts w:eastAsia="Times New Roman" w:cs="Times New Roman"/>
          <w:i/>
          <w:color w:val="000000"/>
          <w:szCs w:val="24"/>
        </w:rPr>
      </w:pPr>
      <w:bookmarkStart w:id="149" w:name="100179"/>
      <w:bookmarkEnd w:id="149"/>
      <w:r w:rsidRPr="00F412BB">
        <w:rPr>
          <w:rFonts w:eastAsia="Times New Roman" w:cs="Times New Roman"/>
          <w:i/>
          <w:color w:val="000000"/>
          <w:szCs w:val="24"/>
        </w:rPr>
        <w:t>Резекцию 2/3 желудка по поводу язвенной болезни необходимо выполнять по Б-II в модификации Гофмейстера-</w:t>
      </w:r>
      <w:proofErr w:type="spellStart"/>
      <w:r w:rsidRPr="00F412BB">
        <w:rPr>
          <w:rFonts w:eastAsia="Times New Roman" w:cs="Times New Roman"/>
          <w:i/>
          <w:color w:val="000000"/>
          <w:szCs w:val="24"/>
        </w:rPr>
        <w:t>Финстерера</w:t>
      </w:r>
      <w:proofErr w:type="spellEnd"/>
      <w:r w:rsidRPr="00F412BB">
        <w:rPr>
          <w:rFonts w:eastAsia="Times New Roman" w:cs="Times New Roman"/>
          <w:i/>
          <w:color w:val="000000"/>
          <w:szCs w:val="24"/>
        </w:rPr>
        <w:t xml:space="preserve">. При этом виде резекции желудка щелочное содержимое двенадцатиперстной кишки попадает в культю желудка и ощелачивает содержимое, что предупреждает развитие рецидива язвы в культе и в гастроэнтероанастомозе. При резекции желудка по </w:t>
      </w:r>
      <w:proofErr w:type="spellStart"/>
      <w:r w:rsidRPr="00F412BB">
        <w:rPr>
          <w:rFonts w:eastAsia="Times New Roman" w:cs="Times New Roman"/>
          <w:i/>
          <w:color w:val="000000"/>
          <w:szCs w:val="24"/>
        </w:rPr>
        <w:t>Ру</w:t>
      </w:r>
      <w:proofErr w:type="spellEnd"/>
      <w:r w:rsidRPr="00F412BB">
        <w:rPr>
          <w:rFonts w:eastAsia="Times New Roman" w:cs="Times New Roman"/>
          <w:i/>
          <w:color w:val="000000"/>
          <w:szCs w:val="24"/>
        </w:rPr>
        <w:t xml:space="preserve"> ощелачивания не происходит, и вероятность рецидива язвы значительно выше.</w:t>
      </w:r>
    </w:p>
    <w:p w14:paraId="5BA959BE" w14:textId="5D6B0912" w:rsidR="00D63A15" w:rsidRPr="00F412BB" w:rsidRDefault="00D63A15" w:rsidP="00780094">
      <w:pPr>
        <w:pStyle w:val="a3"/>
        <w:numPr>
          <w:ilvl w:val="0"/>
          <w:numId w:val="30"/>
        </w:numPr>
        <w:spacing w:after="0"/>
        <w:ind w:left="0" w:right="-1" w:firstLine="709"/>
        <w:jc w:val="both"/>
        <w:textAlignment w:val="baseline"/>
        <w:rPr>
          <w:rFonts w:eastAsia="Times New Roman" w:cs="Times New Roman"/>
          <w:color w:val="000000"/>
          <w:szCs w:val="24"/>
        </w:rPr>
      </w:pPr>
      <w:bookmarkStart w:id="150" w:name="100180"/>
      <w:bookmarkEnd w:id="150"/>
      <w:r w:rsidRPr="00F412BB">
        <w:rPr>
          <w:rFonts w:eastAsia="Times New Roman" w:cs="Times New Roman"/>
          <w:color w:val="000000"/>
          <w:szCs w:val="24"/>
        </w:rPr>
        <w:t>Пациентам с перфорацией язвы желудка и/или двенадцатиперстной кишки рекомендуется проведение экстренной операции с целью ликвид</w:t>
      </w:r>
      <w:r w:rsidR="00780094">
        <w:rPr>
          <w:rFonts w:eastAsia="Times New Roman" w:cs="Times New Roman"/>
          <w:color w:val="000000"/>
          <w:szCs w:val="24"/>
        </w:rPr>
        <w:t>ации перфорационного отверстия</w:t>
      </w:r>
      <w:r w:rsidRPr="00F412BB">
        <w:rPr>
          <w:rFonts w:eastAsia="Times New Roman" w:cs="Times New Roman"/>
          <w:color w:val="000000"/>
          <w:szCs w:val="24"/>
        </w:rPr>
        <w:t>.</w:t>
      </w:r>
    </w:p>
    <w:p w14:paraId="0AE4A325" w14:textId="77777777" w:rsidR="00D63A15" w:rsidRPr="00F412BB" w:rsidRDefault="00D63A15" w:rsidP="00780094">
      <w:pPr>
        <w:spacing w:after="0"/>
        <w:ind w:right="-1" w:firstLine="709"/>
        <w:jc w:val="both"/>
        <w:textAlignment w:val="baseline"/>
        <w:rPr>
          <w:rFonts w:eastAsia="Times New Roman" w:cs="Times New Roman"/>
          <w:b/>
          <w:color w:val="000000"/>
          <w:szCs w:val="24"/>
        </w:rPr>
      </w:pPr>
      <w:bookmarkStart w:id="151" w:name="100181"/>
      <w:bookmarkEnd w:id="151"/>
      <w:r w:rsidRPr="00F412BB">
        <w:rPr>
          <w:rFonts w:eastAsia="Times New Roman" w:cs="Times New Roman"/>
          <w:b/>
          <w:color w:val="000000"/>
          <w:szCs w:val="24"/>
        </w:rPr>
        <w:t>Уровень убедительности рекомендаций B (уровень достоверности доказательств - 2)</w:t>
      </w:r>
    </w:p>
    <w:p w14:paraId="0053831C" w14:textId="77777777" w:rsidR="00D63A15" w:rsidRPr="00C91C58" w:rsidRDefault="00D63A15" w:rsidP="00780094">
      <w:pPr>
        <w:spacing w:after="0"/>
        <w:ind w:right="-1" w:firstLine="709"/>
        <w:jc w:val="both"/>
        <w:textAlignment w:val="baseline"/>
        <w:rPr>
          <w:rFonts w:eastAsia="Times New Roman" w:cs="Times New Roman"/>
          <w:szCs w:val="24"/>
        </w:rPr>
      </w:pPr>
      <w:bookmarkStart w:id="152" w:name="100182"/>
      <w:bookmarkEnd w:id="152"/>
      <w:r w:rsidRPr="00780094">
        <w:rPr>
          <w:rFonts w:eastAsia="Times New Roman" w:cs="Times New Roman"/>
          <w:i/>
          <w:color w:val="000000"/>
          <w:szCs w:val="24"/>
        </w:rPr>
        <w:t>Комментарии:</w:t>
      </w:r>
      <w:r w:rsidRPr="00F412BB">
        <w:rPr>
          <w:rFonts w:eastAsia="Times New Roman" w:cs="Times New Roman"/>
          <w:color w:val="000000"/>
          <w:szCs w:val="24"/>
        </w:rPr>
        <w:t xml:space="preserve"> </w:t>
      </w:r>
      <w:r w:rsidRPr="00F412BB">
        <w:rPr>
          <w:rFonts w:eastAsia="Times New Roman" w:cs="Times New Roman"/>
          <w:i/>
          <w:color w:val="000000"/>
          <w:szCs w:val="24"/>
        </w:rPr>
        <w:t xml:space="preserve">Перфорация язвы </w:t>
      </w:r>
      <w:proofErr w:type="gramStart"/>
      <w:r w:rsidRPr="00F412BB">
        <w:rPr>
          <w:rFonts w:eastAsia="Times New Roman" w:cs="Times New Roman"/>
          <w:i/>
          <w:color w:val="000000"/>
          <w:szCs w:val="24"/>
        </w:rPr>
        <w:t>- это</w:t>
      </w:r>
      <w:proofErr w:type="gramEnd"/>
      <w:r w:rsidRPr="00F412BB">
        <w:rPr>
          <w:rFonts w:eastAsia="Times New Roman" w:cs="Times New Roman"/>
          <w:i/>
          <w:color w:val="000000"/>
          <w:szCs w:val="24"/>
        </w:rPr>
        <w:t xml:space="preserve"> распространенное осложнение, которое неизбежно ведет к развитию перитонита и имеет высокую летальность среди пациентов, достигающую 30%. Наиболее высокая летальность наблюдается среди пожилых пациентов, а наибольшая смертность отмечена в группе пациентов с поздней госпитализацией (больше 24 часов от развития данного осложнения). </w:t>
      </w:r>
      <w:proofErr w:type="spellStart"/>
      <w:r w:rsidRPr="00F412BB">
        <w:rPr>
          <w:rFonts w:eastAsia="Times New Roman" w:cs="Times New Roman"/>
          <w:i/>
          <w:color w:val="000000"/>
          <w:szCs w:val="24"/>
        </w:rPr>
        <w:t>Лапаротомный</w:t>
      </w:r>
      <w:proofErr w:type="spellEnd"/>
      <w:r w:rsidRPr="00F412BB">
        <w:rPr>
          <w:rFonts w:eastAsia="Times New Roman" w:cs="Times New Roman"/>
          <w:i/>
          <w:color w:val="000000"/>
          <w:szCs w:val="24"/>
        </w:rPr>
        <w:t xml:space="preserve"> доступ не имеет преимуществ перед лапароскопическим. Предпочтительным является выполнение </w:t>
      </w:r>
      <w:proofErr w:type="spellStart"/>
      <w:r w:rsidRPr="00F412BB">
        <w:rPr>
          <w:rFonts w:eastAsia="Times New Roman" w:cs="Times New Roman"/>
          <w:i/>
          <w:color w:val="000000"/>
          <w:szCs w:val="24"/>
        </w:rPr>
        <w:t>лапараскопического</w:t>
      </w:r>
      <w:proofErr w:type="spellEnd"/>
      <w:r w:rsidRPr="00F412BB">
        <w:rPr>
          <w:rFonts w:eastAsia="Times New Roman" w:cs="Times New Roman"/>
          <w:i/>
          <w:color w:val="000000"/>
          <w:szCs w:val="24"/>
        </w:rPr>
        <w:t xml:space="preserve"> вмешательства - ушивание перфоративного отверстия с санацией и дренированием брюшной </w:t>
      </w:r>
      <w:r w:rsidRPr="00C91C58">
        <w:rPr>
          <w:rFonts w:eastAsia="Times New Roman" w:cs="Times New Roman"/>
          <w:i/>
          <w:szCs w:val="24"/>
        </w:rPr>
        <w:t>полости [</w:t>
      </w:r>
      <w:hyperlink r:id="rId23" w:anchor="100276" w:history="1">
        <w:r w:rsidRPr="00AC2D7D">
          <w:rPr>
            <w:rStyle w:val="af2"/>
            <w:rFonts w:eastAsia="Times New Roman" w:cs="Times New Roman"/>
            <w:i/>
            <w:color w:val="auto"/>
            <w:szCs w:val="24"/>
            <w:u w:val="none"/>
            <w:bdr w:val="none" w:sz="0" w:space="0" w:color="auto" w:frame="1"/>
          </w:rPr>
          <w:t>16</w:t>
        </w:r>
      </w:hyperlink>
      <w:r w:rsidRPr="00AC2D7D">
        <w:rPr>
          <w:rFonts w:eastAsia="Times New Roman" w:cs="Times New Roman"/>
          <w:i/>
          <w:szCs w:val="24"/>
        </w:rPr>
        <w:t>, </w:t>
      </w:r>
      <w:hyperlink r:id="rId24" w:anchor="100294" w:history="1">
        <w:r w:rsidRPr="00AC2D7D">
          <w:rPr>
            <w:rStyle w:val="af2"/>
            <w:rFonts w:eastAsia="Times New Roman" w:cs="Times New Roman"/>
            <w:i/>
            <w:color w:val="auto"/>
            <w:szCs w:val="24"/>
            <w:u w:val="none"/>
            <w:bdr w:val="none" w:sz="0" w:space="0" w:color="auto" w:frame="1"/>
          </w:rPr>
          <w:t>34</w:t>
        </w:r>
      </w:hyperlink>
      <w:r w:rsidRPr="00AC2D7D">
        <w:rPr>
          <w:rFonts w:eastAsia="Times New Roman" w:cs="Times New Roman"/>
          <w:i/>
          <w:szCs w:val="24"/>
        </w:rPr>
        <w:t>, </w:t>
      </w:r>
      <w:hyperlink r:id="rId25" w:anchor="100308" w:history="1">
        <w:r w:rsidRPr="00AC2D7D">
          <w:rPr>
            <w:rStyle w:val="af2"/>
            <w:rFonts w:eastAsia="Times New Roman" w:cs="Times New Roman"/>
            <w:i/>
            <w:color w:val="auto"/>
            <w:szCs w:val="24"/>
            <w:u w:val="none"/>
            <w:bdr w:val="none" w:sz="0" w:space="0" w:color="auto" w:frame="1"/>
          </w:rPr>
          <w:t>48</w:t>
        </w:r>
      </w:hyperlink>
      <w:r w:rsidRPr="00C91C58">
        <w:rPr>
          <w:rFonts w:eastAsia="Times New Roman" w:cs="Times New Roman"/>
          <w:i/>
          <w:szCs w:val="24"/>
        </w:rPr>
        <w:t xml:space="preserve">]. </w:t>
      </w:r>
      <w:r w:rsidRPr="00F412BB">
        <w:rPr>
          <w:rFonts w:eastAsia="Times New Roman" w:cs="Times New Roman"/>
          <w:i/>
          <w:color w:val="000000"/>
          <w:szCs w:val="24"/>
        </w:rPr>
        <w:t>Однако, клиническая картина течения столь грозного осложнения может быть очень разнообразной, и эксперты признают, что объем операции зависит прежде всего от состояния пациента </w:t>
      </w:r>
      <w:hyperlink r:id="rId26" w:anchor="100308" w:history="1">
        <w:r w:rsidRPr="008851FB">
          <w:rPr>
            <w:rStyle w:val="af2"/>
            <w:rFonts w:eastAsia="Times New Roman" w:cs="Times New Roman"/>
            <w:i/>
            <w:color w:val="auto"/>
            <w:szCs w:val="24"/>
            <w:bdr w:val="none" w:sz="0" w:space="0" w:color="auto" w:frame="1"/>
          </w:rPr>
          <w:t>[48]</w:t>
        </w:r>
      </w:hyperlink>
      <w:r w:rsidRPr="00F412BB">
        <w:rPr>
          <w:rFonts w:eastAsia="Times New Roman" w:cs="Times New Roman"/>
          <w:i/>
          <w:color w:val="000000"/>
          <w:szCs w:val="24"/>
        </w:rPr>
        <w:t>. В отечественных клинических рекомендациях по лечению перфоративной язвы более подробно рассмотрены варианты хирургического лечения </w:t>
      </w:r>
      <w:hyperlink r:id="rId27" w:anchor="100296" w:history="1">
        <w:r w:rsidRPr="00C91C58">
          <w:rPr>
            <w:rStyle w:val="af2"/>
            <w:rFonts w:eastAsia="Times New Roman" w:cs="Times New Roman"/>
            <w:i/>
            <w:color w:val="auto"/>
            <w:szCs w:val="24"/>
            <w:bdr w:val="none" w:sz="0" w:space="0" w:color="auto" w:frame="1"/>
          </w:rPr>
          <w:t>[</w:t>
        </w:r>
        <w:r w:rsidRPr="00AC2D7D">
          <w:rPr>
            <w:rStyle w:val="af2"/>
            <w:rFonts w:eastAsia="Times New Roman" w:cs="Times New Roman"/>
            <w:i/>
            <w:color w:val="auto"/>
            <w:szCs w:val="24"/>
            <w:u w:val="none"/>
            <w:bdr w:val="none" w:sz="0" w:space="0" w:color="auto" w:frame="1"/>
          </w:rPr>
          <w:t>36</w:t>
        </w:r>
        <w:r w:rsidRPr="00C91C58">
          <w:rPr>
            <w:rStyle w:val="af2"/>
            <w:rFonts w:eastAsia="Times New Roman" w:cs="Times New Roman"/>
            <w:i/>
            <w:color w:val="auto"/>
            <w:szCs w:val="24"/>
            <w:bdr w:val="none" w:sz="0" w:space="0" w:color="auto" w:frame="1"/>
          </w:rPr>
          <w:t>]</w:t>
        </w:r>
      </w:hyperlink>
      <w:r w:rsidRPr="00C91C58">
        <w:rPr>
          <w:rFonts w:eastAsia="Times New Roman" w:cs="Times New Roman"/>
          <w:szCs w:val="24"/>
        </w:rPr>
        <w:t>.</w:t>
      </w:r>
    </w:p>
    <w:p w14:paraId="1ED97349" w14:textId="4F1FD553" w:rsidR="00D63A15" w:rsidRPr="00F412BB" w:rsidRDefault="00D63A15" w:rsidP="00780094">
      <w:pPr>
        <w:pStyle w:val="a3"/>
        <w:numPr>
          <w:ilvl w:val="0"/>
          <w:numId w:val="30"/>
        </w:numPr>
        <w:spacing w:after="0"/>
        <w:ind w:left="0" w:firstLine="709"/>
        <w:jc w:val="both"/>
        <w:textAlignment w:val="baseline"/>
        <w:rPr>
          <w:rFonts w:eastAsia="Times New Roman" w:cs="Times New Roman"/>
          <w:color w:val="000000"/>
          <w:szCs w:val="24"/>
        </w:rPr>
      </w:pPr>
      <w:bookmarkStart w:id="153" w:name="100183"/>
      <w:bookmarkEnd w:id="153"/>
      <w:r w:rsidRPr="00C91C58">
        <w:rPr>
          <w:rFonts w:eastAsia="Times New Roman" w:cs="Times New Roman"/>
          <w:szCs w:val="24"/>
        </w:rPr>
        <w:lastRenderedPageBreak/>
        <w:t>Пациентам с язвенной болезнью после хирургическог</w:t>
      </w:r>
      <w:r w:rsidRPr="00F412BB">
        <w:rPr>
          <w:rFonts w:eastAsia="Times New Roman" w:cs="Times New Roman"/>
          <w:color w:val="000000"/>
          <w:szCs w:val="24"/>
        </w:rPr>
        <w:t xml:space="preserve">о лечения рекомендуется выполнение диагностических исследований, направленных на выявление H. </w:t>
      </w:r>
      <w:proofErr w:type="spellStart"/>
      <w:r w:rsidRPr="00F412BB">
        <w:rPr>
          <w:rFonts w:eastAsia="Times New Roman" w:cs="Times New Roman"/>
          <w:color w:val="000000"/>
          <w:szCs w:val="24"/>
        </w:rPr>
        <w:t>pylori</w:t>
      </w:r>
      <w:proofErr w:type="spellEnd"/>
      <w:r w:rsidRPr="00F412BB">
        <w:rPr>
          <w:rFonts w:eastAsia="Times New Roman" w:cs="Times New Roman"/>
          <w:color w:val="000000"/>
          <w:szCs w:val="24"/>
        </w:rPr>
        <w:t xml:space="preserve">  и проведение </w:t>
      </w:r>
      <w:proofErr w:type="spellStart"/>
      <w:r w:rsidRPr="00F412BB">
        <w:rPr>
          <w:rFonts w:eastAsia="Times New Roman" w:cs="Times New Roman"/>
          <w:color w:val="000000"/>
          <w:szCs w:val="24"/>
        </w:rPr>
        <w:t>эрадикационной</w:t>
      </w:r>
      <w:proofErr w:type="spellEnd"/>
      <w:r w:rsidRPr="00F412BB">
        <w:rPr>
          <w:rFonts w:eastAsia="Times New Roman" w:cs="Times New Roman"/>
          <w:color w:val="000000"/>
          <w:szCs w:val="24"/>
        </w:rPr>
        <w:t xml:space="preserve"> и поддерживающей терапии с целью предупреждения рецидивов ЯБ и ее осложнений </w:t>
      </w:r>
      <w:r w:rsidRPr="00C91C58">
        <w:rPr>
          <w:rFonts w:eastAsia="Times New Roman" w:cs="Times New Roman"/>
          <w:szCs w:val="24"/>
        </w:rPr>
        <w:t>[</w:t>
      </w:r>
      <w:hyperlink r:id="rId28" w:anchor="100293" w:history="1">
        <w:r w:rsidRPr="008851FB">
          <w:rPr>
            <w:rStyle w:val="af2"/>
            <w:rFonts w:eastAsia="Times New Roman" w:cs="Times New Roman"/>
            <w:color w:val="auto"/>
            <w:szCs w:val="24"/>
            <w:u w:val="none"/>
            <w:bdr w:val="none" w:sz="0" w:space="0" w:color="auto" w:frame="1"/>
          </w:rPr>
          <w:t>33</w:t>
        </w:r>
      </w:hyperlink>
      <w:r w:rsidRPr="008851FB">
        <w:rPr>
          <w:rFonts w:eastAsia="Times New Roman" w:cs="Times New Roman"/>
          <w:szCs w:val="24"/>
        </w:rPr>
        <w:t>, </w:t>
      </w:r>
      <w:hyperlink r:id="rId29" w:anchor="100309" w:history="1">
        <w:r w:rsidRPr="008851FB">
          <w:rPr>
            <w:rStyle w:val="af2"/>
            <w:rFonts w:eastAsia="Times New Roman" w:cs="Times New Roman"/>
            <w:color w:val="auto"/>
            <w:szCs w:val="24"/>
            <w:u w:val="none"/>
            <w:bdr w:val="none" w:sz="0" w:space="0" w:color="auto" w:frame="1"/>
          </w:rPr>
          <w:t>49</w:t>
        </w:r>
      </w:hyperlink>
      <w:r w:rsidR="008851FB" w:rsidRPr="008851FB">
        <w:rPr>
          <w:rStyle w:val="af2"/>
          <w:rFonts w:eastAsia="Times New Roman" w:cs="Times New Roman"/>
          <w:color w:val="auto"/>
          <w:szCs w:val="24"/>
          <w:bdr w:val="none" w:sz="0" w:space="0" w:color="auto" w:frame="1"/>
        </w:rPr>
        <w:t>]</w:t>
      </w:r>
      <w:r w:rsidRPr="00C91C58">
        <w:rPr>
          <w:rFonts w:eastAsia="Times New Roman" w:cs="Times New Roman"/>
          <w:szCs w:val="24"/>
        </w:rPr>
        <w:t>.</w:t>
      </w:r>
    </w:p>
    <w:p w14:paraId="17286E26" w14:textId="77777777" w:rsidR="00D63A15" w:rsidRPr="00F412BB" w:rsidRDefault="00D63A15" w:rsidP="00780094">
      <w:pPr>
        <w:spacing w:after="0"/>
        <w:ind w:firstLine="709"/>
        <w:jc w:val="both"/>
        <w:textAlignment w:val="baseline"/>
        <w:rPr>
          <w:rFonts w:eastAsia="Times New Roman" w:cs="Times New Roman"/>
          <w:b/>
          <w:color w:val="000000"/>
          <w:szCs w:val="24"/>
        </w:rPr>
      </w:pPr>
      <w:bookmarkStart w:id="154" w:name="100184"/>
      <w:bookmarkEnd w:id="154"/>
      <w:r w:rsidRPr="00F412BB">
        <w:rPr>
          <w:rFonts w:eastAsia="Times New Roman" w:cs="Times New Roman"/>
          <w:b/>
          <w:color w:val="000000"/>
          <w:szCs w:val="24"/>
        </w:rPr>
        <w:t>Уровень убедительности рекомендаций A (уровень достоверности доказательств - 1)</w:t>
      </w:r>
    </w:p>
    <w:p w14:paraId="05165344" w14:textId="77777777" w:rsidR="00D63A15" w:rsidRPr="00711388" w:rsidRDefault="00D63A15" w:rsidP="00780094">
      <w:pPr>
        <w:spacing w:after="0"/>
        <w:ind w:firstLine="709"/>
        <w:jc w:val="both"/>
        <w:textAlignment w:val="baseline"/>
        <w:rPr>
          <w:rFonts w:eastAsia="Times New Roman" w:cs="Times New Roman"/>
          <w:i/>
          <w:iCs/>
          <w:color w:val="000000"/>
          <w:szCs w:val="24"/>
        </w:rPr>
      </w:pPr>
      <w:bookmarkStart w:id="155" w:name="100185"/>
      <w:bookmarkEnd w:id="155"/>
      <w:r w:rsidRPr="00711388">
        <w:rPr>
          <w:rFonts w:eastAsia="Times New Roman" w:cs="Times New Roman"/>
          <w:i/>
          <w:iCs/>
          <w:color w:val="000000"/>
          <w:szCs w:val="24"/>
        </w:rPr>
        <w:t>Комментарии: Выполненный этап хирургического лечения не снижает риска развития нового витка хирургических осложнений язвенной болезни, прежде всего кровотечений, поэтому важно продолжить курс консервативного лечения заболевания до полного излечения пациента.</w:t>
      </w:r>
    </w:p>
    <w:p w14:paraId="448518AA" w14:textId="0F5B86F0" w:rsidR="00D63A15" w:rsidRPr="00C91C58" w:rsidRDefault="00D63A15" w:rsidP="00780094">
      <w:pPr>
        <w:pStyle w:val="a3"/>
        <w:numPr>
          <w:ilvl w:val="0"/>
          <w:numId w:val="30"/>
        </w:numPr>
        <w:spacing w:after="0"/>
        <w:ind w:left="0" w:firstLine="709"/>
        <w:jc w:val="both"/>
        <w:textAlignment w:val="baseline"/>
        <w:rPr>
          <w:rFonts w:eastAsia="Times New Roman" w:cs="Times New Roman"/>
          <w:szCs w:val="24"/>
        </w:rPr>
      </w:pPr>
      <w:bookmarkStart w:id="156" w:name="100186"/>
      <w:bookmarkEnd w:id="156"/>
      <w:r w:rsidRPr="00F412BB">
        <w:rPr>
          <w:rFonts w:eastAsia="Times New Roman" w:cs="Times New Roman"/>
          <w:color w:val="000000"/>
          <w:szCs w:val="24"/>
        </w:rPr>
        <w:t xml:space="preserve">Пациентам с </w:t>
      </w:r>
      <w:proofErr w:type="spellStart"/>
      <w:r w:rsidRPr="00F412BB">
        <w:rPr>
          <w:rFonts w:eastAsia="Times New Roman" w:cs="Times New Roman"/>
          <w:color w:val="000000"/>
          <w:szCs w:val="24"/>
        </w:rPr>
        <w:t>пилородуоденальным</w:t>
      </w:r>
      <w:proofErr w:type="spellEnd"/>
      <w:r w:rsidRPr="00F412BB">
        <w:rPr>
          <w:rFonts w:eastAsia="Times New Roman" w:cs="Times New Roman"/>
          <w:color w:val="000000"/>
          <w:szCs w:val="24"/>
        </w:rPr>
        <w:t xml:space="preserve"> стенозом с целью его устранения рекомендуется проведение эндоскопической баллонной дилатации. При ее неэффективности рекомендуется проведение </w:t>
      </w:r>
      <w:proofErr w:type="spellStart"/>
      <w:r w:rsidRPr="00F412BB">
        <w:rPr>
          <w:rFonts w:eastAsia="Times New Roman" w:cs="Times New Roman"/>
          <w:color w:val="000000"/>
          <w:szCs w:val="24"/>
        </w:rPr>
        <w:t>пилоро</w:t>
      </w:r>
      <w:r w:rsidR="00780094">
        <w:rPr>
          <w:rFonts w:eastAsia="Times New Roman" w:cs="Times New Roman"/>
          <w:color w:val="000000"/>
          <w:szCs w:val="24"/>
        </w:rPr>
        <w:t>пластики</w:t>
      </w:r>
      <w:proofErr w:type="spellEnd"/>
      <w:r w:rsidR="00780094">
        <w:rPr>
          <w:rFonts w:eastAsia="Times New Roman" w:cs="Times New Roman"/>
          <w:color w:val="000000"/>
          <w:szCs w:val="24"/>
        </w:rPr>
        <w:t xml:space="preserve"> и дренирующих операций</w:t>
      </w:r>
      <w:r w:rsidRPr="00C91C58">
        <w:rPr>
          <w:rFonts w:eastAsia="Times New Roman" w:cs="Times New Roman"/>
          <w:szCs w:val="24"/>
        </w:rPr>
        <w:t>.</w:t>
      </w:r>
    </w:p>
    <w:p w14:paraId="41101E1B" w14:textId="77777777" w:rsidR="00D63A15" w:rsidRPr="00F412BB" w:rsidRDefault="00D63A15" w:rsidP="00780094">
      <w:pPr>
        <w:spacing w:after="0"/>
        <w:ind w:firstLine="709"/>
        <w:jc w:val="both"/>
        <w:textAlignment w:val="baseline"/>
        <w:rPr>
          <w:rFonts w:eastAsia="Times New Roman" w:cs="Times New Roman"/>
          <w:b/>
          <w:color w:val="000000"/>
          <w:szCs w:val="24"/>
        </w:rPr>
      </w:pPr>
      <w:bookmarkStart w:id="157" w:name="100187"/>
      <w:bookmarkEnd w:id="157"/>
      <w:r w:rsidRPr="00F412BB">
        <w:rPr>
          <w:rFonts w:eastAsia="Times New Roman" w:cs="Times New Roman"/>
          <w:b/>
          <w:color w:val="000000"/>
          <w:szCs w:val="24"/>
        </w:rPr>
        <w:t>Уровень убедительности рекомендаций C (уровень достоверности доказательств - 5)</w:t>
      </w:r>
    </w:p>
    <w:p w14:paraId="225FBE50" w14:textId="5FEB253E" w:rsidR="00D63A15" w:rsidRPr="00780094" w:rsidRDefault="00D63A15" w:rsidP="00780094">
      <w:pPr>
        <w:spacing w:after="0"/>
        <w:ind w:firstLine="709"/>
        <w:jc w:val="both"/>
        <w:textAlignment w:val="baseline"/>
        <w:rPr>
          <w:rFonts w:eastAsia="Times New Roman" w:cs="Times New Roman"/>
          <w:i/>
          <w:color w:val="000000"/>
          <w:szCs w:val="24"/>
        </w:rPr>
      </w:pPr>
      <w:bookmarkStart w:id="158" w:name="100188"/>
      <w:bookmarkEnd w:id="158"/>
      <w:r w:rsidRPr="00780094">
        <w:rPr>
          <w:rFonts w:eastAsia="Times New Roman" w:cs="Times New Roman"/>
          <w:i/>
          <w:color w:val="000000"/>
          <w:szCs w:val="24"/>
        </w:rPr>
        <w:t>Комментарии:</w:t>
      </w:r>
      <w:r w:rsidRPr="00F412BB">
        <w:rPr>
          <w:rFonts w:eastAsia="Times New Roman" w:cs="Times New Roman"/>
          <w:color w:val="000000"/>
          <w:szCs w:val="24"/>
        </w:rPr>
        <w:t xml:space="preserve"> </w:t>
      </w:r>
      <w:r w:rsidRPr="00F412BB">
        <w:rPr>
          <w:rFonts w:eastAsia="Times New Roman" w:cs="Times New Roman"/>
          <w:i/>
          <w:color w:val="000000"/>
          <w:szCs w:val="24"/>
        </w:rPr>
        <w:t xml:space="preserve">Показания к хирургическому лечению пациентов с </w:t>
      </w:r>
      <w:proofErr w:type="spellStart"/>
      <w:r w:rsidRPr="00F412BB">
        <w:rPr>
          <w:rFonts w:eastAsia="Times New Roman" w:cs="Times New Roman"/>
          <w:i/>
          <w:color w:val="000000"/>
          <w:szCs w:val="24"/>
        </w:rPr>
        <w:t>пилородуоденальным</w:t>
      </w:r>
      <w:proofErr w:type="spellEnd"/>
      <w:r w:rsidRPr="00F412BB">
        <w:rPr>
          <w:rFonts w:eastAsia="Times New Roman" w:cs="Times New Roman"/>
          <w:i/>
          <w:color w:val="000000"/>
          <w:szCs w:val="24"/>
        </w:rPr>
        <w:t xml:space="preserve"> стенозом определяются степенью его компенсации, а также состоянием пациентов. Эндоскопическая баллонная дилатация возможна только у </w:t>
      </w:r>
      <w:r w:rsidRPr="00780094">
        <w:rPr>
          <w:rFonts w:eastAsia="Times New Roman" w:cs="Times New Roman"/>
          <w:i/>
          <w:color w:val="000000"/>
          <w:szCs w:val="24"/>
        </w:rPr>
        <w:t xml:space="preserve">пациентов с </w:t>
      </w:r>
      <w:proofErr w:type="spellStart"/>
      <w:r w:rsidRPr="00780094">
        <w:rPr>
          <w:rFonts w:eastAsia="Times New Roman" w:cs="Times New Roman"/>
          <w:i/>
          <w:color w:val="000000"/>
          <w:szCs w:val="24"/>
        </w:rPr>
        <w:t>субкомпенсированным</w:t>
      </w:r>
      <w:proofErr w:type="spellEnd"/>
      <w:r w:rsidRPr="00780094">
        <w:rPr>
          <w:rFonts w:eastAsia="Times New Roman" w:cs="Times New Roman"/>
          <w:i/>
          <w:color w:val="000000"/>
          <w:szCs w:val="24"/>
        </w:rPr>
        <w:t xml:space="preserve"> стенозом и с локализацией рубца по передней стенке двенадцатиперстной кишки. Данное эндоскопическое пособие часто носит временный успех и сопровождается высокой частотой </w:t>
      </w:r>
      <w:proofErr w:type="spellStart"/>
      <w:r w:rsidRPr="00780094">
        <w:rPr>
          <w:rFonts w:eastAsia="Times New Roman" w:cs="Times New Roman"/>
          <w:i/>
          <w:color w:val="000000"/>
          <w:szCs w:val="24"/>
        </w:rPr>
        <w:t>рецидивирования</w:t>
      </w:r>
      <w:proofErr w:type="spellEnd"/>
      <w:r w:rsidRPr="00780094">
        <w:rPr>
          <w:rFonts w:eastAsia="Times New Roman" w:cs="Times New Roman"/>
          <w:i/>
          <w:color w:val="000000"/>
          <w:szCs w:val="24"/>
        </w:rPr>
        <w:t xml:space="preserve"> стеноза.</w:t>
      </w:r>
    </w:p>
    <w:p w14:paraId="51414D05" w14:textId="11C3DC97" w:rsidR="006404B9" w:rsidRDefault="000204CA" w:rsidP="00780094">
      <w:pPr>
        <w:spacing w:after="0"/>
        <w:ind w:firstLine="709"/>
        <w:jc w:val="both"/>
        <w:textAlignment w:val="baseline"/>
        <w:rPr>
          <w:rFonts w:eastAsia="Times New Roman" w:cs="Times New Roman"/>
          <w:b/>
          <w:color w:val="000000"/>
          <w:szCs w:val="24"/>
          <w:u w:val="single"/>
        </w:rPr>
      </w:pPr>
      <w:r w:rsidRPr="00780094">
        <w:rPr>
          <w:rFonts w:eastAsia="Times New Roman" w:cs="Times New Roman"/>
          <w:b/>
          <w:color w:val="000000"/>
          <w:szCs w:val="24"/>
          <w:u w:val="single"/>
        </w:rPr>
        <w:t xml:space="preserve">3.3 </w:t>
      </w:r>
      <w:r w:rsidR="006404B9">
        <w:rPr>
          <w:rFonts w:eastAsia="Times New Roman" w:cs="Times New Roman"/>
          <w:b/>
          <w:color w:val="000000"/>
          <w:szCs w:val="24"/>
          <w:u w:val="single"/>
        </w:rPr>
        <w:t>Иное лечение</w:t>
      </w:r>
    </w:p>
    <w:p w14:paraId="5F2CE0B1" w14:textId="14647EFF" w:rsidR="000204CA" w:rsidRPr="006404B9" w:rsidRDefault="00711388" w:rsidP="00780094">
      <w:pPr>
        <w:spacing w:after="0"/>
        <w:ind w:firstLine="709"/>
        <w:jc w:val="both"/>
        <w:textAlignment w:val="baseline"/>
        <w:rPr>
          <w:rFonts w:eastAsia="Times New Roman" w:cs="Times New Roman"/>
          <w:b/>
          <w:color w:val="000000"/>
          <w:szCs w:val="24"/>
        </w:rPr>
      </w:pPr>
      <w:r>
        <w:rPr>
          <w:rFonts w:eastAsia="Times New Roman" w:cs="Times New Roman"/>
          <w:b/>
          <w:color w:val="000000"/>
          <w:szCs w:val="24"/>
        </w:rPr>
        <w:t xml:space="preserve">3.3.1 </w:t>
      </w:r>
      <w:r w:rsidR="000204CA" w:rsidRPr="006404B9">
        <w:rPr>
          <w:rFonts w:eastAsia="Times New Roman" w:cs="Times New Roman"/>
          <w:b/>
          <w:color w:val="000000"/>
          <w:szCs w:val="24"/>
        </w:rPr>
        <w:t>Диетотерапия</w:t>
      </w:r>
    </w:p>
    <w:p w14:paraId="57B4E12F" w14:textId="144C8ACF" w:rsidR="000204CA" w:rsidRPr="00780094" w:rsidRDefault="000204CA" w:rsidP="00780094">
      <w:pPr>
        <w:pStyle w:val="a3"/>
        <w:numPr>
          <w:ilvl w:val="0"/>
          <w:numId w:val="30"/>
        </w:numPr>
        <w:spacing w:after="0"/>
        <w:ind w:left="0" w:firstLine="709"/>
        <w:jc w:val="both"/>
        <w:textAlignment w:val="baseline"/>
        <w:rPr>
          <w:rFonts w:eastAsia="Times New Roman" w:cs="Times New Roman"/>
          <w:szCs w:val="24"/>
        </w:rPr>
      </w:pPr>
      <w:bookmarkStart w:id="159" w:name="100138"/>
      <w:bookmarkEnd w:id="159"/>
      <w:r w:rsidRPr="00780094">
        <w:rPr>
          <w:rFonts w:eastAsia="Times New Roman" w:cs="Times New Roman"/>
          <w:color w:val="000000"/>
          <w:szCs w:val="24"/>
        </w:rPr>
        <w:t xml:space="preserve">Всем пациентам с ЯБ с целью ускорения заживления язв рекомендуется </w:t>
      </w:r>
      <w:r w:rsidR="00780094">
        <w:rPr>
          <w:rFonts w:eastAsia="Times New Roman" w:cs="Times New Roman"/>
          <w:szCs w:val="24"/>
        </w:rPr>
        <w:t>диетотерапия</w:t>
      </w:r>
      <w:r w:rsidRPr="00780094">
        <w:rPr>
          <w:rFonts w:eastAsia="Times New Roman" w:cs="Times New Roman"/>
          <w:szCs w:val="24"/>
        </w:rPr>
        <w:t>.</w:t>
      </w:r>
    </w:p>
    <w:p w14:paraId="512F9DB7" w14:textId="77777777" w:rsidR="000204CA" w:rsidRPr="00780094" w:rsidRDefault="000204CA" w:rsidP="00780094">
      <w:pPr>
        <w:spacing w:after="0"/>
        <w:ind w:firstLine="709"/>
        <w:jc w:val="both"/>
        <w:textAlignment w:val="baseline"/>
        <w:rPr>
          <w:rFonts w:eastAsia="Times New Roman" w:cs="Times New Roman"/>
          <w:i/>
          <w:color w:val="000000"/>
          <w:szCs w:val="24"/>
        </w:rPr>
      </w:pPr>
      <w:bookmarkStart w:id="160" w:name="100139"/>
      <w:bookmarkEnd w:id="160"/>
      <w:r w:rsidRPr="00780094">
        <w:rPr>
          <w:rFonts w:eastAsia="Times New Roman" w:cs="Times New Roman"/>
          <w:b/>
          <w:color w:val="000000"/>
          <w:szCs w:val="24"/>
        </w:rPr>
        <w:t>Уровень убедительности рекомендаций C (уровень достоверности доказательств - 5)</w:t>
      </w:r>
    </w:p>
    <w:p w14:paraId="2AC266EC" w14:textId="77777777" w:rsidR="000204CA" w:rsidRPr="00780094" w:rsidRDefault="000204CA" w:rsidP="00780094">
      <w:pPr>
        <w:spacing w:after="0"/>
        <w:ind w:firstLine="709"/>
        <w:jc w:val="both"/>
        <w:textAlignment w:val="baseline"/>
        <w:rPr>
          <w:rFonts w:eastAsia="Times New Roman" w:cs="Times New Roman"/>
          <w:i/>
          <w:color w:val="000000"/>
          <w:szCs w:val="24"/>
        </w:rPr>
      </w:pPr>
      <w:bookmarkStart w:id="161" w:name="100140"/>
      <w:bookmarkEnd w:id="161"/>
      <w:r w:rsidRPr="00780094">
        <w:rPr>
          <w:rFonts w:eastAsia="Times New Roman" w:cs="Times New Roman"/>
          <w:i/>
          <w:color w:val="000000"/>
          <w:szCs w:val="24"/>
        </w:rPr>
        <w:t>Комментарии:</w:t>
      </w:r>
      <w:r w:rsidRPr="00780094">
        <w:rPr>
          <w:rFonts w:eastAsia="Times New Roman" w:cs="Times New Roman"/>
          <w:color w:val="000000"/>
          <w:szCs w:val="24"/>
        </w:rPr>
        <w:t xml:space="preserve"> </w:t>
      </w:r>
      <w:r w:rsidRPr="00780094">
        <w:rPr>
          <w:rFonts w:eastAsia="Times New Roman" w:cs="Times New Roman"/>
          <w:i/>
          <w:color w:val="000000"/>
          <w:szCs w:val="24"/>
        </w:rPr>
        <w:t xml:space="preserve">Основные принципы диетического питания пациентов с язвенной болезнью, выработанные много лет назад, сохраняют свою актуальность и в настоящее время. Остаются в силе рекомендации частого (5 - 6 раз в сутки), дробного питания, соответствующие правилу: "шесть маленьких приемов пищи лучше, чем три больших", механического, термического и химического </w:t>
      </w:r>
      <w:proofErr w:type="spellStart"/>
      <w:r w:rsidRPr="00780094">
        <w:rPr>
          <w:rFonts w:eastAsia="Times New Roman" w:cs="Times New Roman"/>
          <w:i/>
          <w:color w:val="000000"/>
          <w:szCs w:val="24"/>
        </w:rPr>
        <w:t>щажения</w:t>
      </w:r>
      <w:proofErr w:type="spellEnd"/>
      <w:r w:rsidRPr="00780094">
        <w:rPr>
          <w:rFonts w:eastAsia="Times New Roman" w:cs="Times New Roman"/>
          <w:i/>
          <w:color w:val="000000"/>
          <w:szCs w:val="24"/>
        </w:rPr>
        <w:t xml:space="preserve">. Из пищевого рациона необходимо исключить продукты, раздражающие слизистую оболочку желудка и возбуждающие секрецию соляной кислоты: крепкие мясные и рыбные бульоны, жареную и наперченную пищу, копчености и консервы, приправы и специи (лук, чеснок, перец, горчицу), соления и </w:t>
      </w:r>
      <w:r w:rsidRPr="00780094">
        <w:rPr>
          <w:rFonts w:eastAsia="Times New Roman" w:cs="Times New Roman"/>
          <w:i/>
          <w:color w:val="000000"/>
          <w:szCs w:val="24"/>
        </w:rPr>
        <w:lastRenderedPageBreak/>
        <w:t>маринады, газированные фруктовые воды, пиво, белое сухое вино, шампанское, кофе, цитрусовые.</w:t>
      </w:r>
    </w:p>
    <w:p w14:paraId="7EF345B8" w14:textId="77777777" w:rsidR="000204CA" w:rsidRPr="00780094" w:rsidRDefault="000204CA" w:rsidP="00780094">
      <w:pPr>
        <w:spacing w:after="0"/>
        <w:jc w:val="both"/>
        <w:textAlignment w:val="baseline"/>
        <w:rPr>
          <w:rFonts w:eastAsia="Times New Roman" w:cs="Times New Roman"/>
          <w:i/>
          <w:color w:val="000000"/>
          <w:szCs w:val="24"/>
        </w:rPr>
      </w:pPr>
      <w:bookmarkStart w:id="162" w:name="100141"/>
      <w:bookmarkEnd w:id="162"/>
      <w:r w:rsidRPr="00780094">
        <w:rPr>
          <w:rFonts w:eastAsia="Times New Roman" w:cs="Times New Roman"/>
          <w:i/>
          <w:color w:val="000000"/>
          <w:szCs w:val="24"/>
        </w:rPr>
        <w:t xml:space="preserve">Следует отдавать предпочтение продуктам, обладающим выраженными буферными свойствами (т.е. способностью связывать и </w:t>
      </w:r>
      <w:proofErr w:type="spellStart"/>
      <w:r w:rsidRPr="00780094">
        <w:rPr>
          <w:rFonts w:eastAsia="Times New Roman" w:cs="Times New Roman"/>
          <w:i/>
          <w:color w:val="000000"/>
          <w:szCs w:val="24"/>
        </w:rPr>
        <w:t>нейтрализовывать</w:t>
      </w:r>
      <w:proofErr w:type="spellEnd"/>
      <w:r w:rsidRPr="00780094">
        <w:rPr>
          <w:rFonts w:eastAsia="Times New Roman" w:cs="Times New Roman"/>
          <w:i/>
          <w:color w:val="000000"/>
          <w:szCs w:val="24"/>
        </w:rPr>
        <w:t xml:space="preserve"> соляную кислоту). К ним относятся мясо и рыба (отварные или приготовленные на пару), яйца, молоко и молочные продукты). Разрешаются также макаронные изделия, черствый белый хлеб, сухой бисквит и сухое печенье, молочные и вегетарианские супы. Овощи (картофель, морковь, кабачки, цветная капуста) можно готовить тушеными или в виде пюре и паровых суфле. В пищевой рацион можно включать каши, кисели из сладких сортов ягод, муссы, желе, сырые тертые и печеные яблоки, какао с молоком, некрепкий чай.</w:t>
      </w:r>
    </w:p>
    <w:p w14:paraId="5B009D27" w14:textId="7D38E467" w:rsidR="00F412BB" w:rsidRPr="00780094" w:rsidRDefault="000204CA" w:rsidP="00780094">
      <w:pPr>
        <w:spacing w:after="0"/>
        <w:jc w:val="both"/>
        <w:textAlignment w:val="baseline"/>
        <w:rPr>
          <w:rFonts w:eastAsia="Times New Roman" w:cs="Times New Roman"/>
          <w:i/>
          <w:color w:val="000000"/>
          <w:szCs w:val="24"/>
        </w:rPr>
      </w:pPr>
      <w:bookmarkStart w:id="163" w:name="100142"/>
      <w:bookmarkEnd w:id="163"/>
      <w:r w:rsidRPr="00780094">
        <w:rPr>
          <w:rFonts w:eastAsia="Times New Roman" w:cs="Times New Roman"/>
          <w:i/>
          <w:color w:val="000000"/>
          <w:szCs w:val="24"/>
        </w:rPr>
        <w:t>Нужно помнить и о таких простых, но в то же время важных рекомендациях, как необходимость принимать пищу в спокойной обстановке, не спеша, сидя, тщательно прожевывать пищу. Это способствует лучшему пропитыванию пищи слюной, буферные возможности которой являются достаточно выраженными.</w:t>
      </w:r>
    </w:p>
    <w:p w14:paraId="4E14C7FF" w14:textId="0C2A38F8" w:rsidR="00D63A15" w:rsidRPr="00780094" w:rsidRDefault="00D63A15" w:rsidP="00780094">
      <w:pPr>
        <w:spacing w:after="0"/>
        <w:jc w:val="center"/>
        <w:textAlignment w:val="baseline"/>
        <w:rPr>
          <w:rFonts w:eastAsia="Times New Roman" w:cs="Times New Roman"/>
          <w:b/>
          <w:color w:val="000000"/>
          <w:sz w:val="28"/>
          <w:szCs w:val="28"/>
        </w:rPr>
      </w:pPr>
      <w:bookmarkStart w:id="164" w:name="100189"/>
      <w:bookmarkEnd w:id="164"/>
      <w:r w:rsidRPr="00780094">
        <w:rPr>
          <w:rFonts w:eastAsia="Times New Roman" w:cs="Times New Roman"/>
          <w:b/>
          <w:color w:val="000000"/>
          <w:sz w:val="28"/>
          <w:szCs w:val="28"/>
        </w:rPr>
        <w:t>4. Реабилитация</w:t>
      </w:r>
    </w:p>
    <w:p w14:paraId="0E495FAD" w14:textId="52D9E990" w:rsidR="00D63A15" w:rsidRPr="00780094" w:rsidRDefault="00D63A15" w:rsidP="00780094">
      <w:pPr>
        <w:pStyle w:val="a3"/>
        <w:numPr>
          <w:ilvl w:val="0"/>
          <w:numId w:val="30"/>
        </w:numPr>
        <w:spacing w:after="0"/>
        <w:ind w:left="0" w:firstLine="709"/>
        <w:jc w:val="both"/>
        <w:textAlignment w:val="baseline"/>
        <w:rPr>
          <w:rFonts w:eastAsia="Times New Roman" w:cs="Times New Roman"/>
          <w:color w:val="000000"/>
          <w:szCs w:val="24"/>
        </w:rPr>
      </w:pPr>
      <w:bookmarkStart w:id="165" w:name="100190"/>
      <w:bookmarkEnd w:id="165"/>
      <w:r w:rsidRPr="00780094">
        <w:rPr>
          <w:rFonts w:eastAsia="Times New Roman" w:cs="Times New Roman"/>
          <w:color w:val="000000"/>
          <w:szCs w:val="24"/>
        </w:rPr>
        <w:t>Пациентам с ЯБ желудка и двенадцатиперстной кишки в стадии ремиссии с целью ее сохранения рекомендуется санаторно-курортное лечение в санаторно-курортных организациях климати</w:t>
      </w:r>
      <w:r w:rsidR="00780094">
        <w:rPr>
          <w:rFonts w:eastAsia="Times New Roman" w:cs="Times New Roman"/>
          <w:color w:val="000000"/>
          <w:szCs w:val="24"/>
        </w:rPr>
        <w:t>ческой зоны проживания пациента.</w:t>
      </w:r>
    </w:p>
    <w:p w14:paraId="2FE821C0" w14:textId="77777777" w:rsidR="00D63A15" w:rsidRPr="00780094" w:rsidRDefault="00D63A15" w:rsidP="00780094">
      <w:pPr>
        <w:spacing w:after="0"/>
        <w:ind w:firstLine="709"/>
        <w:jc w:val="both"/>
        <w:textAlignment w:val="baseline"/>
        <w:rPr>
          <w:rFonts w:eastAsia="Times New Roman" w:cs="Times New Roman"/>
          <w:b/>
          <w:color w:val="000000"/>
          <w:szCs w:val="24"/>
        </w:rPr>
      </w:pPr>
      <w:bookmarkStart w:id="166" w:name="100191"/>
      <w:bookmarkEnd w:id="166"/>
      <w:r w:rsidRPr="00780094">
        <w:rPr>
          <w:rFonts w:eastAsia="Times New Roman" w:cs="Times New Roman"/>
          <w:b/>
          <w:color w:val="000000"/>
          <w:szCs w:val="24"/>
        </w:rPr>
        <w:t>Уровень убедительности рекомендаций C (уровень достоверности доказательств - 5)</w:t>
      </w:r>
    </w:p>
    <w:p w14:paraId="5D039C8E" w14:textId="77777777" w:rsidR="00266097" w:rsidRDefault="00D63A15" w:rsidP="00266097">
      <w:pPr>
        <w:spacing w:after="0"/>
        <w:ind w:firstLine="709"/>
        <w:jc w:val="both"/>
        <w:textAlignment w:val="baseline"/>
        <w:rPr>
          <w:rFonts w:eastAsia="Times New Roman" w:cs="Times New Roman"/>
          <w:i/>
          <w:color w:val="000000"/>
          <w:szCs w:val="24"/>
        </w:rPr>
      </w:pPr>
      <w:bookmarkStart w:id="167" w:name="100192"/>
      <w:bookmarkEnd w:id="167"/>
      <w:r w:rsidRPr="00780094">
        <w:rPr>
          <w:rFonts w:eastAsia="Times New Roman" w:cs="Times New Roman"/>
          <w:i/>
          <w:color w:val="000000"/>
          <w:szCs w:val="24"/>
        </w:rPr>
        <w:t>Комментарии:</w:t>
      </w:r>
      <w:r w:rsidRPr="00780094">
        <w:rPr>
          <w:rFonts w:eastAsia="Times New Roman" w:cs="Times New Roman"/>
          <w:color w:val="000000"/>
          <w:szCs w:val="24"/>
        </w:rPr>
        <w:t xml:space="preserve"> </w:t>
      </w:r>
      <w:r w:rsidRPr="00780094">
        <w:rPr>
          <w:rFonts w:eastAsia="Times New Roman" w:cs="Times New Roman"/>
          <w:i/>
          <w:color w:val="000000"/>
          <w:szCs w:val="24"/>
        </w:rPr>
        <w:t>Пациентам с язвенной болезнью через 2 - 3 месяца после стихания обострения рекомендуется санаторно-курортное лечение продолжительностью 14 - 21 день.</w:t>
      </w:r>
      <w:bookmarkStart w:id="168" w:name="100193"/>
      <w:bookmarkStart w:id="169" w:name="100194"/>
      <w:bookmarkEnd w:id="168"/>
      <w:bookmarkEnd w:id="169"/>
    </w:p>
    <w:p w14:paraId="5D752FF6" w14:textId="6CB0FDC0" w:rsidR="00D63A15" w:rsidRPr="00266097" w:rsidRDefault="00D63A15" w:rsidP="00266097">
      <w:pPr>
        <w:spacing w:after="0"/>
        <w:ind w:firstLine="709"/>
        <w:jc w:val="center"/>
        <w:textAlignment w:val="baseline"/>
        <w:rPr>
          <w:rFonts w:eastAsia="Times New Roman" w:cs="Times New Roman"/>
          <w:i/>
          <w:color w:val="000000"/>
          <w:szCs w:val="24"/>
        </w:rPr>
      </w:pPr>
      <w:r w:rsidRPr="006C25C6">
        <w:rPr>
          <w:rFonts w:eastAsia="Times New Roman" w:cs="Times New Roman"/>
          <w:b/>
          <w:color w:val="000000"/>
          <w:sz w:val="28"/>
          <w:szCs w:val="28"/>
        </w:rPr>
        <w:t>5. Профилактика</w:t>
      </w:r>
      <w:r w:rsidR="006404B9">
        <w:rPr>
          <w:rFonts w:eastAsia="Times New Roman" w:cs="Times New Roman"/>
          <w:b/>
          <w:color w:val="000000"/>
          <w:sz w:val="28"/>
          <w:szCs w:val="28"/>
        </w:rPr>
        <w:t xml:space="preserve"> и диспансерное наблюдение</w:t>
      </w:r>
    </w:p>
    <w:p w14:paraId="73BDDFB5" w14:textId="38D5B7F2" w:rsidR="00D63A15" w:rsidRPr="00C91C58" w:rsidRDefault="00D63A15" w:rsidP="00780094">
      <w:pPr>
        <w:pStyle w:val="a3"/>
        <w:numPr>
          <w:ilvl w:val="0"/>
          <w:numId w:val="30"/>
        </w:numPr>
        <w:spacing w:after="0"/>
        <w:ind w:left="0" w:firstLine="709"/>
        <w:jc w:val="both"/>
        <w:textAlignment w:val="baseline"/>
        <w:rPr>
          <w:rFonts w:eastAsia="Times New Roman" w:cs="Times New Roman"/>
          <w:szCs w:val="24"/>
        </w:rPr>
      </w:pPr>
      <w:bookmarkStart w:id="170" w:name="100195"/>
      <w:bookmarkEnd w:id="170"/>
      <w:r w:rsidRPr="006C25C6">
        <w:rPr>
          <w:rFonts w:eastAsia="Times New Roman" w:cs="Times New Roman"/>
          <w:color w:val="000000"/>
          <w:szCs w:val="24"/>
        </w:rPr>
        <w:t xml:space="preserve">Всем лицам с наличием инфекции H. </w:t>
      </w:r>
      <w:proofErr w:type="spellStart"/>
      <w:r w:rsidRPr="006C25C6">
        <w:rPr>
          <w:rFonts w:eastAsia="Times New Roman" w:cs="Times New Roman"/>
          <w:color w:val="000000"/>
          <w:szCs w:val="24"/>
        </w:rPr>
        <w:t>pylori</w:t>
      </w:r>
      <w:proofErr w:type="spellEnd"/>
      <w:r w:rsidRPr="006C25C6">
        <w:rPr>
          <w:rFonts w:eastAsia="Times New Roman" w:cs="Times New Roman"/>
          <w:color w:val="000000"/>
          <w:szCs w:val="24"/>
        </w:rPr>
        <w:t xml:space="preserve"> при отсутствии противопоказаний рекомендуется проведение </w:t>
      </w:r>
      <w:proofErr w:type="spellStart"/>
      <w:r w:rsidRPr="006C25C6">
        <w:rPr>
          <w:rFonts w:eastAsia="Times New Roman" w:cs="Times New Roman"/>
          <w:color w:val="000000"/>
          <w:szCs w:val="24"/>
        </w:rPr>
        <w:t>эрадикационной</w:t>
      </w:r>
      <w:proofErr w:type="spellEnd"/>
      <w:r w:rsidRPr="006C25C6">
        <w:rPr>
          <w:rFonts w:eastAsia="Times New Roman" w:cs="Times New Roman"/>
          <w:color w:val="000000"/>
          <w:szCs w:val="24"/>
        </w:rPr>
        <w:t xml:space="preserve"> терапии с целью профилактики ЯБ и ее </w:t>
      </w:r>
      <w:r w:rsidR="00780094" w:rsidRPr="00C91C58">
        <w:rPr>
          <w:rFonts w:eastAsia="Times New Roman" w:cs="Times New Roman"/>
          <w:szCs w:val="24"/>
        </w:rPr>
        <w:t>обострений.</w:t>
      </w:r>
    </w:p>
    <w:p w14:paraId="563C1FCF" w14:textId="77777777" w:rsidR="00D63A15" w:rsidRPr="006C25C6" w:rsidRDefault="00D63A15" w:rsidP="00780094">
      <w:pPr>
        <w:spacing w:after="0"/>
        <w:ind w:firstLine="709"/>
        <w:jc w:val="both"/>
        <w:textAlignment w:val="baseline"/>
        <w:rPr>
          <w:rFonts w:eastAsia="Times New Roman" w:cs="Times New Roman"/>
          <w:b/>
          <w:color w:val="000000"/>
          <w:szCs w:val="24"/>
        </w:rPr>
      </w:pPr>
      <w:bookmarkStart w:id="171" w:name="100196"/>
      <w:bookmarkEnd w:id="171"/>
      <w:r w:rsidRPr="006C25C6">
        <w:rPr>
          <w:rFonts w:eastAsia="Times New Roman" w:cs="Times New Roman"/>
          <w:b/>
          <w:color w:val="000000"/>
          <w:szCs w:val="24"/>
        </w:rPr>
        <w:t>Уровень убедительности рекомендаций C (уровень достоверности доказательств - 5)</w:t>
      </w:r>
    </w:p>
    <w:p w14:paraId="5B9D282E" w14:textId="77777777" w:rsidR="00D63A15" w:rsidRPr="006C25C6" w:rsidRDefault="00D63A15" w:rsidP="00780094">
      <w:pPr>
        <w:spacing w:after="0"/>
        <w:ind w:firstLine="709"/>
        <w:jc w:val="both"/>
        <w:textAlignment w:val="baseline"/>
        <w:rPr>
          <w:rFonts w:eastAsia="Times New Roman" w:cs="Times New Roman"/>
          <w:i/>
          <w:color w:val="000000"/>
          <w:szCs w:val="24"/>
        </w:rPr>
      </w:pPr>
      <w:bookmarkStart w:id="172" w:name="100197"/>
      <w:bookmarkEnd w:id="172"/>
      <w:r w:rsidRPr="00780094">
        <w:rPr>
          <w:rFonts w:eastAsia="Times New Roman" w:cs="Times New Roman"/>
          <w:i/>
          <w:color w:val="000000"/>
          <w:szCs w:val="24"/>
        </w:rPr>
        <w:t>Комментарии:</w:t>
      </w:r>
      <w:r w:rsidRPr="006C25C6">
        <w:rPr>
          <w:rFonts w:eastAsia="Times New Roman" w:cs="Times New Roman"/>
          <w:color w:val="000000"/>
          <w:szCs w:val="24"/>
        </w:rPr>
        <w:t xml:space="preserve"> </w:t>
      </w:r>
      <w:r w:rsidRPr="006C25C6">
        <w:rPr>
          <w:rFonts w:eastAsia="Times New Roman" w:cs="Times New Roman"/>
          <w:i/>
          <w:color w:val="000000"/>
          <w:szCs w:val="24"/>
        </w:rPr>
        <w:t xml:space="preserve">Подтверждение ведущей роли инфекции H. </w:t>
      </w:r>
      <w:proofErr w:type="spellStart"/>
      <w:r w:rsidRPr="006C25C6">
        <w:rPr>
          <w:rFonts w:eastAsia="Times New Roman" w:cs="Times New Roman"/>
          <w:i/>
          <w:color w:val="000000"/>
          <w:szCs w:val="24"/>
        </w:rPr>
        <w:t>pylori</w:t>
      </w:r>
      <w:proofErr w:type="spellEnd"/>
      <w:r w:rsidRPr="006C25C6">
        <w:rPr>
          <w:rFonts w:eastAsia="Times New Roman" w:cs="Times New Roman"/>
          <w:i/>
          <w:color w:val="000000"/>
          <w:szCs w:val="24"/>
        </w:rPr>
        <w:t xml:space="preserve"> в развитии язвенной болезни сделало проведение </w:t>
      </w:r>
      <w:proofErr w:type="spellStart"/>
      <w:r w:rsidRPr="006C25C6">
        <w:rPr>
          <w:rFonts w:eastAsia="Times New Roman" w:cs="Times New Roman"/>
          <w:i/>
          <w:color w:val="000000"/>
          <w:szCs w:val="24"/>
        </w:rPr>
        <w:t>эрадикационной</w:t>
      </w:r>
      <w:proofErr w:type="spellEnd"/>
      <w:r w:rsidRPr="006C25C6">
        <w:rPr>
          <w:rFonts w:eastAsia="Times New Roman" w:cs="Times New Roman"/>
          <w:i/>
          <w:color w:val="000000"/>
          <w:szCs w:val="24"/>
        </w:rPr>
        <w:t xml:space="preserve"> терапии основным методом профилактики данного заболевания</w:t>
      </w:r>
    </w:p>
    <w:p w14:paraId="371B60B3" w14:textId="0BC2F7BE" w:rsidR="00D63A15" w:rsidRPr="00C91C58" w:rsidRDefault="00D63A15" w:rsidP="00780094">
      <w:pPr>
        <w:pStyle w:val="a3"/>
        <w:numPr>
          <w:ilvl w:val="0"/>
          <w:numId w:val="30"/>
        </w:numPr>
        <w:spacing w:after="0"/>
        <w:ind w:left="0" w:firstLine="709"/>
        <w:jc w:val="both"/>
        <w:textAlignment w:val="baseline"/>
        <w:rPr>
          <w:rFonts w:eastAsia="Times New Roman" w:cs="Times New Roman"/>
          <w:szCs w:val="24"/>
        </w:rPr>
      </w:pPr>
      <w:bookmarkStart w:id="173" w:name="100198"/>
      <w:bookmarkEnd w:id="173"/>
      <w:r w:rsidRPr="006C25C6">
        <w:rPr>
          <w:rFonts w:eastAsia="Times New Roman" w:cs="Times New Roman"/>
          <w:color w:val="000000"/>
          <w:szCs w:val="24"/>
        </w:rPr>
        <w:lastRenderedPageBreak/>
        <w:t xml:space="preserve">Диспансерное наблюдение пациентов с ЯБ желудка и двенадцатиперстной кишки рекомендуется проводить ежегодно в течение 5 лет с момента последнего </w:t>
      </w:r>
      <w:r w:rsidRPr="00C91C58">
        <w:rPr>
          <w:rFonts w:eastAsia="Times New Roman" w:cs="Times New Roman"/>
          <w:szCs w:val="24"/>
        </w:rPr>
        <w:t>обострения </w:t>
      </w:r>
      <w:hyperlink r:id="rId30" w:anchor="100265" w:history="1">
        <w:r w:rsidRPr="00C91C58">
          <w:rPr>
            <w:rStyle w:val="af2"/>
            <w:rFonts w:eastAsia="Times New Roman" w:cs="Times New Roman"/>
            <w:color w:val="auto"/>
            <w:szCs w:val="24"/>
            <w:bdr w:val="none" w:sz="0" w:space="0" w:color="auto" w:frame="1"/>
          </w:rPr>
          <w:t>[</w:t>
        </w:r>
        <w:r w:rsidRPr="00AC2D7D">
          <w:rPr>
            <w:rStyle w:val="af2"/>
            <w:rFonts w:eastAsia="Times New Roman" w:cs="Times New Roman"/>
            <w:color w:val="auto"/>
            <w:szCs w:val="24"/>
            <w:u w:val="none"/>
            <w:bdr w:val="none" w:sz="0" w:space="0" w:color="auto" w:frame="1"/>
          </w:rPr>
          <w:t>5</w:t>
        </w:r>
        <w:r w:rsidRPr="00C91C58">
          <w:rPr>
            <w:rStyle w:val="af2"/>
            <w:rFonts w:eastAsia="Times New Roman" w:cs="Times New Roman"/>
            <w:color w:val="auto"/>
            <w:szCs w:val="24"/>
            <w:bdr w:val="none" w:sz="0" w:space="0" w:color="auto" w:frame="1"/>
          </w:rPr>
          <w:t>]</w:t>
        </w:r>
      </w:hyperlink>
      <w:r w:rsidRPr="00C91C58">
        <w:rPr>
          <w:rFonts w:eastAsia="Times New Roman" w:cs="Times New Roman"/>
          <w:szCs w:val="24"/>
        </w:rPr>
        <w:t>.</w:t>
      </w:r>
    </w:p>
    <w:p w14:paraId="784DD404" w14:textId="49D212B0" w:rsidR="008851FB" w:rsidRPr="006C25C6" w:rsidRDefault="00D63A15" w:rsidP="00780094">
      <w:pPr>
        <w:spacing w:after="0"/>
        <w:ind w:firstLine="709"/>
        <w:jc w:val="both"/>
        <w:textAlignment w:val="baseline"/>
        <w:rPr>
          <w:rFonts w:eastAsia="Times New Roman" w:cs="Times New Roman"/>
          <w:b/>
          <w:color w:val="000000"/>
          <w:szCs w:val="24"/>
        </w:rPr>
      </w:pPr>
      <w:bookmarkStart w:id="174" w:name="100199"/>
      <w:bookmarkEnd w:id="174"/>
      <w:r w:rsidRPr="006C25C6">
        <w:rPr>
          <w:rFonts w:eastAsia="Times New Roman" w:cs="Times New Roman"/>
          <w:b/>
          <w:color w:val="000000"/>
          <w:szCs w:val="24"/>
        </w:rPr>
        <w:t>Уровень убедительности рекомендаций C (уровень достоверности доказательств - 5)</w:t>
      </w:r>
    </w:p>
    <w:p w14:paraId="3F643DA3" w14:textId="6E68C58A" w:rsidR="006C25C6" w:rsidRPr="006C25C6" w:rsidRDefault="006C25C6" w:rsidP="00780094">
      <w:pPr>
        <w:spacing w:after="0"/>
        <w:ind w:firstLine="709"/>
        <w:jc w:val="center"/>
        <w:textAlignment w:val="baseline"/>
        <w:rPr>
          <w:rFonts w:eastAsia="Times New Roman" w:cs="Times New Roman"/>
          <w:b/>
          <w:color w:val="000000"/>
          <w:sz w:val="28"/>
          <w:szCs w:val="28"/>
        </w:rPr>
      </w:pPr>
      <w:bookmarkStart w:id="175" w:name="100200"/>
      <w:bookmarkEnd w:id="175"/>
      <w:r w:rsidRPr="006C25C6">
        <w:rPr>
          <w:rFonts w:eastAsia="Times New Roman" w:cs="Times New Roman"/>
          <w:b/>
          <w:color w:val="000000"/>
          <w:sz w:val="28"/>
          <w:szCs w:val="28"/>
        </w:rPr>
        <w:t>6.</w:t>
      </w:r>
      <w:r w:rsidR="00711388">
        <w:rPr>
          <w:rFonts w:eastAsia="Times New Roman" w:cs="Times New Roman"/>
          <w:b/>
          <w:color w:val="000000"/>
          <w:sz w:val="28"/>
          <w:szCs w:val="28"/>
        </w:rPr>
        <w:t xml:space="preserve"> </w:t>
      </w:r>
      <w:r w:rsidR="00D63A15" w:rsidRPr="006C25C6">
        <w:rPr>
          <w:rFonts w:eastAsia="Times New Roman" w:cs="Times New Roman"/>
          <w:b/>
          <w:color w:val="000000"/>
          <w:sz w:val="28"/>
          <w:szCs w:val="28"/>
        </w:rPr>
        <w:t>Организация медицинской помощи</w:t>
      </w:r>
    </w:p>
    <w:p w14:paraId="7A141B1E" w14:textId="5FAB47A7" w:rsidR="00D63A15" w:rsidRPr="00C91C58" w:rsidRDefault="00D63A15" w:rsidP="00780094">
      <w:pPr>
        <w:spacing w:after="0"/>
        <w:ind w:firstLine="709"/>
        <w:jc w:val="both"/>
        <w:textAlignment w:val="baseline"/>
        <w:rPr>
          <w:rFonts w:eastAsia="Times New Roman" w:cs="Times New Roman"/>
          <w:szCs w:val="24"/>
        </w:rPr>
      </w:pPr>
      <w:bookmarkStart w:id="176" w:name="100201"/>
      <w:bookmarkEnd w:id="176"/>
      <w:r w:rsidRPr="006C25C6">
        <w:rPr>
          <w:rFonts w:eastAsia="Times New Roman" w:cs="Times New Roman"/>
          <w:b/>
          <w:color w:val="000000"/>
          <w:szCs w:val="24"/>
        </w:rPr>
        <w:t>Показаниями к плановой</w:t>
      </w:r>
      <w:r w:rsidRPr="006C25C6">
        <w:rPr>
          <w:rFonts w:eastAsia="Times New Roman" w:cs="Times New Roman"/>
          <w:color w:val="000000"/>
          <w:szCs w:val="24"/>
        </w:rPr>
        <w:t xml:space="preserve"> госпитализации пациентов с язвенной болезнью желудка и двенадцатиперстной кишки служат резко выраженная клиническая картина заболевания с упорным (более 7 дней) болевым синдромом, наличие в желудке изъязвлений, требующих дифференциальной диагностики между доброкачественными язвами и раком желудка, обострение язвенной болезни с наличием осложнений в анамнезе, язвенная болезнь с сопутствующими </w:t>
      </w:r>
      <w:r w:rsidR="00780094" w:rsidRPr="006C25C6">
        <w:rPr>
          <w:rFonts w:eastAsia="Times New Roman" w:cs="Times New Roman"/>
          <w:color w:val="000000"/>
          <w:szCs w:val="24"/>
        </w:rPr>
        <w:t>заболеваниями.</w:t>
      </w:r>
    </w:p>
    <w:p w14:paraId="70613EAA" w14:textId="77777777" w:rsidR="00D63A15" w:rsidRPr="006C25C6" w:rsidRDefault="00D63A15" w:rsidP="00780094">
      <w:pPr>
        <w:spacing w:after="0"/>
        <w:ind w:firstLine="709"/>
        <w:jc w:val="both"/>
        <w:textAlignment w:val="baseline"/>
        <w:rPr>
          <w:rFonts w:eastAsia="Times New Roman" w:cs="Times New Roman"/>
          <w:color w:val="000000"/>
          <w:szCs w:val="24"/>
        </w:rPr>
      </w:pPr>
      <w:bookmarkStart w:id="177" w:name="100202"/>
      <w:bookmarkEnd w:id="177"/>
      <w:r w:rsidRPr="006C25C6">
        <w:rPr>
          <w:rFonts w:eastAsia="Times New Roman" w:cs="Times New Roman"/>
          <w:color w:val="000000"/>
          <w:szCs w:val="24"/>
        </w:rPr>
        <w:t>Продолжительность стационарного лечения пациентов с обострением язвенной болезни должна составлять 21 день.</w:t>
      </w:r>
    </w:p>
    <w:p w14:paraId="5DADE7D5" w14:textId="77777777" w:rsidR="00D63A15" w:rsidRPr="006C25C6" w:rsidRDefault="00D63A15" w:rsidP="00780094">
      <w:pPr>
        <w:spacing w:after="0"/>
        <w:ind w:firstLine="709"/>
        <w:jc w:val="both"/>
        <w:textAlignment w:val="baseline"/>
        <w:rPr>
          <w:rFonts w:eastAsia="Times New Roman" w:cs="Times New Roman"/>
          <w:color w:val="000000"/>
          <w:szCs w:val="24"/>
        </w:rPr>
      </w:pPr>
      <w:bookmarkStart w:id="178" w:name="100203"/>
      <w:bookmarkEnd w:id="178"/>
      <w:r w:rsidRPr="006C25C6">
        <w:rPr>
          <w:rFonts w:eastAsia="Times New Roman" w:cs="Times New Roman"/>
          <w:b/>
          <w:color w:val="000000"/>
          <w:szCs w:val="24"/>
        </w:rPr>
        <w:t>Показаниями к экстренной</w:t>
      </w:r>
      <w:r w:rsidRPr="006C25C6">
        <w:rPr>
          <w:rFonts w:eastAsia="Times New Roman" w:cs="Times New Roman"/>
          <w:color w:val="000000"/>
          <w:szCs w:val="24"/>
        </w:rPr>
        <w:t xml:space="preserve"> госпитализации является наличие признаков желудочного кровотечения (мелена, рвота с кровью), перфорации и пенетрации язвы.</w:t>
      </w:r>
    </w:p>
    <w:p w14:paraId="73A3BBC1" w14:textId="77777777" w:rsidR="00D63A15" w:rsidRPr="006C25C6" w:rsidRDefault="00D63A15" w:rsidP="00780094">
      <w:pPr>
        <w:spacing w:after="0"/>
        <w:ind w:firstLine="709"/>
        <w:jc w:val="both"/>
        <w:textAlignment w:val="baseline"/>
        <w:rPr>
          <w:rFonts w:eastAsia="Times New Roman" w:cs="Times New Roman"/>
          <w:color w:val="000000"/>
          <w:szCs w:val="24"/>
        </w:rPr>
      </w:pPr>
      <w:bookmarkStart w:id="179" w:name="100204"/>
      <w:bookmarkEnd w:id="179"/>
      <w:r w:rsidRPr="006C25C6">
        <w:rPr>
          <w:rFonts w:eastAsia="Times New Roman" w:cs="Times New Roman"/>
          <w:b/>
          <w:color w:val="000000"/>
          <w:szCs w:val="24"/>
        </w:rPr>
        <w:t>Пациенты с неосложненным</w:t>
      </w:r>
      <w:r w:rsidRPr="006C25C6">
        <w:rPr>
          <w:rFonts w:eastAsia="Times New Roman" w:cs="Times New Roman"/>
          <w:color w:val="000000"/>
          <w:szCs w:val="24"/>
        </w:rPr>
        <w:t xml:space="preserve"> течением обострения язвенной болезни желудка и двенадцатиперстной кишки подлежат лечению в амбулаторных условиях.</w:t>
      </w:r>
    </w:p>
    <w:p w14:paraId="18F6E4A6" w14:textId="0A535B1D" w:rsidR="008851FB" w:rsidRPr="00780094" w:rsidRDefault="00D63A15" w:rsidP="00780094">
      <w:pPr>
        <w:spacing w:after="0"/>
        <w:ind w:firstLine="709"/>
        <w:jc w:val="both"/>
        <w:textAlignment w:val="baseline"/>
        <w:rPr>
          <w:rFonts w:eastAsia="Times New Roman" w:cs="Times New Roman"/>
          <w:color w:val="000000"/>
          <w:szCs w:val="24"/>
        </w:rPr>
      </w:pPr>
      <w:bookmarkStart w:id="180" w:name="100205"/>
      <w:bookmarkEnd w:id="180"/>
      <w:r w:rsidRPr="006C25C6">
        <w:rPr>
          <w:rFonts w:eastAsia="Times New Roman" w:cs="Times New Roman"/>
          <w:color w:val="000000"/>
          <w:szCs w:val="24"/>
        </w:rPr>
        <w:t xml:space="preserve">Пациентам с обострением язвенной болезни оказывается специализированная медицинская помощь как в амбулаторных, так и в стационарных условиях в соответствии </w:t>
      </w:r>
      <w:r w:rsidRPr="00780094">
        <w:rPr>
          <w:rFonts w:eastAsia="Times New Roman" w:cs="Times New Roman"/>
          <w:color w:val="000000"/>
          <w:szCs w:val="24"/>
        </w:rPr>
        <w:t>со стандартом специализированной медицинской помощи при язвенной болезни желудка, двенадцатиперстной кишки.</w:t>
      </w:r>
    </w:p>
    <w:p w14:paraId="6296F401" w14:textId="6D6BB7C0" w:rsidR="00D63A15" w:rsidRPr="00780094" w:rsidRDefault="006C25C6" w:rsidP="00780094">
      <w:pPr>
        <w:spacing w:after="0"/>
        <w:ind w:firstLine="709"/>
        <w:jc w:val="center"/>
        <w:textAlignment w:val="baseline"/>
        <w:rPr>
          <w:rFonts w:eastAsia="Times New Roman" w:cs="Times New Roman"/>
          <w:b/>
          <w:color w:val="000000"/>
          <w:sz w:val="28"/>
          <w:szCs w:val="28"/>
        </w:rPr>
      </w:pPr>
      <w:bookmarkStart w:id="181" w:name="100206"/>
      <w:bookmarkEnd w:id="181"/>
      <w:r w:rsidRPr="00780094">
        <w:rPr>
          <w:rFonts w:eastAsia="Times New Roman" w:cs="Times New Roman"/>
          <w:b/>
          <w:color w:val="000000"/>
          <w:sz w:val="28"/>
          <w:szCs w:val="28"/>
        </w:rPr>
        <w:t>7</w:t>
      </w:r>
      <w:r w:rsidR="00D63A15" w:rsidRPr="00780094">
        <w:rPr>
          <w:rFonts w:eastAsia="Times New Roman" w:cs="Times New Roman"/>
          <w:b/>
          <w:color w:val="000000"/>
          <w:sz w:val="28"/>
          <w:szCs w:val="28"/>
        </w:rPr>
        <w:t>. Дополнительная информация, влияющая на исход заболевания</w:t>
      </w:r>
      <w:r w:rsidR="00266097">
        <w:rPr>
          <w:rFonts w:eastAsia="Times New Roman" w:cs="Times New Roman"/>
          <w:b/>
          <w:color w:val="000000"/>
          <w:sz w:val="28"/>
          <w:szCs w:val="28"/>
        </w:rPr>
        <w:t>/синдрома</w:t>
      </w:r>
    </w:p>
    <w:p w14:paraId="5ED1354B" w14:textId="38C93C8F" w:rsidR="006C25C6" w:rsidRPr="002F58F7" w:rsidRDefault="006C25C6" w:rsidP="00780094">
      <w:pPr>
        <w:spacing w:after="0"/>
        <w:ind w:firstLine="709"/>
        <w:jc w:val="both"/>
        <w:textAlignment w:val="baseline"/>
        <w:rPr>
          <w:rFonts w:eastAsia="Times New Roman" w:cs="Times New Roman"/>
          <w:b/>
          <w:color w:val="000000"/>
          <w:szCs w:val="24"/>
          <w:u w:val="single"/>
        </w:rPr>
      </w:pPr>
      <w:bookmarkStart w:id="182" w:name="100207"/>
      <w:bookmarkEnd w:id="182"/>
      <w:r w:rsidRPr="002F58F7">
        <w:rPr>
          <w:rFonts w:eastAsia="Times New Roman" w:cs="Times New Roman"/>
          <w:b/>
          <w:color w:val="000000"/>
          <w:szCs w:val="24"/>
          <w:u w:val="single"/>
        </w:rPr>
        <w:t>7</w:t>
      </w:r>
      <w:r w:rsidR="00D63A15" w:rsidRPr="002F58F7">
        <w:rPr>
          <w:rFonts w:eastAsia="Times New Roman" w:cs="Times New Roman"/>
          <w:b/>
          <w:color w:val="000000"/>
          <w:szCs w:val="24"/>
          <w:u w:val="single"/>
        </w:rPr>
        <w:t>.1. Особенности течения ЯБ у отдельных групп пациентов</w:t>
      </w:r>
    </w:p>
    <w:p w14:paraId="7A0AF9BA" w14:textId="67495D09" w:rsidR="006C25C6" w:rsidRPr="002F58F7" w:rsidRDefault="006C25C6" w:rsidP="00780094">
      <w:pPr>
        <w:spacing w:after="0"/>
        <w:ind w:firstLine="709"/>
        <w:jc w:val="both"/>
        <w:textAlignment w:val="baseline"/>
        <w:rPr>
          <w:rFonts w:eastAsia="Times New Roman" w:cs="Times New Roman"/>
          <w:bCs/>
          <w:color w:val="000000"/>
          <w:szCs w:val="24"/>
          <w:u w:val="single"/>
        </w:rPr>
      </w:pPr>
      <w:bookmarkStart w:id="183" w:name="100208"/>
      <w:bookmarkEnd w:id="183"/>
      <w:r w:rsidRPr="002F58F7">
        <w:rPr>
          <w:rFonts w:eastAsia="Times New Roman" w:cs="Times New Roman"/>
          <w:bCs/>
          <w:color w:val="000000"/>
          <w:szCs w:val="24"/>
          <w:u w:val="single"/>
        </w:rPr>
        <w:t>7</w:t>
      </w:r>
      <w:r w:rsidR="00D63A15" w:rsidRPr="002F58F7">
        <w:rPr>
          <w:rFonts w:eastAsia="Times New Roman" w:cs="Times New Roman"/>
          <w:bCs/>
          <w:color w:val="000000"/>
          <w:szCs w:val="24"/>
          <w:u w:val="single"/>
        </w:rPr>
        <w:t>.1.1 Особенности течения ЯБ при беременности</w:t>
      </w:r>
    </w:p>
    <w:p w14:paraId="1B29E255" w14:textId="77777777" w:rsidR="00D63A15" w:rsidRPr="00780094" w:rsidRDefault="00D63A15" w:rsidP="00780094">
      <w:pPr>
        <w:spacing w:after="0"/>
        <w:ind w:firstLine="709"/>
        <w:jc w:val="both"/>
        <w:textAlignment w:val="baseline"/>
        <w:rPr>
          <w:rFonts w:eastAsia="Times New Roman" w:cs="Times New Roman"/>
          <w:color w:val="000000"/>
          <w:szCs w:val="24"/>
        </w:rPr>
      </w:pPr>
      <w:bookmarkStart w:id="184" w:name="100209"/>
      <w:bookmarkEnd w:id="184"/>
      <w:r w:rsidRPr="00780094">
        <w:rPr>
          <w:rFonts w:eastAsia="Times New Roman" w:cs="Times New Roman"/>
          <w:color w:val="000000"/>
          <w:szCs w:val="24"/>
        </w:rPr>
        <w:t>Течение ЯБ при беременности в целом мало отличается от такового у небеременных женщин. Диагноз устанавливается на основании клинических проявлений, анамнестических данных, результатов ЭГДС и ультразвукового исследования </w:t>
      </w:r>
      <w:hyperlink r:id="rId31" w:anchor="100313" w:history="1">
        <w:r w:rsidRPr="00780094">
          <w:rPr>
            <w:rStyle w:val="af2"/>
            <w:rFonts w:eastAsia="Times New Roman" w:cs="Times New Roman"/>
            <w:color w:val="auto"/>
            <w:szCs w:val="24"/>
            <w:bdr w:val="none" w:sz="0" w:space="0" w:color="auto" w:frame="1"/>
          </w:rPr>
          <w:t>[53]</w:t>
        </w:r>
      </w:hyperlink>
      <w:r w:rsidRPr="00780094">
        <w:rPr>
          <w:rFonts w:eastAsia="Times New Roman" w:cs="Times New Roman"/>
          <w:szCs w:val="24"/>
        </w:rPr>
        <w:t>.</w:t>
      </w:r>
      <w:r w:rsidRPr="00780094">
        <w:rPr>
          <w:rFonts w:eastAsia="Times New Roman" w:cs="Times New Roman"/>
          <w:color w:val="000000"/>
          <w:szCs w:val="24"/>
        </w:rPr>
        <w:t xml:space="preserve"> Рентгенологическое исследование желудка и двенадцатиперстной кишки беременным противопоказано.</w:t>
      </w:r>
    </w:p>
    <w:p w14:paraId="30DCA5B4" w14:textId="25080BEC" w:rsidR="00D63A15" w:rsidRPr="00780094" w:rsidRDefault="00D63A15" w:rsidP="00780094">
      <w:pPr>
        <w:spacing w:after="0"/>
        <w:ind w:firstLine="709"/>
        <w:jc w:val="both"/>
        <w:textAlignment w:val="baseline"/>
        <w:rPr>
          <w:rFonts w:eastAsia="Times New Roman" w:cs="Times New Roman"/>
          <w:color w:val="000000"/>
          <w:szCs w:val="24"/>
        </w:rPr>
      </w:pPr>
      <w:bookmarkStart w:id="185" w:name="100210"/>
      <w:bookmarkEnd w:id="185"/>
      <w:r w:rsidRPr="00780094">
        <w:rPr>
          <w:rFonts w:eastAsia="Times New Roman" w:cs="Times New Roman"/>
          <w:color w:val="000000"/>
          <w:szCs w:val="24"/>
        </w:rPr>
        <w:t xml:space="preserve">В </w:t>
      </w:r>
      <w:proofErr w:type="spellStart"/>
      <w:r w:rsidRPr="00780094">
        <w:rPr>
          <w:rFonts w:eastAsia="Times New Roman" w:cs="Times New Roman"/>
          <w:color w:val="000000"/>
          <w:szCs w:val="24"/>
        </w:rPr>
        <w:t>диагностически</w:t>
      </w:r>
      <w:proofErr w:type="spellEnd"/>
      <w:r w:rsidRPr="00780094">
        <w:rPr>
          <w:rFonts w:eastAsia="Times New Roman" w:cs="Times New Roman"/>
          <w:color w:val="000000"/>
          <w:szCs w:val="24"/>
        </w:rPr>
        <w:t xml:space="preserve"> не ясных случаях, при подозрении на развитие осложнений (кровотечение, стеноз </w:t>
      </w:r>
      <w:proofErr w:type="spellStart"/>
      <w:r w:rsidRPr="00780094">
        <w:rPr>
          <w:rFonts w:eastAsia="Times New Roman" w:cs="Times New Roman"/>
          <w:color w:val="000000"/>
          <w:szCs w:val="24"/>
        </w:rPr>
        <w:t>антрального</w:t>
      </w:r>
      <w:proofErr w:type="spellEnd"/>
      <w:r w:rsidRPr="00780094">
        <w:rPr>
          <w:rFonts w:eastAsia="Times New Roman" w:cs="Times New Roman"/>
          <w:color w:val="000000"/>
          <w:szCs w:val="24"/>
        </w:rPr>
        <w:t xml:space="preserve"> отдела желудка, рак) ЭГДС в силу своей безопасности для плода может быть проведена при любом сроке </w:t>
      </w:r>
      <w:r w:rsidR="00780094" w:rsidRPr="00780094">
        <w:rPr>
          <w:rFonts w:eastAsia="Times New Roman" w:cs="Times New Roman"/>
          <w:color w:val="000000"/>
          <w:szCs w:val="24"/>
        </w:rPr>
        <w:t>беременности.</w:t>
      </w:r>
      <w:r w:rsidRPr="00780094">
        <w:rPr>
          <w:rFonts w:eastAsia="Times New Roman" w:cs="Times New Roman"/>
          <w:color w:val="000000"/>
          <w:szCs w:val="24"/>
        </w:rPr>
        <w:t xml:space="preserve"> Для исключения </w:t>
      </w:r>
      <w:r w:rsidRPr="00780094">
        <w:rPr>
          <w:rFonts w:eastAsia="Times New Roman" w:cs="Times New Roman"/>
          <w:color w:val="000000"/>
          <w:szCs w:val="24"/>
        </w:rPr>
        <w:lastRenderedPageBreak/>
        <w:t>оккультного кровотечения проводятся исследование кала на скрытую кровь, общий (клинический) анализ крови.</w:t>
      </w:r>
    </w:p>
    <w:p w14:paraId="1BCDC787" w14:textId="77777777" w:rsidR="00D63A15" w:rsidRPr="00780094" w:rsidRDefault="00D63A15" w:rsidP="00780094">
      <w:pPr>
        <w:spacing w:after="0"/>
        <w:ind w:firstLine="709"/>
        <w:jc w:val="both"/>
        <w:textAlignment w:val="baseline"/>
        <w:rPr>
          <w:rFonts w:eastAsia="Times New Roman" w:cs="Times New Roman"/>
          <w:color w:val="000000"/>
          <w:szCs w:val="24"/>
        </w:rPr>
      </w:pPr>
      <w:bookmarkStart w:id="186" w:name="100211"/>
      <w:bookmarkEnd w:id="186"/>
      <w:r w:rsidRPr="00780094">
        <w:rPr>
          <w:rFonts w:eastAsia="Times New Roman" w:cs="Times New Roman"/>
          <w:color w:val="000000"/>
          <w:szCs w:val="24"/>
        </w:rPr>
        <w:t xml:space="preserve">Дифференциальный диагноз обострения язвенной болезни затруднен, его необходимо проводить с эрозивным гастродуоденитом, панкреатитом, заболеваниями желчевыводящих путей, острым аппендицитом и ранним токсикозом - рвотой. </w:t>
      </w:r>
      <w:proofErr w:type="spellStart"/>
      <w:r w:rsidRPr="00780094">
        <w:rPr>
          <w:rFonts w:eastAsia="Times New Roman" w:cs="Times New Roman"/>
          <w:color w:val="000000"/>
          <w:szCs w:val="24"/>
        </w:rPr>
        <w:t>Стенозирующая</w:t>
      </w:r>
      <w:proofErr w:type="spellEnd"/>
      <w:r w:rsidRPr="00780094">
        <w:rPr>
          <w:rFonts w:eastAsia="Times New Roman" w:cs="Times New Roman"/>
          <w:color w:val="000000"/>
          <w:szCs w:val="24"/>
        </w:rPr>
        <w:t xml:space="preserve"> язва </w:t>
      </w:r>
      <w:proofErr w:type="spellStart"/>
      <w:r w:rsidRPr="00780094">
        <w:rPr>
          <w:rFonts w:eastAsia="Times New Roman" w:cs="Times New Roman"/>
          <w:color w:val="000000"/>
          <w:szCs w:val="24"/>
        </w:rPr>
        <w:t>антрального</w:t>
      </w:r>
      <w:proofErr w:type="spellEnd"/>
      <w:r w:rsidRPr="00780094">
        <w:rPr>
          <w:rFonts w:eastAsia="Times New Roman" w:cs="Times New Roman"/>
          <w:color w:val="000000"/>
          <w:szCs w:val="24"/>
        </w:rPr>
        <w:t xml:space="preserve"> отдела желудка может симулировать чрезмерную рвоту беременных. Для раннего токсикоза характерны мучительная, почти постоянная тошнота, усиливающаяся на различные запахи, слюнотечение. При этом рвота бывает независимо от еды, особенно по утрам, боль в животе, как правило, отсутствует. Кровотечение, обусловленное язвенной болезнью, необходимо дифференцировать с эрозивным гастритом, синдромом </w:t>
      </w:r>
      <w:proofErr w:type="spellStart"/>
      <w:r w:rsidRPr="00780094">
        <w:rPr>
          <w:rFonts w:eastAsia="Times New Roman" w:cs="Times New Roman"/>
          <w:color w:val="000000"/>
          <w:szCs w:val="24"/>
        </w:rPr>
        <w:t>Маллори-Вейсса</w:t>
      </w:r>
      <w:proofErr w:type="spellEnd"/>
      <w:r w:rsidRPr="00780094">
        <w:rPr>
          <w:rFonts w:eastAsia="Times New Roman" w:cs="Times New Roman"/>
          <w:color w:val="000000"/>
          <w:szCs w:val="24"/>
        </w:rPr>
        <w:t>, кровотечением из дыхательных путей, раком желудка.</w:t>
      </w:r>
    </w:p>
    <w:p w14:paraId="406C576A" w14:textId="77777777" w:rsidR="00D63A15" w:rsidRPr="00780094" w:rsidRDefault="00D63A15" w:rsidP="00780094">
      <w:pPr>
        <w:spacing w:after="0"/>
        <w:ind w:firstLine="709"/>
        <w:jc w:val="both"/>
        <w:textAlignment w:val="baseline"/>
        <w:rPr>
          <w:rFonts w:eastAsia="Times New Roman" w:cs="Times New Roman"/>
          <w:color w:val="000000"/>
          <w:szCs w:val="24"/>
        </w:rPr>
      </w:pPr>
      <w:bookmarkStart w:id="187" w:name="100212"/>
      <w:bookmarkEnd w:id="187"/>
      <w:r w:rsidRPr="00780094">
        <w:rPr>
          <w:rFonts w:eastAsia="Times New Roman" w:cs="Times New Roman"/>
          <w:color w:val="000000"/>
          <w:szCs w:val="24"/>
        </w:rPr>
        <w:t>Беременность оказывает благоприятное влияние на течение язвенной болезни: у 75 - 80% женщин отмечается ремиссия заболевания, и оно не оказывает заметного влияния на ее исход. Однако у некоторых пациенток может произойти обострение. Чаще это наблюдается в I триместре беременности (14,8%), третьем (10,2%), за 2 - 4 недели до срока родов или раннем послеродовом периоде). Неосложненная язвенная болезнь не оказывает отрицательного влияния на развитие плода.</w:t>
      </w:r>
    </w:p>
    <w:p w14:paraId="17626164" w14:textId="77777777" w:rsidR="00D63A15" w:rsidRPr="00780094" w:rsidRDefault="00D63A15" w:rsidP="00780094">
      <w:pPr>
        <w:spacing w:after="0"/>
        <w:ind w:firstLine="709"/>
        <w:jc w:val="both"/>
        <w:textAlignment w:val="baseline"/>
        <w:rPr>
          <w:rFonts w:eastAsia="Times New Roman" w:cs="Times New Roman"/>
          <w:color w:val="000000"/>
          <w:szCs w:val="24"/>
        </w:rPr>
      </w:pPr>
      <w:bookmarkStart w:id="188" w:name="100213"/>
      <w:bookmarkEnd w:id="188"/>
      <w:r w:rsidRPr="00780094">
        <w:rPr>
          <w:rFonts w:eastAsia="Times New Roman" w:cs="Times New Roman"/>
          <w:color w:val="000000"/>
          <w:szCs w:val="24"/>
        </w:rPr>
        <w:t xml:space="preserve">Лечение включает соблюдение общепринятых "режимных" мероприятий и диеты; прием в обычных терапевтических дозах невсасывающихся антацидов (например, коллоидного фосфата алюминия и адсорбентов в виде </w:t>
      </w:r>
      <w:proofErr w:type="spellStart"/>
      <w:r w:rsidRPr="00780094">
        <w:rPr>
          <w:rFonts w:eastAsia="Times New Roman" w:cs="Times New Roman"/>
          <w:color w:val="000000"/>
          <w:szCs w:val="24"/>
        </w:rPr>
        <w:t>диоктаэдрического</w:t>
      </w:r>
      <w:proofErr w:type="spellEnd"/>
      <w:r w:rsidRPr="00780094">
        <w:rPr>
          <w:rFonts w:eastAsia="Times New Roman" w:cs="Times New Roman"/>
          <w:color w:val="000000"/>
          <w:szCs w:val="24"/>
        </w:rPr>
        <w:t xml:space="preserve"> </w:t>
      </w:r>
      <w:proofErr w:type="spellStart"/>
      <w:r w:rsidRPr="00780094">
        <w:rPr>
          <w:rFonts w:eastAsia="Times New Roman" w:cs="Times New Roman"/>
          <w:color w:val="000000"/>
          <w:szCs w:val="24"/>
        </w:rPr>
        <w:t>смектита</w:t>
      </w:r>
      <w:proofErr w:type="spellEnd"/>
      <w:r w:rsidRPr="00780094">
        <w:rPr>
          <w:rFonts w:eastAsia="Times New Roman" w:cs="Times New Roman"/>
          <w:color w:val="000000"/>
          <w:szCs w:val="24"/>
        </w:rPr>
        <w:t>). При отсутствии эффекта назначаются H2-блокаторы.</w:t>
      </w:r>
    </w:p>
    <w:p w14:paraId="4BC9873F" w14:textId="44A63DCD" w:rsidR="006404B9" w:rsidRPr="00266097" w:rsidRDefault="00D63A15" w:rsidP="00266097">
      <w:pPr>
        <w:spacing w:after="0"/>
        <w:ind w:firstLine="709"/>
        <w:jc w:val="both"/>
        <w:textAlignment w:val="baseline"/>
        <w:rPr>
          <w:rFonts w:eastAsia="Times New Roman" w:cs="Times New Roman"/>
          <w:color w:val="000000"/>
          <w:szCs w:val="24"/>
        </w:rPr>
      </w:pPr>
      <w:bookmarkStart w:id="189" w:name="100214"/>
      <w:bookmarkEnd w:id="189"/>
      <w:r w:rsidRPr="006C25C6">
        <w:rPr>
          <w:rFonts w:eastAsia="Times New Roman" w:cs="Times New Roman"/>
          <w:color w:val="000000"/>
          <w:szCs w:val="24"/>
        </w:rPr>
        <w:t>При выраженных болях, обусловленных моторными нарушениями, возможно назначение спазмолитиков (</w:t>
      </w:r>
      <w:proofErr w:type="spellStart"/>
      <w:r w:rsidRPr="006C25C6">
        <w:rPr>
          <w:rFonts w:eastAsia="Times New Roman" w:cs="Times New Roman"/>
          <w:color w:val="000000"/>
          <w:szCs w:val="24"/>
        </w:rPr>
        <w:t>дротаверин</w:t>
      </w:r>
      <w:proofErr w:type="spellEnd"/>
      <w:r w:rsidRPr="006C25C6">
        <w:rPr>
          <w:rFonts w:eastAsia="Times New Roman" w:cs="Times New Roman"/>
          <w:color w:val="000000"/>
          <w:szCs w:val="24"/>
        </w:rPr>
        <w:t xml:space="preserve">** по 40 мг 3 - 4 раза в день). Препараты висмута беременным противопоказаны. </w:t>
      </w:r>
      <w:proofErr w:type="spellStart"/>
      <w:r w:rsidRPr="006C25C6">
        <w:rPr>
          <w:rFonts w:eastAsia="Times New Roman" w:cs="Times New Roman"/>
          <w:color w:val="000000"/>
          <w:szCs w:val="24"/>
        </w:rPr>
        <w:t>Эрадикационная</w:t>
      </w:r>
      <w:proofErr w:type="spellEnd"/>
      <w:r w:rsidRPr="006C25C6">
        <w:rPr>
          <w:rFonts w:eastAsia="Times New Roman" w:cs="Times New Roman"/>
          <w:color w:val="000000"/>
          <w:szCs w:val="24"/>
        </w:rPr>
        <w:t xml:space="preserve"> терапия инфекции H. </w:t>
      </w:r>
      <w:proofErr w:type="spellStart"/>
      <w:r w:rsidRPr="006C25C6">
        <w:rPr>
          <w:rFonts w:eastAsia="Times New Roman" w:cs="Times New Roman"/>
          <w:color w:val="000000"/>
          <w:szCs w:val="24"/>
        </w:rPr>
        <w:t>pylori</w:t>
      </w:r>
      <w:proofErr w:type="spellEnd"/>
      <w:r w:rsidRPr="006C25C6">
        <w:rPr>
          <w:rFonts w:eastAsia="Times New Roman" w:cs="Times New Roman"/>
          <w:color w:val="000000"/>
          <w:szCs w:val="24"/>
        </w:rPr>
        <w:t xml:space="preserve"> у беременных не проводится.</w:t>
      </w:r>
      <w:bookmarkStart w:id="190" w:name="100215"/>
      <w:bookmarkEnd w:id="190"/>
    </w:p>
    <w:p w14:paraId="0231CFD8" w14:textId="50CC619C" w:rsidR="006C25C6" w:rsidRPr="002F58F7" w:rsidRDefault="006C25C6" w:rsidP="00780094">
      <w:pPr>
        <w:spacing w:after="0"/>
        <w:ind w:firstLine="709"/>
        <w:jc w:val="both"/>
        <w:textAlignment w:val="baseline"/>
        <w:rPr>
          <w:rFonts w:eastAsia="Times New Roman" w:cs="Times New Roman"/>
          <w:bCs/>
          <w:color w:val="000000"/>
          <w:szCs w:val="24"/>
          <w:u w:val="single"/>
        </w:rPr>
      </w:pPr>
      <w:r w:rsidRPr="002F58F7">
        <w:rPr>
          <w:rFonts w:eastAsia="Times New Roman" w:cs="Times New Roman"/>
          <w:bCs/>
          <w:color w:val="000000"/>
          <w:szCs w:val="24"/>
          <w:u w:val="single"/>
        </w:rPr>
        <w:t>7</w:t>
      </w:r>
      <w:r w:rsidR="00D63A15" w:rsidRPr="002F58F7">
        <w:rPr>
          <w:rFonts w:eastAsia="Times New Roman" w:cs="Times New Roman"/>
          <w:bCs/>
          <w:color w:val="000000"/>
          <w:szCs w:val="24"/>
          <w:u w:val="single"/>
        </w:rPr>
        <w:t>.1.2 Особенности течения ЯБ у лиц пожилого и старческого возраста</w:t>
      </w:r>
    </w:p>
    <w:p w14:paraId="03A37383" w14:textId="77777777" w:rsidR="00D63A15" w:rsidRPr="006C25C6" w:rsidRDefault="00D63A15" w:rsidP="00780094">
      <w:pPr>
        <w:spacing w:after="0"/>
        <w:ind w:firstLine="709"/>
        <w:jc w:val="both"/>
        <w:textAlignment w:val="baseline"/>
        <w:rPr>
          <w:rFonts w:eastAsia="Times New Roman" w:cs="Times New Roman"/>
          <w:color w:val="000000"/>
          <w:szCs w:val="24"/>
        </w:rPr>
      </w:pPr>
      <w:bookmarkStart w:id="191" w:name="100216"/>
      <w:bookmarkEnd w:id="191"/>
      <w:r w:rsidRPr="006C25C6">
        <w:rPr>
          <w:rFonts w:eastAsia="Times New Roman" w:cs="Times New Roman"/>
          <w:color w:val="000000"/>
          <w:szCs w:val="24"/>
        </w:rPr>
        <w:t xml:space="preserve">В развитии </w:t>
      </w:r>
      <w:proofErr w:type="spellStart"/>
      <w:r w:rsidRPr="006C25C6">
        <w:rPr>
          <w:rFonts w:eastAsia="Times New Roman" w:cs="Times New Roman"/>
          <w:color w:val="000000"/>
          <w:szCs w:val="24"/>
        </w:rPr>
        <w:t>гастродуоденальных</w:t>
      </w:r>
      <w:proofErr w:type="spellEnd"/>
      <w:r w:rsidRPr="006C25C6">
        <w:rPr>
          <w:rFonts w:eastAsia="Times New Roman" w:cs="Times New Roman"/>
          <w:color w:val="000000"/>
          <w:szCs w:val="24"/>
        </w:rPr>
        <w:t xml:space="preserve"> язв у пациентов пожилого возраста - помимо инфекции HP и кислотно-пептического фактора - могут также играть роль атеросклеротические изменения сосудов желудка, некоторые фоновые заболевания (например, хронические неспецифические заболевания легких), снижающие защитные свойства слизистой оболочки желудка, прием лекарственных препаратов (в первую очередь, НПВП), обладающих </w:t>
      </w:r>
      <w:proofErr w:type="spellStart"/>
      <w:r w:rsidRPr="006C25C6">
        <w:rPr>
          <w:rFonts w:eastAsia="Times New Roman" w:cs="Times New Roman"/>
          <w:color w:val="000000"/>
          <w:szCs w:val="24"/>
        </w:rPr>
        <w:t>ульцерогенным</w:t>
      </w:r>
      <w:proofErr w:type="spellEnd"/>
      <w:r w:rsidRPr="006C25C6">
        <w:rPr>
          <w:rFonts w:eastAsia="Times New Roman" w:cs="Times New Roman"/>
          <w:color w:val="000000"/>
          <w:szCs w:val="24"/>
        </w:rPr>
        <w:t xml:space="preserve"> действием.</w:t>
      </w:r>
    </w:p>
    <w:p w14:paraId="309328F4" w14:textId="77777777" w:rsidR="00D63A15" w:rsidRPr="006C25C6" w:rsidRDefault="00D63A15" w:rsidP="00780094">
      <w:pPr>
        <w:spacing w:after="0"/>
        <w:ind w:firstLine="709"/>
        <w:jc w:val="both"/>
        <w:textAlignment w:val="baseline"/>
        <w:rPr>
          <w:rFonts w:eastAsia="Times New Roman" w:cs="Times New Roman"/>
          <w:color w:val="000000"/>
          <w:szCs w:val="24"/>
        </w:rPr>
      </w:pPr>
      <w:bookmarkStart w:id="192" w:name="100217"/>
      <w:bookmarkEnd w:id="192"/>
      <w:proofErr w:type="spellStart"/>
      <w:r w:rsidRPr="006C25C6">
        <w:rPr>
          <w:rFonts w:eastAsia="Times New Roman" w:cs="Times New Roman"/>
          <w:color w:val="000000"/>
          <w:szCs w:val="24"/>
        </w:rPr>
        <w:t>Гастродуоденальные</w:t>
      </w:r>
      <w:proofErr w:type="spellEnd"/>
      <w:r w:rsidRPr="006C25C6">
        <w:rPr>
          <w:rFonts w:eastAsia="Times New Roman" w:cs="Times New Roman"/>
          <w:color w:val="000000"/>
          <w:szCs w:val="24"/>
        </w:rPr>
        <w:t xml:space="preserve"> язвы у пациентов пожилого и старческого возраста локализуются преимущественно в желудке (по малой кривизне тела или в </w:t>
      </w:r>
      <w:proofErr w:type="spellStart"/>
      <w:r w:rsidRPr="006C25C6">
        <w:rPr>
          <w:rFonts w:eastAsia="Times New Roman" w:cs="Times New Roman"/>
          <w:color w:val="000000"/>
          <w:szCs w:val="24"/>
        </w:rPr>
        <w:t>субкардиальном</w:t>
      </w:r>
      <w:proofErr w:type="spellEnd"/>
      <w:r w:rsidRPr="006C25C6">
        <w:rPr>
          <w:rFonts w:eastAsia="Times New Roman" w:cs="Times New Roman"/>
          <w:color w:val="000000"/>
          <w:szCs w:val="24"/>
        </w:rPr>
        <w:t xml:space="preserve"> отделе), имеют иногда очень большие размеры, часто протекают со стертой и </w:t>
      </w:r>
      <w:r w:rsidRPr="006C25C6">
        <w:rPr>
          <w:rFonts w:eastAsia="Times New Roman" w:cs="Times New Roman"/>
          <w:color w:val="000000"/>
          <w:szCs w:val="24"/>
        </w:rPr>
        <w:lastRenderedPageBreak/>
        <w:t>неопределенной клинической симптоматикой, отличаются наклонностью к развитию осложнений (прежде всего, желудочно-кишечных кровотечений). При обнаружении у пожилых пациентов язв в желудке важное значение имеет проведение дифференциального диагноза с инфильтративно-язвенной формой рака желудка.</w:t>
      </w:r>
    </w:p>
    <w:p w14:paraId="29D59039" w14:textId="73CA920C" w:rsidR="00D63A15" w:rsidRPr="00780094" w:rsidRDefault="00D63A15" w:rsidP="00780094">
      <w:pPr>
        <w:spacing w:after="0"/>
        <w:ind w:firstLine="709"/>
        <w:jc w:val="both"/>
        <w:textAlignment w:val="baseline"/>
        <w:rPr>
          <w:rFonts w:eastAsia="Times New Roman" w:cs="Times New Roman"/>
          <w:color w:val="000000"/>
          <w:szCs w:val="24"/>
        </w:rPr>
      </w:pPr>
      <w:bookmarkStart w:id="193" w:name="100218"/>
      <w:bookmarkEnd w:id="193"/>
      <w:proofErr w:type="spellStart"/>
      <w:r w:rsidRPr="006C25C6">
        <w:rPr>
          <w:rFonts w:eastAsia="Times New Roman" w:cs="Times New Roman"/>
          <w:color w:val="000000"/>
          <w:szCs w:val="24"/>
        </w:rPr>
        <w:t>Гастродуоденальные</w:t>
      </w:r>
      <w:proofErr w:type="spellEnd"/>
      <w:r w:rsidRPr="006C25C6">
        <w:rPr>
          <w:rFonts w:eastAsia="Times New Roman" w:cs="Times New Roman"/>
          <w:color w:val="000000"/>
          <w:szCs w:val="24"/>
        </w:rPr>
        <w:t xml:space="preserve"> язвы у лиц пожилого и старческого возраста характеризуются медленным рубцеванием. При проведении медикаментозной терапии следует соблюдать осторожность, учитывая более высокий риск развития побочных эффектов у пожилых пациентов по сравнению с пациентами молодого и среднего возраста.</w:t>
      </w:r>
      <w:bookmarkStart w:id="194" w:name="100219"/>
      <w:bookmarkStart w:id="195" w:name="100304"/>
      <w:bookmarkEnd w:id="194"/>
      <w:bookmarkEnd w:id="195"/>
    </w:p>
    <w:p w14:paraId="60F1DD11" w14:textId="77777777" w:rsidR="00ED237C" w:rsidRPr="00C706C9" w:rsidRDefault="00ED237C" w:rsidP="00C706C9">
      <w:pPr>
        <w:pStyle w:val="2"/>
        <w:jc w:val="center"/>
        <w:rPr>
          <w:sz w:val="28"/>
          <w:szCs w:val="28"/>
        </w:rPr>
      </w:pPr>
      <w:bookmarkStart w:id="196" w:name="_Toc531877554"/>
      <w:r w:rsidRPr="00C706C9">
        <w:rPr>
          <w:sz w:val="28"/>
          <w:szCs w:val="28"/>
        </w:rPr>
        <w:t>Критерии оценки качес</w:t>
      </w:r>
      <w:r w:rsidR="00F27758" w:rsidRPr="00C706C9">
        <w:rPr>
          <w:sz w:val="28"/>
          <w:szCs w:val="28"/>
        </w:rPr>
        <w:t>тва медицинской помощи</w:t>
      </w:r>
      <w:bookmarkEnd w:id="196"/>
    </w:p>
    <w:tbl>
      <w:tblPr>
        <w:tblW w:w="4840" w:type="pct"/>
        <w:tblInd w:w="155" w:type="dxa"/>
        <w:shd w:val="clear" w:color="auto" w:fill="FFFFFF"/>
        <w:tblLayout w:type="fixed"/>
        <w:tblCellMar>
          <w:left w:w="0" w:type="dxa"/>
          <w:right w:w="0" w:type="dxa"/>
        </w:tblCellMar>
        <w:tblLook w:val="04A0" w:firstRow="1" w:lastRow="0" w:firstColumn="1" w:lastColumn="0" w:noHBand="0" w:noVBand="1"/>
      </w:tblPr>
      <w:tblGrid>
        <w:gridCol w:w="821"/>
        <w:gridCol w:w="3412"/>
        <w:gridCol w:w="2616"/>
        <w:gridCol w:w="2191"/>
      </w:tblGrid>
      <w:tr w:rsidR="00C26514" w:rsidRPr="00181625" w14:paraId="1D8D50D0" w14:textId="77777777" w:rsidTr="00780094">
        <w:trPr>
          <w:trHeight w:val="57"/>
        </w:trPr>
        <w:tc>
          <w:tcPr>
            <w:tcW w:w="454"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39BAD1B5" w14:textId="77777777" w:rsidR="009B4A60" w:rsidRPr="00C706C9" w:rsidRDefault="009B4A60" w:rsidP="00780094">
            <w:pPr>
              <w:spacing w:after="0" w:line="240" w:lineRule="auto"/>
              <w:jc w:val="center"/>
              <w:textAlignment w:val="baseline"/>
              <w:rPr>
                <w:rFonts w:eastAsia="Times New Roman" w:cs="Times New Roman"/>
                <w:b/>
                <w:color w:val="000000" w:themeColor="text1"/>
                <w:szCs w:val="24"/>
              </w:rPr>
            </w:pPr>
            <w:r w:rsidRPr="00C706C9">
              <w:rPr>
                <w:rFonts w:eastAsia="Times New Roman" w:cs="Times New Roman"/>
                <w:b/>
                <w:bCs/>
                <w:color w:val="000000" w:themeColor="text1"/>
                <w:szCs w:val="24"/>
              </w:rPr>
              <w:t>№ п/п</w:t>
            </w:r>
          </w:p>
        </w:tc>
        <w:tc>
          <w:tcPr>
            <w:tcW w:w="188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4F0BE23F" w14:textId="77777777" w:rsidR="009B4A60" w:rsidRPr="00C706C9" w:rsidRDefault="009B4A60" w:rsidP="00780094">
            <w:pPr>
              <w:spacing w:after="0" w:line="240" w:lineRule="auto"/>
              <w:jc w:val="center"/>
              <w:textAlignment w:val="baseline"/>
              <w:rPr>
                <w:rFonts w:eastAsia="Times New Roman" w:cs="Times New Roman"/>
                <w:b/>
                <w:color w:val="000000" w:themeColor="text1"/>
                <w:szCs w:val="24"/>
              </w:rPr>
            </w:pPr>
            <w:r w:rsidRPr="00C706C9">
              <w:rPr>
                <w:rFonts w:eastAsia="Times New Roman" w:cs="Times New Roman"/>
                <w:b/>
                <w:bCs/>
                <w:color w:val="000000" w:themeColor="text1"/>
                <w:szCs w:val="24"/>
              </w:rPr>
              <w:t>Критерии качества</w:t>
            </w:r>
          </w:p>
        </w:tc>
        <w:tc>
          <w:tcPr>
            <w:tcW w:w="144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15F36E65" w14:textId="77777777" w:rsidR="009B4A60" w:rsidRPr="00C706C9" w:rsidRDefault="009B4A60" w:rsidP="00780094">
            <w:pPr>
              <w:spacing w:after="0" w:line="240" w:lineRule="auto"/>
              <w:jc w:val="center"/>
              <w:textAlignment w:val="baseline"/>
              <w:rPr>
                <w:rFonts w:eastAsia="Times New Roman" w:cs="Times New Roman"/>
                <w:b/>
                <w:color w:val="000000" w:themeColor="text1"/>
                <w:szCs w:val="24"/>
              </w:rPr>
            </w:pPr>
            <w:r w:rsidRPr="00C706C9">
              <w:rPr>
                <w:rFonts w:eastAsia="Times New Roman" w:cs="Times New Roman"/>
                <w:b/>
                <w:bCs/>
                <w:color w:val="000000" w:themeColor="text1"/>
                <w:szCs w:val="24"/>
              </w:rPr>
              <w:t>Уровень достоверности доказательств</w:t>
            </w:r>
          </w:p>
        </w:tc>
        <w:tc>
          <w:tcPr>
            <w:tcW w:w="1212"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36DED48F" w14:textId="77777777" w:rsidR="009B4A60" w:rsidRPr="00C706C9" w:rsidRDefault="009B4A60" w:rsidP="00780094">
            <w:pPr>
              <w:spacing w:after="0" w:line="240" w:lineRule="auto"/>
              <w:jc w:val="center"/>
              <w:textAlignment w:val="baseline"/>
              <w:rPr>
                <w:rFonts w:eastAsia="Times New Roman" w:cs="Times New Roman"/>
                <w:b/>
                <w:color w:val="000000" w:themeColor="text1"/>
                <w:szCs w:val="24"/>
              </w:rPr>
            </w:pPr>
            <w:r w:rsidRPr="00C706C9">
              <w:rPr>
                <w:rFonts w:eastAsia="Times New Roman" w:cs="Times New Roman"/>
                <w:b/>
                <w:bCs/>
                <w:color w:val="000000" w:themeColor="text1"/>
                <w:szCs w:val="24"/>
              </w:rPr>
              <w:t>Уровень убедительности рекомендаций</w:t>
            </w:r>
          </w:p>
        </w:tc>
      </w:tr>
      <w:tr w:rsidR="00C706C9" w:rsidRPr="00181625" w14:paraId="3CE2F9BF" w14:textId="77777777" w:rsidTr="00780094">
        <w:trPr>
          <w:trHeight w:val="57"/>
        </w:trPr>
        <w:tc>
          <w:tcPr>
            <w:tcW w:w="454"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5161ED64" w14:textId="0463CC3D"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1.</w:t>
            </w:r>
          </w:p>
        </w:tc>
        <w:tc>
          <w:tcPr>
            <w:tcW w:w="188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34DCE727"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 xml:space="preserve">Выполнено определение инфицированности </w:t>
            </w:r>
            <w:proofErr w:type="spellStart"/>
            <w:r w:rsidRPr="00F27758">
              <w:rPr>
                <w:rFonts w:eastAsia="Times New Roman" w:cs="Times New Roman"/>
                <w:color w:val="000000" w:themeColor="text1"/>
                <w:szCs w:val="24"/>
              </w:rPr>
              <w:t>Helicobacter</w:t>
            </w:r>
            <w:proofErr w:type="spellEnd"/>
            <w:r w:rsidRPr="00F27758">
              <w:rPr>
                <w:rFonts w:eastAsia="Times New Roman" w:cs="Times New Roman"/>
                <w:color w:val="000000" w:themeColor="text1"/>
                <w:szCs w:val="24"/>
              </w:rPr>
              <w:t xml:space="preserve"> </w:t>
            </w:r>
            <w:proofErr w:type="spellStart"/>
            <w:r w:rsidRPr="00F27758">
              <w:rPr>
                <w:rFonts w:eastAsia="Times New Roman" w:cs="Times New Roman"/>
                <w:color w:val="000000" w:themeColor="text1"/>
                <w:szCs w:val="24"/>
              </w:rPr>
              <w:t>pylori</w:t>
            </w:r>
            <w:proofErr w:type="spellEnd"/>
          </w:p>
        </w:tc>
        <w:tc>
          <w:tcPr>
            <w:tcW w:w="144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199C8422"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1а</w:t>
            </w:r>
          </w:p>
        </w:tc>
        <w:tc>
          <w:tcPr>
            <w:tcW w:w="1212"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2485D256"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А</w:t>
            </w:r>
          </w:p>
        </w:tc>
      </w:tr>
      <w:tr w:rsidR="00C706C9" w:rsidRPr="00181625" w14:paraId="42E86A2D" w14:textId="77777777" w:rsidTr="00780094">
        <w:trPr>
          <w:trHeight w:val="57"/>
        </w:trPr>
        <w:tc>
          <w:tcPr>
            <w:tcW w:w="454"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6A93D952" w14:textId="039EE28E"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2.</w:t>
            </w:r>
          </w:p>
        </w:tc>
        <w:tc>
          <w:tcPr>
            <w:tcW w:w="188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4504FCD3"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 xml:space="preserve">Выполнена </w:t>
            </w:r>
            <w:proofErr w:type="spellStart"/>
            <w:r w:rsidRPr="00F27758">
              <w:rPr>
                <w:rFonts w:eastAsia="Times New Roman" w:cs="Times New Roman"/>
                <w:color w:val="000000" w:themeColor="text1"/>
                <w:szCs w:val="24"/>
              </w:rPr>
              <w:t>эзофагогастродуоденоскопия</w:t>
            </w:r>
            <w:proofErr w:type="spellEnd"/>
          </w:p>
        </w:tc>
        <w:tc>
          <w:tcPr>
            <w:tcW w:w="144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6B6402EA"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1а</w:t>
            </w:r>
          </w:p>
        </w:tc>
        <w:tc>
          <w:tcPr>
            <w:tcW w:w="1212"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76D0CA28"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А</w:t>
            </w:r>
          </w:p>
        </w:tc>
      </w:tr>
      <w:tr w:rsidR="00C706C9" w:rsidRPr="00181625" w14:paraId="1A4558A2" w14:textId="77777777" w:rsidTr="00780094">
        <w:trPr>
          <w:trHeight w:val="57"/>
        </w:trPr>
        <w:tc>
          <w:tcPr>
            <w:tcW w:w="454"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693E0DBF" w14:textId="01662361"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3.</w:t>
            </w:r>
          </w:p>
        </w:tc>
        <w:tc>
          <w:tcPr>
            <w:tcW w:w="188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0CA24A95"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 xml:space="preserve">Проведена </w:t>
            </w:r>
            <w:proofErr w:type="spellStart"/>
            <w:r w:rsidRPr="00F27758">
              <w:rPr>
                <w:rFonts w:eastAsia="Times New Roman" w:cs="Times New Roman"/>
                <w:color w:val="000000" w:themeColor="text1"/>
                <w:szCs w:val="24"/>
              </w:rPr>
              <w:t>эрадикационная</w:t>
            </w:r>
            <w:proofErr w:type="spellEnd"/>
            <w:r w:rsidRPr="00F27758">
              <w:rPr>
                <w:rFonts w:eastAsia="Times New Roman" w:cs="Times New Roman"/>
                <w:color w:val="000000" w:themeColor="text1"/>
                <w:szCs w:val="24"/>
              </w:rPr>
              <w:t xml:space="preserve"> терапии (при выявлении </w:t>
            </w:r>
            <w:proofErr w:type="spellStart"/>
            <w:r w:rsidRPr="00F27758">
              <w:rPr>
                <w:rFonts w:eastAsia="Times New Roman" w:cs="Times New Roman"/>
                <w:color w:val="000000" w:themeColor="text1"/>
                <w:szCs w:val="24"/>
              </w:rPr>
              <w:t>Helicobacter</w:t>
            </w:r>
            <w:proofErr w:type="spellEnd"/>
            <w:r w:rsidRPr="00F27758">
              <w:rPr>
                <w:rFonts w:eastAsia="Times New Roman" w:cs="Times New Roman"/>
                <w:color w:val="000000" w:themeColor="text1"/>
                <w:szCs w:val="24"/>
              </w:rPr>
              <w:t xml:space="preserve"> </w:t>
            </w:r>
            <w:proofErr w:type="spellStart"/>
            <w:r w:rsidRPr="00F27758">
              <w:rPr>
                <w:rFonts w:eastAsia="Times New Roman" w:cs="Times New Roman"/>
                <w:color w:val="000000" w:themeColor="text1"/>
                <w:szCs w:val="24"/>
              </w:rPr>
              <w:t>pylori</w:t>
            </w:r>
            <w:proofErr w:type="spellEnd"/>
            <w:r w:rsidRPr="00F27758">
              <w:rPr>
                <w:rFonts w:eastAsia="Times New Roman" w:cs="Times New Roman"/>
                <w:color w:val="000000" w:themeColor="text1"/>
                <w:szCs w:val="24"/>
              </w:rPr>
              <w:t>)</w:t>
            </w:r>
          </w:p>
        </w:tc>
        <w:tc>
          <w:tcPr>
            <w:tcW w:w="144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4913E2B6"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1а</w:t>
            </w:r>
          </w:p>
        </w:tc>
        <w:tc>
          <w:tcPr>
            <w:tcW w:w="1212"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1AED3CE2"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А</w:t>
            </w:r>
          </w:p>
        </w:tc>
      </w:tr>
      <w:tr w:rsidR="00C706C9" w:rsidRPr="00181625" w14:paraId="12D050F6" w14:textId="77777777" w:rsidTr="00780094">
        <w:trPr>
          <w:trHeight w:val="57"/>
        </w:trPr>
        <w:tc>
          <w:tcPr>
            <w:tcW w:w="454"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716610F8" w14:textId="4667DFC8"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4.</w:t>
            </w:r>
          </w:p>
        </w:tc>
        <w:tc>
          <w:tcPr>
            <w:tcW w:w="188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73A5FD4A"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 xml:space="preserve">Выполнено лечение лекарственными препаратами группы ингибиторов протонного насоса (при отсутствии инфицированности </w:t>
            </w:r>
            <w:proofErr w:type="spellStart"/>
            <w:r w:rsidRPr="00F27758">
              <w:rPr>
                <w:rFonts w:eastAsia="Times New Roman" w:cs="Times New Roman"/>
                <w:color w:val="000000" w:themeColor="text1"/>
                <w:szCs w:val="24"/>
              </w:rPr>
              <w:t>Helicobacter</w:t>
            </w:r>
            <w:proofErr w:type="spellEnd"/>
            <w:r w:rsidRPr="00F27758">
              <w:rPr>
                <w:rFonts w:eastAsia="Times New Roman" w:cs="Times New Roman"/>
                <w:color w:val="000000" w:themeColor="text1"/>
                <w:szCs w:val="24"/>
              </w:rPr>
              <w:t xml:space="preserve"> </w:t>
            </w:r>
            <w:proofErr w:type="spellStart"/>
            <w:r w:rsidRPr="00F27758">
              <w:rPr>
                <w:rFonts w:eastAsia="Times New Roman" w:cs="Times New Roman"/>
                <w:color w:val="000000" w:themeColor="text1"/>
                <w:szCs w:val="24"/>
              </w:rPr>
              <w:t>pylori</w:t>
            </w:r>
            <w:proofErr w:type="spellEnd"/>
            <w:r w:rsidRPr="00F27758">
              <w:rPr>
                <w:rFonts w:eastAsia="Times New Roman" w:cs="Times New Roman"/>
                <w:color w:val="000000" w:themeColor="text1"/>
                <w:szCs w:val="24"/>
              </w:rPr>
              <w:t>, при отсутствии медицинских противопоказаний)</w:t>
            </w:r>
          </w:p>
        </w:tc>
        <w:tc>
          <w:tcPr>
            <w:tcW w:w="1447"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41F3022F"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1а</w:t>
            </w:r>
          </w:p>
        </w:tc>
        <w:tc>
          <w:tcPr>
            <w:tcW w:w="1212" w:type="pct"/>
            <w:tcBorders>
              <w:top w:val="single" w:sz="6" w:space="0" w:color="000000"/>
              <w:left w:val="single" w:sz="6" w:space="0" w:color="000000"/>
              <w:bottom w:val="single" w:sz="6" w:space="0" w:color="000000"/>
              <w:right w:val="single" w:sz="6" w:space="0" w:color="000000"/>
            </w:tcBorders>
            <w:shd w:val="clear" w:color="auto" w:fill="auto"/>
            <w:tcMar>
              <w:top w:w="155" w:type="dxa"/>
              <w:left w:w="155" w:type="dxa"/>
              <w:bottom w:w="155" w:type="dxa"/>
              <w:right w:w="155" w:type="dxa"/>
            </w:tcMar>
            <w:vAlign w:val="center"/>
            <w:hideMark/>
          </w:tcPr>
          <w:p w14:paraId="22A79A1F" w14:textId="77777777" w:rsidR="00C706C9" w:rsidRPr="00F27758" w:rsidRDefault="00C706C9" w:rsidP="00780094">
            <w:pPr>
              <w:spacing w:after="0" w:line="240" w:lineRule="auto"/>
              <w:jc w:val="center"/>
              <w:textAlignment w:val="baseline"/>
              <w:rPr>
                <w:rFonts w:eastAsia="Times New Roman" w:cs="Times New Roman"/>
                <w:color w:val="000000" w:themeColor="text1"/>
                <w:szCs w:val="24"/>
              </w:rPr>
            </w:pPr>
            <w:r w:rsidRPr="00F27758">
              <w:rPr>
                <w:rFonts w:eastAsia="Times New Roman" w:cs="Times New Roman"/>
                <w:color w:val="000000" w:themeColor="text1"/>
                <w:szCs w:val="24"/>
              </w:rPr>
              <w:t>А</w:t>
            </w:r>
          </w:p>
        </w:tc>
      </w:tr>
    </w:tbl>
    <w:p w14:paraId="05A93F7F" w14:textId="734DBAC1" w:rsidR="008851FB" w:rsidRDefault="00F27758" w:rsidP="006404B9">
      <w:pPr>
        <w:pStyle w:val="2"/>
        <w:jc w:val="center"/>
        <w:rPr>
          <w:sz w:val="28"/>
          <w:szCs w:val="28"/>
        </w:rPr>
      </w:pPr>
      <w:bookmarkStart w:id="197" w:name="_Toc531877555"/>
      <w:r w:rsidRPr="002E5954">
        <w:rPr>
          <w:sz w:val="28"/>
          <w:szCs w:val="28"/>
        </w:rPr>
        <w:t>Список литературы</w:t>
      </w:r>
      <w:bookmarkEnd w:id="197"/>
    </w:p>
    <w:p w14:paraId="6851A39F"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1. Shay H., Sun D.C.H. Etiology and pathology of gastric and duodenal ulcer. In: </w:t>
      </w:r>
      <w:proofErr w:type="spellStart"/>
      <w:r w:rsidRPr="005B6BF6">
        <w:rPr>
          <w:rFonts w:eastAsia="Times New Roman" w:cs="Times New Roman"/>
          <w:color w:val="000000"/>
          <w:szCs w:val="24"/>
          <w:lang w:val="en-US"/>
        </w:rPr>
        <w:t>Bockus</w:t>
      </w:r>
      <w:proofErr w:type="spellEnd"/>
      <w:r w:rsidRPr="005B6BF6">
        <w:rPr>
          <w:rFonts w:eastAsia="Times New Roman" w:cs="Times New Roman"/>
          <w:color w:val="000000"/>
          <w:szCs w:val="24"/>
          <w:lang w:val="en-US"/>
        </w:rPr>
        <w:t xml:space="preserve"> H.L. Gastroenterology, Philadelphia-London: Saunders Elsevier, 1968: 420 - 465.</w:t>
      </w:r>
    </w:p>
    <w:p w14:paraId="1EFF00DA"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 </w:t>
      </w:r>
      <w:proofErr w:type="spellStart"/>
      <w:r w:rsidRPr="005B6BF6">
        <w:rPr>
          <w:rFonts w:eastAsia="Times New Roman" w:cs="Times New Roman"/>
          <w:color w:val="000000"/>
          <w:szCs w:val="24"/>
          <w:lang w:val="en-US"/>
        </w:rPr>
        <w:t>Lanas</w:t>
      </w:r>
      <w:proofErr w:type="spellEnd"/>
      <w:r w:rsidRPr="005B6BF6">
        <w:rPr>
          <w:rFonts w:eastAsia="Times New Roman" w:cs="Times New Roman"/>
          <w:color w:val="000000"/>
          <w:szCs w:val="24"/>
          <w:lang w:val="en-US"/>
        </w:rPr>
        <w:t xml:space="preserve"> A., Chan F.K.L. Peptic ulcer disease. Lancet 2017; vol. 390 (10094): 613 - 624.</w:t>
      </w:r>
    </w:p>
    <w:p w14:paraId="37D068DD"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3. Chan F.K.L., Lau J.Y.W. Peptic ulcer disease. In: </w:t>
      </w:r>
      <w:proofErr w:type="spellStart"/>
      <w:r w:rsidRPr="005B6BF6">
        <w:rPr>
          <w:rFonts w:eastAsia="Times New Roman" w:cs="Times New Roman"/>
          <w:color w:val="000000"/>
          <w:szCs w:val="24"/>
          <w:lang w:val="en-US"/>
        </w:rPr>
        <w:t>Sleisenger</w:t>
      </w:r>
      <w:proofErr w:type="spellEnd"/>
      <w:r w:rsidRPr="005B6BF6">
        <w:rPr>
          <w:rFonts w:eastAsia="Times New Roman" w:cs="Times New Roman"/>
          <w:color w:val="000000"/>
          <w:szCs w:val="24"/>
          <w:lang w:val="en-US"/>
        </w:rPr>
        <w:t xml:space="preserve"> and </w:t>
      </w:r>
      <w:proofErr w:type="spellStart"/>
      <w:r w:rsidRPr="005B6BF6">
        <w:rPr>
          <w:rFonts w:eastAsia="Times New Roman" w:cs="Times New Roman"/>
          <w:color w:val="000000"/>
          <w:szCs w:val="24"/>
          <w:lang w:val="en-US"/>
        </w:rPr>
        <w:t>Fordtran"s</w:t>
      </w:r>
      <w:proofErr w:type="spellEnd"/>
      <w:r w:rsidRPr="005B6BF6">
        <w:rPr>
          <w:rFonts w:eastAsia="Times New Roman" w:cs="Times New Roman"/>
          <w:color w:val="000000"/>
          <w:szCs w:val="24"/>
          <w:lang w:val="en-US"/>
        </w:rPr>
        <w:t xml:space="preserve"> Gastrointestinal and Liver Disease. 10th ed. Philadelphia: Saunders Elsevier; 2015: chap 14.</w:t>
      </w:r>
    </w:p>
    <w:p w14:paraId="5153AC91"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lastRenderedPageBreak/>
        <w:t>4. Ramakrishnan K., Salinas R.C. Peptic ulcer disease. Am Fam Physician 2007; vol. 76: 1005 - 1012.</w:t>
      </w:r>
    </w:p>
    <w:p w14:paraId="12101F0E"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5. </w:t>
      </w:r>
      <w:r w:rsidRPr="005B6BF6">
        <w:rPr>
          <w:rFonts w:eastAsia="Times New Roman" w:cs="Times New Roman"/>
          <w:color w:val="000000"/>
          <w:szCs w:val="24"/>
        </w:rPr>
        <w:t>Василенко</w:t>
      </w:r>
      <w:r w:rsidRPr="005B6BF6">
        <w:rPr>
          <w:rFonts w:eastAsia="Times New Roman" w:cs="Times New Roman"/>
          <w:color w:val="000000"/>
          <w:szCs w:val="24"/>
          <w:lang w:val="en-US"/>
        </w:rPr>
        <w:t xml:space="preserve"> </w:t>
      </w:r>
      <w:r w:rsidRPr="005B6BF6">
        <w:rPr>
          <w:rFonts w:eastAsia="Times New Roman" w:cs="Times New Roman"/>
          <w:color w:val="000000"/>
          <w:szCs w:val="24"/>
        </w:rPr>
        <w:t>В</w:t>
      </w:r>
      <w:r w:rsidRPr="005B6BF6">
        <w:rPr>
          <w:rFonts w:eastAsia="Times New Roman" w:cs="Times New Roman"/>
          <w:color w:val="000000"/>
          <w:szCs w:val="24"/>
          <w:lang w:val="en-US"/>
        </w:rPr>
        <w:t>.</w:t>
      </w:r>
      <w:r w:rsidRPr="005B6BF6">
        <w:rPr>
          <w:rFonts w:eastAsia="Times New Roman" w:cs="Times New Roman"/>
          <w:color w:val="000000"/>
          <w:szCs w:val="24"/>
        </w:rPr>
        <w:t>Х</w:t>
      </w:r>
      <w:r w:rsidRPr="005B6BF6">
        <w:rPr>
          <w:rFonts w:eastAsia="Times New Roman" w:cs="Times New Roman"/>
          <w:color w:val="000000"/>
          <w:szCs w:val="24"/>
          <w:lang w:val="en-US"/>
        </w:rPr>
        <w:t xml:space="preserve">., </w:t>
      </w:r>
      <w:proofErr w:type="spellStart"/>
      <w:r w:rsidRPr="005B6BF6">
        <w:rPr>
          <w:rFonts w:eastAsia="Times New Roman" w:cs="Times New Roman"/>
          <w:color w:val="000000"/>
          <w:szCs w:val="24"/>
        </w:rPr>
        <w:t>Гребенев</w:t>
      </w:r>
      <w:proofErr w:type="spellEnd"/>
      <w:r w:rsidRPr="005B6BF6">
        <w:rPr>
          <w:rFonts w:eastAsia="Times New Roman" w:cs="Times New Roman"/>
          <w:color w:val="000000"/>
          <w:szCs w:val="24"/>
          <w:lang w:val="en-US"/>
        </w:rPr>
        <w:t xml:space="preserve"> </w:t>
      </w:r>
      <w:r w:rsidRPr="005B6BF6">
        <w:rPr>
          <w:rFonts w:eastAsia="Times New Roman" w:cs="Times New Roman"/>
          <w:color w:val="000000"/>
          <w:szCs w:val="24"/>
        </w:rPr>
        <w:t>А</w:t>
      </w:r>
      <w:r w:rsidRPr="005B6BF6">
        <w:rPr>
          <w:rFonts w:eastAsia="Times New Roman" w:cs="Times New Roman"/>
          <w:color w:val="000000"/>
          <w:szCs w:val="24"/>
          <w:lang w:val="en-US"/>
        </w:rPr>
        <w:t>.</w:t>
      </w:r>
      <w:r w:rsidRPr="005B6BF6">
        <w:rPr>
          <w:rFonts w:eastAsia="Times New Roman" w:cs="Times New Roman"/>
          <w:color w:val="000000"/>
          <w:szCs w:val="24"/>
        </w:rPr>
        <w:t>Л</w:t>
      </w:r>
      <w:r w:rsidRPr="005B6BF6">
        <w:rPr>
          <w:rFonts w:eastAsia="Times New Roman" w:cs="Times New Roman"/>
          <w:color w:val="000000"/>
          <w:szCs w:val="24"/>
          <w:lang w:val="en-US"/>
        </w:rPr>
        <w:t xml:space="preserve">., </w:t>
      </w:r>
      <w:r w:rsidRPr="005B6BF6">
        <w:rPr>
          <w:rFonts w:eastAsia="Times New Roman" w:cs="Times New Roman"/>
          <w:color w:val="000000"/>
          <w:szCs w:val="24"/>
        </w:rPr>
        <w:t>Шептулин</w:t>
      </w:r>
      <w:r w:rsidRPr="005B6BF6">
        <w:rPr>
          <w:rFonts w:eastAsia="Times New Roman" w:cs="Times New Roman"/>
          <w:color w:val="000000"/>
          <w:szCs w:val="24"/>
          <w:lang w:val="en-US"/>
        </w:rPr>
        <w:t xml:space="preserve"> </w:t>
      </w:r>
      <w:r w:rsidRPr="005B6BF6">
        <w:rPr>
          <w:rFonts w:eastAsia="Times New Roman" w:cs="Times New Roman"/>
          <w:color w:val="000000"/>
          <w:szCs w:val="24"/>
        </w:rPr>
        <w:t>А</w:t>
      </w:r>
      <w:r w:rsidRPr="005B6BF6">
        <w:rPr>
          <w:rFonts w:eastAsia="Times New Roman" w:cs="Times New Roman"/>
          <w:color w:val="000000"/>
          <w:szCs w:val="24"/>
          <w:lang w:val="en-US"/>
        </w:rPr>
        <w:t>.</w:t>
      </w:r>
      <w:r w:rsidRPr="005B6BF6">
        <w:rPr>
          <w:rFonts w:eastAsia="Times New Roman" w:cs="Times New Roman"/>
          <w:color w:val="000000"/>
          <w:szCs w:val="24"/>
        </w:rPr>
        <w:t>А</w:t>
      </w:r>
      <w:r w:rsidRPr="005B6BF6">
        <w:rPr>
          <w:rFonts w:eastAsia="Times New Roman" w:cs="Times New Roman"/>
          <w:color w:val="000000"/>
          <w:szCs w:val="24"/>
          <w:lang w:val="en-US"/>
        </w:rPr>
        <w:t xml:space="preserve">. </w:t>
      </w:r>
      <w:r w:rsidRPr="005B6BF6">
        <w:rPr>
          <w:rFonts w:eastAsia="Times New Roman" w:cs="Times New Roman"/>
          <w:color w:val="000000"/>
          <w:szCs w:val="24"/>
        </w:rPr>
        <w:t>Язвенная</w:t>
      </w:r>
      <w:r w:rsidRPr="005B6BF6">
        <w:rPr>
          <w:rFonts w:eastAsia="Times New Roman" w:cs="Times New Roman"/>
          <w:color w:val="000000"/>
          <w:szCs w:val="24"/>
          <w:lang w:val="en-US"/>
        </w:rPr>
        <w:t xml:space="preserve"> </w:t>
      </w:r>
      <w:r w:rsidRPr="005B6BF6">
        <w:rPr>
          <w:rFonts w:eastAsia="Times New Roman" w:cs="Times New Roman"/>
          <w:color w:val="000000"/>
          <w:szCs w:val="24"/>
        </w:rPr>
        <w:t>болезнь</w:t>
      </w:r>
      <w:r w:rsidRPr="005B6BF6">
        <w:rPr>
          <w:rFonts w:eastAsia="Times New Roman" w:cs="Times New Roman"/>
          <w:color w:val="000000"/>
          <w:szCs w:val="24"/>
          <w:lang w:val="en-US"/>
        </w:rPr>
        <w:t xml:space="preserve">. </w:t>
      </w:r>
      <w:r w:rsidRPr="005B6BF6">
        <w:rPr>
          <w:rFonts w:eastAsia="Times New Roman" w:cs="Times New Roman"/>
          <w:color w:val="000000"/>
          <w:szCs w:val="24"/>
        </w:rPr>
        <w:t>М</w:t>
      </w:r>
      <w:r w:rsidRPr="005B6BF6">
        <w:rPr>
          <w:rFonts w:eastAsia="Times New Roman" w:cs="Times New Roman"/>
          <w:color w:val="000000"/>
          <w:szCs w:val="24"/>
          <w:lang w:val="en-US"/>
        </w:rPr>
        <w:t xml:space="preserve">: </w:t>
      </w:r>
      <w:r w:rsidRPr="005B6BF6">
        <w:rPr>
          <w:rFonts w:eastAsia="Times New Roman" w:cs="Times New Roman"/>
          <w:color w:val="000000"/>
          <w:szCs w:val="24"/>
        </w:rPr>
        <w:t>Медицина</w:t>
      </w:r>
      <w:r w:rsidRPr="005B6BF6">
        <w:rPr>
          <w:rFonts w:eastAsia="Times New Roman" w:cs="Times New Roman"/>
          <w:color w:val="000000"/>
          <w:szCs w:val="24"/>
          <w:lang w:val="en-US"/>
        </w:rPr>
        <w:t xml:space="preserve">, 1987: 288 </w:t>
      </w:r>
      <w:r w:rsidRPr="005B6BF6">
        <w:rPr>
          <w:rFonts w:eastAsia="Times New Roman" w:cs="Times New Roman"/>
          <w:color w:val="000000"/>
          <w:szCs w:val="24"/>
        </w:rPr>
        <w:t>с</w:t>
      </w:r>
      <w:r w:rsidRPr="005B6BF6">
        <w:rPr>
          <w:rFonts w:eastAsia="Times New Roman" w:cs="Times New Roman"/>
          <w:color w:val="000000"/>
          <w:szCs w:val="24"/>
          <w:lang w:val="en-US"/>
        </w:rPr>
        <w:t>.</w:t>
      </w:r>
    </w:p>
    <w:p w14:paraId="0F84108A"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lang w:val="en-US"/>
        </w:rPr>
        <w:t xml:space="preserve">6. Lau J.Y., Sung J., Hill C. et al. Systematic review of the epidemiology of complicated peptic ulcer disease: incidence, recurrence, risk factors and mortality. </w:t>
      </w:r>
      <w:proofErr w:type="spellStart"/>
      <w:r w:rsidRPr="005B6BF6">
        <w:rPr>
          <w:rFonts w:eastAsia="Times New Roman" w:cs="Times New Roman"/>
          <w:color w:val="000000"/>
          <w:szCs w:val="24"/>
        </w:rPr>
        <w:t>Digestion</w:t>
      </w:r>
      <w:proofErr w:type="spellEnd"/>
      <w:r w:rsidRPr="005B6BF6">
        <w:rPr>
          <w:rFonts w:eastAsia="Times New Roman" w:cs="Times New Roman"/>
          <w:color w:val="000000"/>
          <w:szCs w:val="24"/>
        </w:rPr>
        <w:t xml:space="preserve"> 2011; </w:t>
      </w:r>
      <w:proofErr w:type="spellStart"/>
      <w:r w:rsidRPr="005B6BF6">
        <w:rPr>
          <w:rFonts w:eastAsia="Times New Roman" w:cs="Times New Roman"/>
          <w:color w:val="000000"/>
          <w:szCs w:val="24"/>
        </w:rPr>
        <w:t>vol</w:t>
      </w:r>
      <w:proofErr w:type="spellEnd"/>
      <w:r w:rsidRPr="005B6BF6">
        <w:rPr>
          <w:rFonts w:eastAsia="Times New Roman" w:cs="Times New Roman"/>
          <w:color w:val="000000"/>
          <w:szCs w:val="24"/>
        </w:rPr>
        <w:t>. 84: 102 - 113.</w:t>
      </w:r>
    </w:p>
    <w:p w14:paraId="587B374D"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rPr>
        <w:t>7. Заболеваемость всего населения России в 2006 г. Статистические материалы Минздрава России. М., 2007, с. 98.</w:t>
      </w:r>
    </w:p>
    <w:p w14:paraId="0A057585"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rPr>
        <w:t>8. Заболеваемость всего населения России в 2018 г. Статистические материалы Минздрава России. М</w:t>
      </w:r>
      <w:r w:rsidRPr="005B6BF6">
        <w:rPr>
          <w:rFonts w:eastAsia="Times New Roman" w:cs="Times New Roman"/>
          <w:color w:val="000000"/>
          <w:szCs w:val="24"/>
          <w:lang w:val="en-US"/>
        </w:rPr>
        <w:t xml:space="preserve">., 2018, </w:t>
      </w:r>
      <w:r w:rsidRPr="005B6BF6">
        <w:rPr>
          <w:rFonts w:eastAsia="Times New Roman" w:cs="Times New Roman"/>
          <w:color w:val="000000"/>
          <w:szCs w:val="24"/>
        </w:rPr>
        <w:t>с</w:t>
      </w:r>
      <w:r w:rsidRPr="005B6BF6">
        <w:rPr>
          <w:rFonts w:eastAsia="Times New Roman" w:cs="Times New Roman"/>
          <w:color w:val="000000"/>
          <w:szCs w:val="24"/>
          <w:lang w:val="en-US"/>
        </w:rPr>
        <w:t>. 101.</w:t>
      </w:r>
    </w:p>
    <w:p w14:paraId="0E7A1C0D"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9. </w:t>
      </w:r>
      <w:proofErr w:type="spellStart"/>
      <w:r w:rsidRPr="005B6BF6">
        <w:rPr>
          <w:rFonts w:eastAsia="Times New Roman" w:cs="Times New Roman"/>
          <w:color w:val="000000"/>
          <w:szCs w:val="24"/>
          <w:lang w:val="en-US"/>
        </w:rPr>
        <w:t>Hawkey</w:t>
      </w:r>
      <w:proofErr w:type="spellEnd"/>
      <w:r w:rsidRPr="005B6BF6">
        <w:rPr>
          <w:rFonts w:eastAsia="Times New Roman" w:cs="Times New Roman"/>
          <w:color w:val="000000"/>
          <w:szCs w:val="24"/>
          <w:lang w:val="en-US"/>
        </w:rPr>
        <w:t xml:space="preserve"> C.J., Wight N.J. Clinician's manual on NSAIDS and gastrointestinal complications. London: Life Science Communications, 2001.</w:t>
      </w:r>
    </w:p>
    <w:p w14:paraId="7D92E30E"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lang w:val="en-US"/>
        </w:rPr>
        <w:t xml:space="preserve">10. Nagashima K., Tominaga K., </w:t>
      </w:r>
      <w:proofErr w:type="spellStart"/>
      <w:r w:rsidRPr="005B6BF6">
        <w:rPr>
          <w:rFonts w:eastAsia="Times New Roman" w:cs="Times New Roman"/>
          <w:color w:val="000000"/>
          <w:szCs w:val="24"/>
          <w:lang w:val="en-US"/>
        </w:rPr>
        <w:t>Fukushi</w:t>
      </w:r>
      <w:proofErr w:type="spellEnd"/>
      <w:r w:rsidRPr="005B6BF6">
        <w:rPr>
          <w:rFonts w:eastAsia="Times New Roman" w:cs="Times New Roman"/>
          <w:color w:val="000000"/>
          <w:szCs w:val="24"/>
          <w:lang w:val="en-US"/>
        </w:rPr>
        <w:t xml:space="preserve"> K. et al. Recent trends in the occurrence of bleeding gastric and duodenal ulcers under the Japanese evidence-based clinical practice guideline for peptic ulcer disease. </w:t>
      </w:r>
      <w:r w:rsidRPr="005B6BF6">
        <w:rPr>
          <w:rFonts w:eastAsia="Times New Roman" w:cs="Times New Roman"/>
          <w:color w:val="000000"/>
          <w:szCs w:val="24"/>
        </w:rPr>
        <w:t xml:space="preserve">JGH </w:t>
      </w:r>
      <w:proofErr w:type="spellStart"/>
      <w:r w:rsidRPr="005B6BF6">
        <w:rPr>
          <w:rFonts w:eastAsia="Times New Roman" w:cs="Times New Roman"/>
          <w:color w:val="000000"/>
          <w:szCs w:val="24"/>
        </w:rPr>
        <w:t>Open</w:t>
      </w:r>
      <w:proofErr w:type="spellEnd"/>
      <w:r w:rsidRPr="005B6BF6">
        <w:rPr>
          <w:rFonts w:eastAsia="Times New Roman" w:cs="Times New Roman"/>
          <w:color w:val="000000"/>
          <w:szCs w:val="24"/>
        </w:rPr>
        <w:t xml:space="preserve"> 2018; </w:t>
      </w:r>
      <w:proofErr w:type="spellStart"/>
      <w:r w:rsidRPr="005B6BF6">
        <w:rPr>
          <w:rFonts w:eastAsia="Times New Roman" w:cs="Times New Roman"/>
          <w:color w:val="000000"/>
          <w:szCs w:val="24"/>
        </w:rPr>
        <w:t>Vol</w:t>
      </w:r>
      <w:proofErr w:type="spellEnd"/>
      <w:r w:rsidRPr="005B6BF6">
        <w:rPr>
          <w:rFonts w:eastAsia="Times New Roman" w:cs="Times New Roman"/>
          <w:color w:val="000000"/>
          <w:szCs w:val="24"/>
        </w:rPr>
        <w:t>. 2(6): 255 - 261.</w:t>
      </w:r>
    </w:p>
    <w:p w14:paraId="071D831B"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rPr>
        <w:t xml:space="preserve">11. Ивашкин В.Т., Шептулин А.А. Болезни пищевода, желудка и кишечника. М.: </w:t>
      </w:r>
      <w:proofErr w:type="spellStart"/>
      <w:r w:rsidRPr="005B6BF6">
        <w:rPr>
          <w:rFonts w:eastAsia="Times New Roman" w:cs="Times New Roman"/>
          <w:color w:val="000000"/>
          <w:szCs w:val="24"/>
        </w:rPr>
        <w:t>МЕДпресс-информ</w:t>
      </w:r>
      <w:proofErr w:type="spellEnd"/>
      <w:r w:rsidRPr="005B6BF6">
        <w:rPr>
          <w:rFonts w:eastAsia="Times New Roman" w:cs="Times New Roman"/>
          <w:color w:val="000000"/>
          <w:szCs w:val="24"/>
        </w:rPr>
        <w:t>; 2009:</w:t>
      </w:r>
    </w:p>
    <w:p w14:paraId="123B4F65"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rPr>
        <w:t xml:space="preserve">12. </w:t>
      </w:r>
      <w:proofErr w:type="spellStart"/>
      <w:r w:rsidRPr="005B6BF6">
        <w:rPr>
          <w:rFonts w:eastAsia="Times New Roman" w:cs="Times New Roman"/>
          <w:color w:val="000000"/>
          <w:szCs w:val="24"/>
        </w:rPr>
        <w:t>Tomizawa</w:t>
      </w:r>
      <w:proofErr w:type="spellEnd"/>
      <w:r w:rsidRPr="005B6BF6">
        <w:rPr>
          <w:rFonts w:eastAsia="Times New Roman" w:cs="Times New Roman"/>
          <w:color w:val="000000"/>
          <w:szCs w:val="24"/>
        </w:rPr>
        <w:t xml:space="preserve"> M., </w:t>
      </w:r>
      <w:proofErr w:type="spellStart"/>
      <w:r w:rsidRPr="005B6BF6">
        <w:rPr>
          <w:rFonts w:eastAsia="Times New Roman" w:cs="Times New Roman"/>
          <w:color w:val="000000"/>
          <w:szCs w:val="24"/>
        </w:rPr>
        <w:t>Shinozaki</w:t>
      </w:r>
      <w:proofErr w:type="spellEnd"/>
      <w:r w:rsidRPr="005B6BF6">
        <w:rPr>
          <w:rFonts w:eastAsia="Times New Roman" w:cs="Times New Roman"/>
          <w:color w:val="000000"/>
          <w:szCs w:val="24"/>
        </w:rPr>
        <w:t xml:space="preserve"> F., </w:t>
      </w:r>
      <w:proofErr w:type="spellStart"/>
      <w:r w:rsidRPr="005B6BF6">
        <w:rPr>
          <w:rFonts w:eastAsia="Times New Roman" w:cs="Times New Roman"/>
          <w:color w:val="000000"/>
          <w:szCs w:val="24"/>
        </w:rPr>
        <w:t>Hasegawa</w:t>
      </w:r>
      <w:proofErr w:type="spellEnd"/>
      <w:r w:rsidRPr="005B6BF6">
        <w:rPr>
          <w:rFonts w:eastAsia="Times New Roman" w:cs="Times New Roman"/>
          <w:color w:val="000000"/>
          <w:szCs w:val="24"/>
        </w:rPr>
        <w:t xml:space="preserve"> R. </w:t>
      </w:r>
      <w:proofErr w:type="spellStart"/>
      <w:r w:rsidRPr="005B6BF6">
        <w:rPr>
          <w:rFonts w:eastAsia="Times New Roman" w:cs="Times New Roman"/>
          <w:color w:val="000000"/>
          <w:szCs w:val="24"/>
        </w:rPr>
        <w:t>et</w:t>
      </w:r>
      <w:proofErr w:type="spellEnd"/>
      <w:r w:rsidRPr="005B6BF6">
        <w:rPr>
          <w:rFonts w:eastAsia="Times New Roman" w:cs="Times New Roman"/>
          <w:color w:val="000000"/>
          <w:szCs w:val="24"/>
        </w:rPr>
        <w:t xml:space="preserve"> </w:t>
      </w:r>
      <w:proofErr w:type="spellStart"/>
      <w:r w:rsidRPr="005B6BF6">
        <w:rPr>
          <w:rFonts w:eastAsia="Times New Roman" w:cs="Times New Roman"/>
          <w:color w:val="000000"/>
          <w:szCs w:val="24"/>
        </w:rPr>
        <w:t>al</w:t>
      </w:r>
      <w:proofErr w:type="spellEnd"/>
      <w:r w:rsidRPr="005B6BF6">
        <w:rPr>
          <w:rFonts w:eastAsia="Times New Roman" w:cs="Times New Roman"/>
          <w:color w:val="000000"/>
          <w:szCs w:val="24"/>
        </w:rPr>
        <w:t xml:space="preserve">. </w:t>
      </w:r>
      <w:r w:rsidRPr="005B6BF6">
        <w:rPr>
          <w:rFonts w:eastAsia="Times New Roman" w:cs="Times New Roman"/>
          <w:color w:val="000000"/>
          <w:szCs w:val="24"/>
          <w:lang w:val="en-US"/>
        </w:rPr>
        <w:t>Low hemoglobin levels are associated with upper gastrointestinal bleeding. Biomed Rep 2016; vol. 5 (3): 349 - 352.</w:t>
      </w:r>
    </w:p>
    <w:p w14:paraId="08618C18"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13. Harewood G.C., McConnel J.P., Harrington J.J. et al. Detection of occult upper gastrointestinal bleeding: performance differences in fecal occult blood tests. Mayo Clin Proc 2002; vol. 77 (1): 23 - 28.</w:t>
      </w:r>
    </w:p>
    <w:p w14:paraId="21482340"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14. </w:t>
      </w:r>
      <w:proofErr w:type="spellStart"/>
      <w:r w:rsidRPr="005B6BF6">
        <w:rPr>
          <w:rFonts w:eastAsia="Times New Roman" w:cs="Times New Roman"/>
          <w:color w:val="000000"/>
          <w:szCs w:val="24"/>
          <w:lang w:val="en-US"/>
        </w:rPr>
        <w:t>Baghdanian</w:t>
      </w:r>
      <w:proofErr w:type="spellEnd"/>
      <w:r w:rsidRPr="005B6BF6">
        <w:rPr>
          <w:rFonts w:eastAsia="Times New Roman" w:cs="Times New Roman"/>
          <w:color w:val="000000"/>
          <w:szCs w:val="24"/>
          <w:lang w:val="en-US"/>
        </w:rPr>
        <w:t xml:space="preserve"> A.H., </w:t>
      </w:r>
      <w:proofErr w:type="spellStart"/>
      <w:r w:rsidRPr="005B6BF6">
        <w:rPr>
          <w:rFonts w:eastAsia="Times New Roman" w:cs="Times New Roman"/>
          <w:color w:val="000000"/>
          <w:szCs w:val="24"/>
          <w:lang w:val="en-US"/>
        </w:rPr>
        <w:t>Baghdanian</w:t>
      </w:r>
      <w:proofErr w:type="spellEnd"/>
      <w:r w:rsidRPr="005B6BF6">
        <w:rPr>
          <w:rFonts w:eastAsia="Times New Roman" w:cs="Times New Roman"/>
          <w:color w:val="000000"/>
          <w:szCs w:val="24"/>
          <w:lang w:val="en-US"/>
        </w:rPr>
        <w:t xml:space="preserve"> A.A., </w:t>
      </w:r>
      <w:proofErr w:type="spellStart"/>
      <w:r w:rsidRPr="005B6BF6">
        <w:rPr>
          <w:rFonts w:eastAsia="Times New Roman" w:cs="Times New Roman"/>
          <w:color w:val="000000"/>
          <w:szCs w:val="24"/>
          <w:lang w:val="en-US"/>
        </w:rPr>
        <w:t>Puppala</w:t>
      </w:r>
      <w:proofErr w:type="spellEnd"/>
      <w:r w:rsidRPr="005B6BF6">
        <w:rPr>
          <w:rFonts w:eastAsia="Times New Roman" w:cs="Times New Roman"/>
          <w:color w:val="000000"/>
          <w:szCs w:val="24"/>
          <w:lang w:val="en-US"/>
        </w:rPr>
        <w:t xml:space="preserve"> A.A. et al. Imaging manifestations of peptic ulcer disease on computed tomography. Semin Ultrasound CT MR 2018; vol. 39(2): 183 - 192.</w:t>
      </w:r>
    </w:p>
    <w:p w14:paraId="677D205F"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15. </w:t>
      </w:r>
      <w:proofErr w:type="spellStart"/>
      <w:r w:rsidRPr="005B6BF6">
        <w:rPr>
          <w:rFonts w:eastAsia="Times New Roman" w:cs="Times New Roman"/>
          <w:color w:val="000000"/>
          <w:szCs w:val="24"/>
          <w:lang w:val="en-US"/>
        </w:rPr>
        <w:t>Ecanow</w:t>
      </w:r>
      <w:proofErr w:type="spellEnd"/>
      <w:r w:rsidRPr="005B6BF6">
        <w:rPr>
          <w:rFonts w:eastAsia="Times New Roman" w:cs="Times New Roman"/>
          <w:color w:val="000000"/>
          <w:szCs w:val="24"/>
          <w:lang w:val="en-US"/>
        </w:rPr>
        <w:t xml:space="preserve">, J.S., Gore R.M. Evaluating patients with left upper quadrant pain. </w:t>
      </w:r>
      <w:proofErr w:type="spellStart"/>
      <w:r w:rsidRPr="005B6BF6">
        <w:rPr>
          <w:rFonts w:eastAsia="Times New Roman" w:cs="Times New Roman"/>
          <w:color w:val="000000"/>
          <w:szCs w:val="24"/>
          <w:lang w:val="en-US"/>
        </w:rPr>
        <w:t>Radiol</w:t>
      </w:r>
      <w:proofErr w:type="spellEnd"/>
      <w:r w:rsidRPr="005B6BF6">
        <w:rPr>
          <w:rFonts w:eastAsia="Times New Roman" w:cs="Times New Roman"/>
          <w:color w:val="000000"/>
          <w:szCs w:val="24"/>
          <w:lang w:val="en-US"/>
        </w:rPr>
        <w:t xml:space="preserve"> Clin North Am 2015; vol. 53(6): 1131 - 1157.</w:t>
      </w:r>
    </w:p>
    <w:p w14:paraId="464FB959"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16. Thorsen K., </w:t>
      </w:r>
      <w:proofErr w:type="spellStart"/>
      <w:r w:rsidRPr="005B6BF6">
        <w:rPr>
          <w:rFonts w:eastAsia="Times New Roman" w:cs="Times New Roman"/>
          <w:color w:val="000000"/>
          <w:szCs w:val="24"/>
          <w:lang w:val="en-US"/>
        </w:rPr>
        <w:t>Glomsaker</w:t>
      </w:r>
      <w:proofErr w:type="spellEnd"/>
      <w:r w:rsidRPr="005B6BF6">
        <w:rPr>
          <w:rFonts w:eastAsia="Times New Roman" w:cs="Times New Roman"/>
          <w:color w:val="000000"/>
          <w:szCs w:val="24"/>
          <w:lang w:val="en-US"/>
        </w:rPr>
        <w:t xml:space="preserve"> T.B., von Meer A. et al. Trends in diagnosis and surgical management of patients with perforated peptic ulcer. J </w:t>
      </w:r>
      <w:proofErr w:type="spellStart"/>
      <w:r w:rsidRPr="005B6BF6">
        <w:rPr>
          <w:rFonts w:eastAsia="Times New Roman" w:cs="Times New Roman"/>
          <w:color w:val="000000"/>
          <w:szCs w:val="24"/>
          <w:lang w:val="en-US"/>
        </w:rPr>
        <w:t>Gastrointest</w:t>
      </w:r>
      <w:proofErr w:type="spellEnd"/>
      <w:r w:rsidRPr="005B6BF6">
        <w:rPr>
          <w:rFonts w:eastAsia="Times New Roman" w:cs="Times New Roman"/>
          <w:color w:val="000000"/>
          <w:szCs w:val="24"/>
          <w:lang w:val="en-US"/>
        </w:rPr>
        <w:t xml:space="preserve"> Surg 2011; vol. 15(8): 1329 - 1335.</w:t>
      </w:r>
    </w:p>
    <w:p w14:paraId="7B866731"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17. Ishiguro T., </w:t>
      </w:r>
      <w:proofErr w:type="spellStart"/>
      <w:r w:rsidRPr="005B6BF6">
        <w:rPr>
          <w:rFonts w:eastAsia="Times New Roman" w:cs="Times New Roman"/>
          <w:color w:val="000000"/>
          <w:szCs w:val="24"/>
          <w:lang w:val="en-US"/>
        </w:rPr>
        <w:t>Kumagai</w:t>
      </w:r>
      <w:proofErr w:type="spellEnd"/>
      <w:r w:rsidRPr="005B6BF6">
        <w:rPr>
          <w:rFonts w:eastAsia="Times New Roman" w:cs="Times New Roman"/>
          <w:color w:val="000000"/>
          <w:szCs w:val="24"/>
          <w:lang w:val="en-US"/>
        </w:rPr>
        <w:t xml:space="preserve"> Y., Baba H. et al. Predicting the amount of intraperitoneal fluid accumulation by computed tomography and its clinical use in patients with perforated peptic ulcer. Int Surg 2014; vol. 99(6): 824 - 829.</w:t>
      </w:r>
    </w:p>
    <w:p w14:paraId="6E31B729"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lastRenderedPageBreak/>
        <w:t xml:space="preserve">18. </w:t>
      </w:r>
      <w:proofErr w:type="spellStart"/>
      <w:r w:rsidRPr="005B6BF6">
        <w:rPr>
          <w:rFonts w:eastAsia="Times New Roman" w:cs="Times New Roman"/>
          <w:color w:val="000000"/>
          <w:szCs w:val="24"/>
          <w:lang w:val="en-US"/>
        </w:rPr>
        <w:t>Picone</w:t>
      </w:r>
      <w:proofErr w:type="spellEnd"/>
      <w:r w:rsidRPr="005B6BF6">
        <w:rPr>
          <w:rFonts w:eastAsia="Times New Roman" w:cs="Times New Roman"/>
          <w:color w:val="000000"/>
          <w:szCs w:val="24"/>
          <w:lang w:val="en-US"/>
        </w:rPr>
        <w:t xml:space="preserve"> D., </w:t>
      </w:r>
      <w:proofErr w:type="spellStart"/>
      <w:r w:rsidRPr="005B6BF6">
        <w:rPr>
          <w:rFonts w:eastAsia="Times New Roman" w:cs="Times New Roman"/>
          <w:color w:val="000000"/>
          <w:szCs w:val="24"/>
          <w:lang w:val="en-US"/>
        </w:rPr>
        <w:t>Rusignuolo</w:t>
      </w:r>
      <w:proofErr w:type="spellEnd"/>
      <w:r w:rsidRPr="005B6BF6">
        <w:rPr>
          <w:rFonts w:eastAsia="Times New Roman" w:cs="Times New Roman"/>
          <w:color w:val="000000"/>
          <w:szCs w:val="24"/>
          <w:lang w:val="en-US"/>
        </w:rPr>
        <w:t xml:space="preserve"> R., </w:t>
      </w:r>
      <w:proofErr w:type="spellStart"/>
      <w:r w:rsidRPr="005B6BF6">
        <w:rPr>
          <w:rFonts w:eastAsia="Times New Roman" w:cs="Times New Roman"/>
          <w:color w:val="000000"/>
          <w:szCs w:val="24"/>
          <w:lang w:val="en-US"/>
        </w:rPr>
        <w:t>Midiri</w:t>
      </w:r>
      <w:proofErr w:type="spellEnd"/>
      <w:r w:rsidRPr="005B6BF6">
        <w:rPr>
          <w:rFonts w:eastAsia="Times New Roman" w:cs="Times New Roman"/>
          <w:color w:val="000000"/>
          <w:szCs w:val="24"/>
          <w:lang w:val="en-US"/>
        </w:rPr>
        <w:t xml:space="preserve"> F. </w:t>
      </w:r>
      <w:proofErr w:type="gramStart"/>
      <w:r w:rsidRPr="005B6BF6">
        <w:rPr>
          <w:rFonts w:eastAsia="Times New Roman" w:cs="Times New Roman"/>
          <w:color w:val="000000"/>
          <w:szCs w:val="24"/>
          <w:lang w:val="en-US"/>
        </w:rPr>
        <w:t>et al..</w:t>
      </w:r>
      <w:proofErr w:type="gramEnd"/>
      <w:r w:rsidRPr="005B6BF6">
        <w:rPr>
          <w:rFonts w:eastAsia="Times New Roman" w:cs="Times New Roman"/>
          <w:color w:val="000000"/>
          <w:szCs w:val="24"/>
          <w:lang w:val="en-US"/>
        </w:rPr>
        <w:t xml:space="preserve"> Imaging assessment of gastroduodenal perforations. Semin Ultrasound CT MR 2016; vol. 37(1), N 1: 16 - 22.</w:t>
      </w:r>
    </w:p>
    <w:p w14:paraId="044CA38C"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19. </w:t>
      </w:r>
      <w:proofErr w:type="spellStart"/>
      <w:r w:rsidRPr="005B6BF6">
        <w:rPr>
          <w:rFonts w:eastAsia="Times New Roman" w:cs="Times New Roman"/>
          <w:color w:val="000000"/>
          <w:szCs w:val="24"/>
          <w:lang w:val="en-US"/>
        </w:rPr>
        <w:t>Coppolino</w:t>
      </w:r>
      <w:proofErr w:type="spellEnd"/>
      <w:r w:rsidRPr="005B6BF6">
        <w:rPr>
          <w:rFonts w:eastAsia="Times New Roman" w:cs="Times New Roman"/>
          <w:color w:val="000000"/>
          <w:szCs w:val="24"/>
          <w:lang w:val="en-US"/>
        </w:rPr>
        <w:t xml:space="preserve"> F., </w:t>
      </w:r>
      <w:proofErr w:type="spellStart"/>
      <w:r w:rsidRPr="005B6BF6">
        <w:rPr>
          <w:rFonts w:eastAsia="Times New Roman" w:cs="Times New Roman"/>
          <w:color w:val="000000"/>
          <w:szCs w:val="24"/>
          <w:lang w:val="en-US"/>
        </w:rPr>
        <w:t>Gatta</w:t>
      </w:r>
      <w:proofErr w:type="spellEnd"/>
      <w:r w:rsidRPr="005B6BF6">
        <w:rPr>
          <w:rFonts w:eastAsia="Times New Roman" w:cs="Times New Roman"/>
          <w:color w:val="000000"/>
          <w:szCs w:val="24"/>
          <w:lang w:val="en-US"/>
        </w:rPr>
        <w:t xml:space="preserve"> G., Di </w:t>
      </w:r>
      <w:proofErr w:type="spellStart"/>
      <w:r w:rsidRPr="005B6BF6">
        <w:rPr>
          <w:rFonts w:eastAsia="Times New Roman" w:cs="Times New Roman"/>
          <w:color w:val="000000"/>
          <w:szCs w:val="24"/>
          <w:lang w:val="en-US"/>
        </w:rPr>
        <w:t>Grezia</w:t>
      </w:r>
      <w:proofErr w:type="spellEnd"/>
      <w:r w:rsidRPr="005B6BF6">
        <w:rPr>
          <w:rFonts w:eastAsia="Times New Roman" w:cs="Times New Roman"/>
          <w:color w:val="000000"/>
          <w:szCs w:val="24"/>
          <w:lang w:val="en-US"/>
        </w:rPr>
        <w:t xml:space="preserve"> G. et al. Gastrointestinal perforation: ultrasonographic diagnosis. Crit Ultrasound J. 2013; vol. 5 (Suppl 1): S4.</w:t>
      </w:r>
    </w:p>
    <w:p w14:paraId="0B2AEAE2"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20. </w:t>
      </w:r>
      <w:proofErr w:type="spellStart"/>
      <w:r w:rsidRPr="005B6BF6">
        <w:rPr>
          <w:rFonts w:eastAsia="Times New Roman" w:cs="Times New Roman"/>
          <w:color w:val="000000"/>
          <w:szCs w:val="24"/>
          <w:lang w:val="en-US"/>
        </w:rPr>
        <w:t>Malfertheiner</w:t>
      </w:r>
      <w:proofErr w:type="spellEnd"/>
      <w:r w:rsidRPr="005B6BF6">
        <w:rPr>
          <w:rFonts w:eastAsia="Times New Roman" w:cs="Times New Roman"/>
          <w:color w:val="000000"/>
          <w:szCs w:val="24"/>
          <w:lang w:val="en-US"/>
        </w:rPr>
        <w:t xml:space="preserve"> P, </w:t>
      </w:r>
      <w:proofErr w:type="spellStart"/>
      <w:r w:rsidRPr="005B6BF6">
        <w:rPr>
          <w:rFonts w:eastAsia="Times New Roman" w:cs="Times New Roman"/>
          <w:color w:val="000000"/>
          <w:szCs w:val="24"/>
          <w:lang w:val="en-US"/>
        </w:rPr>
        <w:t>Megraud</w:t>
      </w:r>
      <w:proofErr w:type="spellEnd"/>
      <w:r w:rsidRPr="005B6BF6">
        <w:rPr>
          <w:rFonts w:eastAsia="Times New Roman" w:cs="Times New Roman"/>
          <w:color w:val="000000"/>
          <w:szCs w:val="24"/>
          <w:lang w:val="en-US"/>
        </w:rPr>
        <w:t xml:space="preserve"> F., </w:t>
      </w:r>
      <w:proofErr w:type="spellStart"/>
      <w:r w:rsidRPr="005B6BF6">
        <w:rPr>
          <w:rFonts w:eastAsia="Times New Roman" w:cs="Times New Roman"/>
          <w:color w:val="000000"/>
          <w:szCs w:val="24"/>
          <w:lang w:val="en-US"/>
        </w:rPr>
        <w:t>O'Morain</w:t>
      </w:r>
      <w:proofErr w:type="spellEnd"/>
      <w:r w:rsidRPr="005B6BF6">
        <w:rPr>
          <w:rFonts w:eastAsia="Times New Roman" w:cs="Times New Roman"/>
          <w:color w:val="000000"/>
          <w:szCs w:val="24"/>
          <w:lang w:val="en-US"/>
        </w:rPr>
        <w:t xml:space="preserve"> C.A. et al. Management of Helicobacter pylori infection - the Maastricht V/Florence Consensus Report. Gut 2017; 66(1): 6 - 30.</w:t>
      </w:r>
    </w:p>
    <w:p w14:paraId="08819C59"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21. Best L.M., </w:t>
      </w:r>
      <w:proofErr w:type="spellStart"/>
      <w:r w:rsidRPr="005B6BF6">
        <w:rPr>
          <w:rFonts w:eastAsia="Times New Roman" w:cs="Times New Roman"/>
          <w:color w:val="000000"/>
          <w:szCs w:val="24"/>
          <w:lang w:val="en-US"/>
        </w:rPr>
        <w:t>Takwoingi</w:t>
      </w:r>
      <w:proofErr w:type="spellEnd"/>
      <w:r w:rsidRPr="005B6BF6">
        <w:rPr>
          <w:rFonts w:eastAsia="Times New Roman" w:cs="Times New Roman"/>
          <w:color w:val="000000"/>
          <w:szCs w:val="24"/>
          <w:lang w:val="en-US"/>
        </w:rPr>
        <w:t xml:space="preserve"> Y., Siddique S. et al. Non-invasive diagnostic tests for Helicobacter pylori infection. Cochrane Database Syst Rev 2018; vol. 3: CD012080.</w:t>
      </w:r>
    </w:p>
    <w:p w14:paraId="6F57B74E"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22. Kim </w:t>
      </w:r>
      <w:r w:rsidRPr="005B6BF6">
        <w:rPr>
          <w:rFonts w:eastAsia="Times New Roman" w:cs="Times New Roman"/>
          <w:color w:val="000000"/>
          <w:szCs w:val="24"/>
        </w:rPr>
        <w:t>Н</w:t>
      </w:r>
      <w:r w:rsidRPr="005B6BF6">
        <w:rPr>
          <w:rFonts w:eastAsia="Times New Roman" w:cs="Times New Roman"/>
          <w:color w:val="000000"/>
          <w:szCs w:val="24"/>
          <w:lang w:val="en-US"/>
        </w:rPr>
        <w:t xml:space="preserve">. Diagnostic and treatment approaches for refractory ulcers. Clin </w:t>
      </w:r>
      <w:proofErr w:type="spellStart"/>
      <w:r w:rsidRPr="005B6BF6">
        <w:rPr>
          <w:rFonts w:eastAsia="Times New Roman" w:cs="Times New Roman"/>
          <w:color w:val="000000"/>
          <w:szCs w:val="24"/>
          <w:lang w:val="en-US"/>
        </w:rPr>
        <w:t>Endoscop</w:t>
      </w:r>
      <w:proofErr w:type="spellEnd"/>
      <w:r w:rsidRPr="005B6BF6">
        <w:rPr>
          <w:rFonts w:eastAsia="Times New Roman" w:cs="Times New Roman"/>
          <w:color w:val="000000"/>
          <w:szCs w:val="24"/>
          <w:lang w:val="en-US"/>
        </w:rPr>
        <w:t xml:space="preserve"> 2015; vol. 48 (4): 285 - 290.</w:t>
      </w:r>
    </w:p>
    <w:p w14:paraId="1320154A"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23. </w:t>
      </w:r>
      <w:proofErr w:type="spellStart"/>
      <w:r w:rsidRPr="005B6BF6">
        <w:rPr>
          <w:rFonts w:eastAsia="Times New Roman" w:cs="Times New Roman"/>
          <w:color w:val="000000"/>
          <w:szCs w:val="24"/>
          <w:lang w:val="en-US"/>
        </w:rPr>
        <w:t>Vomero</w:t>
      </w:r>
      <w:proofErr w:type="spellEnd"/>
      <w:r w:rsidRPr="005B6BF6">
        <w:rPr>
          <w:rFonts w:eastAsia="Times New Roman" w:cs="Times New Roman"/>
          <w:color w:val="000000"/>
          <w:szCs w:val="24"/>
          <w:lang w:val="en-US"/>
        </w:rPr>
        <w:t xml:space="preserve"> M.D., </w:t>
      </w:r>
      <w:proofErr w:type="spellStart"/>
      <w:r w:rsidRPr="005B6BF6">
        <w:rPr>
          <w:rFonts w:eastAsia="Times New Roman" w:cs="Times New Roman"/>
          <w:color w:val="000000"/>
          <w:szCs w:val="24"/>
          <w:lang w:val="en-US"/>
        </w:rPr>
        <w:t>Colpo</w:t>
      </w:r>
      <w:proofErr w:type="spellEnd"/>
      <w:r w:rsidRPr="005B6BF6">
        <w:rPr>
          <w:rFonts w:eastAsia="Times New Roman" w:cs="Times New Roman"/>
          <w:color w:val="000000"/>
          <w:szCs w:val="24"/>
          <w:lang w:val="en-US"/>
        </w:rPr>
        <w:t xml:space="preserve"> E. Nutritional care in peptic ulcer. </w:t>
      </w:r>
      <w:proofErr w:type="spellStart"/>
      <w:r w:rsidRPr="005B6BF6">
        <w:rPr>
          <w:rFonts w:eastAsia="Times New Roman" w:cs="Times New Roman"/>
          <w:color w:val="000000"/>
          <w:szCs w:val="24"/>
          <w:lang w:val="en-US"/>
        </w:rPr>
        <w:t>Arq</w:t>
      </w:r>
      <w:proofErr w:type="spellEnd"/>
      <w:r w:rsidRPr="005B6BF6">
        <w:rPr>
          <w:rFonts w:eastAsia="Times New Roman" w:cs="Times New Roman"/>
          <w:color w:val="000000"/>
          <w:szCs w:val="24"/>
          <w:lang w:val="en-US"/>
        </w:rPr>
        <w:t xml:space="preserve"> Bras Cir Dig 2014; vol. 27 (4): 298 - 302.</w:t>
      </w:r>
    </w:p>
    <w:p w14:paraId="50DD655D"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24. </w:t>
      </w:r>
      <w:proofErr w:type="spellStart"/>
      <w:r w:rsidRPr="005B6BF6">
        <w:rPr>
          <w:rFonts w:eastAsia="Times New Roman" w:cs="Times New Roman"/>
          <w:color w:val="000000"/>
          <w:szCs w:val="24"/>
          <w:lang w:val="en-US"/>
        </w:rPr>
        <w:t>Burget</w:t>
      </w:r>
      <w:proofErr w:type="spellEnd"/>
      <w:r w:rsidRPr="005B6BF6">
        <w:rPr>
          <w:rFonts w:eastAsia="Times New Roman" w:cs="Times New Roman"/>
          <w:color w:val="000000"/>
          <w:szCs w:val="24"/>
          <w:lang w:val="en-US"/>
        </w:rPr>
        <w:t xml:space="preserve"> D.W., </w:t>
      </w:r>
      <w:proofErr w:type="spellStart"/>
      <w:r w:rsidRPr="005B6BF6">
        <w:rPr>
          <w:rFonts w:eastAsia="Times New Roman" w:cs="Times New Roman"/>
          <w:color w:val="000000"/>
          <w:szCs w:val="24"/>
          <w:lang w:val="en-US"/>
        </w:rPr>
        <w:t>Chiverton</w:t>
      </w:r>
      <w:proofErr w:type="spellEnd"/>
      <w:r w:rsidRPr="005B6BF6">
        <w:rPr>
          <w:rFonts w:eastAsia="Times New Roman" w:cs="Times New Roman"/>
          <w:color w:val="000000"/>
          <w:szCs w:val="24"/>
          <w:lang w:val="en-US"/>
        </w:rPr>
        <w:t xml:space="preserve"> K.D., Hunt R.H. Is there an optimal degree of acid </w:t>
      </w:r>
      <w:proofErr w:type="spellStart"/>
      <w:r w:rsidRPr="005B6BF6">
        <w:rPr>
          <w:rFonts w:eastAsia="Times New Roman" w:cs="Times New Roman"/>
          <w:color w:val="000000"/>
          <w:szCs w:val="24"/>
          <w:lang w:val="en-US"/>
        </w:rPr>
        <w:t>supression</w:t>
      </w:r>
      <w:proofErr w:type="spellEnd"/>
      <w:r w:rsidRPr="005B6BF6">
        <w:rPr>
          <w:rFonts w:eastAsia="Times New Roman" w:cs="Times New Roman"/>
          <w:color w:val="000000"/>
          <w:szCs w:val="24"/>
          <w:lang w:val="en-US"/>
        </w:rPr>
        <w:t xml:space="preserve"> for healing of duodenal ulcers? A model of the relationship between ulcer healing and acid suppression//Gastroenterology 1990; vol. 99: 345 - 351.</w:t>
      </w:r>
    </w:p>
    <w:p w14:paraId="58868470"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25. </w:t>
      </w:r>
      <w:proofErr w:type="spellStart"/>
      <w:r w:rsidRPr="005B6BF6">
        <w:rPr>
          <w:rFonts w:eastAsia="Times New Roman" w:cs="Times New Roman"/>
          <w:color w:val="000000"/>
          <w:szCs w:val="24"/>
          <w:lang w:val="en-US"/>
        </w:rPr>
        <w:t>Scally</w:t>
      </w:r>
      <w:proofErr w:type="spellEnd"/>
      <w:r w:rsidRPr="005B6BF6">
        <w:rPr>
          <w:rFonts w:eastAsia="Times New Roman" w:cs="Times New Roman"/>
          <w:color w:val="000000"/>
          <w:szCs w:val="24"/>
          <w:lang w:val="en-US"/>
        </w:rPr>
        <w:t xml:space="preserve"> B., </w:t>
      </w:r>
      <w:proofErr w:type="spellStart"/>
      <w:r w:rsidRPr="005B6BF6">
        <w:rPr>
          <w:rFonts w:eastAsia="Times New Roman" w:cs="Times New Roman"/>
          <w:color w:val="000000"/>
          <w:szCs w:val="24"/>
          <w:lang w:val="en-US"/>
        </w:rPr>
        <w:t>Emberson</w:t>
      </w:r>
      <w:proofErr w:type="spellEnd"/>
      <w:r w:rsidRPr="005B6BF6">
        <w:rPr>
          <w:rFonts w:eastAsia="Times New Roman" w:cs="Times New Roman"/>
          <w:color w:val="000000"/>
          <w:szCs w:val="24"/>
          <w:lang w:val="en-US"/>
        </w:rPr>
        <w:t xml:space="preserve"> J.R., </w:t>
      </w:r>
      <w:proofErr w:type="spellStart"/>
      <w:r w:rsidRPr="005B6BF6">
        <w:rPr>
          <w:rFonts w:eastAsia="Times New Roman" w:cs="Times New Roman"/>
          <w:color w:val="000000"/>
          <w:szCs w:val="24"/>
          <w:lang w:val="en-US"/>
        </w:rPr>
        <w:t>Spata</w:t>
      </w:r>
      <w:proofErr w:type="spellEnd"/>
      <w:r w:rsidRPr="005B6BF6">
        <w:rPr>
          <w:rFonts w:eastAsia="Times New Roman" w:cs="Times New Roman"/>
          <w:color w:val="000000"/>
          <w:szCs w:val="24"/>
          <w:lang w:val="en-US"/>
        </w:rPr>
        <w:t xml:space="preserve"> E., et al. Effects of </w:t>
      </w:r>
      <w:proofErr w:type="spellStart"/>
      <w:r w:rsidRPr="005B6BF6">
        <w:rPr>
          <w:rFonts w:eastAsia="Times New Roman" w:cs="Times New Roman"/>
          <w:color w:val="000000"/>
          <w:szCs w:val="24"/>
          <w:lang w:val="en-US"/>
        </w:rPr>
        <w:t>gastroprotectant</w:t>
      </w:r>
      <w:proofErr w:type="spellEnd"/>
      <w:r w:rsidRPr="005B6BF6">
        <w:rPr>
          <w:rFonts w:eastAsia="Times New Roman" w:cs="Times New Roman"/>
          <w:color w:val="000000"/>
          <w:szCs w:val="24"/>
          <w:lang w:val="en-US"/>
        </w:rPr>
        <w:t xml:space="preserve"> drugs for the prevention and treatment of peptic ulcer disease and its complications: a meta-analysis of randomized trials//Lancet Gastroenterol Hepatol 2018; vol. 3(4): 231 - 241.</w:t>
      </w:r>
    </w:p>
    <w:p w14:paraId="3B93ACDB"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26. </w:t>
      </w:r>
      <w:proofErr w:type="spellStart"/>
      <w:r w:rsidRPr="005B6BF6">
        <w:rPr>
          <w:rFonts w:eastAsia="Times New Roman" w:cs="Times New Roman"/>
          <w:color w:val="000000"/>
          <w:szCs w:val="24"/>
          <w:lang w:val="en-US"/>
        </w:rPr>
        <w:t>Poinard</w:t>
      </w:r>
      <w:proofErr w:type="spellEnd"/>
      <w:r w:rsidRPr="005B6BF6">
        <w:rPr>
          <w:rFonts w:eastAsia="Times New Roman" w:cs="Times New Roman"/>
          <w:color w:val="000000"/>
          <w:szCs w:val="24"/>
          <w:lang w:val="en-US"/>
        </w:rPr>
        <w:t xml:space="preserve"> T., Lemaire M., Agostini H. Meta-analysis of randomized clinical trials comparing lansoprazole with ranitidine or famotidine in the treatment of acute duodenal ulcer. Eur J Gastroenterol. Hepatol 1995; vol. 7: 661 - 665.</w:t>
      </w:r>
    </w:p>
    <w:p w14:paraId="2B5B242D"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27. Hu Z.H., Shi A.M., Hu D.M., Bao J.J. Efficacy of proton pump inhibitors for patients with duodenal ulcers: A pairwise and network meta-analysis of randomized controlled trial. Saudi J Gastroenterol 2017; vol. 23(1): 11 - 19.</w:t>
      </w:r>
    </w:p>
    <w:p w14:paraId="6287AB49"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28. Wong C.S., Chia C.F., Lee H.C., et al. Eradication of Helicobacter pylori for prevention of ulcer recurrence after simple closure of perforated peptic ulcer: a meta-analysis of randomized controlled trials. J Surg Res 2013; vol. 182(2): 219 - 26.</w:t>
      </w:r>
    </w:p>
    <w:p w14:paraId="09C300AA"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29. Ford A.C., Delaney B.C., Forman D., </w:t>
      </w:r>
      <w:proofErr w:type="spellStart"/>
      <w:r w:rsidRPr="005B6BF6">
        <w:rPr>
          <w:rFonts w:eastAsia="Times New Roman" w:cs="Times New Roman"/>
          <w:color w:val="000000"/>
          <w:szCs w:val="24"/>
          <w:lang w:val="en-US"/>
        </w:rPr>
        <w:t>Moayyedi</w:t>
      </w:r>
      <w:proofErr w:type="spellEnd"/>
      <w:r w:rsidRPr="005B6BF6">
        <w:rPr>
          <w:rFonts w:eastAsia="Times New Roman" w:cs="Times New Roman"/>
          <w:color w:val="000000"/>
          <w:szCs w:val="24"/>
          <w:lang w:val="en-US"/>
        </w:rPr>
        <w:t xml:space="preserve"> P. Eradication therapy for peptic ulcer disease in Helicobacter pylori positive patients. Cochrane Database Syst Rev 2006; (2): CD003840.</w:t>
      </w:r>
    </w:p>
    <w:p w14:paraId="18FD37E0"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30. </w:t>
      </w:r>
      <w:r w:rsidRPr="005B6BF6">
        <w:rPr>
          <w:rFonts w:eastAsia="Times New Roman" w:cs="Times New Roman"/>
          <w:color w:val="000000"/>
          <w:szCs w:val="24"/>
        </w:rPr>
        <w:t>Ивашкин</w:t>
      </w:r>
      <w:r w:rsidRPr="005B6BF6">
        <w:rPr>
          <w:rFonts w:eastAsia="Times New Roman" w:cs="Times New Roman"/>
          <w:color w:val="000000"/>
          <w:szCs w:val="24"/>
          <w:lang w:val="en-US"/>
        </w:rPr>
        <w:t xml:space="preserve"> </w:t>
      </w:r>
      <w:r w:rsidRPr="005B6BF6">
        <w:rPr>
          <w:rFonts w:eastAsia="Times New Roman" w:cs="Times New Roman"/>
          <w:color w:val="000000"/>
          <w:szCs w:val="24"/>
        </w:rPr>
        <w:t>В</w:t>
      </w:r>
      <w:r w:rsidRPr="005B6BF6">
        <w:rPr>
          <w:rFonts w:eastAsia="Times New Roman" w:cs="Times New Roman"/>
          <w:color w:val="000000"/>
          <w:szCs w:val="24"/>
          <w:lang w:val="en-US"/>
        </w:rPr>
        <w:t>.</w:t>
      </w:r>
      <w:r w:rsidRPr="005B6BF6">
        <w:rPr>
          <w:rFonts w:eastAsia="Times New Roman" w:cs="Times New Roman"/>
          <w:color w:val="000000"/>
          <w:szCs w:val="24"/>
        </w:rPr>
        <w:t>Т</w:t>
      </w:r>
      <w:r w:rsidRPr="005B6BF6">
        <w:rPr>
          <w:rFonts w:eastAsia="Times New Roman" w:cs="Times New Roman"/>
          <w:color w:val="000000"/>
          <w:szCs w:val="24"/>
          <w:lang w:val="en-US"/>
        </w:rPr>
        <w:t xml:space="preserve">, </w:t>
      </w:r>
      <w:proofErr w:type="spellStart"/>
      <w:r w:rsidRPr="005B6BF6">
        <w:rPr>
          <w:rFonts w:eastAsia="Times New Roman" w:cs="Times New Roman"/>
          <w:color w:val="000000"/>
          <w:szCs w:val="24"/>
        </w:rPr>
        <w:t>Маев</w:t>
      </w:r>
      <w:proofErr w:type="spellEnd"/>
      <w:r w:rsidRPr="005B6BF6">
        <w:rPr>
          <w:rFonts w:eastAsia="Times New Roman" w:cs="Times New Roman"/>
          <w:color w:val="000000"/>
          <w:szCs w:val="24"/>
          <w:lang w:val="en-US"/>
        </w:rPr>
        <w:t xml:space="preserve"> </w:t>
      </w:r>
      <w:r w:rsidRPr="005B6BF6">
        <w:rPr>
          <w:rFonts w:eastAsia="Times New Roman" w:cs="Times New Roman"/>
          <w:color w:val="000000"/>
          <w:szCs w:val="24"/>
        </w:rPr>
        <w:t>И</w:t>
      </w:r>
      <w:r w:rsidRPr="005B6BF6">
        <w:rPr>
          <w:rFonts w:eastAsia="Times New Roman" w:cs="Times New Roman"/>
          <w:color w:val="000000"/>
          <w:szCs w:val="24"/>
          <w:lang w:val="en-US"/>
        </w:rPr>
        <w:t>.</w:t>
      </w:r>
      <w:r w:rsidRPr="005B6BF6">
        <w:rPr>
          <w:rFonts w:eastAsia="Times New Roman" w:cs="Times New Roman"/>
          <w:color w:val="000000"/>
          <w:szCs w:val="24"/>
        </w:rPr>
        <w:t>В</w:t>
      </w:r>
      <w:r w:rsidRPr="005B6BF6">
        <w:rPr>
          <w:rFonts w:eastAsia="Times New Roman" w:cs="Times New Roman"/>
          <w:color w:val="000000"/>
          <w:szCs w:val="24"/>
          <w:lang w:val="en-US"/>
        </w:rPr>
        <w:t xml:space="preserve">., </w:t>
      </w:r>
      <w:r w:rsidRPr="005B6BF6">
        <w:rPr>
          <w:rFonts w:eastAsia="Times New Roman" w:cs="Times New Roman"/>
          <w:color w:val="000000"/>
          <w:szCs w:val="24"/>
        </w:rPr>
        <w:t>Лапина</w:t>
      </w:r>
      <w:r w:rsidRPr="005B6BF6">
        <w:rPr>
          <w:rFonts w:eastAsia="Times New Roman" w:cs="Times New Roman"/>
          <w:color w:val="000000"/>
          <w:szCs w:val="24"/>
          <w:lang w:val="en-US"/>
        </w:rPr>
        <w:t xml:space="preserve"> </w:t>
      </w:r>
      <w:r w:rsidRPr="005B6BF6">
        <w:rPr>
          <w:rFonts w:eastAsia="Times New Roman" w:cs="Times New Roman"/>
          <w:color w:val="000000"/>
          <w:szCs w:val="24"/>
        </w:rPr>
        <w:t>Т</w:t>
      </w:r>
      <w:r w:rsidRPr="005B6BF6">
        <w:rPr>
          <w:rFonts w:eastAsia="Times New Roman" w:cs="Times New Roman"/>
          <w:color w:val="000000"/>
          <w:szCs w:val="24"/>
          <w:lang w:val="en-US"/>
        </w:rPr>
        <w:t>.</w:t>
      </w:r>
      <w:r w:rsidRPr="005B6BF6">
        <w:rPr>
          <w:rFonts w:eastAsia="Times New Roman" w:cs="Times New Roman"/>
          <w:color w:val="000000"/>
          <w:szCs w:val="24"/>
        </w:rPr>
        <w:t>Л</w:t>
      </w:r>
      <w:r w:rsidRPr="005B6BF6">
        <w:rPr>
          <w:rFonts w:eastAsia="Times New Roman" w:cs="Times New Roman"/>
          <w:color w:val="000000"/>
          <w:szCs w:val="24"/>
          <w:lang w:val="en-US"/>
        </w:rPr>
        <w:t xml:space="preserve">., </w:t>
      </w:r>
      <w:r w:rsidRPr="005B6BF6">
        <w:rPr>
          <w:rFonts w:eastAsia="Times New Roman" w:cs="Times New Roman"/>
          <w:color w:val="000000"/>
          <w:szCs w:val="24"/>
        </w:rPr>
        <w:t>Шептулин</w:t>
      </w:r>
      <w:r w:rsidRPr="005B6BF6">
        <w:rPr>
          <w:rFonts w:eastAsia="Times New Roman" w:cs="Times New Roman"/>
          <w:color w:val="000000"/>
          <w:szCs w:val="24"/>
          <w:lang w:val="en-US"/>
        </w:rPr>
        <w:t xml:space="preserve"> </w:t>
      </w:r>
      <w:r w:rsidRPr="005B6BF6">
        <w:rPr>
          <w:rFonts w:eastAsia="Times New Roman" w:cs="Times New Roman"/>
          <w:color w:val="000000"/>
          <w:szCs w:val="24"/>
        </w:rPr>
        <w:t>А</w:t>
      </w:r>
      <w:r w:rsidRPr="005B6BF6">
        <w:rPr>
          <w:rFonts w:eastAsia="Times New Roman" w:cs="Times New Roman"/>
          <w:color w:val="000000"/>
          <w:szCs w:val="24"/>
          <w:lang w:val="en-US"/>
        </w:rPr>
        <w:t>.</w:t>
      </w:r>
      <w:r w:rsidRPr="005B6BF6">
        <w:rPr>
          <w:rFonts w:eastAsia="Times New Roman" w:cs="Times New Roman"/>
          <w:color w:val="000000"/>
          <w:szCs w:val="24"/>
        </w:rPr>
        <w:t>А</w:t>
      </w:r>
      <w:r w:rsidRPr="005B6BF6">
        <w:rPr>
          <w:rFonts w:eastAsia="Times New Roman" w:cs="Times New Roman"/>
          <w:color w:val="000000"/>
          <w:szCs w:val="24"/>
          <w:lang w:val="en-US"/>
        </w:rPr>
        <w:t xml:space="preserve">. </w:t>
      </w:r>
      <w:r w:rsidRPr="005B6BF6">
        <w:rPr>
          <w:rFonts w:eastAsia="Times New Roman" w:cs="Times New Roman"/>
          <w:color w:val="000000"/>
          <w:szCs w:val="24"/>
        </w:rPr>
        <w:t>Рекомендации</w:t>
      </w:r>
      <w:r w:rsidRPr="005B6BF6">
        <w:rPr>
          <w:rFonts w:eastAsia="Times New Roman" w:cs="Times New Roman"/>
          <w:color w:val="000000"/>
          <w:szCs w:val="24"/>
          <w:lang w:val="en-US"/>
        </w:rPr>
        <w:t xml:space="preserve"> </w:t>
      </w:r>
      <w:r w:rsidRPr="005B6BF6">
        <w:rPr>
          <w:rFonts w:eastAsia="Times New Roman" w:cs="Times New Roman"/>
          <w:color w:val="000000"/>
          <w:szCs w:val="24"/>
        </w:rPr>
        <w:t>Российской</w:t>
      </w:r>
      <w:r w:rsidRPr="005B6BF6">
        <w:rPr>
          <w:rFonts w:eastAsia="Times New Roman" w:cs="Times New Roman"/>
          <w:color w:val="000000"/>
          <w:szCs w:val="24"/>
          <w:lang w:val="en-US"/>
        </w:rPr>
        <w:t xml:space="preserve"> </w:t>
      </w:r>
      <w:r w:rsidRPr="005B6BF6">
        <w:rPr>
          <w:rFonts w:eastAsia="Times New Roman" w:cs="Times New Roman"/>
          <w:color w:val="000000"/>
          <w:szCs w:val="24"/>
        </w:rPr>
        <w:t>Гастроэнтерологической</w:t>
      </w:r>
      <w:r w:rsidRPr="005B6BF6">
        <w:rPr>
          <w:rFonts w:eastAsia="Times New Roman" w:cs="Times New Roman"/>
          <w:color w:val="000000"/>
          <w:szCs w:val="24"/>
          <w:lang w:val="en-US"/>
        </w:rPr>
        <w:t xml:space="preserve"> </w:t>
      </w:r>
      <w:r w:rsidRPr="005B6BF6">
        <w:rPr>
          <w:rFonts w:eastAsia="Times New Roman" w:cs="Times New Roman"/>
          <w:color w:val="000000"/>
          <w:szCs w:val="24"/>
        </w:rPr>
        <w:t>Ассоциации</w:t>
      </w:r>
      <w:r w:rsidRPr="005B6BF6">
        <w:rPr>
          <w:rFonts w:eastAsia="Times New Roman" w:cs="Times New Roman"/>
          <w:color w:val="000000"/>
          <w:szCs w:val="24"/>
          <w:lang w:val="en-US"/>
        </w:rPr>
        <w:t xml:space="preserve"> </w:t>
      </w:r>
      <w:r w:rsidRPr="005B6BF6">
        <w:rPr>
          <w:rFonts w:eastAsia="Times New Roman" w:cs="Times New Roman"/>
          <w:color w:val="000000"/>
          <w:szCs w:val="24"/>
        </w:rPr>
        <w:t>по</w:t>
      </w:r>
      <w:r w:rsidRPr="005B6BF6">
        <w:rPr>
          <w:rFonts w:eastAsia="Times New Roman" w:cs="Times New Roman"/>
          <w:color w:val="000000"/>
          <w:szCs w:val="24"/>
          <w:lang w:val="en-US"/>
        </w:rPr>
        <w:t xml:space="preserve"> </w:t>
      </w:r>
      <w:r w:rsidRPr="005B6BF6">
        <w:rPr>
          <w:rFonts w:eastAsia="Times New Roman" w:cs="Times New Roman"/>
          <w:color w:val="000000"/>
          <w:szCs w:val="24"/>
        </w:rPr>
        <w:t>диагностике</w:t>
      </w:r>
      <w:r w:rsidRPr="005B6BF6">
        <w:rPr>
          <w:rFonts w:eastAsia="Times New Roman" w:cs="Times New Roman"/>
          <w:color w:val="000000"/>
          <w:szCs w:val="24"/>
          <w:lang w:val="en-US"/>
        </w:rPr>
        <w:t xml:space="preserve"> </w:t>
      </w:r>
      <w:r w:rsidRPr="005B6BF6">
        <w:rPr>
          <w:rFonts w:eastAsia="Times New Roman" w:cs="Times New Roman"/>
          <w:color w:val="000000"/>
          <w:szCs w:val="24"/>
        </w:rPr>
        <w:t>и</w:t>
      </w:r>
      <w:r w:rsidRPr="005B6BF6">
        <w:rPr>
          <w:rFonts w:eastAsia="Times New Roman" w:cs="Times New Roman"/>
          <w:color w:val="000000"/>
          <w:szCs w:val="24"/>
          <w:lang w:val="en-US"/>
        </w:rPr>
        <w:t xml:space="preserve"> </w:t>
      </w:r>
      <w:r w:rsidRPr="005B6BF6">
        <w:rPr>
          <w:rFonts w:eastAsia="Times New Roman" w:cs="Times New Roman"/>
          <w:color w:val="000000"/>
          <w:szCs w:val="24"/>
        </w:rPr>
        <w:t>лечению</w:t>
      </w:r>
      <w:r w:rsidRPr="005B6BF6">
        <w:rPr>
          <w:rFonts w:eastAsia="Times New Roman" w:cs="Times New Roman"/>
          <w:color w:val="000000"/>
          <w:szCs w:val="24"/>
          <w:lang w:val="en-US"/>
        </w:rPr>
        <w:t xml:space="preserve"> </w:t>
      </w:r>
      <w:r w:rsidRPr="005B6BF6">
        <w:rPr>
          <w:rFonts w:eastAsia="Times New Roman" w:cs="Times New Roman"/>
          <w:color w:val="000000"/>
          <w:szCs w:val="24"/>
        </w:rPr>
        <w:t>инфекции</w:t>
      </w:r>
      <w:r w:rsidRPr="005B6BF6">
        <w:rPr>
          <w:rFonts w:eastAsia="Times New Roman" w:cs="Times New Roman"/>
          <w:color w:val="000000"/>
          <w:szCs w:val="24"/>
          <w:lang w:val="en-US"/>
        </w:rPr>
        <w:t xml:space="preserve"> Helicobacter pylori </w:t>
      </w:r>
      <w:r w:rsidRPr="005B6BF6">
        <w:rPr>
          <w:rFonts w:eastAsia="Times New Roman" w:cs="Times New Roman"/>
          <w:color w:val="000000"/>
          <w:szCs w:val="24"/>
        </w:rPr>
        <w:t>у</w:t>
      </w:r>
      <w:r w:rsidRPr="005B6BF6">
        <w:rPr>
          <w:rFonts w:eastAsia="Times New Roman" w:cs="Times New Roman"/>
          <w:color w:val="000000"/>
          <w:szCs w:val="24"/>
          <w:lang w:val="en-US"/>
        </w:rPr>
        <w:t xml:space="preserve"> </w:t>
      </w:r>
      <w:r w:rsidRPr="005B6BF6">
        <w:rPr>
          <w:rFonts w:eastAsia="Times New Roman" w:cs="Times New Roman"/>
          <w:color w:val="000000"/>
          <w:szCs w:val="24"/>
        </w:rPr>
        <w:t>взрослых</w:t>
      </w:r>
      <w:r w:rsidRPr="005B6BF6">
        <w:rPr>
          <w:rFonts w:eastAsia="Times New Roman" w:cs="Times New Roman"/>
          <w:color w:val="000000"/>
          <w:szCs w:val="24"/>
          <w:lang w:val="en-US"/>
        </w:rPr>
        <w:t xml:space="preserve">, </w:t>
      </w:r>
      <w:r w:rsidRPr="005B6BF6">
        <w:rPr>
          <w:rFonts w:eastAsia="Times New Roman" w:cs="Times New Roman"/>
          <w:color w:val="000000"/>
          <w:szCs w:val="24"/>
        </w:rPr>
        <w:t>Росс</w:t>
      </w:r>
      <w:r w:rsidRPr="005B6BF6">
        <w:rPr>
          <w:rFonts w:eastAsia="Times New Roman" w:cs="Times New Roman"/>
          <w:color w:val="000000"/>
          <w:szCs w:val="24"/>
          <w:lang w:val="en-US"/>
        </w:rPr>
        <w:t xml:space="preserve"> </w:t>
      </w:r>
      <w:proofErr w:type="spellStart"/>
      <w:r w:rsidRPr="005B6BF6">
        <w:rPr>
          <w:rFonts w:eastAsia="Times New Roman" w:cs="Times New Roman"/>
          <w:color w:val="000000"/>
          <w:szCs w:val="24"/>
        </w:rPr>
        <w:t>журн</w:t>
      </w:r>
      <w:proofErr w:type="spellEnd"/>
      <w:r w:rsidRPr="005B6BF6">
        <w:rPr>
          <w:rFonts w:eastAsia="Times New Roman" w:cs="Times New Roman"/>
          <w:color w:val="000000"/>
          <w:szCs w:val="24"/>
          <w:lang w:val="en-US"/>
        </w:rPr>
        <w:t xml:space="preserve"> </w:t>
      </w:r>
      <w:proofErr w:type="spellStart"/>
      <w:r w:rsidRPr="005B6BF6">
        <w:rPr>
          <w:rFonts w:eastAsia="Times New Roman" w:cs="Times New Roman"/>
          <w:color w:val="000000"/>
          <w:szCs w:val="24"/>
        </w:rPr>
        <w:t>гастроэнтерол</w:t>
      </w:r>
      <w:proofErr w:type="spellEnd"/>
      <w:r w:rsidRPr="005B6BF6">
        <w:rPr>
          <w:rFonts w:eastAsia="Times New Roman" w:cs="Times New Roman"/>
          <w:color w:val="000000"/>
          <w:szCs w:val="24"/>
          <w:lang w:val="en-US"/>
        </w:rPr>
        <w:t xml:space="preserve"> </w:t>
      </w:r>
      <w:proofErr w:type="spellStart"/>
      <w:r w:rsidRPr="005B6BF6">
        <w:rPr>
          <w:rFonts w:eastAsia="Times New Roman" w:cs="Times New Roman"/>
          <w:color w:val="000000"/>
          <w:szCs w:val="24"/>
        </w:rPr>
        <w:t>гепатол</w:t>
      </w:r>
      <w:proofErr w:type="spellEnd"/>
      <w:r w:rsidRPr="005B6BF6">
        <w:rPr>
          <w:rFonts w:eastAsia="Times New Roman" w:cs="Times New Roman"/>
          <w:color w:val="000000"/>
          <w:szCs w:val="24"/>
          <w:lang w:val="en-US"/>
        </w:rPr>
        <w:t xml:space="preserve"> </w:t>
      </w:r>
      <w:proofErr w:type="spellStart"/>
      <w:r w:rsidRPr="005B6BF6">
        <w:rPr>
          <w:rFonts w:eastAsia="Times New Roman" w:cs="Times New Roman"/>
          <w:color w:val="000000"/>
          <w:szCs w:val="24"/>
        </w:rPr>
        <w:t>колопроктол</w:t>
      </w:r>
      <w:proofErr w:type="spellEnd"/>
      <w:r w:rsidRPr="005B6BF6">
        <w:rPr>
          <w:rFonts w:eastAsia="Times New Roman" w:cs="Times New Roman"/>
          <w:color w:val="000000"/>
          <w:szCs w:val="24"/>
          <w:lang w:val="en-US"/>
        </w:rPr>
        <w:t xml:space="preserve"> 2012; </w:t>
      </w:r>
      <w:r w:rsidRPr="005B6BF6">
        <w:rPr>
          <w:rFonts w:eastAsia="Times New Roman" w:cs="Times New Roman"/>
          <w:color w:val="000000"/>
          <w:szCs w:val="24"/>
        </w:rPr>
        <w:t>т</w:t>
      </w:r>
      <w:r w:rsidRPr="005B6BF6">
        <w:rPr>
          <w:rFonts w:eastAsia="Times New Roman" w:cs="Times New Roman"/>
          <w:color w:val="000000"/>
          <w:szCs w:val="24"/>
          <w:lang w:val="en-US"/>
        </w:rPr>
        <w:t>. 22(2): 87 - 89.</w:t>
      </w:r>
    </w:p>
    <w:p w14:paraId="4555561B"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lang w:val="en-US"/>
        </w:rPr>
        <w:lastRenderedPageBreak/>
        <w:t xml:space="preserve">31. Jiang M., Chen P., Gao Q. Systematic review and net-work meta-analysis of upper gastrointestinal hemorrhage interventions. </w:t>
      </w:r>
      <w:proofErr w:type="spellStart"/>
      <w:r w:rsidRPr="005B6BF6">
        <w:rPr>
          <w:rFonts w:eastAsia="Times New Roman" w:cs="Times New Roman"/>
          <w:color w:val="000000"/>
          <w:szCs w:val="24"/>
        </w:rPr>
        <w:t>Cell</w:t>
      </w:r>
      <w:proofErr w:type="spellEnd"/>
      <w:r w:rsidRPr="005B6BF6">
        <w:rPr>
          <w:rFonts w:eastAsia="Times New Roman" w:cs="Times New Roman"/>
          <w:color w:val="000000"/>
          <w:szCs w:val="24"/>
        </w:rPr>
        <w:t xml:space="preserve"> </w:t>
      </w:r>
      <w:proofErr w:type="spellStart"/>
      <w:r w:rsidRPr="005B6BF6">
        <w:rPr>
          <w:rFonts w:eastAsia="Times New Roman" w:cs="Times New Roman"/>
          <w:color w:val="000000"/>
          <w:szCs w:val="24"/>
        </w:rPr>
        <w:t>Physiol</w:t>
      </w:r>
      <w:proofErr w:type="spellEnd"/>
      <w:r w:rsidRPr="005B6BF6">
        <w:rPr>
          <w:rFonts w:eastAsia="Times New Roman" w:cs="Times New Roman"/>
          <w:color w:val="000000"/>
          <w:szCs w:val="24"/>
        </w:rPr>
        <w:t xml:space="preserve"> </w:t>
      </w:r>
      <w:proofErr w:type="spellStart"/>
      <w:r w:rsidRPr="005B6BF6">
        <w:rPr>
          <w:rFonts w:eastAsia="Times New Roman" w:cs="Times New Roman"/>
          <w:color w:val="000000"/>
          <w:szCs w:val="24"/>
        </w:rPr>
        <w:t>Biochem</w:t>
      </w:r>
      <w:proofErr w:type="spellEnd"/>
      <w:r w:rsidRPr="005B6BF6">
        <w:rPr>
          <w:rFonts w:eastAsia="Times New Roman" w:cs="Times New Roman"/>
          <w:color w:val="000000"/>
          <w:szCs w:val="24"/>
        </w:rPr>
        <w:t xml:space="preserve"> 2016; </w:t>
      </w:r>
      <w:proofErr w:type="spellStart"/>
      <w:r w:rsidRPr="005B6BF6">
        <w:rPr>
          <w:rFonts w:eastAsia="Times New Roman" w:cs="Times New Roman"/>
          <w:color w:val="000000"/>
          <w:szCs w:val="24"/>
        </w:rPr>
        <w:t>vol</w:t>
      </w:r>
      <w:proofErr w:type="spellEnd"/>
      <w:r w:rsidRPr="005B6BF6">
        <w:rPr>
          <w:rFonts w:eastAsia="Times New Roman" w:cs="Times New Roman"/>
          <w:color w:val="000000"/>
          <w:szCs w:val="24"/>
        </w:rPr>
        <w:t>. 39 (6): 2477 - 2491.</w:t>
      </w:r>
    </w:p>
    <w:p w14:paraId="75D51974"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rPr>
        <w:t xml:space="preserve">32. Евсеев М.А., Клишин И.М. Эффективность </w:t>
      </w:r>
      <w:proofErr w:type="spellStart"/>
      <w:r w:rsidRPr="005B6BF6">
        <w:rPr>
          <w:rFonts w:eastAsia="Times New Roman" w:cs="Times New Roman"/>
          <w:color w:val="000000"/>
          <w:szCs w:val="24"/>
        </w:rPr>
        <w:t>антисекреторной</w:t>
      </w:r>
      <w:proofErr w:type="spellEnd"/>
      <w:r w:rsidRPr="005B6BF6">
        <w:rPr>
          <w:rFonts w:eastAsia="Times New Roman" w:cs="Times New Roman"/>
          <w:color w:val="000000"/>
          <w:szCs w:val="24"/>
        </w:rPr>
        <w:t xml:space="preserve"> терапии ингибиторами протонной помпы при </w:t>
      </w:r>
      <w:proofErr w:type="spellStart"/>
      <w:r w:rsidRPr="005B6BF6">
        <w:rPr>
          <w:rFonts w:eastAsia="Times New Roman" w:cs="Times New Roman"/>
          <w:color w:val="000000"/>
          <w:szCs w:val="24"/>
        </w:rPr>
        <w:t>гастродуоденальных</w:t>
      </w:r>
      <w:proofErr w:type="spellEnd"/>
      <w:r w:rsidRPr="005B6BF6">
        <w:rPr>
          <w:rFonts w:eastAsia="Times New Roman" w:cs="Times New Roman"/>
          <w:color w:val="000000"/>
          <w:szCs w:val="24"/>
        </w:rPr>
        <w:t xml:space="preserve"> язвенных кровотечениях. Росс </w:t>
      </w:r>
      <w:proofErr w:type="spellStart"/>
      <w:r w:rsidRPr="005B6BF6">
        <w:rPr>
          <w:rFonts w:eastAsia="Times New Roman" w:cs="Times New Roman"/>
          <w:color w:val="000000"/>
          <w:szCs w:val="24"/>
        </w:rPr>
        <w:t>журн</w:t>
      </w:r>
      <w:proofErr w:type="spellEnd"/>
      <w:r w:rsidRPr="005B6BF6">
        <w:rPr>
          <w:rFonts w:eastAsia="Times New Roman" w:cs="Times New Roman"/>
          <w:color w:val="000000"/>
          <w:szCs w:val="24"/>
        </w:rPr>
        <w:t xml:space="preserve"> </w:t>
      </w:r>
      <w:proofErr w:type="spellStart"/>
      <w:r w:rsidRPr="005B6BF6">
        <w:rPr>
          <w:rFonts w:eastAsia="Times New Roman" w:cs="Times New Roman"/>
          <w:color w:val="000000"/>
          <w:szCs w:val="24"/>
        </w:rPr>
        <w:t>гастроэнтерол</w:t>
      </w:r>
      <w:proofErr w:type="spellEnd"/>
      <w:r w:rsidRPr="005B6BF6">
        <w:rPr>
          <w:rFonts w:eastAsia="Times New Roman" w:cs="Times New Roman"/>
          <w:color w:val="000000"/>
          <w:szCs w:val="24"/>
        </w:rPr>
        <w:t xml:space="preserve"> </w:t>
      </w:r>
      <w:proofErr w:type="spellStart"/>
      <w:r w:rsidRPr="005B6BF6">
        <w:rPr>
          <w:rFonts w:eastAsia="Times New Roman" w:cs="Times New Roman"/>
          <w:color w:val="000000"/>
          <w:szCs w:val="24"/>
        </w:rPr>
        <w:t>гепатол</w:t>
      </w:r>
      <w:proofErr w:type="spellEnd"/>
      <w:r w:rsidRPr="005B6BF6">
        <w:rPr>
          <w:rFonts w:eastAsia="Times New Roman" w:cs="Times New Roman"/>
          <w:color w:val="000000"/>
          <w:szCs w:val="24"/>
        </w:rPr>
        <w:t xml:space="preserve"> </w:t>
      </w:r>
      <w:proofErr w:type="spellStart"/>
      <w:r w:rsidRPr="005B6BF6">
        <w:rPr>
          <w:rFonts w:eastAsia="Times New Roman" w:cs="Times New Roman"/>
          <w:color w:val="000000"/>
          <w:szCs w:val="24"/>
        </w:rPr>
        <w:t>колопроктол</w:t>
      </w:r>
      <w:proofErr w:type="spellEnd"/>
      <w:r w:rsidRPr="005B6BF6">
        <w:rPr>
          <w:rFonts w:eastAsia="Times New Roman" w:cs="Times New Roman"/>
          <w:color w:val="000000"/>
          <w:szCs w:val="24"/>
        </w:rPr>
        <w:t>. 2010; т. 20(3): 55 - 62.</w:t>
      </w:r>
    </w:p>
    <w:p w14:paraId="0B3E7A92"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FF7A31">
        <w:rPr>
          <w:rFonts w:eastAsia="Times New Roman" w:cs="Times New Roman"/>
          <w:color w:val="000000"/>
          <w:szCs w:val="24"/>
        </w:rPr>
        <w:t xml:space="preserve">33. </w:t>
      </w:r>
      <w:proofErr w:type="spellStart"/>
      <w:r w:rsidRPr="005B6BF6">
        <w:rPr>
          <w:rFonts w:eastAsia="Times New Roman" w:cs="Times New Roman"/>
          <w:color w:val="000000"/>
          <w:szCs w:val="24"/>
          <w:lang w:val="en-US"/>
        </w:rPr>
        <w:t>Barkun</w:t>
      </w:r>
      <w:proofErr w:type="spellEnd"/>
      <w:r w:rsidRPr="00FF7A31">
        <w:rPr>
          <w:rFonts w:eastAsia="Times New Roman" w:cs="Times New Roman"/>
          <w:color w:val="000000"/>
          <w:szCs w:val="24"/>
        </w:rPr>
        <w:t xml:space="preserve"> </w:t>
      </w:r>
      <w:r w:rsidRPr="005B6BF6">
        <w:rPr>
          <w:rFonts w:eastAsia="Times New Roman" w:cs="Times New Roman"/>
          <w:color w:val="000000"/>
          <w:szCs w:val="24"/>
          <w:lang w:val="en-US"/>
        </w:rPr>
        <w:t>A</w:t>
      </w:r>
      <w:r w:rsidRPr="00FF7A31">
        <w:rPr>
          <w:rFonts w:eastAsia="Times New Roman" w:cs="Times New Roman"/>
          <w:color w:val="000000"/>
          <w:szCs w:val="24"/>
        </w:rPr>
        <w:t>.</w:t>
      </w:r>
      <w:r w:rsidRPr="005B6BF6">
        <w:rPr>
          <w:rFonts w:eastAsia="Times New Roman" w:cs="Times New Roman"/>
          <w:color w:val="000000"/>
          <w:szCs w:val="24"/>
          <w:lang w:val="en-US"/>
        </w:rPr>
        <w:t>N</w:t>
      </w:r>
      <w:r w:rsidRPr="00FF7A31">
        <w:rPr>
          <w:rFonts w:eastAsia="Times New Roman" w:cs="Times New Roman"/>
          <w:color w:val="000000"/>
          <w:szCs w:val="24"/>
        </w:rPr>
        <w:t xml:space="preserve">., </w:t>
      </w:r>
      <w:proofErr w:type="spellStart"/>
      <w:r w:rsidRPr="005B6BF6">
        <w:rPr>
          <w:rFonts w:eastAsia="Times New Roman" w:cs="Times New Roman"/>
          <w:color w:val="000000"/>
          <w:szCs w:val="24"/>
          <w:lang w:val="en-US"/>
        </w:rPr>
        <w:t>Bardou</w:t>
      </w:r>
      <w:proofErr w:type="spellEnd"/>
      <w:r w:rsidRPr="00FF7A31">
        <w:rPr>
          <w:rFonts w:eastAsia="Times New Roman" w:cs="Times New Roman"/>
          <w:color w:val="000000"/>
          <w:szCs w:val="24"/>
        </w:rPr>
        <w:t xml:space="preserve"> </w:t>
      </w:r>
      <w:r w:rsidRPr="005B6BF6">
        <w:rPr>
          <w:rFonts w:eastAsia="Times New Roman" w:cs="Times New Roman"/>
          <w:color w:val="000000"/>
          <w:szCs w:val="24"/>
          <w:lang w:val="en-US"/>
        </w:rPr>
        <w:t>M</w:t>
      </w:r>
      <w:r w:rsidRPr="00FF7A31">
        <w:rPr>
          <w:rFonts w:eastAsia="Times New Roman" w:cs="Times New Roman"/>
          <w:color w:val="000000"/>
          <w:szCs w:val="24"/>
        </w:rPr>
        <w:t xml:space="preserve">., </w:t>
      </w:r>
      <w:proofErr w:type="spellStart"/>
      <w:r w:rsidRPr="005B6BF6">
        <w:rPr>
          <w:rFonts w:eastAsia="Times New Roman" w:cs="Times New Roman"/>
          <w:color w:val="000000"/>
          <w:szCs w:val="24"/>
          <w:lang w:val="en-US"/>
        </w:rPr>
        <w:t>Kuipers</w:t>
      </w:r>
      <w:proofErr w:type="spellEnd"/>
      <w:r w:rsidRPr="00FF7A31">
        <w:rPr>
          <w:rFonts w:eastAsia="Times New Roman" w:cs="Times New Roman"/>
          <w:color w:val="000000"/>
          <w:szCs w:val="24"/>
        </w:rPr>
        <w:t xml:space="preserve"> </w:t>
      </w:r>
      <w:r w:rsidRPr="005B6BF6">
        <w:rPr>
          <w:rFonts w:eastAsia="Times New Roman" w:cs="Times New Roman"/>
          <w:color w:val="000000"/>
          <w:szCs w:val="24"/>
          <w:lang w:val="en-US"/>
        </w:rPr>
        <w:t>E</w:t>
      </w:r>
      <w:r w:rsidRPr="00FF7A31">
        <w:rPr>
          <w:rFonts w:eastAsia="Times New Roman" w:cs="Times New Roman"/>
          <w:color w:val="000000"/>
          <w:szCs w:val="24"/>
        </w:rPr>
        <w:t>.</w:t>
      </w:r>
      <w:r w:rsidRPr="005B6BF6">
        <w:rPr>
          <w:rFonts w:eastAsia="Times New Roman" w:cs="Times New Roman"/>
          <w:color w:val="000000"/>
          <w:szCs w:val="24"/>
          <w:lang w:val="en-US"/>
        </w:rPr>
        <w:t>J</w:t>
      </w:r>
      <w:r w:rsidRPr="00FF7A31">
        <w:rPr>
          <w:rFonts w:eastAsia="Times New Roman" w:cs="Times New Roman"/>
          <w:color w:val="000000"/>
          <w:szCs w:val="24"/>
        </w:rPr>
        <w:t xml:space="preserve">. </w:t>
      </w:r>
      <w:r w:rsidRPr="005B6BF6">
        <w:rPr>
          <w:rFonts w:eastAsia="Times New Roman" w:cs="Times New Roman"/>
          <w:color w:val="000000"/>
          <w:szCs w:val="24"/>
          <w:lang w:val="en-US"/>
        </w:rPr>
        <w:t>et</w:t>
      </w:r>
      <w:r w:rsidRPr="00FF7A31">
        <w:rPr>
          <w:rFonts w:eastAsia="Times New Roman" w:cs="Times New Roman"/>
          <w:color w:val="000000"/>
          <w:szCs w:val="24"/>
        </w:rPr>
        <w:t xml:space="preserve"> </w:t>
      </w:r>
      <w:r w:rsidRPr="005B6BF6">
        <w:rPr>
          <w:rFonts w:eastAsia="Times New Roman" w:cs="Times New Roman"/>
          <w:color w:val="000000"/>
          <w:szCs w:val="24"/>
          <w:lang w:val="en-US"/>
        </w:rPr>
        <w:t>al</w:t>
      </w:r>
      <w:r w:rsidRPr="00FF7A31">
        <w:rPr>
          <w:rFonts w:eastAsia="Times New Roman" w:cs="Times New Roman"/>
          <w:color w:val="000000"/>
          <w:szCs w:val="24"/>
        </w:rPr>
        <w:t xml:space="preserve">., </w:t>
      </w:r>
      <w:r w:rsidRPr="005B6BF6">
        <w:rPr>
          <w:rFonts w:eastAsia="Times New Roman" w:cs="Times New Roman"/>
          <w:color w:val="000000"/>
          <w:szCs w:val="24"/>
          <w:lang w:val="en-US"/>
        </w:rPr>
        <w:t>T</w:t>
      </w:r>
      <w:r w:rsidRPr="00FF7A31">
        <w:rPr>
          <w:rFonts w:eastAsia="Times New Roman" w:cs="Times New Roman"/>
          <w:color w:val="000000"/>
          <w:szCs w:val="24"/>
        </w:rPr>
        <w:t xml:space="preserve"> </w:t>
      </w:r>
      <w:r w:rsidRPr="005B6BF6">
        <w:rPr>
          <w:rFonts w:eastAsia="Times New Roman" w:cs="Times New Roman"/>
          <w:color w:val="000000"/>
          <w:szCs w:val="24"/>
          <w:lang w:val="en-US"/>
        </w:rPr>
        <w:t>et</w:t>
      </w:r>
      <w:r w:rsidRPr="00FF7A31">
        <w:rPr>
          <w:rFonts w:eastAsia="Times New Roman" w:cs="Times New Roman"/>
          <w:color w:val="000000"/>
          <w:szCs w:val="24"/>
        </w:rPr>
        <w:t xml:space="preserve"> </w:t>
      </w:r>
      <w:r w:rsidRPr="005B6BF6">
        <w:rPr>
          <w:rFonts w:eastAsia="Times New Roman" w:cs="Times New Roman"/>
          <w:color w:val="000000"/>
          <w:szCs w:val="24"/>
          <w:lang w:val="en-US"/>
        </w:rPr>
        <w:t>al</w:t>
      </w:r>
      <w:r w:rsidRPr="00FF7A31">
        <w:rPr>
          <w:rFonts w:eastAsia="Times New Roman" w:cs="Times New Roman"/>
          <w:color w:val="000000"/>
          <w:szCs w:val="24"/>
        </w:rPr>
        <w:t xml:space="preserve">. </w:t>
      </w:r>
      <w:r w:rsidRPr="005B6BF6">
        <w:rPr>
          <w:rFonts w:eastAsia="Times New Roman" w:cs="Times New Roman"/>
          <w:color w:val="000000"/>
          <w:szCs w:val="24"/>
          <w:lang w:val="en-US"/>
        </w:rPr>
        <w:t>International consensus recommendations on the management of patients with nonvariceal upper gastrointestinal bleeding. Ann Intern Med 2010; vol. 152(2): 101 - 113.</w:t>
      </w:r>
    </w:p>
    <w:p w14:paraId="76F0D73A"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lang w:val="en-US"/>
        </w:rPr>
        <w:t xml:space="preserve">34. Satoh, K. Yoshino J., Akamatsu T. et al. Evidence-based clinical practice guidelines for peptic ulcer disease 2015. </w:t>
      </w:r>
      <w:r w:rsidRPr="005B6BF6">
        <w:rPr>
          <w:rFonts w:eastAsia="Times New Roman" w:cs="Times New Roman"/>
          <w:color w:val="000000"/>
          <w:szCs w:val="24"/>
        </w:rPr>
        <w:t xml:space="preserve">J </w:t>
      </w:r>
      <w:proofErr w:type="spellStart"/>
      <w:r w:rsidRPr="005B6BF6">
        <w:rPr>
          <w:rFonts w:eastAsia="Times New Roman" w:cs="Times New Roman"/>
          <w:color w:val="000000"/>
          <w:szCs w:val="24"/>
        </w:rPr>
        <w:t>Gastroenterol</w:t>
      </w:r>
      <w:proofErr w:type="spellEnd"/>
      <w:r w:rsidRPr="005B6BF6">
        <w:rPr>
          <w:rFonts w:eastAsia="Times New Roman" w:cs="Times New Roman"/>
          <w:color w:val="000000"/>
          <w:szCs w:val="24"/>
        </w:rPr>
        <w:t xml:space="preserve"> 2016; </w:t>
      </w:r>
      <w:proofErr w:type="spellStart"/>
      <w:r w:rsidRPr="005B6BF6">
        <w:rPr>
          <w:rFonts w:eastAsia="Times New Roman" w:cs="Times New Roman"/>
          <w:color w:val="000000"/>
          <w:szCs w:val="24"/>
        </w:rPr>
        <w:t>vol</w:t>
      </w:r>
      <w:proofErr w:type="spellEnd"/>
      <w:r w:rsidRPr="005B6BF6">
        <w:rPr>
          <w:rFonts w:eastAsia="Times New Roman" w:cs="Times New Roman"/>
          <w:color w:val="000000"/>
          <w:szCs w:val="24"/>
        </w:rPr>
        <w:t>. 51(3): 177 - 194.</w:t>
      </w:r>
    </w:p>
    <w:p w14:paraId="107DC203"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rPr>
        <w:t xml:space="preserve">35. Язвенные </w:t>
      </w:r>
      <w:proofErr w:type="spellStart"/>
      <w:r w:rsidRPr="005B6BF6">
        <w:rPr>
          <w:rFonts w:eastAsia="Times New Roman" w:cs="Times New Roman"/>
          <w:color w:val="000000"/>
          <w:szCs w:val="24"/>
        </w:rPr>
        <w:t>гастродуоденальные</w:t>
      </w:r>
      <w:proofErr w:type="spellEnd"/>
      <w:r w:rsidRPr="005B6BF6">
        <w:rPr>
          <w:rFonts w:eastAsia="Times New Roman" w:cs="Times New Roman"/>
          <w:color w:val="000000"/>
          <w:szCs w:val="24"/>
        </w:rPr>
        <w:t xml:space="preserve"> кровотечения. Клинические рекомендации Российского общества хирургов. Приняты на Общероссийской согласительной конференции по принятию национальных клинических рекомендаций 6 июня 2014 года, г. Воронеж: с. 1 - 9.</w:t>
      </w:r>
    </w:p>
    <w:p w14:paraId="43889CF8" w14:textId="77777777" w:rsidR="005B6BF6" w:rsidRPr="005B6BF6"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rPr>
        <w:t>36. Прободная язва у взрослых. Клинические рекомендации Российского общества хирургов. МЗ РФ, 2016: с. 1 - 50.</w:t>
      </w:r>
    </w:p>
    <w:p w14:paraId="6AFAB28E" w14:textId="77777777" w:rsidR="005B6BF6" w:rsidRPr="009E42B1"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rPr>
        <w:t xml:space="preserve">37. Тарасенко </w:t>
      </w:r>
      <w:proofErr w:type="gramStart"/>
      <w:r w:rsidRPr="005B6BF6">
        <w:rPr>
          <w:rFonts w:eastAsia="Times New Roman" w:cs="Times New Roman"/>
          <w:color w:val="000000"/>
          <w:szCs w:val="24"/>
        </w:rPr>
        <w:t>С.В</w:t>
      </w:r>
      <w:proofErr w:type="gramEnd"/>
      <w:r w:rsidRPr="005B6BF6">
        <w:rPr>
          <w:rFonts w:eastAsia="Times New Roman" w:cs="Times New Roman"/>
          <w:color w:val="000000"/>
          <w:szCs w:val="24"/>
        </w:rPr>
        <w:t xml:space="preserve">, Зайцев О.В., </w:t>
      </w:r>
      <w:proofErr w:type="spellStart"/>
      <w:r w:rsidRPr="005B6BF6">
        <w:rPr>
          <w:rFonts w:eastAsia="Times New Roman" w:cs="Times New Roman"/>
          <w:color w:val="000000"/>
          <w:szCs w:val="24"/>
        </w:rPr>
        <w:t>Кочуков</w:t>
      </w:r>
      <w:proofErr w:type="spellEnd"/>
      <w:r w:rsidRPr="005B6BF6">
        <w:rPr>
          <w:rFonts w:eastAsia="Times New Roman" w:cs="Times New Roman"/>
          <w:color w:val="000000"/>
          <w:szCs w:val="24"/>
        </w:rPr>
        <w:t xml:space="preserve"> В.П. и др. Хирургия осложненной язвенной болезни. Воронеж</w:t>
      </w:r>
      <w:r w:rsidRPr="009E42B1">
        <w:rPr>
          <w:rFonts w:eastAsia="Times New Roman" w:cs="Times New Roman"/>
          <w:color w:val="000000"/>
          <w:szCs w:val="24"/>
        </w:rPr>
        <w:t>, "</w:t>
      </w:r>
      <w:r w:rsidRPr="005B6BF6">
        <w:rPr>
          <w:rFonts w:eastAsia="Times New Roman" w:cs="Times New Roman"/>
          <w:color w:val="000000"/>
          <w:szCs w:val="24"/>
        </w:rPr>
        <w:t>Проспект</w:t>
      </w:r>
      <w:r w:rsidRPr="009E42B1">
        <w:rPr>
          <w:rFonts w:eastAsia="Times New Roman" w:cs="Times New Roman"/>
          <w:color w:val="000000"/>
          <w:szCs w:val="24"/>
        </w:rPr>
        <w:t>", 2015.</w:t>
      </w:r>
    </w:p>
    <w:p w14:paraId="2EA0D0F9"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38. </w:t>
      </w:r>
      <w:proofErr w:type="spellStart"/>
      <w:r w:rsidRPr="005B6BF6">
        <w:rPr>
          <w:rFonts w:eastAsia="Times New Roman" w:cs="Times New Roman"/>
          <w:color w:val="000000"/>
          <w:szCs w:val="24"/>
          <w:lang w:val="en-US"/>
        </w:rPr>
        <w:t>Chatten</w:t>
      </w:r>
      <w:proofErr w:type="spellEnd"/>
      <w:r w:rsidRPr="005B6BF6">
        <w:rPr>
          <w:rFonts w:eastAsia="Times New Roman" w:cs="Times New Roman"/>
          <w:color w:val="000000"/>
          <w:szCs w:val="24"/>
          <w:lang w:val="en-US"/>
        </w:rPr>
        <w:t>, K., Pursell H., Banerjee A.K. et al. Glasgow Blatchford Score and risk stratifications in acute upper gastrointestinal bleed: can we extend this to 2 for urgent outpatient management? Clin Med (</w:t>
      </w:r>
      <w:proofErr w:type="spellStart"/>
      <w:r w:rsidRPr="005B6BF6">
        <w:rPr>
          <w:rFonts w:eastAsia="Times New Roman" w:cs="Times New Roman"/>
          <w:color w:val="000000"/>
          <w:szCs w:val="24"/>
          <w:lang w:val="en-US"/>
        </w:rPr>
        <w:t>Lond</w:t>
      </w:r>
      <w:proofErr w:type="spellEnd"/>
      <w:r w:rsidRPr="005B6BF6">
        <w:rPr>
          <w:rFonts w:eastAsia="Times New Roman" w:cs="Times New Roman"/>
          <w:color w:val="000000"/>
          <w:szCs w:val="24"/>
          <w:lang w:val="en-US"/>
        </w:rPr>
        <w:t>) 2018; vol. 18(2): 118 - 122.</w:t>
      </w:r>
    </w:p>
    <w:p w14:paraId="6A7D9CC6"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39. Farrar, F.C., Management of Acute Gastrointestinal Bleed. </w:t>
      </w:r>
      <w:proofErr w:type="spellStart"/>
      <w:r w:rsidRPr="005B6BF6">
        <w:rPr>
          <w:rFonts w:eastAsia="Times New Roman" w:cs="Times New Roman"/>
          <w:color w:val="000000"/>
          <w:szCs w:val="24"/>
          <w:lang w:val="en-US"/>
        </w:rPr>
        <w:t>Crit</w:t>
      </w:r>
      <w:proofErr w:type="spellEnd"/>
      <w:r w:rsidRPr="005B6BF6">
        <w:rPr>
          <w:rFonts w:eastAsia="Times New Roman" w:cs="Times New Roman"/>
          <w:color w:val="000000"/>
          <w:szCs w:val="24"/>
          <w:lang w:val="en-US"/>
        </w:rPr>
        <w:t xml:space="preserve"> Care </w:t>
      </w:r>
      <w:proofErr w:type="spellStart"/>
      <w:r w:rsidRPr="005B6BF6">
        <w:rPr>
          <w:rFonts w:eastAsia="Times New Roman" w:cs="Times New Roman"/>
          <w:color w:val="000000"/>
          <w:szCs w:val="24"/>
          <w:lang w:val="en-US"/>
        </w:rPr>
        <w:t>Nurs</w:t>
      </w:r>
      <w:proofErr w:type="spellEnd"/>
      <w:r w:rsidRPr="005B6BF6">
        <w:rPr>
          <w:rFonts w:eastAsia="Times New Roman" w:cs="Times New Roman"/>
          <w:color w:val="000000"/>
          <w:szCs w:val="24"/>
          <w:lang w:val="en-US"/>
        </w:rPr>
        <w:t xml:space="preserve"> Clin North Am 2018; vol. 30(1): 55 - 66.</w:t>
      </w:r>
    </w:p>
    <w:p w14:paraId="6FF43A3C"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40. </w:t>
      </w:r>
      <w:proofErr w:type="spellStart"/>
      <w:r w:rsidRPr="005B6BF6">
        <w:rPr>
          <w:rFonts w:eastAsia="Times New Roman" w:cs="Times New Roman"/>
          <w:color w:val="000000"/>
          <w:szCs w:val="24"/>
          <w:lang w:val="en-US"/>
        </w:rPr>
        <w:t>Leontiadis</w:t>
      </w:r>
      <w:proofErr w:type="spellEnd"/>
      <w:r w:rsidRPr="005B6BF6">
        <w:rPr>
          <w:rFonts w:eastAsia="Times New Roman" w:cs="Times New Roman"/>
          <w:color w:val="000000"/>
          <w:szCs w:val="24"/>
          <w:lang w:val="en-US"/>
        </w:rPr>
        <w:t xml:space="preserve">, G.I., Molloy-Bland M., </w:t>
      </w:r>
      <w:proofErr w:type="spellStart"/>
      <w:r w:rsidRPr="005B6BF6">
        <w:rPr>
          <w:rFonts w:eastAsia="Times New Roman" w:cs="Times New Roman"/>
          <w:color w:val="000000"/>
          <w:szCs w:val="24"/>
          <w:lang w:val="en-US"/>
        </w:rPr>
        <w:t>Moayyedi</w:t>
      </w:r>
      <w:proofErr w:type="spellEnd"/>
      <w:r w:rsidRPr="005B6BF6">
        <w:rPr>
          <w:rFonts w:eastAsia="Times New Roman" w:cs="Times New Roman"/>
          <w:color w:val="000000"/>
          <w:szCs w:val="24"/>
          <w:lang w:val="en-US"/>
        </w:rPr>
        <w:t xml:space="preserve"> P., </w:t>
      </w:r>
      <w:proofErr w:type="spellStart"/>
      <w:r w:rsidRPr="005B6BF6">
        <w:rPr>
          <w:rFonts w:eastAsia="Times New Roman" w:cs="Times New Roman"/>
          <w:color w:val="000000"/>
          <w:szCs w:val="24"/>
          <w:lang w:val="en-US"/>
        </w:rPr>
        <w:t>Howden</w:t>
      </w:r>
      <w:proofErr w:type="spellEnd"/>
      <w:r w:rsidRPr="005B6BF6">
        <w:rPr>
          <w:rFonts w:eastAsia="Times New Roman" w:cs="Times New Roman"/>
          <w:color w:val="000000"/>
          <w:szCs w:val="24"/>
          <w:lang w:val="en-US"/>
        </w:rPr>
        <w:t xml:space="preserve"> C.W. Effect of comorbidity on mortality in patients with peptic ulcer bleeding: systematic review and meta-analysis. Am J Gastroenterol 2013; 108(3): 331 - 345; quiz 346.</w:t>
      </w:r>
    </w:p>
    <w:p w14:paraId="076AF5A1"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41. Moller, M.H., </w:t>
      </w:r>
      <w:proofErr w:type="spellStart"/>
      <w:r w:rsidRPr="005B6BF6">
        <w:rPr>
          <w:rFonts w:eastAsia="Times New Roman" w:cs="Times New Roman"/>
          <w:color w:val="000000"/>
          <w:szCs w:val="24"/>
          <w:lang w:val="en-US"/>
        </w:rPr>
        <w:t>Adamsen</w:t>
      </w:r>
      <w:proofErr w:type="spellEnd"/>
      <w:r w:rsidRPr="005B6BF6">
        <w:rPr>
          <w:rFonts w:eastAsia="Times New Roman" w:cs="Times New Roman"/>
          <w:color w:val="000000"/>
          <w:szCs w:val="24"/>
          <w:lang w:val="en-US"/>
        </w:rPr>
        <w:t xml:space="preserve"> S., Thomsen R.W., Moller A.M. Preoperative prognostic factors for mortality in peptic ulcer perforation: a systematic review. </w:t>
      </w:r>
      <w:proofErr w:type="spellStart"/>
      <w:r w:rsidRPr="005B6BF6">
        <w:rPr>
          <w:rFonts w:eastAsia="Times New Roman" w:cs="Times New Roman"/>
          <w:color w:val="000000"/>
          <w:szCs w:val="24"/>
          <w:lang w:val="en-US"/>
        </w:rPr>
        <w:t>Scand</w:t>
      </w:r>
      <w:proofErr w:type="spellEnd"/>
      <w:r w:rsidRPr="005B6BF6">
        <w:rPr>
          <w:rFonts w:eastAsia="Times New Roman" w:cs="Times New Roman"/>
          <w:color w:val="000000"/>
          <w:szCs w:val="24"/>
          <w:lang w:val="en-US"/>
        </w:rPr>
        <w:t xml:space="preserve"> J Gastroenterol 2010; vol. 45(7 - 8): 785 - 805.</w:t>
      </w:r>
    </w:p>
    <w:p w14:paraId="2D5DCF45"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42. </w:t>
      </w:r>
      <w:proofErr w:type="spellStart"/>
      <w:r w:rsidRPr="005B6BF6">
        <w:rPr>
          <w:rFonts w:eastAsia="Times New Roman" w:cs="Times New Roman"/>
          <w:color w:val="000000"/>
          <w:szCs w:val="24"/>
          <w:lang w:val="en-US"/>
        </w:rPr>
        <w:t>Elmunzer</w:t>
      </w:r>
      <w:proofErr w:type="spellEnd"/>
      <w:r w:rsidRPr="005B6BF6">
        <w:rPr>
          <w:rFonts w:eastAsia="Times New Roman" w:cs="Times New Roman"/>
          <w:color w:val="000000"/>
          <w:szCs w:val="24"/>
          <w:lang w:val="en-US"/>
        </w:rPr>
        <w:t xml:space="preserve"> B.J., Young S.D., </w:t>
      </w:r>
      <w:proofErr w:type="spellStart"/>
      <w:r w:rsidRPr="005B6BF6">
        <w:rPr>
          <w:rFonts w:eastAsia="Times New Roman" w:cs="Times New Roman"/>
          <w:color w:val="000000"/>
          <w:szCs w:val="24"/>
          <w:lang w:val="en-US"/>
        </w:rPr>
        <w:t>Inadoni</w:t>
      </w:r>
      <w:proofErr w:type="spellEnd"/>
      <w:r w:rsidRPr="005B6BF6">
        <w:rPr>
          <w:rFonts w:eastAsia="Times New Roman" w:cs="Times New Roman"/>
          <w:color w:val="000000"/>
          <w:szCs w:val="24"/>
          <w:lang w:val="en-US"/>
        </w:rPr>
        <w:t xml:space="preserve"> J.M. et al., Systematic review of the predictors of recurrent hemorrhage after endoscopic hemostatic therapy for bleeding peptic ulcers. Am J Gastroenterol 2008; vol. 103(10): 2625 - 2632; quiz 2633.</w:t>
      </w:r>
    </w:p>
    <w:p w14:paraId="02E5633C"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43. Tsoi, K.K., Chan H.C., Chiu P.W. Second-look endoscopy with thermal coagulation or injections for peptic ulcer bleeding: a meta-analysis. J Gastroenterol Hepatol 2010; vol. 25(1): 8 - 13.</w:t>
      </w:r>
    </w:p>
    <w:p w14:paraId="351CAE1E"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lastRenderedPageBreak/>
        <w:t xml:space="preserve">44. </w:t>
      </w:r>
      <w:proofErr w:type="spellStart"/>
      <w:r w:rsidRPr="005B6BF6">
        <w:rPr>
          <w:rFonts w:eastAsia="Times New Roman" w:cs="Times New Roman"/>
          <w:color w:val="000000"/>
          <w:szCs w:val="24"/>
          <w:lang w:val="en-US"/>
        </w:rPr>
        <w:t>Barkun</w:t>
      </w:r>
      <w:proofErr w:type="spellEnd"/>
      <w:r w:rsidRPr="005B6BF6">
        <w:rPr>
          <w:rFonts w:eastAsia="Times New Roman" w:cs="Times New Roman"/>
          <w:color w:val="000000"/>
          <w:szCs w:val="24"/>
          <w:lang w:val="en-US"/>
        </w:rPr>
        <w:t xml:space="preserve">, A.N., Martel M., </w:t>
      </w:r>
      <w:proofErr w:type="spellStart"/>
      <w:r w:rsidRPr="005B6BF6">
        <w:rPr>
          <w:rFonts w:eastAsia="Times New Roman" w:cs="Times New Roman"/>
          <w:color w:val="000000"/>
          <w:szCs w:val="24"/>
          <w:lang w:val="en-US"/>
        </w:rPr>
        <w:t>Toubouti</w:t>
      </w:r>
      <w:proofErr w:type="spellEnd"/>
      <w:r w:rsidRPr="005B6BF6">
        <w:rPr>
          <w:rFonts w:eastAsia="Times New Roman" w:cs="Times New Roman"/>
          <w:color w:val="000000"/>
          <w:szCs w:val="24"/>
          <w:lang w:val="en-US"/>
        </w:rPr>
        <w:t xml:space="preserve"> Y. et al., Endoscopic hemostasis in peptic ulcer bleeding for patients with high-risk lesions: a series of meta-analyses. </w:t>
      </w:r>
      <w:proofErr w:type="spellStart"/>
      <w:r w:rsidRPr="005B6BF6">
        <w:rPr>
          <w:rFonts w:eastAsia="Times New Roman" w:cs="Times New Roman"/>
          <w:color w:val="000000"/>
          <w:szCs w:val="24"/>
          <w:lang w:val="en-US"/>
        </w:rPr>
        <w:t>Gastrointest</w:t>
      </w:r>
      <w:proofErr w:type="spellEnd"/>
      <w:r w:rsidRPr="005B6BF6">
        <w:rPr>
          <w:rFonts w:eastAsia="Times New Roman" w:cs="Times New Roman"/>
          <w:color w:val="000000"/>
          <w:szCs w:val="24"/>
          <w:lang w:val="en-US"/>
        </w:rPr>
        <w:t xml:space="preserve"> </w:t>
      </w:r>
      <w:proofErr w:type="spellStart"/>
      <w:r w:rsidRPr="005B6BF6">
        <w:rPr>
          <w:rFonts w:eastAsia="Times New Roman" w:cs="Times New Roman"/>
          <w:color w:val="000000"/>
          <w:szCs w:val="24"/>
          <w:lang w:val="en-US"/>
        </w:rPr>
        <w:t>Endosc</w:t>
      </w:r>
      <w:proofErr w:type="spellEnd"/>
      <w:r w:rsidRPr="005B6BF6">
        <w:rPr>
          <w:rFonts w:eastAsia="Times New Roman" w:cs="Times New Roman"/>
          <w:color w:val="000000"/>
          <w:szCs w:val="24"/>
          <w:lang w:val="en-US"/>
        </w:rPr>
        <w:t xml:space="preserve"> 2009.; vol. 69(4): 786 - 799.</w:t>
      </w:r>
    </w:p>
    <w:p w14:paraId="28508D05"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45. Morris, D.L., Hawker P.C., Brearley S. et al. Optimal timing of operation for bleeding peptic ulcer: prospective randomized trial. Br Med J (Clin Res Ed) 1984; vol. 288(6426): 1277 - 1280.</w:t>
      </w:r>
    </w:p>
    <w:p w14:paraId="353EB44F"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46. </w:t>
      </w:r>
      <w:proofErr w:type="spellStart"/>
      <w:r w:rsidRPr="005B6BF6">
        <w:rPr>
          <w:rFonts w:eastAsia="Times New Roman" w:cs="Times New Roman"/>
          <w:color w:val="000000"/>
          <w:szCs w:val="24"/>
          <w:lang w:val="en-US"/>
        </w:rPr>
        <w:t>Lagoo</w:t>
      </w:r>
      <w:proofErr w:type="spellEnd"/>
      <w:r w:rsidRPr="005B6BF6">
        <w:rPr>
          <w:rFonts w:eastAsia="Times New Roman" w:cs="Times New Roman"/>
          <w:color w:val="000000"/>
          <w:szCs w:val="24"/>
          <w:lang w:val="en-US"/>
        </w:rPr>
        <w:t>, J., Pappas T.N., Perez A., A relic or still relevant: the narrowing role for vagotomy in the treatment of peptic ulcer disease. Am J Surg 2014; vol. 207(1): 120 - 126.</w:t>
      </w:r>
    </w:p>
    <w:p w14:paraId="41981D15"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47. </w:t>
      </w:r>
      <w:proofErr w:type="spellStart"/>
      <w:r w:rsidRPr="005B6BF6">
        <w:rPr>
          <w:rFonts w:eastAsia="Times New Roman" w:cs="Times New Roman"/>
          <w:color w:val="000000"/>
          <w:szCs w:val="24"/>
          <w:lang w:val="en-US"/>
        </w:rPr>
        <w:t>Gurusamy</w:t>
      </w:r>
      <w:proofErr w:type="spellEnd"/>
      <w:r w:rsidRPr="005B6BF6">
        <w:rPr>
          <w:rFonts w:eastAsia="Times New Roman" w:cs="Times New Roman"/>
          <w:color w:val="000000"/>
          <w:szCs w:val="24"/>
          <w:lang w:val="en-US"/>
        </w:rPr>
        <w:t xml:space="preserve"> K.S. </w:t>
      </w:r>
      <w:proofErr w:type="spellStart"/>
      <w:r w:rsidRPr="005B6BF6">
        <w:rPr>
          <w:rFonts w:eastAsia="Times New Roman" w:cs="Times New Roman"/>
          <w:color w:val="000000"/>
          <w:szCs w:val="24"/>
          <w:lang w:val="en-US"/>
        </w:rPr>
        <w:t>Pallari</w:t>
      </w:r>
      <w:proofErr w:type="spellEnd"/>
      <w:r w:rsidRPr="005B6BF6">
        <w:rPr>
          <w:rFonts w:eastAsia="Times New Roman" w:cs="Times New Roman"/>
          <w:color w:val="000000"/>
          <w:szCs w:val="24"/>
          <w:lang w:val="en-US"/>
        </w:rPr>
        <w:t xml:space="preserve"> E., Medical versus surgical treatment for refractory or recurrent peptic ulcer. Cochrane Database Syst Rev 2016; vol. 3: CD011523.</w:t>
      </w:r>
    </w:p>
    <w:p w14:paraId="03A07511" w14:textId="77777777" w:rsidR="005B6BF6" w:rsidRPr="005B6BF6" w:rsidRDefault="005B6BF6" w:rsidP="00780094">
      <w:pPr>
        <w:spacing w:after="0"/>
        <w:ind w:firstLine="709"/>
        <w:jc w:val="both"/>
        <w:textAlignment w:val="baseline"/>
        <w:rPr>
          <w:rFonts w:eastAsia="Times New Roman" w:cs="Times New Roman"/>
          <w:color w:val="000000"/>
          <w:szCs w:val="24"/>
          <w:lang w:val="en-US"/>
        </w:rPr>
      </w:pPr>
      <w:r w:rsidRPr="005B6BF6">
        <w:rPr>
          <w:rFonts w:eastAsia="Times New Roman" w:cs="Times New Roman"/>
          <w:color w:val="000000"/>
          <w:szCs w:val="24"/>
          <w:lang w:val="en-US"/>
        </w:rPr>
        <w:t xml:space="preserve">48. </w:t>
      </w:r>
      <w:proofErr w:type="spellStart"/>
      <w:r w:rsidRPr="005B6BF6">
        <w:rPr>
          <w:rFonts w:eastAsia="Times New Roman" w:cs="Times New Roman"/>
          <w:color w:val="000000"/>
          <w:szCs w:val="24"/>
          <w:lang w:val="en-US"/>
        </w:rPr>
        <w:t>Soreide</w:t>
      </w:r>
      <w:proofErr w:type="spellEnd"/>
      <w:r w:rsidRPr="005B6BF6">
        <w:rPr>
          <w:rFonts w:eastAsia="Times New Roman" w:cs="Times New Roman"/>
          <w:color w:val="000000"/>
          <w:szCs w:val="24"/>
          <w:lang w:val="en-US"/>
        </w:rPr>
        <w:t>, K., Thorsen K., Harrison E.M. Perforated peptic ulcer. Lancet 2015; vol. 386(10000): 1288 - 1298.</w:t>
      </w:r>
    </w:p>
    <w:p w14:paraId="2AF781EC" w14:textId="183A48A0" w:rsidR="004D71B4" w:rsidRDefault="005B6BF6" w:rsidP="00780094">
      <w:pPr>
        <w:spacing w:after="0"/>
        <w:ind w:firstLine="709"/>
        <w:jc w:val="both"/>
        <w:textAlignment w:val="baseline"/>
        <w:rPr>
          <w:rFonts w:eastAsia="Times New Roman" w:cs="Times New Roman"/>
          <w:color w:val="000000"/>
          <w:szCs w:val="24"/>
        </w:rPr>
      </w:pPr>
      <w:r w:rsidRPr="005B6BF6">
        <w:rPr>
          <w:rFonts w:eastAsia="Times New Roman" w:cs="Times New Roman"/>
          <w:color w:val="000000"/>
          <w:szCs w:val="24"/>
          <w:lang w:val="en-US"/>
        </w:rPr>
        <w:t xml:space="preserve">49. </w:t>
      </w:r>
      <w:proofErr w:type="spellStart"/>
      <w:r w:rsidRPr="005B6BF6">
        <w:rPr>
          <w:rFonts w:eastAsia="Times New Roman" w:cs="Times New Roman"/>
          <w:color w:val="000000"/>
          <w:szCs w:val="24"/>
          <w:lang w:val="en-US"/>
        </w:rPr>
        <w:t>Tomtitchong</w:t>
      </w:r>
      <w:proofErr w:type="spellEnd"/>
      <w:r w:rsidRPr="005B6BF6">
        <w:rPr>
          <w:rFonts w:eastAsia="Times New Roman" w:cs="Times New Roman"/>
          <w:color w:val="000000"/>
          <w:szCs w:val="24"/>
          <w:lang w:val="en-US"/>
        </w:rPr>
        <w:t xml:space="preserve">, P., </w:t>
      </w:r>
      <w:proofErr w:type="spellStart"/>
      <w:r w:rsidRPr="005B6BF6">
        <w:rPr>
          <w:rFonts w:eastAsia="Times New Roman" w:cs="Times New Roman"/>
          <w:color w:val="000000"/>
          <w:szCs w:val="24"/>
          <w:lang w:val="en-US"/>
        </w:rPr>
        <w:t>Siribumrungwomg</w:t>
      </w:r>
      <w:proofErr w:type="spellEnd"/>
      <w:r w:rsidRPr="005B6BF6">
        <w:rPr>
          <w:rFonts w:eastAsia="Times New Roman" w:cs="Times New Roman"/>
          <w:color w:val="000000"/>
          <w:szCs w:val="24"/>
          <w:lang w:val="en-US"/>
        </w:rPr>
        <w:t xml:space="preserve"> B., </w:t>
      </w:r>
      <w:proofErr w:type="spellStart"/>
      <w:r w:rsidRPr="005B6BF6">
        <w:rPr>
          <w:rFonts w:eastAsia="Times New Roman" w:cs="Times New Roman"/>
          <w:color w:val="000000"/>
          <w:szCs w:val="24"/>
          <w:lang w:val="en-US"/>
        </w:rPr>
        <w:t>Vilaichone</w:t>
      </w:r>
      <w:proofErr w:type="spellEnd"/>
      <w:r w:rsidRPr="005B6BF6">
        <w:rPr>
          <w:rFonts w:eastAsia="Times New Roman" w:cs="Times New Roman"/>
          <w:color w:val="000000"/>
          <w:szCs w:val="24"/>
          <w:lang w:val="en-US"/>
        </w:rPr>
        <w:t xml:space="preserve"> R.K. Systematic review and meta-analysis: Helicobacter pylori eradication therapy after simple closure of perforated duodenal ulcer. Helicobacter</w:t>
      </w:r>
      <w:r w:rsidRPr="00AC2D7D">
        <w:rPr>
          <w:rFonts w:eastAsia="Times New Roman" w:cs="Times New Roman"/>
          <w:color w:val="000000"/>
          <w:szCs w:val="24"/>
        </w:rPr>
        <w:t xml:space="preserve"> 2012; </w:t>
      </w:r>
      <w:r w:rsidRPr="005B6BF6">
        <w:rPr>
          <w:rFonts w:eastAsia="Times New Roman" w:cs="Times New Roman"/>
          <w:color w:val="000000"/>
          <w:szCs w:val="24"/>
          <w:lang w:val="en-US"/>
        </w:rPr>
        <w:t>vol</w:t>
      </w:r>
      <w:r w:rsidR="00780094">
        <w:rPr>
          <w:rFonts w:eastAsia="Times New Roman" w:cs="Times New Roman"/>
          <w:color w:val="000000"/>
          <w:szCs w:val="24"/>
        </w:rPr>
        <w:t>. 17(2): 148 - 152.</w:t>
      </w:r>
    </w:p>
    <w:p w14:paraId="0F00D741" w14:textId="0B865093" w:rsidR="006404B9" w:rsidRDefault="006404B9" w:rsidP="00780094">
      <w:pPr>
        <w:spacing w:after="0"/>
        <w:ind w:firstLine="709"/>
        <w:jc w:val="both"/>
        <w:textAlignment w:val="baseline"/>
        <w:rPr>
          <w:rFonts w:eastAsia="Times New Roman" w:cs="Times New Roman"/>
          <w:color w:val="000000"/>
          <w:szCs w:val="24"/>
        </w:rPr>
      </w:pPr>
    </w:p>
    <w:p w14:paraId="3ACDC748" w14:textId="5FB44175" w:rsidR="006404B9" w:rsidRDefault="006404B9" w:rsidP="00780094">
      <w:pPr>
        <w:spacing w:after="0"/>
        <w:ind w:firstLine="709"/>
        <w:jc w:val="both"/>
        <w:textAlignment w:val="baseline"/>
        <w:rPr>
          <w:rFonts w:eastAsia="Times New Roman" w:cs="Times New Roman"/>
          <w:color w:val="000000"/>
          <w:szCs w:val="24"/>
        </w:rPr>
      </w:pPr>
    </w:p>
    <w:p w14:paraId="214009E9" w14:textId="126F4DA1" w:rsidR="006404B9" w:rsidRDefault="006404B9" w:rsidP="00780094">
      <w:pPr>
        <w:spacing w:after="0"/>
        <w:ind w:firstLine="709"/>
        <w:jc w:val="both"/>
        <w:textAlignment w:val="baseline"/>
        <w:rPr>
          <w:rFonts w:eastAsia="Times New Roman" w:cs="Times New Roman"/>
          <w:color w:val="000000"/>
          <w:szCs w:val="24"/>
        </w:rPr>
      </w:pPr>
    </w:p>
    <w:p w14:paraId="5301CFA9" w14:textId="0CA2919A" w:rsidR="006404B9" w:rsidRDefault="006404B9" w:rsidP="00780094">
      <w:pPr>
        <w:spacing w:after="0"/>
        <w:ind w:firstLine="709"/>
        <w:jc w:val="both"/>
        <w:textAlignment w:val="baseline"/>
        <w:rPr>
          <w:rFonts w:eastAsia="Times New Roman" w:cs="Times New Roman"/>
          <w:color w:val="000000"/>
          <w:szCs w:val="24"/>
        </w:rPr>
      </w:pPr>
    </w:p>
    <w:p w14:paraId="53B8880D" w14:textId="10ABF107" w:rsidR="006404B9" w:rsidRDefault="006404B9" w:rsidP="00780094">
      <w:pPr>
        <w:spacing w:after="0"/>
        <w:ind w:firstLine="709"/>
        <w:jc w:val="both"/>
        <w:textAlignment w:val="baseline"/>
        <w:rPr>
          <w:rFonts w:eastAsia="Times New Roman" w:cs="Times New Roman"/>
          <w:color w:val="000000"/>
          <w:szCs w:val="24"/>
        </w:rPr>
      </w:pPr>
    </w:p>
    <w:p w14:paraId="2F4A5F9A" w14:textId="5B28617A" w:rsidR="006404B9" w:rsidRDefault="006404B9" w:rsidP="00780094">
      <w:pPr>
        <w:spacing w:after="0"/>
        <w:ind w:firstLine="709"/>
        <w:jc w:val="both"/>
        <w:textAlignment w:val="baseline"/>
        <w:rPr>
          <w:rFonts w:eastAsia="Times New Roman" w:cs="Times New Roman"/>
          <w:color w:val="000000"/>
          <w:szCs w:val="24"/>
        </w:rPr>
      </w:pPr>
    </w:p>
    <w:p w14:paraId="37306216" w14:textId="6C494115" w:rsidR="006404B9" w:rsidRDefault="006404B9" w:rsidP="00780094">
      <w:pPr>
        <w:spacing w:after="0"/>
        <w:ind w:firstLine="709"/>
        <w:jc w:val="both"/>
        <w:textAlignment w:val="baseline"/>
        <w:rPr>
          <w:rFonts w:eastAsia="Times New Roman" w:cs="Times New Roman"/>
          <w:color w:val="000000"/>
          <w:szCs w:val="24"/>
        </w:rPr>
      </w:pPr>
    </w:p>
    <w:p w14:paraId="5152C634" w14:textId="7A336B9D" w:rsidR="00E70703" w:rsidRDefault="00E70703" w:rsidP="00780094">
      <w:pPr>
        <w:spacing w:after="0"/>
        <w:ind w:firstLine="709"/>
        <w:jc w:val="both"/>
        <w:textAlignment w:val="baseline"/>
        <w:rPr>
          <w:rFonts w:eastAsia="Times New Roman" w:cs="Times New Roman"/>
          <w:color w:val="000000"/>
          <w:szCs w:val="24"/>
        </w:rPr>
      </w:pPr>
    </w:p>
    <w:p w14:paraId="21B45E4C" w14:textId="4DC51F1E" w:rsidR="00E70703" w:rsidRDefault="00E70703" w:rsidP="00780094">
      <w:pPr>
        <w:spacing w:after="0"/>
        <w:ind w:firstLine="709"/>
        <w:jc w:val="both"/>
        <w:textAlignment w:val="baseline"/>
        <w:rPr>
          <w:rFonts w:eastAsia="Times New Roman" w:cs="Times New Roman"/>
          <w:color w:val="000000"/>
          <w:szCs w:val="24"/>
        </w:rPr>
      </w:pPr>
    </w:p>
    <w:p w14:paraId="1E479AD7" w14:textId="1224BA3F" w:rsidR="00E70703" w:rsidRDefault="00E70703" w:rsidP="00780094">
      <w:pPr>
        <w:spacing w:after="0"/>
        <w:ind w:firstLine="709"/>
        <w:jc w:val="both"/>
        <w:textAlignment w:val="baseline"/>
        <w:rPr>
          <w:rFonts w:eastAsia="Times New Roman" w:cs="Times New Roman"/>
          <w:color w:val="000000"/>
          <w:szCs w:val="24"/>
        </w:rPr>
      </w:pPr>
    </w:p>
    <w:p w14:paraId="2609B564" w14:textId="647C63F1" w:rsidR="00E70703" w:rsidRDefault="00E70703" w:rsidP="00780094">
      <w:pPr>
        <w:spacing w:after="0"/>
        <w:ind w:firstLine="709"/>
        <w:jc w:val="both"/>
        <w:textAlignment w:val="baseline"/>
        <w:rPr>
          <w:rFonts w:eastAsia="Times New Roman" w:cs="Times New Roman"/>
          <w:color w:val="000000"/>
          <w:szCs w:val="24"/>
        </w:rPr>
      </w:pPr>
    </w:p>
    <w:p w14:paraId="13130E76" w14:textId="243A371F" w:rsidR="00E70703" w:rsidRDefault="00E70703" w:rsidP="00780094">
      <w:pPr>
        <w:spacing w:after="0"/>
        <w:ind w:firstLine="709"/>
        <w:jc w:val="both"/>
        <w:textAlignment w:val="baseline"/>
        <w:rPr>
          <w:rFonts w:eastAsia="Times New Roman" w:cs="Times New Roman"/>
          <w:color w:val="000000"/>
          <w:szCs w:val="24"/>
        </w:rPr>
      </w:pPr>
    </w:p>
    <w:p w14:paraId="686156F5" w14:textId="6DB336DF" w:rsidR="00E70703" w:rsidRDefault="00E70703" w:rsidP="00780094">
      <w:pPr>
        <w:spacing w:after="0"/>
        <w:ind w:firstLine="709"/>
        <w:jc w:val="both"/>
        <w:textAlignment w:val="baseline"/>
        <w:rPr>
          <w:rFonts w:eastAsia="Times New Roman" w:cs="Times New Roman"/>
          <w:color w:val="000000"/>
          <w:szCs w:val="24"/>
        </w:rPr>
      </w:pPr>
    </w:p>
    <w:p w14:paraId="0F4CE88C" w14:textId="169C0027" w:rsidR="00E70703" w:rsidRDefault="00E70703" w:rsidP="00780094">
      <w:pPr>
        <w:spacing w:after="0"/>
        <w:ind w:firstLine="709"/>
        <w:jc w:val="both"/>
        <w:textAlignment w:val="baseline"/>
        <w:rPr>
          <w:rFonts w:eastAsia="Times New Roman" w:cs="Times New Roman"/>
          <w:color w:val="000000"/>
          <w:szCs w:val="24"/>
        </w:rPr>
      </w:pPr>
    </w:p>
    <w:p w14:paraId="79BEA2CB" w14:textId="0990267A" w:rsidR="00E70703" w:rsidRDefault="00E70703" w:rsidP="00780094">
      <w:pPr>
        <w:spacing w:after="0"/>
        <w:ind w:firstLine="709"/>
        <w:jc w:val="both"/>
        <w:textAlignment w:val="baseline"/>
        <w:rPr>
          <w:rFonts w:eastAsia="Times New Roman" w:cs="Times New Roman"/>
          <w:color w:val="000000"/>
          <w:szCs w:val="24"/>
        </w:rPr>
      </w:pPr>
    </w:p>
    <w:p w14:paraId="7A20C00D" w14:textId="5E030C20" w:rsidR="00E70703" w:rsidRDefault="00E70703" w:rsidP="00780094">
      <w:pPr>
        <w:spacing w:after="0"/>
        <w:ind w:firstLine="709"/>
        <w:jc w:val="both"/>
        <w:textAlignment w:val="baseline"/>
        <w:rPr>
          <w:rFonts w:eastAsia="Times New Roman" w:cs="Times New Roman"/>
          <w:color w:val="000000"/>
          <w:szCs w:val="24"/>
        </w:rPr>
      </w:pPr>
    </w:p>
    <w:p w14:paraId="2FD04C9E" w14:textId="4AEB9FC0" w:rsidR="00E70703" w:rsidRDefault="00E70703" w:rsidP="00266097">
      <w:pPr>
        <w:spacing w:after="0"/>
        <w:jc w:val="both"/>
        <w:textAlignment w:val="baseline"/>
        <w:rPr>
          <w:rFonts w:eastAsia="Times New Roman" w:cs="Times New Roman"/>
          <w:color w:val="000000"/>
          <w:szCs w:val="24"/>
        </w:rPr>
      </w:pPr>
    </w:p>
    <w:p w14:paraId="4C5C752C" w14:textId="77777777" w:rsidR="00266097" w:rsidRDefault="00266097" w:rsidP="00266097">
      <w:pPr>
        <w:spacing w:after="0"/>
        <w:jc w:val="both"/>
        <w:textAlignment w:val="baseline"/>
        <w:rPr>
          <w:rFonts w:eastAsia="Times New Roman" w:cs="Times New Roman"/>
          <w:color w:val="000000"/>
          <w:szCs w:val="24"/>
        </w:rPr>
      </w:pPr>
    </w:p>
    <w:p w14:paraId="192D6252" w14:textId="26D14857" w:rsidR="00E70703" w:rsidRPr="00780094" w:rsidRDefault="00E70703" w:rsidP="00780094">
      <w:pPr>
        <w:spacing w:after="0"/>
        <w:ind w:firstLine="709"/>
        <w:jc w:val="both"/>
        <w:textAlignment w:val="baseline"/>
        <w:rPr>
          <w:rFonts w:eastAsia="Times New Roman" w:cs="Times New Roman"/>
          <w:color w:val="000000"/>
          <w:szCs w:val="24"/>
        </w:rPr>
      </w:pPr>
    </w:p>
    <w:p w14:paraId="0A32250D" w14:textId="446F3538" w:rsidR="00780094" w:rsidRDefault="00181625" w:rsidP="00780094">
      <w:pPr>
        <w:pStyle w:val="2"/>
        <w:jc w:val="right"/>
        <w:rPr>
          <w:sz w:val="28"/>
          <w:szCs w:val="28"/>
        </w:rPr>
      </w:pPr>
      <w:bookmarkStart w:id="198" w:name="_Toc531877556"/>
      <w:r w:rsidRPr="002E5954">
        <w:rPr>
          <w:sz w:val="28"/>
          <w:szCs w:val="28"/>
        </w:rPr>
        <w:lastRenderedPageBreak/>
        <w:t xml:space="preserve">Приложение А1 </w:t>
      </w:r>
    </w:p>
    <w:p w14:paraId="74400117" w14:textId="56656074" w:rsidR="00181625" w:rsidRPr="002E5954" w:rsidRDefault="00181625" w:rsidP="00780094">
      <w:pPr>
        <w:pStyle w:val="2"/>
        <w:jc w:val="center"/>
        <w:rPr>
          <w:sz w:val="28"/>
          <w:szCs w:val="28"/>
          <w:shd w:val="clear" w:color="auto" w:fill="FFFFFF"/>
        </w:rPr>
      </w:pPr>
      <w:r w:rsidRPr="002E5954">
        <w:rPr>
          <w:sz w:val="28"/>
          <w:szCs w:val="28"/>
        </w:rPr>
        <w:t xml:space="preserve">Состав </w:t>
      </w:r>
      <w:r w:rsidR="005B6BF6">
        <w:rPr>
          <w:sz w:val="28"/>
          <w:szCs w:val="28"/>
        </w:rPr>
        <w:t>Рабочей</w:t>
      </w:r>
      <w:r w:rsidRPr="002E5954">
        <w:rPr>
          <w:sz w:val="28"/>
          <w:szCs w:val="28"/>
        </w:rPr>
        <w:t xml:space="preserve"> группы</w:t>
      </w:r>
      <w:bookmarkEnd w:id="198"/>
    </w:p>
    <w:p w14:paraId="78C47DCB" w14:textId="77777777" w:rsidR="00C91482" w:rsidRPr="00C91482" w:rsidRDefault="00C91482" w:rsidP="00C91482">
      <w:pPr>
        <w:pStyle w:val="a8"/>
        <w:spacing w:before="0" w:beforeAutospacing="0" w:after="0" w:afterAutospacing="0" w:line="360" w:lineRule="auto"/>
        <w:ind w:firstLine="709"/>
        <w:rPr>
          <w:b/>
          <w:color w:val="000000"/>
        </w:rPr>
      </w:pPr>
      <w:r w:rsidRPr="00C91482">
        <w:rPr>
          <w:b/>
          <w:color w:val="000000"/>
        </w:rPr>
        <w:t>Председатель:</w:t>
      </w:r>
    </w:p>
    <w:p w14:paraId="251AC00C" w14:textId="77777777" w:rsidR="00C91482" w:rsidRPr="00C91482" w:rsidRDefault="00C91482" w:rsidP="00C91482">
      <w:pPr>
        <w:pStyle w:val="a8"/>
        <w:spacing w:before="0" w:beforeAutospacing="0" w:after="0" w:afterAutospacing="0" w:line="360" w:lineRule="auto"/>
        <w:ind w:firstLine="709"/>
        <w:rPr>
          <w:color w:val="000000"/>
        </w:rPr>
      </w:pPr>
      <w:r w:rsidRPr="00C91482">
        <w:rPr>
          <w:color w:val="000000"/>
        </w:rPr>
        <w:t>Донцу Н.А. – врач - гастроэнтеролог ГУ «РКБ».</w:t>
      </w:r>
    </w:p>
    <w:p w14:paraId="0E464409" w14:textId="77777777" w:rsidR="00C91482" w:rsidRPr="00C91482" w:rsidRDefault="00C91482" w:rsidP="00C91482">
      <w:pPr>
        <w:pStyle w:val="a8"/>
        <w:spacing w:before="0" w:beforeAutospacing="0" w:after="0" w:afterAutospacing="0" w:line="360" w:lineRule="auto"/>
        <w:ind w:firstLine="709"/>
        <w:rPr>
          <w:b/>
          <w:color w:val="000000"/>
        </w:rPr>
      </w:pPr>
      <w:r w:rsidRPr="00C91482">
        <w:rPr>
          <w:b/>
          <w:color w:val="000000"/>
        </w:rPr>
        <w:t>Члены:</w:t>
      </w:r>
    </w:p>
    <w:p w14:paraId="38ACBF2C" w14:textId="77777777" w:rsidR="00C91482" w:rsidRPr="00C91482" w:rsidRDefault="00C91482" w:rsidP="00C91482">
      <w:pPr>
        <w:pStyle w:val="a8"/>
        <w:numPr>
          <w:ilvl w:val="0"/>
          <w:numId w:val="31"/>
        </w:numPr>
        <w:tabs>
          <w:tab w:val="left" w:pos="993"/>
        </w:tabs>
        <w:spacing w:before="0" w:beforeAutospacing="0" w:after="0" w:afterAutospacing="0" w:line="360" w:lineRule="auto"/>
        <w:ind w:left="0" w:firstLine="709"/>
        <w:rPr>
          <w:color w:val="000000"/>
        </w:rPr>
      </w:pPr>
      <w:r w:rsidRPr="00C91482">
        <w:rPr>
          <w:color w:val="000000"/>
        </w:rPr>
        <w:t xml:space="preserve">Киосе И.И.- </w:t>
      </w:r>
      <w:proofErr w:type="spellStart"/>
      <w:r w:rsidRPr="00C91482">
        <w:rPr>
          <w:color w:val="000000"/>
        </w:rPr>
        <w:t>и.о</w:t>
      </w:r>
      <w:proofErr w:type="spellEnd"/>
      <w:r w:rsidRPr="00C91482">
        <w:rPr>
          <w:color w:val="000000"/>
        </w:rPr>
        <w:t xml:space="preserve">. заведующего </w:t>
      </w:r>
      <w:proofErr w:type="spellStart"/>
      <w:r w:rsidRPr="00C91482">
        <w:rPr>
          <w:color w:val="000000"/>
        </w:rPr>
        <w:t>гастрологическим</w:t>
      </w:r>
      <w:proofErr w:type="spellEnd"/>
      <w:r w:rsidRPr="00C91482">
        <w:rPr>
          <w:color w:val="000000"/>
        </w:rPr>
        <w:t xml:space="preserve"> отделением ГУ «БЦГБ»;</w:t>
      </w:r>
    </w:p>
    <w:p w14:paraId="562ED3C6" w14:textId="77777777" w:rsidR="00C91482" w:rsidRPr="00C91482" w:rsidRDefault="00C91482" w:rsidP="00C91482">
      <w:pPr>
        <w:pStyle w:val="a8"/>
        <w:numPr>
          <w:ilvl w:val="0"/>
          <w:numId w:val="31"/>
        </w:numPr>
        <w:tabs>
          <w:tab w:val="left" w:pos="993"/>
        </w:tabs>
        <w:spacing w:before="0" w:beforeAutospacing="0" w:after="0" w:afterAutospacing="0" w:line="360" w:lineRule="auto"/>
        <w:ind w:left="0" w:firstLine="709"/>
        <w:rPr>
          <w:color w:val="000000"/>
        </w:rPr>
      </w:pPr>
      <w:proofErr w:type="spellStart"/>
      <w:r w:rsidRPr="00C91482">
        <w:rPr>
          <w:color w:val="000000"/>
        </w:rPr>
        <w:t>Плутяк</w:t>
      </w:r>
      <w:proofErr w:type="spellEnd"/>
      <w:r w:rsidRPr="00C91482">
        <w:rPr>
          <w:color w:val="000000"/>
        </w:rPr>
        <w:t xml:space="preserve"> Л.А.- врач - гастроэнтеролог ГУ «БЦГБ»</w:t>
      </w:r>
    </w:p>
    <w:p w14:paraId="5D7F3622" w14:textId="77777777" w:rsidR="00C91482" w:rsidRPr="00C91482" w:rsidRDefault="00C91482" w:rsidP="00C91482">
      <w:pPr>
        <w:pStyle w:val="a8"/>
        <w:numPr>
          <w:ilvl w:val="0"/>
          <w:numId w:val="31"/>
        </w:numPr>
        <w:tabs>
          <w:tab w:val="left" w:pos="993"/>
        </w:tabs>
        <w:spacing w:before="0" w:beforeAutospacing="0" w:after="0" w:afterAutospacing="0" w:line="360" w:lineRule="auto"/>
        <w:ind w:left="0" w:firstLine="709"/>
        <w:rPr>
          <w:color w:val="000000"/>
        </w:rPr>
      </w:pPr>
      <w:r w:rsidRPr="00C91482">
        <w:rPr>
          <w:color w:val="000000"/>
        </w:rPr>
        <w:t>Захарова Д.Г. – врач - гастроэнтеролог ГУ «РКБ».</w:t>
      </w:r>
    </w:p>
    <w:p w14:paraId="6219BFD6" w14:textId="77777777" w:rsidR="00C91482" w:rsidRPr="00C91482" w:rsidRDefault="00C91482" w:rsidP="00C91482">
      <w:pPr>
        <w:pStyle w:val="a8"/>
        <w:spacing w:before="0" w:beforeAutospacing="0" w:after="0" w:afterAutospacing="0" w:line="360" w:lineRule="auto"/>
        <w:ind w:firstLine="709"/>
        <w:rPr>
          <w:b/>
          <w:color w:val="000000"/>
        </w:rPr>
      </w:pPr>
    </w:p>
    <w:p w14:paraId="744CA312" w14:textId="2645E2C7" w:rsidR="00C91482" w:rsidRPr="00C91482" w:rsidRDefault="00C91482" w:rsidP="00C91482">
      <w:pPr>
        <w:pStyle w:val="a8"/>
        <w:spacing w:before="0" w:beforeAutospacing="0" w:after="0" w:afterAutospacing="0" w:line="360" w:lineRule="auto"/>
        <w:ind w:firstLine="709"/>
        <w:rPr>
          <w:color w:val="000000"/>
        </w:rPr>
      </w:pPr>
      <w:r w:rsidRPr="00C91482">
        <w:rPr>
          <w:b/>
          <w:color w:val="000000"/>
        </w:rPr>
        <w:t>Конфликт интересов:</w:t>
      </w:r>
      <w:r w:rsidRPr="00C91482">
        <w:rPr>
          <w:color w:val="000000"/>
        </w:rPr>
        <w:t xml:space="preserve"> конфликт интересов отсутствует.</w:t>
      </w:r>
    </w:p>
    <w:p w14:paraId="4E540196" w14:textId="77777777" w:rsidR="002E5954" w:rsidRDefault="002E5954" w:rsidP="002E5954">
      <w:pPr>
        <w:shd w:val="clear" w:color="auto" w:fill="FFFFFF"/>
        <w:spacing w:after="0"/>
        <w:jc w:val="both"/>
        <w:outlineLvl w:val="1"/>
        <w:rPr>
          <w:rFonts w:eastAsia="Times New Roman" w:cs="Times New Roman"/>
          <w:b/>
          <w:bCs/>
          <w:color w:val="000000" w:themeColor="text1"/>
          <w:szCs w:val="24"/>
        </w:rPr>
      </w:pPr>
    </w:p>
    <w:p w14:paraId="07CDB6F4" w14:textId="77777777" w:rsidR="002E5954" w:rsidRDefault="002E5954" w:rsidP="002E5954">
      <w:pPr>
        <w:shd w:val="clear" w:color="auto" w:fill="FFFFFF"/>
        <w:spacing w:after="0"/>
        <w:jc w:val="both"/>
        <w:outlineLvl w:val="1"/>
        <w:rPr>
          <w:rFonts w:eastAsia="Times New Roman" w:cs="Times New Roman"/>
          <w:b/>
          <w:bCs/>
          <w:color w:val="000000" w:themeColor="text1"/>
          <w:szCs w:val="24"/>
        </w:rPr>
      </w:pPr>
    </w:p>
    <w:p w14:paraId="0A042287" w14:textId="77777777" w:rsidR="00816E4A" w:rsidRDefault="00816E4A" w:rsidP="00816E4A">
      <w:pPr>
        <w:pStyle w:val="23"/>
        <w:shd w:val="clear" w:color="auto" w:fill="auto"/>
        <w:spacing w:before="0" w:after="0" w:line="360" w:lineRule="auto"/>
        <w:ind w:firstLine="709"/>
        <w:jc w:val="both"/>
        <w:rPr>
          <w:rFonts w:ascii="Times New Roman" w:hAnsi="Times New Roman"/>
          <w:sz w:val="24"/>
          <w:szCs w:val="24"/>
        </w:rPr>
      </w:pPr>
      <w:bookmarkStart w:id="199" w:name="_Hlk91750350"/>
      <w:r>
        <w:rPr>
          <w:rFonts w:ascii="Times New Roman" w:hAnsi="Times New Roman" w:cs="Times New Roman"/>
          <w:sz w:val="24"/>
          <w:szCs w:val="24"/>
        </w:rPr>
        <w:t>Экспертизу проекта клинических рекомендаций провел</w:t>
      </w: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главный внештатный гастроэнтеролог Министерства здравоохранения Приднестровской Молдавской Республики, эксперт по клиническому направлению (специальности) «Гастроэнтерология» </w:t>
      </w:r>
      <w:proofErr w:type="spellStart"/>
      <w:r>
        <w:rPr>
          <w:rFonts w:ascii="Times New Roman" w:hAnsi="Times New Roman" w:cs="Times New Roman"/>
          <w:b/>
          <w:bCs/>
          <w:sz w:val="24"/>
          <w:szCs w:val="24"/>
        </w:rPr>
        <w:t>Скурту</w:t>
      </w:r>
      <w:proofErr w:type="spellEnd"/>
      <w:r>
        <w:rPr>
          <w:rFonts w:ascii="Times New Roman" w:hAnsi="Times New Roman" w:cs="Times New Roman"/>
          <w:b/>
          <w:bCs/>
          <w:sz w:val="24"/>
          <w:szCs w:val="24"/>
        </w:rPr>
        <w:t xml:space="preserve"> А.А. – </w:t>
      </w:r>
      <w:r>
        <w:rPr>
          <w:rFonts w:ascii="Times New Roman" w:hAnsi="Times New Roman" w:cs="Times New Roman"/>
          <w:sz w:val="24"/>
          <w:szCs w:val="24"/>
        </w:rPr>
        <w:t>кандидат медицинских наук, заведующая отделением терапии №2</w:t>
      </w:r>
      <w:r>
        <w:rPr>
          <w:rFonts w:ascii="Times New Roman" w:eastAsia="TimesNewRomanPSMT" w:hAnsi="Times New Roman" w:cs="Times New Roman"/>
          <w:sz w:val="24"/>
          <w:szCs w:val="24"/>
        </w:rPr>
        <w:t xml:space="preserve"> </w:t>
      </w:r>
      <w:r>
        <w:rPr>
          <w:rFonts w:ascii="Times New Roman" w:hAnsi="Times New Roman" w:cs="Times New Roman"/>
          <w:sz w:val="24"/>
          <w:szCs w:val="24"/>
        </w:rPr>
        <w:t>ГУ «</w:t>
      </w:r>
      <w:proofErr w:type="spellStart"/>
      <w:r>
        <w:rPr>
          <w:rFonts w:ascii="Times New Roman" w:hAnsi="Times New Roman" w:cs="Times New Roman"/>
          <w:sz w:val="24"/>
          <w:szCs w:val="24"/>
        </w:rPr>
        <w:t>Рыбницкая</w:t>
      </w:r>
      <w:proofErr w:type="spellEnd"/>
      <w:r>
        <w:rPr>
          <w:rFonts w:ascii="Times New Roman" w:hAnsi="Times New Roman" w:cs="Times New Roman"/>
          <w:sz w:val="24"/>
          <w:szCs w:val="24"/>
        </w:rPr>
        <w:t xml:space="preserve"> центральная районная больница». </w:t>
      </w:r>
    </w:p>
    <w:p w14:paraId="5BAD3FAD" w14:textId="77777777" w:rsidR="00816E4A" w:rsidRDefault="00816E4A" w:rsidP="00816E4A">
      <w:pPr>
        <w:pStyle w:val="23"/>
        <w:shd w:val="clear" w:color="auto" w:fill="auto"/>
        <w:spacing w:before="0" w:after="0" w:line="360" w:lineRule="auto"/>
        <w:ind w:firstLine="709"/>
        <w:jc w:val="both"/>
        <w:rPr>
          <w:rFonts w:ascii="Times New Roman" w:hAnsi="Times New Roman"/>
          <w:b/>
          <w:bCs/>
          <w:sz w:val="24"/>
          <w:szCs w:val="24"/>
        </w:rPr>
      </w:pPr>
    </w:p>
    <w:p w14:paraId="2070B740" w14:textId="77777777" w:rsidR="00816E4A" w:rsidRDefault="00816E4A" w:rsidP="00816E4A">
      <w:pPr>
        <w:pStyle w:val="23"/>
        <w:shd w:val="clear" w:color="auto" w:fill="auto"/>
        <w:spacing w:before="0" w:after="0" w:line="360" w:lineRule="auto"/>
        <w:ind w:firstLine="709"/>
        <w:jc w:val="both"/>
        <w:rPr>
          <w:rFonts w:ascii="Times New Roman" w:hAnsi="Times New Roman" w:cs="Times New Roman"/>
          <w:sz w:val="24"/>
          <w:szCs w:val="24"/>
        </w:rPr>
      </w:pPr>
      <w:r>
        <w:rPr>
          <w:rFonts w:ascii="Times New Roman" w:hAnsi="Times New Roman"/>
          <w:b/>
          <w:bCs/>
          <w:sz w:val="24"/>
          <w:szCs w:val="24"/>
        </w:rPr>
        <w:t xml:space="preserve">Конфликт интересов: </w:t>
      </w:r>
      <w:r>
        <w:rPr>
          <w:rFonts w:ascii="Times New Roman" w:hAnsi="Times New Roman"/>
          <w:sz w:val="24"/>
          <w:szCs w:val="24"/>
        </w:rPr>
        <w:t>конфликт интересов отсутствует.</w:t>
      </w:r>
    </w:p>
    <w:bookmarkEnd w:id="199"/>
    <w:p w14:paraId="1F32DF34" w14:textId="77777777" w:rsidR="00816E4A" w:rsidRDefault="00816E4A" w:rsidP="00816E4A">
      <w:pPr>
        <w:shd w:val="clear" w:color="auto" w:fill="FFFFFF"/>
        <w:spacing w:after="0"/>
        <w:jc w:val="both"/>
        <w:outlineLvl w:val="1"/>
        <w:rPr>
          <w:rFonts w:eastAsia="Times New Roman" w:cs="Times New Roman"/>
          <w:b/>
          <w:bCs/>
          <w:color w:val="000000" w:themeColor="text1"/>
          <w:szCs w:val="24"/>
        </w:rPr>
      </w:pPr>
    </w:p>
    <w:p w14:paraId="79F071D9" w14:textId="77777777" w:rsidR="00181625" w:rsidRDefault="00181625" w:rsidP="00181625">
      <w:pPr>
        <w:shd w:val="clear" w:color="auto" w:fill="FFFFFF"/>
        <w:spacing w:after="0"/>
        <w:jc w:val="both"/>
        <w:outlineLvl w:val="1"/>
        <w:rPr>
          <w:rFonts w:eastAsia="Times New Roman" w:cs="Times New Roman"/>
          <w:b/>
          <w:bCs/>
          <w:color w:val="000000" w:themeColor="text1"/>
          <w:szCs w:val="24"/>
        </w:rPr>
      </w:pPr>
    </w:p>
    <w:p w14:paraId="184C8F6A" w14:textId="77777777" w:rsidR="002E5954" w:rsidRDefault="002E5954" w:rsidP="00181625">
      <w:pPr>
        <w:shd w:val="clear" w:color="auto" w:fill="FFFFFF"/>
        <w:spacing w:after="0"/>
        <w:jc w:val="both"/>
        <w:outlineLvl w:val="1"/>
        <w:rPr>
          <w:rFonts w:eastAsia="Times New Roman" w:cs="Times New Roman"/>
          <w:b/>
          <w:bCs/>
          <w:color w:val="000000" w:themeColor="text1"/>
          <w:szCs w:val="24"/>
        </w:rPr>
      </w:pPr>
    </w:p>
    <w:p w14:paraId="4C269978" w14:textId="77777777" w:rsidR="002E5954" w:rsidRDefault="002E5954" w:rsidP="00181625">
      <w:pPr>
        <w:shd w:val="clear" w:color="auto" w:fill="FFFFFF"/>
        <w:spacing w:after="0"/>
        <w:jc w:val="both"/>
        <w:outlineLvl w:val="1"/>
        <w:rPr>
          <w:rFonts w:eastAsia="Times New Roman" w:cs="Times New Roman"/>
          <w:b/>
          <w:bCs/>
          <w:color w:val="000000" w:themeColor="text1"/>
          <w:szCs w:val="24"/>
        </w:rPr>
      </w:pPr>
    </w:p>
    <w:p w14:paraId="7FDA60C3" w14:textId="77777777" w:rsidR="002E5954" w:rsidRDefault="002E5954" w:rsidP="00181625">
      <w:pPr>
        <w:shd w:val="clear" w:color="auto" w:fill="FFFFFF"/>
        <w:spacing w:after="0"/>
        <w:jc w:val="both"/>
        <w:outlineLvl w:val="1"/>
        <w:rPr>
          <w:rFonts w:eastAsia="Times New Roman" w:cs="Times New Roman"/>
          <w:b/>
          <w:bCs/>
          <w:color w:val="000000" w:themeColor="text1"/>
          <w:szCs w:val="24"/>
        </w:rPr>
      </w:pPr>
    </w:p>
    <w:p w14:paraId="77BF26AD" w14:textId="77777777" w:rsidR="002E5954" w:rsidRPr="00181625" w:rsidRDefault="002E5954" w:rsidP="00181625">
      <w:pPr>
        <w:shd w:val="clear" w:color="auto" w:fill="FFFFFF"/>
        <w:spacing w:after="0"/>
        <w:jc w:val="both"/>
        <w:outlineLvl w:val="1"/>
        <w:rPr>
          <w:rFonts w:eastAsia="Times New Roman" w:cs="Times New Roman"/>
          <w:b/>
          <w:bCs/>
          <w:color w:val="000000" w:themeColor="text1"/>
          <w:szCs w:val="24"/>
        </w:rPr>
      </w:pPr>
    </w:p>
    <w:p w14:paraId="7B3BB534" w14:textId="77777777" w:rsidR="00181625" w:rsidRPr="00181625" w:rsidRDefault="00181625" w:rsidP="00181625">
      <w:pPr>
        <w:shd w:val="clear" w:color="auto" w:fill="FFFFFF"/>
        <w:spacing w:after="0"/>
        <w:jc w:val="both"/>
        <w:outlineLvl w:val="1"/>
        <w:rPr>
          <w:rFonts w:eastAsia="Times New Roman" w:cs="Times New Roman"/>
          <w:b/>
          <w:bCs/>
          <w:color w:val="000000" w:themeColor="text1"/>
          <w:szCs w:val="24"/>
        </w:rPr>
      </w:pPr>
    </w:p>
    <w:p w14:paraId="3CA37D8F" w14:textId="77777777" w:rsidR="00181625" w:rsidRDefault="00181625" w:rsidP="00181625">
      <w:pPr>
        <w:shd w:val="clear" w:color="auto" w:fill="FFFFFF"/>
        <w:spacing w:after="0"/>
        <w:jc w:val="both"/>
        <w:outlineLvl w:val="1"/>
        <w:rPr>
          <w:rFonts w:eastAsia="Times New Roman" w:cs="Times New Roman"/>
          <w:b/>
          <w:bCs/>
          <w:color w:val="000000" w:themeColor="text1"/>
          <w:szCs w:val="24"/>
        </w:rPr>
      </w:pPr>
    </w:p>
    <w:p w14:paraId="33D26EDE" w14:textId="33AD277F" w:rsidR="008851FB" w:rsidRDefault="008851FB" w:rsidP="0033766C">
      <w:pPr>
        <w:shd w:val="clear" w:color="auto" w:fill="FFFFFF"/>
        <w:spacing w:after="150" w:line="240" w:lineRule="auto"/>
        <w:rPr>
          <w:rFonts w:cs="Times New Roman"/>
          <w:b/>
          <w:color w:val="000000" w:themeColor="text1"/>
          <w:sz w:val="28"/>
          <w:szCs w:val="28"/>
        </w:rPr>
      </w:pPr>
    </w:p>
    <w:p w14:paraId="14D0F0E1" w14:textId="7DE2C5A5" w:rsidR="00C91482" w:rsidRDefault="00C91482" w:rsidP="0033766C">
      <w:pPr>
        <w:shd w:val="clear" w:color="auto" w:fill="FFFFFF"/>
        <w:spacing w:after="150" w:line="240" w:lineRule="auto"/>
        <w:rPr>
          <w:rFonts w:cs="Times New Roman"/>
          <w:b/>
          <w:color w:val="000000" w:themeColor="text1"/>
          <w:sz w:val="28"/>
          <w:szCs w:val="28"/>
        </w:rPr>
      </w:pPr>
    </w:p>
    <w:p w14:paraId="7FC542D3" w14:textId="5F727FA0" w:rsidR="00E70703" w:rsidRDefault="00E70703" w:rsidP="0033766C">
      <w:pPr>
        <w:shd w:val="clear" w:color="auto" w:fill="FFFFFF"/>
        <w:spacing w:after="150" w:line="240" w:lineRule="auto"/>
        <w:rPr>
          <w:rFonts w:cs="Times New Roman"/>
          <w:b/>
          <w:color w:val="000000" w:themeColor="text1"/>
          <w:sz w:val="28"/>
          <w:szCs w:val="28"/>
        </w:rPr>
      </w:pPr>
    </w:p>
    <w:p w14:paraId="46970AF8" w14:textId="0E64E303" w:rsidR="00E70703" w:rsidRDefault="00E70703" w:rsidP="0033766C">
      <w:pPr>
        <w:shd w:val="clear" w:color="auto" w:fill="FFFFFF"/>
        <w:spacing w:after="150" w:line="240" w:lineRule="auto"/>
        <w:rPr>
          <w:rFonts w:cs="Times New Roman"/>
          <w:b/>
          <w:color w:val="000000" w:themeColor="text1"/>
          <w:sz w:val="28"/>
          <w:szCs w:val="28"/>
        </w:rPr>
      </w:pPr>
    </w:p>
    <w:p w14:paraId="4F6593AD" w14:textId="06566F32" w:rsidR="00E70703" w:rsidRDefault="00E70703" w:rsidP="0033766C">
      <w:pPr>
        <w:shd w:val="clear" w:color="auto" w:fill="FFFFFF"/>
        <w:spacing w:after="150" w:line="240" w:lineRule="auto"/>
        <w:rPr>
          <w:rFonts w:cs="Times New Roman"/>
          <w:b/>
          <w:color w:val="000000" w:themeColor="text1"/>
          <w:sz w:val="28"/>
          <w:szCs w:val="28"/>
        </w:rPr>
      </w:pPr>
    </w:p>
    <w:p w14:paraId="3CF48B3C" w14:textId="5F019DAA" w:rsidR="00E70703" w:rsidRDefault="00E70703" w:rsidP="0033766C">
      <w:pPr>
        <w:shd w:val="clear" w:color="auto" w:fill="FFFFFF"/>
        <w:spacing w:after="150" w:line="240" w:lineRule="auto"/>
        <w:rPr>
          <w:rFonts w:cs="Times New Roman"/>
          <w:b/>
          <w:color w:val="000000" w:themeColor="text1"/>
          <w:sz w:val="28"/>
          <w:szCs w:val="28"/>
        </w:rPr>
      </w:pPr>
    </w:p>
    <w:p w14:paraId="26C7C8CB" w14:textId="7959895F" w:rsidR="006404B9" w:rsidRDefault="006404B9" w:rsidP="006404B9">
      <w:pPr>
        <w:pStyle w:val="2"/>
        <w:jc w:val="right"/>
        <w:rPr>
          <w:sz w:val="28"/>
          <w:szCs w:val="28"/>
        </w:rPr>
      </w:pPr>
      <w:bookmarkStart w:id="200" w:name="_Toc531877559"/>
      <w:r>
        <w:rPr>
          <w:sz w:val="28"/>
          <w:szCs w:val="28"/>
        </w:rPr>
        <w:lastRenderedPageBreak/>
        <w:t>Приложение А2</w:t>
      </w:r>
      <w:r w:rsidRPr="002E5954">
        <w:rPr>
          <w:sz w:val="28"/>
          <w:szCs w:val="28"/>
        </w:rPr>
        <w:t xml:space="preserve"> </w:t>
      </w:r>
    </w:p>
    <w:p w14:paraId="1EC689A1" w14:textId="13826C0D" w:rsidR="006404B9" w:rsidRDefault="006404B9" w:rsidP="006404B9">
      <w:pPr>
        <w:pStyle w:val="af"/>
        <w:tabs>
          <w:tab w:val="left" w:pos="851"/>
        </w:tabs>
        <w:spacing w:line="360" w:lineRule="auto"/>
        <w:ind w:firstLine="567"/>
        <w:jc w:val="center"/>
        <w:rPr>
          <w:b/>
          <w:bCs/>
          <w:sz w:val="28"/>
          <w:szCs w:val="28"/>
        </w:rPr>
      </w:pPr>
      <w:r>
        <w:rPr>
          <w:rFonts w:eastAsia="Times New Roman"/>
          <w:b/>
          <w:bCs/>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w:t>
      </w:r>
      <w:r w:rsidR="006A406E" w:rsidRPr="00033A8A">
        <w:rPr>
          <w:rFonts w:eastAsia="Times New Roman"/>
          <w:b/>
          <w:bCs/>
          <w:sz w:val="28"/>
          <w:szCs w:val="28"/>
        </w:rPr>
        <w:t>ого</w:t>
      </w:r>
      <w:r>
        <w:rPr>
          <w:rFonts w:eastAsia="Times New Roman"/>
          <w:b/>
          <w:bCs/>
          <w:sz w:val="28"/>
          <w:szCs w:val="28"/>
        </w:rPr>
        <w:t xml:space="preserve"> препарат</w:t>
      </w:r>
      <w:r w:rsidR="006A406E" w:rsidRPr="00033A8A">
        <w:rPr>
          <w:rFonts w:eastAsia="Times New Roman"/>
          <w:b/>
          <w:bCs/>
          <w:sz w:val="28"/>
          <w:szCs w:val="28"/>
        </w:rPr>
        <w:t>а</w:t>
      </w:r>
      <w:bookmarkStart w:id="201" w:name="_GoBack"/>
      <w:bookmarkEnd w:id="201"/>
    </w:p>
    <w:p w14:paraId="238FD7A6" w14:textId="77777777" w:rsidR="002739FF" w:rsidRPr="002739FF" w:rsidRDefault="006404B9" w:rsidP="002739FF">
      <w:pPr>
        <w:pStyle w:val="1"/>
        <w:tabs>
          <w:tab w:val="left" w:pos="709"/>
        </w:tabs>
        <w:spacing w:before="0"/>
        <w:ind w:firstLine="709"/>
        <w:jc w:val="both"/>
        <w:rPr>
          <w:rFonts w:ascii="Times New Roman" w:eastAsia="Times New Roman" w:hAnsi="Times New Roman" w:cs="Times New Roman"/>
          <w:color w:val="auto"/>
          <w:sz w:val="24"/>
          <w:szCs w:val="24"/>
        </w:rPr>
      </w:pPr>
      <w:r w:rsidRPr="002739FF">
        <w:rPr>
          <w:rFonts w:ascii="Times New Roman" w:eastAsia="Times New Roman" w:hAnsi="Times New Roman" w:cs="Times New Roman"/>
          <w:color w:val="auto"/>
          <w:sz w:val="24"/>
          <w:szCs w:val="24"/>
        </w:rPr>
        <w:t xml:space="preserve">Рекомендации к схемам применения и дозам лекарственных препаратов, указаны в тексте настоящих клинических рекомендаций. </w:t>
      </w:r>
    </w:p>
    <w:p w14:paraId="0F6FF3D2" w14:textId="6CA12E08" w:rsidR="002739FF" w:rsidRPr="002739FF" w:rsidRDefault="002739FF" w:rsidP="002739FF">
      <w:pPr>
        <w:pStyle w:val="1"/>
        <w:tabs>
          <w:tab w:val="left" w:pos="993"/>
        </w:tabs>
        <w:spacing w:before="0"/>
        <w:ind w:firstLine="709"/>
        <w:jc w:val="both"/>
        <w:rPr>
          <w:rFonts w:ascii="Times New Roman" w:eastAsia="Times New Roman" w:hAnsi="Times New Roman" w:cs="Times New Roman"/>
          <w:color w:val="auto"/>
          <w:sz w:val="24"/>
          <w:szCs w:val="24"/>
        </w:rPr>
      </w:pPr>
      <w:r w:rsidRPr="002739FF">
        <w:rPr>
          <w:rFonts w:ascii="Times New Roman" w:eastAsiaTheme="minorHAnsi" w:hAnsi="Times New Roman" w:cs="Times New Roman"/>
          <w:color w:val="000000" w:themeColor="text1"/>
          <w:sz w:val="24"/>
          <w:szCs w:val="24"/>
          <w:lang w:eastAsia="en-US"/>
        </w:rPr>
        <w:t xml:space="preserve">В основе </w:t>
      </w:r>
      <w:r w:rsidR="00C27D6A">
        <w:rPr>
          <w:rFonts w:ascii="Times New Roman" w:eastAsiaTheme="minorHAnsi" w:hAnsi="Times New Roman" w:cs="Times New Roman"/>
          <w:color w:val="000000" w:themeColor="text1"/>
          <w:sz w:val="24"/>
          <w:szCs w:val="24"/>
          <w:lang w:eastAsia="en-US"/>
        </w:rPr>
        <w:t>данных</w:t>
      </w:r>
      <w:r w:rsidRPr="002739FF">
        <w:rPr>
          <w:rFonts w:ascii="Times New Roman" w:eastAsiaTheme="minorHAnsi" w:hAnsi="Times New Roman" w:cs="Times New Roman"/>
          <w:color w:val="000000" w:themeColor="text1"/>
          <w:sz w:val="24"/>
          <w:szCs w:val="24"/>
          <w:lang w:eastAsia="en-US"/>
        </w:rPr>
        <w:t xml:space="preserve"> клинических рекомендаций положены клинические рекомендации всероссийской общественной организации «Российской гастроэнтерологической ассоциации», адаптированные экспертной группой ведущих специалистов гастроэнтерологов   Приднестровской Молдавской Республики.</w:t>
      </w:r>
    </w:p>
    <w:p w14:paraId="63E80205" w14:textId="01E95BAE" w:rsidR="006404B9" w:rsidRPr="006404B9" w:rsidRDefault="00C27D6A" w:rsidP="002739FF">
      <w:pPr>
        <w:pStyle w:val="af"/>
        <w:tabs>
          <w:tab w:val="left" w:pos="851"/>
          <w:tab w:val="left" w:pos="993"/>
        </w:tabs>
        <w:spacing w:line="360" w:lineRule="auto"/>
        <w:ind w:firstLine="709"/>
        <w:jc w:val="both"/>
        <w:rPr>
          <w:rFonts w:eastAsia="Calibri" w:cs="Times New Roman"/>
          <w:szCs w:val="24"/>
        </w:rPr>
      </w:pPr>
      <w:r>
        <w:rPr>
          <w:rFonts w:eastAsia="Times New Roman" w:cs="Times New Roman"/>
          <w:szCs w:val="24"/>
        </w:rPr>
        <w:t>Настоящие</w:t>
      </w:r>
      <w:r w:rsidR="006404B9" w:rsidRPr="006404B9">
        <w:rPr>
          <w:rFonts w:cs="Times New Roman"/>
          <w:szCs w:val="24"/>
        </w:rPr>
        <w:t xml:space="preserve"> клинические рекомендации разработаны с учетом следующих нормативных правовых актов:</w:t>
      </w:r>
    </w:p>
    <w:p w14:paraId="56A2682F" w14:textId="77777777" w:rsidR="006404B9" w:rsidRPr="006404B9" w:rsidRDefault="006404B9" w:rsidP="002739FF">
      <w:pPr>
        <w:numPr>
          <w:ilvl w:val="0"/>
          <w:numId w:val="32"/>
        </w:numPr>
        <w:tabs>
          <w:tab w:val="left" w:pos="851"/>
          <w:tab w:val="left" w:pos="993"/>
        </w:tabs>
        <w:spacing w:after="0"/>
        <w:ind w:left="0" w:firstLine="709"/>
        <w:jc w:val="both"/>
        <w:rPr>
          <w:rFonts w:cs="Times New Roman"/>
          <w:szCs w:val="24"/>
        </w:rPr>
      </w:pPr>
      <w:r w:rsidRPr="006404B9">
        <w:rPr>
          <w:rFonts w:cs="Times New Roman"/>
          <w:szCs w:val="24"/>
        </w:rPr>
        <w:t xml:space="preserve">Закон Приднестровской Молдавской Республики от 16 января 1997 года </w:t>
      </w:r>
      <w:r w:rsidRPr="006404B9">
        <w:rPr>
          <w:rFonts w:cs="Times New Roman"/>
          <w:szCs w:val="24"/>
        </w:rPr>
        <w:br/>
        <w:t>№ 29-З «Об основах охраны здоровья граждан» (СЗМР 97-1) в текущей редакции;</w:t>
      </w:r>
    </w:p>
    <w:p w14:paraId="2F83C245" w14:textId="77777777" w:rsidR="006404B9" w:rsidRPr="006404B9" w:rsidRDefault="006404B9" w:rsidP="002739FF">
      <w:pPr>
        <w:pStyle w:val="af"/>
        <w:numPr>
          <w:ilvl w:val="0"/>
          <w:numId w:val="32"/>
        </w:numPr>
        <w:tabs>
          <w:tab w:val="left" w:pos="567"/>
          <w:tab w:val="left" w:pos="851"/>
          <w:tab w:val="left" w:pos="993"/>
        </w:tabs>
        <w:spacing w:line="360" w:lineRule="auto"/>
        <w:ind w:left="0" w:firstLine="709"/>
        <w:jc w:val="both"/>
        <w:rPr>
          <w:rFonts w:cs="Times New Roman"/>
          <w:szCs w:val="24"/>
        </w:rPr>
      </w:pPr>
      <w:r w:rsidRPr="006404B9">
        <w:rPr>
          <w:rFonts w:cs="Times New Roman"/>
          <w:szCs w:val="24"/>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33D9F571" w14:textId="548D5B52" w:rsidR="006404B9" w:rsidRPr="006404B9" w:rsidRDefault="006404B9" w:rsidP="002739FF">
      <w:pPr>
        <w:numPr>
          <w:ilvl w:val="0"/>
          <w:numId w:val="32"/>
        </w:numPr>
        <w:tabs>
          <w:tab w:val="left" w:pos="851"/>
          <w:tab w:val="left" w:pos="993"/>
        </w:tabs>
        <w:spacing w:after="0"/>
        <w:ind w:left="0" w:firstLine="709"/>
        <w:jc w:val="both"/>
        <w:rPr>
          <w:rFonts w:eastAsia="Times New Roman" w:cs="Times New Roman"/>
          <w:b/>
          <w:bCs/>
          <w:szCs w:val="24"/>
        </w:rPr>
      </w:pPr>
      <w:r w:rsidRPr="006404B9">
        <w:rPr>
          <w:rFonts w:cs="Times New Roman"/>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r w:rsidR="00AF68A3">
        <w:rPr>
          <w:rFonts w:cs="Times New Roman"/>
          <w:szCs w:val="24"/>
        </w:rPr>
        <w:t>.</w:t>
      </w:r>
    </w:p>
    <w:p w14:paraId="20F15C01" w14:textId="77777777" w:rsidR="006404B9" w:rsidRDefault="006404B9" w:rsidP="006404B9">
      <w:pPr>
        <w:pStyle w:val="2"/>
        <w:ind w:firstLine="709"/>
        <w:jc w:val="right"/>
        <w:rPr>
          <w:sz w:val="28"/>
          <w:szCs w:val="28"/>
        </w:rPr>
      </w:pPr>
    </w:p>
    <w:p w14:paraId="1FA48958" w14:textId="2CD08E88" w:rsidR="006404B9" w:rsidRDefault="006404B9" w:rsidP="00780094">
      <w:pPr>
        <w:pStyle w:val="2"/>
        <w:jc w:val="right"/>
        <w:rPr>
          <w:sz w:val="28"/>
          <w:szCs w:val="28"/>
        </w:rPr>
      </w:pPr>
    </w:p>
    <w:p w14:paraId="57F8C0E9" w14:textId="7116351F" w:rsidR="006404B9" w:rsidRDefault="006404B9" w:rsidP="00780094">
      <w:pPr>
        <w:pStyle w:val="2"/>
        <w:jc w:val="right"/>
        <w:rPr>
          <w:sz w:val="28"/>
          <w:szCs w:val="28"/>
        </w:rPr>
      </w:pPr>
    </w:p>
    <w:p w14:paraId="7C00D2FB" w14:textId="3163E912" w:rsidR="006404B9" w:rsidRDefault="006404B9" w:rsidP="00780094">
      <w:pPr>
        <w:pStyle w:val="2"/>
        <w:jc w:val="right"/>
        <w:rPr>
          <w:sz w:val="28"/>
          <w:szCs w:val="28"/>
        </w:rPr>
      </w:pPr>
    </w:p>
    <w:p w14:paraId="60F12BFB" w14:textId="1115169F" w:rsidR="006404B9" w:rsidRDefault="006404B9" w:rsidP="00780094">
      <w:pPr>
        <w:pStyle w:val="2"/>
        <w:jc w:val="right"/>
        <w:rPr>
          <w:sz w:val="28"/>
          <w:szCs w:val="28"/>
        </w:rPr>
      </w:pPr>
    </w:p>
    <w:p w14:paraId="2CC5B777" w14:textId="1FCF7B68" w:rsidR="006404B9" w:rsidRDefault="006404B9" w:rsidP="00780094">
      <w:pPr>
        <w:pStyle w:val="2"/>
        <w:jc w:val="right"/>
        <w:rPr>
          <w:sz w:val="28"/>
          <w:szCs w:val="28"/>
        </w:rPr>
      </w:pPr>
    </w:p>
    <w:p w14:paraId="75BDF974" w14:textId="77777777" w:rsidR="00266097" w:rsidRDefault="00266097" w:rsidP="00780094">
      <w:pPr>
        <w:pStyle w:val="2"/>
        <w:jc w:val="right"/>
        <w:rPr>
          <w:sz w:val="28"/>
          <w:szCs w:val="28"/>
        </w:rPr>
      </w:pPr>
    </w:p>
    <w:p w14:paraId="43897085" w14:textId="7AF7EE28" w:rsidR="00780094" w:rsidRDefault="00F27758" w:rsidP="00780094">
      <w:pPr>
        <w:pStyle w:val="2"/>
        <w:jc w:val="right"/>
        <w:rPr>
          <w:sz w:val="28"/>
          <w:szCs w:val="28"/>
        </w:rPr>
      </w:pPr>
      <w:r w:rsidRPr="002E5954">
        <w:rPr>
          <w:sz w:val="28"/>
          <w:szCs w:val="28"/>
        </w:rPr>
        <w:lastRenderedPageBreak/>
        <w:t xml:space="preserve">Приложение Б </w:t>
      </w:r>
    </w:p>
    <w:p w14:paraId="05DB61A8" w14:textId="0B72C5BC" w:rsidR="00F27758" w:rsidRPr="002E5954" w:rsidRDefault="00F755F8" w:rsidP="00780094">
      <w:pPr>
        <w:pStyle w:val="2"/>
        <w:jc w:val="center"/>
        <w:rPr>
          <w:sz w:val="28"/>
          <w:szCs w:val="28"/>
        </w:rPr>
      </w:pPr>
      <w:r>
        <w:rPr>
          <w:sz w:val="28"/>
          <w:szCs w:val="28"/>
        </w:rPr>
        <w:t>Алгоритмы действий</w:t>
      </w:r>
      <w:r w:rsidR="00F27758" w:rsidRPr="002E5954">
        <w:rPr>
          <w:sz w:val="28"/>
          <w:szCs w:val="28"/>
        </w:rPr>
        <w:t xml:space="preserve"> врача</w:t>
      </w:r>
      <w:bookmarkEnd w:id="200"/>
    </w:p>
    <w:p w14:paraId="4C3E0CCC" w14:textId="763E2D34" w:rsidR="00F27758" w:rsidRPr="00F27758" w:rsidRDefault="00F27758" w:rsidP="00C27D6A">
      <w:pPr>
        <w:shd w:val="clear" w:color="auto" w:fill="FFFFFF"/>
        <w:spacing w:after="150" w:line="240" w:lineRule="auto"/>
        <w:jc w:val="center"/>
        <w:rPr>
          <w:rFonts w:eastAsia="Times New Roman" w:cs="Times New Roman"/>
          <w:b/>
          <w:color w:val="000000" w:themeColor="text1"/>
          <w:szCs w:val="24"/>
        </w:rPr>
      </w:pPr>
      <w:r w:rsidRPr="00F27758">
        <w:rPr>
          <w:rFonts w:cs="Times New Roman"/>
          <w:b/>
          <w:bCs/>
          <w:color w:val="000000"/>
          <w:szCs w:val="24"/>
          <w:shd w:val="clear" w:color="auto" w:fill="FFFFFF"/>
        </w:rPr>
        <w:t>Ведение пациентов с язвенной болезнью</w:t>
      </w:r>
    </w:p>
    <w:p w14:paraId="037DD2BE" w14:textId="77777777" w:rsidR="0033766C" w:rsidRPr="00181625" w:rsidRDefault="00F27758" w:rsidP="0033766C">
      <w:pPr>
        <w:shd w:val="clear" w:color="auto" w:fill="FFFFFF"/>
        <w:spacing w:after="150" w:line="240" w:lineRule="auto"/>
        <w:rPr>
          <w:rFonts w:cs="Times New Roman"/>
          <w:b/>
          <w:color w:val="000000" w:themeColor="text1"/>
          <w:sz w:val="28"/>
          <w:szCs w:val="28"/>
        </w:rPr>
      </w:pPr>
      <w:r>
        <w:rPr>
          <w:rFonts w:eastAsia="Times New Roman" w:cs="Times New Roman"/>
          <w:b/>
          <w:bCs/>
          <w:noProof/>
          <w:color w:val="000000" w:themeColor="text1"/>
          <w:szCs w:val="24"/>
        </w:rPr>
        <w:drawing>
          <wp:inline distT="0" distB="0" distL="0" distR="0" wp14:anchorId="6130C2C1" wp14:editId="26AC4E44">
            <wp:extent cx="5934075" cy="4086225"/>
            <wp:effectExtent l="0" t="0" r="0" b="0"/>
            <wp:docPr id="2" name="Рисунок 2" descr="C:\Users\Zver\Desktop\Клинические рекомендации\ivashkin-vt-pri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r\Desktop\Клинические рекомендации\ivashkin-vt-pril-0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inline>
        </w:drawing>
      </w:r>
    </w:p>
    <w:p w14:paraId="0D0A7454" w14:textId="77777777" w:rsidR="0033766C" w:rsidRPr="00181625" w:rsidRDefault="0033766C" w:rsidP="0033766C">
      <w:pPr>
        <w:shd w:val="clear" w:color="auto" w:fill="FFFFFF"/>
        <w:spacing w:after="150" w:line="240" w:lineRule="auto"/>
        <w:rPr>
          <w:rFonts w:cs="Times New Roman"/>
          <w:b/>
          <w:color w:val="000000" w:themeColor="text1"/>
          <w:sz w:val="28"/>
          <w:szCs w:val="28"/>
        </w:rPr>
      </w:pPr>
    </w:p>
    <w:p w14:paraId="651D81EC" w14:textId="77777777" w:rsidR="0033766C" w:rsidRPr="00181625" w:rsidRDefault="0033766C" w:rsidP="0033766C">
      <w:pPr>
        <w:shd w:val="clear" w:color="auto" w:fill="FFFFFF"/>
        <w:spacing w:after="150" w:line="240" w:lineRule="auto"/>
        <w:rPr>
          <w:rFonts w:cs="Times New Roman"/>
          <w:b/>
          <w:color w:val="000000" w:themeColor="text1"/>
          <w:sz w:val="28"/>
          <w:szCs w:val="28"/>
        </w:rPr>
      </w:pPr>
    </w:p>
    <w:p w14:paraId="380E188C" w14:textId="24920971" w:rsidR="0033766C" w:rsidRDefault="0033766C" w:rsidP="0033766C">
      <w:pPr>
        <w:shd w:val="clear" w:color="auto" w:fill="FFFFFF"/>
        <w:spacing w:after="150" w:line="240" w:lineRule="auto"/>
        <w:rPr>
          <w:rFonts w:cs="Times New Roman"/>
          <w:b/>
          <w:color w:val="000000" w:themeColor="text1"/>
          <w:sz w:val="28"/>
          <w:szCs w:val="28"/>
        </w:rPr>
      </w:pPr>
    </w:p>
    <w:p w14:paraId="1180FD8F" w14:textId="1C8C11B2" w:rsidR="005B6BF6" w:rsidRDefault="005B6BF6" w:rsidP="0033766C">
      <w:pPr>
        <w:shd w:val="clear" w:color="auto" w:fill="FFFFFF"/>
        <w:spacing w:after="150" w:line="240" w:lineRule="auto"/>
        <w:rPr>
          <w:rFonts w:cs="Times New Roman"/>
          <w:b/>
          <w:color w:val="000000" w:themeColor="text1"/>
          <w:sz w:val="28"/>
          <w:szCs w:val="28"/>
        </w:rPr>
      </w:pPr>
    </w:p>
    <w:p w14:paraId="448F9CBA" w14:textId="05EC477C" w:rsidR="005B6BF6" w:rsidRDefault="005B6BF6" w:rsidP="0033766C">
      <w:pPr>
        <w:shd w:val="clear" w:color="auto" w:fill="FFFFFF"/>
        <w:spacing w:after="150" w:line="240" w:lineRule="auto"/>
        <w:rPr>
          <w:rFonts w:cs="Times New Roman"/>
          <w:b/>
          <w:color w:val="000000" w:themeColor="text1"/>
          <w:sz w:val="28"/>
          <w:szCs w:val="28"/>
        </w:rPr>
      </w:pPr>
    </w:p>
    <w:p w14:paraId="547F01D7" w14:textId="19015D5E" w:rsidR="005B6BF6" w:rsidRDefault="005B6BF6" w:rsidP="0033766C">
      <w:pPr>
        <w:shd w:val="clear" w:color="auto" w:fill="FFFFFF"/>
        <w:spacing w:after="150" w:line="240" w:lineRule="auto"/>
        <w:rPr>
          <w:rFonts w:cs="Times New Roman"/>
          <w:b/>
          <w:color w:val="000000" w:themeColor="text1"/>
          <w:sz w:val="28"/>
          <w:szCs w:val="28"/>
        </w:rPr>
      </w:pPr>
    </w:p>
    <w:p w14:paraId="64679E03" w14:textId="05EFB7A0" w:rsidR="005B6BF6" w:rsidRDefault="005B6BF6" w:rsidP="0033766C">
      <w:pPr>
        <w:shd w:val="clear" w:color="auto" w:fill="FFFFFF"/>
        <w:spacing w:after="150" w:line="240" w:lineRule="auto"/>
        <w:rPr>
          <w:rFonts w:cs="Times New Roman"/>
          <w:b/>
          <w:color w:val="000000" w:themeColor="text1"/>
          <w:sz w:val="28"/>
          <w:szCs w:val="28"/>
        </w:rPr>
      </w:pPr>
    </w:p>
    <w:p w14:paraId="58642348" w14:textId="149E1837" w:rsidR="005B6BF6" w:rsidRDefault="005B6BF6" w:rsidP="0033766C">
      <w:pPr>
        <w:shd w:val="clear" w:color="auto" w:fill="FFFFFF"/>
        <w:spacing w:after="150" w:line="240" w:lineRule="auto"/>
        <w:rPr>
          <w:rFonts w:cs="Times New Roman"/>
          <w:b/>
          <w:color w:val="000000" w:themeColor="text1"/>
          <w:sz w:val="28"/>
          <w:szCs w:val="28"/>
        </w:rPr>
      </w:pPr>
    </w:p>
    <w:p w14:paraId="1013AF3B" w14:textId="28561280" w:rsidR="005B6BF6" w:rsidRDefault="005B6BF6" w:rsidP="0033766C">
      <w:pPr>
        <w:shd w:val="clear" w:color="auto" w:fill="FFFFFF"/>
        <w:spacing w:after="150" w:line="240" w:lineRule="auto"/>
        <w:rPr>
          <w:rFonts w:cs="Times New Roman"/>
          <w:b/>
          <w:color w:val="000000" w:themeColor="text1"/>
          <w:sz w:val="28"/>
          <w:szCs w:val="28"/>
        </w:rPr>
      </w:pPr>
    </w:p>
    <w:p w14:paraId="091081A2" w14:textId="77777777" w:rsidR="005B6BF6" w:rsidRPr="00181625" w:rsidRDefault="005B6BF6" w:rsidP="0033766C">
      <w:pPr>
        <w:shd w:val="clear" w:color="auto" w:fill="FFFFFF"/>
        <w:spacing w:after="150" w:line="240" w:lineRule="auto"/>
        <w:rPr>
          <w:rFonts w:cs="Times New Roman"/>
          <w:b/>
          <w:color w:val="000000" w:themeColor="text1"/>
          <w:sz w:val="28"/>
          <w:szCs w:val="28"/>
        </w:rPr>
      </w:pPr>
    </w:p>
    <w:p w14:paraId="6E530D25" w14:textId="6F601F7F" w:rsidR="008851FB" w:rsidRDefault="008851FB" w:rsidP="002E5954">
      <w:pPr>
        <w:pStyle w:val="2"/>
        <w:rPr>
          <w:rFonts w:eastAsiaTheme="minorEastAsia"/>
          <w:bCs w:val="0"/>
          <w:color w:val="000000" w:themeColor="text1"/>
          <w:sz w:val="28"/>
          <w:szCs w:val="28"/>
        </w:rPr>
      </w:pPr>
      <w:bookmarkStart w:id="202" w:name="_Toc531877560"/>
    </w:p>
    <w:p w14:paraId="55A5390E" w14:textId="77777777" w:rsidR="00780094" w:rsidRDefault="00780094" w:rsidP="002E5954">
      <w:pPr>
        <w:pStyle w:val="2"/>
        <w:rPr>
          <w:rFonts w:eastAsiaTheme="minorEastAsia"/>
          <w:bCs w:val="0"/>
          <w:color w:val="000000" w:themeColor="text1"/>
          <w:sz w:val="28"/>
          <w:szCs w:val="28"/>
        </w:rPr>
      </w:pPr>
    </w:p>
    <w:p w14:paraId="56BA5277" w14:textId="14785D0F" w:rsidR="00780094" w:rsidRDefault="0033766C" w:rsidP="00780094">
      <w:pPr>
        <w:pStyle w:val="2"/>
        <w:jc w:val="right"/>
        <w:rPr>
          <w:sz w:val="28"/>
          <w:szCs w:val="28"/>
        </w:rPr>
      </w:pPr>
      <w:r w:rsidRPr="002E5954">
        <w:rPr>
          <w:sz w:val="28"/>
          <w:szCs w:val="28"/>
        </w:rPr>
        <w:lastRenderedPageBreak/>
        <w:t>Приложе</w:t>
      </w:r>
      <w:r w:rsidR="00181625" w:rsidRPr="002E5954">
        <w:rPr>
          <w:sz w:val="28"/>
          <w:szCs w:val="28"/>
        </w:rPr>
        <w:t>ние В</w:t>
      </w:r>
    </w:p>
    <w:p w14:paraId="5DD69B69" w14:textId="0494ACEA" w:rsidR="0033766C" w:rsidRPr="002E5954" w:rsidRDefault="00181625" w:rsidP="00780094">
      <w:pPr>
        <w:pStyle w:val="2"/>
        <w:jc w:val="center"/>
        <w:rPr>
          <w:sz w:val="28"/>
          <w:szCs w:val="28"/>
        </w:rPr>
      </w:pPr>
      <w:r w:rsidRPr="002E5954">
        <w:rPr>
          <w:sz w:val="28"/>
          <w:szCs w:val="28"/>
        </w:rPr>
        <w:t>Информация для пациент</w:t>
      </w:r>
      <w:bookmarkEnd w:id="202"/>
      <w:r w:rsidR="009962DD">
        <w:rPr>
          <w:sz w:val="28"/>
          <w:szCs w:val="28"/>
        </w:rPr>
        <w:t>а</w:t>
      </w:r>
    </w:p>
    <w:p w14:paraId="0D14F70B" w14:textId="77777777" w:rsidR="00310818" w:rsidRPr="00181625" w:rsidRDefault="00310818" w:rsidP="00780094">
      <w:pPr>
        <w:spacing w:after="0"/>
        <w:ind w:firstLine="709"/>
        <w:jc w:val="both"/>
        <w:rPr>
          <w:rFonts w:cs="Times New Roman"/>
          <w:color w:val="000000" w:themeColor="text1"/>
          <w:szCs w:val="24"/>
        </w:rPr>
      </w:pPr>
      <w:r w:rsidRPr="00181625">
        <w:rPr>
          <w:rFonts w:cs="Times New Roman"/>
          <w:color w:val="000000" w:themeColor="text1"/>
          <w:szCs w:val="24"/>
        </w:rPr>
        <w:t>Основные симптомы язвенной болезни: изжога, отрыжка кислым, боли в верхней половине живота, тошнота, рвота.</w:t>
      </w:r>
    </w:p>
    <w:p w14:paraId="78562A0C" w14:textId="77777777" w:rsidR="00310818" w:rsidRPr="00181625" w:rsidRDefault="00310818" w:rsidP="00780094">
      <w:pPr>
        <w:spacing w:after="0"/>
        <w:ind w:firstLine="709"/>
        <w:jc w:val="both"/>
        <w:rPr>
          <w:rFonts w:cs="Times New Roman"/>
          <w:color w:val="000000" w:themeColor="text1"/>
          <w:szCs w:val="24"/>
        </w:rPr>
      </w:pPr>
      <w:r w:rsidRPr="00181625">
        <w:rPr>
          <w:rFonts w:cs="Times New Roman"/>
          <w:color w:val="000000" w:themeColor="text1"/>
          <w:szCs w:val="24"/>
        </w:rPr>
        <w:t xml:space="preserve"> Диагноз язвенная болезнь ставит только врач, на основании клинических, инструментальных и лабораторных данных. Только врач даёт рекомендации по диете, программе физической активности, медикаментозной поддержке и контролю за симптомами.</w:t>
      </w:r>
    </w:p>
    <w:p w14:paraId="1C981263" w14:textId="77777777" w:rsidR="00310818" w:rsidRPr="00181625" w:rsidRDefault="00310818" w:rsidP="00780094">
      <w:pPr>
        <w:spacing w:after="0"/>
        <w:ind w:firstLine="709"/>
        <w:jc w:val="both"/>
        <w:rPr>
          <w:rFonts w:cs="Times New Roman"/>
          <w:color w:val="000000" w:themeColor="text1"/>
          <w:szCs w:val="24"/>
        </w:rPr>
      </w:pPr>
      <w:r w:rsidRPr="00181625">
        <w:rPr>
          <w:rFonts w:cs="Times New Roman"/>
          <w:color w:val="000000" w:themeColor="text1"/>
          <w:szCs w:val="24"/>
        </w:rPr>
        <w:t xml:space="preserve"> Лечение ЯБ состоит из: диеты, медикаментозного лечения, мероприятий по изменению образа жизни. Все три компонента лечения одинаково важны для достижения результатов.</w:t>
      </w:r>
    </w:p>
    <w:p w14:paraId="1106158B" w14:textId="77777777" w:rsidR="00310818" w:rsidRPr="00181625" w:rsidRDefault="00310818" w:rsidP="00780094">
      <w:pPr>
        <w:pStyle w:val="a4"/>
        <w:spacing w:line="360" w:lineRule="auto"/>
        <w:ind w:left="0" w:right="38" w:firstLine="709"/>
        <w:rPr>
          <w:rFonts w:ascii="Times New Roman" w:hAnsi="Times New Roman" w:cs="Times New Roman"/>
          <w:color w:val="000000" w:themeColor="text1"/>
          <w:sz w:val="24"/>
          <w:szCs w:val="24"/>
          <w:lang w:val="ru-RU"/>
        </w:rPr>
      </w:pPr>
      <w:r w:rsidRPr="00181625">
        <w:rPr>
          <w:rFonts w:ascii="Times New Roman" w:hAnsi="Times New Roman" w:cs="Times New Roman"/>
          <w:color w:val="000000" w:themeColor="text1"/>
          <w:sz w:val="24"/>
          <w:szCs w:val="24"/>
          <w:lang w:val="ru-RU"/>
        </w:rPr>
        <w:t xml:space="preserve">Не следует пропускать прием препаратов и самостоятельно вносить коррективы в схему лечения. Следует узнать у врача о побочных эффектах принимаемых вами лекарств, при возникновении аллергических реакций и побочных эффектов следует немедленно сообщить об этом лечащему врачу. При случайном пропуске дозы препарата, принимается следующая доза в установленное время, никогда не следует принимать две дозы сразу. Полезно отмечать прием препаратов в дневнике. Удобно «привязать» прием препаратов к каким-либо регулярным повседневным действиям, например, чистке зубов или просмотру телевизионных новостей. Можно установить будильник или таймер на то время, когда нужно принимать лекарства. </w:t>
      </w:r>
    </w:p>
    <w:p w14:paraId="3175241A" w14:textId="77777777" w:rsidR="00816CE1" w:rsidRPr="00181625" w:rsidRDefault="00816CE1" w:rsidP="00780094">
      <w:pPr>
        <w:pStyle w:val="a3"/>
        <w:spacing w:after="0"/>
        <w:ind w:left="0" w:right="-1" w:firstLine="709"/>
        <w:jc w:val="both"/>
        <w:rPr>
          <w:rFonts w:cs="Times New Roman"/>
          <w:color w:val="000000" w:themeColor="text1"/>
          <w:szCs w:val="24"/>
        </w:rPr>
      </w:pPr>
      <w:r w:rsidRPr="00181625">
        <w:rPr>
          <w:rFonts w:cs="Times New Roman"/>
          <w:color w:val="000000" w:themeColor="text1"/>
          <w:szCs w:val="24"/>
        </w:rPr>
        <w:t xml:space="preserve">Необходимо обеспечить охранительный режим с ограничением физических и эмоциональных нагрузок, прекратить курение и употребление алкоголя. </w:t>
      </w:r>
    </w:p>
    <w:p w14:paraId="75F6D288" w14:textId="77777777" w:rsidR="00816CE1" w:rsidRPr="00181625" w:rsidRDefault="00816CE1" w:rsidP="00780094">
      <w:pPr>
        <w:pStyle w:val="a3"/>
        <w:spacing w:after="0"/>
        <w:ind w:left="0" w:right="-1" w:firstLine="709"/>
        <w:jc w:val="both"/>
        <w:rPr>
          <w:rFonts w:cs="Times New Roman"/>
          <w:color w:val="000000" w:themeColor="text1"/>
          <w:szCs w:val="24"/>
        </w:rPr>
      </w:pPr>
      <w:r w:rsidRPr="00181625">
        <w:rPr>
          <w:rFonts w:cs="Times New Roman"/>
          <w:color w:val="000000" w:themeColor="text1"/>
          <w:szCs w:val="24"/>
        </w:rPr>
        <w:t xml:space="preserve">Исключаются продукты, усиливающие выделение желудочного сока: мясные, рыбные и грибные бульоны, острые, соленые, кислые, маринованные, копченые продукты, маринады, жареное мясо, свиное и баранье сало, пряности и специи (горчица, перец и др.), газированная вода, крепкий чай, кофе, шоколад, молоко. Не следует употреблять продукты с большим количеством клетчатки (репу, брюкву, редис). Диета должна быть полноценной по составу, содержать достаточное количество белка, витаминов, микроэлементов. Питание должно быть частым (4-5 раз в день), необходимо не допускать длительных голодных промежутков, еды всухомятку. </w:t>
      </w:r>
    </w:p>
    <w:p w14:paraId="18F7AA7D" w14:textId="77777777" w:rsidR="00816CE1" w:rsidRPr="00181625" w:rsidRDefault="00816CE1" w:rsidP="00F27758">
      <w:pPr>
        <w:pStyle w:val="a4"/>
        <w:spacing w:line="360" w:lineRule="auto"/>
        <w:ind w:right="38" w:firstLine="709"/>
        <w:rPr>
          <w:rFonts w:ascii="Times New Roman" w:hAnsi="Times New Roman" w:cs="Times New Roman"/>
          <w:color w:val="000000" w:themeColor="text1"/>
          <w:sz w:val="24"/>
          <w:szCs w:val="24"/>
          <w:lang w:val="ru-RU"/>
        </w:rPr>
      </w:pPr>
    </w:p>
    <w:sectPr w:rsidR="00816CE1" w:rsidRPr="00181625" w:rsidSect="00181625">
      <w:footerReference w:type="default" r:id="rId33"/>
      <w:pgSz w:w="11906" w:h="16838"/>
      <w:pgMar w:top="1134" w:right="850" w:bottom="1134" w:left="1701"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CAD2" w14:textId="77777777" w:rsidR="0050371B" w:rsidRDefault="0050371B" w:rsidP="008A3D00">
      <w:pPr>
        <w:spacing w:after="0" w:line="240" w:lineRule="auto"/>
      </w:pPr>
      <w:r>
        <w:separator/>
      </w:r>
    </w:p>
  </w:endnote>
  <w:endnote w:type="continuationSeparator" w:id="0">
    <w:p w14:paraId="718641B6" w14:textId="77777777" w:rsidR="0050371B" w:rsidRDefault="0050371B" w:rsidP="008A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Georgia">
    <w:charset w:val="CC"/>
    <w:family w:val="roman"/>
    <w:pitch w:val="variable"/>
    <w:sig w:usb0="00000287" w:usb1="00000000" w:usb2="00000000" w:usb3="00000000" w:csb0="0000009F" w:csb1="00000000"/>
  </w:font>
  <w:font w:name="Tahoma">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732483"/>
      <w:docPartObj>
        <w:docPartGallery w:val="Page Numbers (Bottom of Page)"/>
        <w:docPartUnique/>
      </w:docPartObj>
    </w:sdtPr>
    <w:sdtEndPr>
      <w:rPr>
        <w:rFonts w:cs="Times New Roman"/>
        <w:szCs w:val="24"/>
      </w:rPr>
    </w:sdtEndPr>
    <w:sdtContent>
      <w:p w14:paraId="21ABFD9F" w14:textId="4B19DE54" w:rsidR="009B53F5" w:rsidRPr="00181625" w:rsidRDefault="009B53F5">
        <w:pPr>
          <w:pStyle w:val="ad"/>
          <w:jc w:val="center"/>
          <w:rPr>
            <w:rFonts w:cs="Times New Roman"/>
            <w:szCs w:val="24"/>
          </w:rPr>
        </w:pPr>
        <w:r w:rsidRPr="00181625">
          <w:rPr>
            <w:rFonts w:cs="Times New Roman"/>
            <w:szCs w:val="24"/>
          </w:rPr>
          <w:fldChar w:fldCharType="begin"/>
        </w:r>
        <w:r w:rsidRPr="00181625">
          <w:rPr>
            <w:rFonts w:cs="Times New Roman"/>
            <w:szCs w:val="24"/>
          </w:rPr>
          <w:instrText>PAGE   \* MERGEFORMAT</w:instrText>
        </w:r>
        <w:r w:rsidRPr="00181625">
          <w:rPr>
            <w:rFonts w:cs="Times New Roman"/>
            <w:szCs w:val="24"/>
          </w:rPr>
          <w:fldChar w:fldCharType="separate"/>
        </w:r>
        <w:r w:rsidR="00E46681">
          <w:rPr>
            <w:rFonts w:cs="Times New Roman"/>
            <w:noProof/>
            <w:szCs w:val="24"/>
          </w:rPr>
          <w:t>4</w:t>
        </w:r>
        <w:r w:rsidRPr="00181625">
          <w:rPr>
            <w:rFonts w:cs="Times New Roman"/>
            <w:szCs w:val="24"/>
          </w:rPr>
          <w:fldChar w:fldCharType="end"/>
        </w:r>
      </w:p>
    </w:sdtContent>
  </w:sdt>
  <w:p w14:paraId="5E2D8A16" w14:textId="77777777" w:rsidR="009B53F5" w:rsidRDefault="009B53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A9BB" w14:textId="77777777" w:rsidR="0050371B" w:rsidRDefault="0050371B" w:rsidP="008A3D00">
      <w:pPr>
        <w:spacing w:after="0" w:line="240" w:lineRule="auto"/>
      </w:pPr>
      <w:r>
        <w:separator/>
      </w:r>
    </w:p>
  </w:footnote>
  <w:footnote w:type="continuationSeparator" w:id="0">
    <w:p w14:paraId="1A20EE4C" w14:textId="77777777" w:rsidR="0050371B" w:rsidRDefault="0050371B" w:rsidP="008A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BEE"/>
    <w:multiLevelType w:val="hybridMultilevel"/>
    <w:tmpl w:val="7870DC94"/>
    <w:lvl w:ilvl="0" w:tplc="A126AF2E">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31E47"/>
    <w:multiLevelType w:val="hybridMultilevel"/>
    <w:tmpl w:val="5E706BC0"/>
    <w:lvl w:ilvl="0" w:tplc="B7722230">
      <w:start w:val="1"/>
      <w:numFmt w:val="decimal"/>
      <w:lvlText w:val="%1."/>
      <w:lvlJc w:val="left"/>
      <w:pPr>
        <w:ind w:left="1494"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2" w15:restartNumberingAfterBreak="0">
    <w:nsid w:val="12E501B4"/>
    <w:multiLevelType w:val="multilevel"/>
    <w:tmpl w:val="2042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E6BBB"/>
    <w:multiLevelType w:val="hybridMultilevel"/>
    <w:tmpl w:val="3EDE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C34BBE"/>
    <w:multiLevelType w:val="hybridMultilevel"/>
    <w:tmpl w:val="15B8A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44C78"/>
    <w:multiLevelType w:val="hybridMultilevel"/>
    <w:tmpl w:val="A2D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F366D"/>
    <w:multiLevelType w:val="hybridMultilevel"/>
    <w:tmpl w:val="30EC28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82A5A30"/>
    <w:multiLevelType w:val="hybridMultilevel"/>
    <w:tmpl w:val="3F4E24E4"/>
    <w:lvl w:ilvl="0" w:tplc="B7722230">
      <w:start w:val="1"/>
      <w:numFmt w:val="decimal"/>
      <w:lvlText w:val="%1."/>
      <w:lvlJc w:val="left"/>
      <w:pPr>
        <w:ind w:left="14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256022"/>
    <w:multiLevelType w:val="hybridMultilevel"/>
    <w:tmpl w:val="61A8007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7E1198"/>
    <w:multiLevelType w:val="hybridMultilevel"/>
    <w:tmpl w:val="940AE4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1B20169"/>
    <w:multiLevelType w:val="hybridMultilevel"/>
    <w:tmpl w:val="7BC0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AC21B7"/>
    <w:multiLevelType w:val="hybridMultilevel"/>
    <w:tmpl w:val="67CA2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9C6EEA"/>
    <w:multiLevelType w:val="hybridMultilevel"/>
    <w:tmpl w:val="84AE69C0"/>
    <w:lvl w:ilvl="0" w:tplc="64989E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245F58"/>
    <w:multiLevelType w:val="hybridMultilevel"/>
    <w:tmpl w:val="F6F6F9BE"/>
    <w:lvl w:ilvl="0" w:tplc="340C021A">
      <w:numFmt w:val="bullet"/>
      <w:lvlText w:val=""/>
      <w:lvlJc w:val="left"/>
      <w:pPr>
        <w:ind w:left="1429"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22B06AC"/>
    <w:multiLevelType w:val="hybridMultilevel"/>
    <w:tmpl w:val="6E704EB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4DF2E25"/>
    <w:multiLevelType w:val="hybridMultilevel"/>
    <w:tmpl w:val="EA28C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A85037"/>
    <w:multiLevelType w:val="hybridMultilevel"/>
    <w:tmpl w:val="0332032E"/>
    <w:lvl w:ilvl="0" w:tplc="B7722230">
      <w:start w:val="1"/>
      <w:numFmt w:val="decimal"/>
      <w:lvlText w:val="%1."/>
      <w:lvlJc w:val="left"/>
      <w:pPr>
        <w:ind w:left="14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B42EF"/>
    <w:multiLevelType w:val="hybridMultilevel"/>
    <w:tmpl w:val="F55A1164"/>
    <w:lvl w:ilvl="0" w:tplc="B7722230">
      <w:start w:val="1"/>
      <w:numFmt w:val="decimal"/>
      <w:lvlText w:val="%1."/>
      <w:lvlJc w:val="left"/>
      <w:pPr>
        <w:ind w:left="2178" w:hanging="360"/>
      </w:pPr>
      <w:rPr>
        <w:rFonts w:hint="default"/>
      </w:r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24C4349"/>
    <w:multiLevelType w:val="hybridMultilevel"/>
    <w:tmpl w:val="FDDA1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9033A9"/>
    <w:multiLevelType w:val="hybridMultilevel"/>
    <w:tmpl w:val="A34C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EC75B3"/>
    <w:multiLevelType w:val="hybridMultilevel"/>
    <w:tmpl w:val="803CF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5A5403"/>
    <w:multiLevelType w:val="hybridMultilevel"/>
    <w:tmpl w:val="FA54313E"/>
    <w:lvl w:ilvl="0" w:tplc="81D682D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FA853FA"/>
    <w:multiLevelType w:val="hybridMultilevel"/>
    <w:tmpl w:val="AA2E4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57779"/>
    <w:multiLevelType w:val="hybridMultilevel"/>
    <w:tmpl w:val="6A1C3E72"/>
    <w:lvl w:ilvl="0" w:tplc="340C021A">
      <w:numFmt w:val="bullet"/>
      <w:lvlText w:val=""/>
      <w:lvlJc w:val="left"/>
      <w:pPr>
        <w:ind w:left="1429" w:hanging="360"/>
      </w:pPr>
      <w:rPr>
        <w:rFonts w:ascii="Symbol" w:eastAsia="Symbol" w:hAnsi="Symbol" w:cs="Symbol" w:hint="default"/>
        <w:w w:val="100"/>
        <w:sz w:val="24"/>
        <w:szCs w:val="24"/>
        <w:lang w:val="ru-RU" w:eastAsia="ru-RU" w:bidi="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AF4BF7"/>
    <w:multiLevelType w:val="hybridMultilevel"/>
    <w:tmpl w:val="059C7B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74332CA6"/>
    <w:multiLevelType w:val="hybridMultilevel"/>
    <w:tmpl w:val="4CD03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034A1C"/>
    <w:multiLevelType w:val="hybridMultilevel"/>
    <w:tmpl w:val="9432C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6B13E4"/>
    <w:multiLevelType w:val="hybridMultilevel"/>
    <w:tmpl w:val="A07C6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8A34CF"/>
    <w:multiLevelType w:val="hybridMultilevel"/>
    <w:tmpl w:val="60EC95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B862A19"/>
    <w:multiLevelType w:val="hybridMultilevel"/>
    <w:tmpl w:val="7EB2F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577343"/>
    <w:multiLevelType w:val="hybridMultilevel"/>
    <w:tmpl w:val="484CF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27"/>
  </w:num>
  <w:num w:numId="5">
    <w:abstractNumId w:val="4"/>
  </w:num>
  <w:num w:numId="6">
    <w:abstractNumId w:val="18"/>
  </w:num>
  <w:num w:numId="7">
    <w:abstractNumId w:val="15"/>
  </w:num>
  <w:num w:numId="8">
    <w:abstractNumId w:val="28"/>
  </w:num>
  <w:num w:numId="9">
    <w:abstractNumId w:val="24"/>
  </w:num>
  <w:num w:numId="10">
    <w:abstractNumId w:val="29"/>
  </w:num>
  <w:num w:numId="11">
    <w:abstractNumId w:val="22"/>
  </w:num>
  <w:num w:numId="12">
    <w:abstractNumId w:val="30"/>
  </w:num>
  <w:num w:numId="13">
    <w:abstractNumId w:val="25"/>
  </w:num>
  <w:num w:numId="14">
    <w:abstractNumId w:val="6"/>
  </w:num>
  <w:num w:numId="15">
    <w:abstractNumId w:val="9"/>
  </w:num>
  <w:num w:numId="16">
    <w:abstractNumId w:val="26"/>
  </w:num>
  <w:num w:numId="17">
    <w:abstractNumId w:val="8"/>
  </w:num>
  <w:num w:numId="18">
    <w:abstractNumId w:val="11"/>
  </w:num>
  <w:num w:numId="19">
    <w:abstractNumId w:val="10"/>
  </w:num>
  <w:num w:numId="20">
    <w:abstractNumId w:val="14"/>
  </w:num>
  <w:num w:numId="21">
    <w:abstractNumId w:val="3"/>
  </w:num>
  <w:num w:numId="22">
    <w:abstractNumId w:val="7"/>
  </w:num>
  <w:num w:numId="23">
    <w:abstractNumId w:val="16"/>
  </w:num>
  <w:num w:numId="24">
    <w:abstractNumId w:val="1"/>
  </w:num>
  <w:num w:numId="25">
    <w:abstractNumId w:val="17"/>
  </w:num>
  <w:num w:numId="26">
    <w:abstractNumId w:val="20"/>
  </w:num>
  <w:num w:numId="27">
    <w:abstractNumId w:val="0"/>
  </w:num>
  <w:num w:numId="28">
    <w:abstractNumId w:val="13"/>
  </w:num>
  <w:num w:numId="29">
    <w:abstractNumId w:val="23"/>
  </w:num>
  <w:num w:numId="30">
    <w:abstractNumId w:val="19"/>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B1"/>
    <w:rsid w:val="00005B2C"/>
    <w:rsid w:val="00010E39"/>
    <w:rsid w:val="0001576E"/>
    <w:rsid w:val="000204CA"/>
    <w:rsid w:val="000262A5"/>
    <w:rsid w:val="00033A8A"/>
    <w:rsid w:val="00047F76"/>
    <w:rsid w:val="00072404"/>
    <w:rsid w:val="0009153B"/>
    <w:rsid w:val="00096A6A"/>
    <w:rsid w:val="000A4EC0"/>
    <w:rsid w:val="000A6DB3"/>
    <w:rsid w:val="000E3527"/>
    <w:rsid w:val="0012571E"/>
    <w:rsid w:val="00142CEE"/>
    <w:rsid w:val="00151592"/>
    <w:rsid w:val="00170ED6"/>
    <w:rsid w:val="00181625"/>
    <w:rsid w:val="001B1BEB"/>
    <w:rsid w:val="001C2035"/>
    <w:rsid w:val="001E7783"/>
    <w:rsid w:val="001F6F11"/>
    <w:rsid w:val="002151A8"/>
    <w:rsid w:val="00222325"/>
    <w:rsid w:val="00256BAF"/>
    <w:rsid w:val="00260BD3"/>
    <w:rsid w:val="00266097"/>
    <w:rsid w:val="002739FF"/>
    <w:rsid w:val="002C152D"/>
    <w:rsid w:val="002C1B95"/>
    <w:rsid w:val="002C427F"/>
    <w:rsid w:val="002E5954"/>
    <w:rsid w:val="002F58F7"/>
    <w:rsid w:val="002F66D5"/>
    <w:rsid w:val="00310818"/>
    <w:rsid w:val="00310982"/>
    <w:rsid w:val="0031664A"/>
    <w:rsid w:val="003169E8"/>
    <w:rsid w:val="00335470"/>
    <w:rsid w:val="003373FA"/>
    <w:rsid w:val="0033766C"/>
    <w:rsid w:val="0039318B"/>
    <w:rsid w:val="003D34F2"/>
    <w:rsid w:val="00415072"/>
    <w:rsid w:val="00420874"/>
    <w:rsid w:val="00421ACA"/>
    <w:rsid w:val="00423948"/>
    <w:rsid w:val="00455415"/>
    <w:rsid w:val="00455705"/>
    <w:rsid w:val="00460D2E"/>
    <w:rsid w:val="00472D0E"/>
    <w:rsid w:val="00476235"/>
    <w:rsid w:val="00485EC7"/>
    <w:rsid w:val="004A52B6"/>
    <w:rsid w:val="004C0071"/>
    <w:rsid w:val="004D374C"/>
    <w:rsid w:val="004D3920"/>
    <w:rsid w:val="004D71B4"/>
    <w:rsid w:val="004F59FC"/>
    <w:rsid w:val="0050371B"/>
    <w:rsid w:val="00505B09"/>
    <w:rsid w:val="005154A6"/>
    <w:rsid w:val="005368BB"/>
    <w:rsid w:val="00551386"/>
    <w:rsid w:val="00563E0F"/>
    <w:rsid w:val="00574305"/>
    <w:rsid w:val="0057759A"/>
    <w:rsid w:val="005B33EB"/>
    <w:rsid w:val="005B6BF6"/>
    <w:rsid w:val="005C68DC"/>
    <w:rsid w:val="005C6C71"/>
    <w:rsid w:val="005E06EF"/>
    <w:rsid w:val="006045D5"/>
    <w:rsid w:val="00612C2E"/>
    <w:rsid w:val="006404B9"/>
    <w:rsid w:val="006708A3"/>
    <w:rsid w:val="00686CDC"/>
    <w:rsid w:val="006A3956"/>
    <w:rsid w:val="006A406E"/>
    <w:rsid w:val="006B77BF"/>
    <w:rsid w:val="006C25C6"/>
    <w:rsid w:val="00705ABF"/>
    <w:rsid w:val="00711388"/>
    <w:rsid w:val="00740EC2"/>
    <w:rsid w:val="00780094"/>
    <w:rsid w:val="00791EF9"/>
    <w:rsid w:val="00792AF9"/>
    <w:rsid w:val="0079375B"/>
    <w:rsid w:val="007C6618"/>
    <w:rsid w:val="007D4DC5"/>
    <w:rsid w:val="007F484C"/>
    <w:rsid w:val="007F6028"/>
    <w:rsid w:val="008044D0"/>
    <w:rsid w:val="00816CE1"/>
    <w:rsid w:val="00816E4A"/>
    <w:rsid w:val="008254A5"/>
    <w:rsid w:val="00843D27"/>
    <w:rsid w:val="00876EE4"/>
    <w:rsid w:val="00877D5C"/>
    <w:rsid w:val="008851FB"/>
    <w:rsid w:val="00890A0F"/>
    <w:rsid w:val="0089623A"/>
    <w:rsid w:val="008A3D00"/>
    <w:rsid w:val="008C2F62"/>
    <w:rsid w:val="008D5836"/>
    <w:rsid w:val="008E0B66"/>
    <w:rsid w:val="008E7F69"/>
    <w:rsid w:val="009162A7"/>
    <w:rsid w:val="009305F1"/>
    <w:rsid w:val="00963BAB"/>
    <w:rsid w:val="00967359"/>
    <w:rsid w:val="0098480C"/>
    <w:rsid w:val="00984F09"/>
    <w:rsid w:val="009962DD"/>
    <w:rsid w:val="009B4A60"/>
    <w:rsid w:val="009B53F5"/>
    <w:rsid w:val="009C1FF8"/>
    <w:rsid w:val="009E1A05"/>
    <w:rsid w:val="009E2914"/>
    <w:rsid w:val="009E42B1"/>
    <w:rsid w:val="00A13638"/>
    <w:rsid w:val="00A278B1"/>
    <w:rsid w:val="00A73DB2"/>
    <w:rsid w:val="00A75040"/>
    <w:rsid w:val="00A7787A"/>
    <w:rsid w:val="00AC124C"/>
    <w:rsid w:val="00AC2D7D"/>
    <w:rsid w:val="00AE64AC"/>
    <w:rsid w:val="00AF68A3"/>
    <w:rsid w:val="00B448CE"/>
    <w:rsid w:val="00B50979"/>
    <w:rsid w:val="00B526B9"/>
    <w:rsid w:val="00B64826"/>
    <w:rsid w:val="00BA3137"/>
    <w:rsid w:val="00BC4CEA"/>
    <w:rsid w:val="00BE41C6"/>
    <w:rsid w:val="00BE46FA"/>
    <w:rsid w:val="00BE5C2B"/>
    <w:rsid w:val="00C001E3"/>
    <w:rsid w:val="00C07C74"/>
    <w:rsid w:val="00C26514"/>
    <w:rsid w:val="00C27D6A"/>
    <w:rsid w:val="00C379A3"/>
    <w:rsid w:val="00C44545"/>
    <w:rsid w:val="00C706C9"/>
    <w:rsid w:val="00C91482"/>
    <w:rsid w:val="00C91C58"/>
    <w:rsid w:val="00C94899"/>
    <w:rsid w:val="00C970DE"/>
    <w:rsid w:val="00C97B4B"/>
    <w:rsid w:val="00CA7596"/>
    <w:rsid w:val="00CB492A"/>
    <w:rsid w:val="00CE485A"/>
    <w:rsid w:val="00CF53DE"/>
    <w:rsid w:val="00D04243"/>
    <w:rsid w:val="00D04A04"/>
    <w:rsid w:val="00D13CF0"/>
    <w:rsid w:val="00D152C8"/>
    <w:rsid w:val="00D22CB2"/>
    <w:rsid w:val="00D25EE1"/>
    <w:rsid w:val="00D30B20"/>
    <w:rsid w:val="00D628A3"/>
    <w:rsid w:val="00D62EB9"/>
    <w:rsid w:val="00D63A15"/>
    <w:rsid w:val="00D77C7F"/>
    <w:rsid w:val="00D85880"/>
    <w:rsid w:val="00D864A9"/>
    <w:rsid w:val="00DB2409"/>
    <w:rsid w:val="00DD52AA"/>
    <w:rsid w:val="00DE2A88"/>
    <w:rsid w:val="00DE636B"/>
    <w:rsid w:val="00DF6EE3"/>
    <w:rsid w:val="00E31706"/>
    <w:rsid w:val="00E43004"/>
    <w:rsid w:val="00E46532"/>
    <w:rsid w:val="00E46681"/>
    <w:rsid w:val="00E52252"/>
    <w:rsid w:val="00E61953"/>
    <w:rsid w:val="00E64E89"/>
    <w:rsid w:val="00E65D97"/>
    <w:rsid w:val="00E70703"/>
    <w:rsid w:val="00EC690F"/>
    <w:rsid w:val="00EC6FD9"/>
    <w:rsid w:val="00ED237C"/>
    <w:rsid w:val="00ED5CAF"/>
    <w:rsid w:val="00EF7565"/>
    <w:rsid w:val="00F02F95"/>
    <w:rsid w:val="00F077D8"/>
    <w:rsid w:val="00F10B77"/>
    <w:rsid w:val="00F27758"/>
    <w:rsid w:val="00F30129"/>
    <w:rsid w:val="00F32772"/>
    <w:rsid w:val="00F412BB"/>
    <w:rsid w:val="00F755F8"/>
    <w:rsid w:val="00F777B8"/>
    <w:rsid w:val="00F83DA6"/>
    <w:rsid w:val="00F9286D"/>
    <w:rsid w:val="00FC331C"/>
    <w:rsid w:val="00FE6873"/>
    <w:rsid w:val="00FF2D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B9CE"/>
  <w15:docId w15:val="{49DEA1C2-6094-4AEE-9E59-F1DB3887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CB2"/>
    <w:pPr>
      <w:spacing w:line="360" w:lineRule="auto"/>
    </w:pPr>
    <w:rPr>
      <w:rFonts w:ascii="Times New Roman" w:hAnsi="Times New Roman"/>
      <w:sz w:val="24"/>
    </w:rPr>
  </w:style>
  <w:style w:type="paragraph" w:styleId="1">
    <w:name w:val="heading 1"/>
    <w:basedOn w:val="a"/>
    <w:next w:val="a"/>
    <w:link w:val="10"/>
    <w:uiPriority w:val="9"/>
    <w:qFormat/>
    <w:rsid w:val="00181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E2914"/>
    <w:pPr>
      <w:spacing w:before="100" w:beforeAutospacing="1" w:after="100" w:afterAutospacing="1" w:line="240" w:lineRule="auto"/>
      <w:outlineLvl w:val="1"/>
    </w:pPr>
    <w:rPr>
      <w:rFonts w:eastAsia="Times New Roman" w:cs="Times New Roman"/>
      <w:b/>
      <w:bCs/>
      <w:sz w:val="36"/>
      <w:szCs w:val="36"/>
    </w:rPr>
  </w:style>
  <w:style w:type="paragraph" w:styleId="3">
    <w:name w:val="heading 3"/>
    <w:basedOn w:val="a"/>
    <w:next w:val="a"/>
    <w:link w:val="30"/>
    <w:uiPriority w:val="9"/>
    <w:unhideWhenUsed/>
    <w:qFormat/>
    <w:rsid w:val="00C706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62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E291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06C9"/>
    <w:rPr>
      <w:rFonts w:asciiTheme="majorHAnsi" w:eastAsiaTheme="majorEastAsia" w:hAnsiTheme="majorHAnsi" w:cstheme="majorBidi"/>
      <w:b/>
      <w:bCs/>
      <w:color w:val="4F81BD" w:themeColor="accent1"/>
      <w:sz w:val="24"/>
    </w:rPr>
  </w:style>
  <w:style w:type="paragraph" w:styleId="a3">
    <w:name w:val="List Paragraph"/>
    <w:basedOn w:val="a"/>
    <w:uiPriority w:val="34"/>
    <w:qFormat/>
    <w:rsid w:val="00963BAB"/>
    <w:pPr>
      <w:ind w:left="720"/>
      <w:contextualSpacing/>
    </w:pPr>
  </w:style>
  <w:style w:type="paragraph" w:styleId="a4">
    <w:name w:val="Body Text"/>
    <w:basedOn w:val="a"/>
    <w:link w:val="a5"/>
    <w:uiPriority w:val="1"/>
    <w:qFormat/>
    <w:rsid w:val="00310818"/>
    <w:pPr>
      <w:widowControl w:val="0"/>
      <w:autoSpaceDE w:val="0"/>
      <w:autoSpaceDN w:val="0"/>
      <w:spacing w:after="0" w:line="240" w:lineRule="auto"/>
      <w:ind w:left="133" w:firstLine="283"/>
      <w:jc w:val="both"/>
    </w:pPr>
    <w:rPr>
      <w:rFonts w:ascii="Georgia" w:eastAsia="Georgia" w:hAnsi="Georgia" w:cs="Georgia"/>
      <w:sz w:val="19"/>
      <w:szCs w:val="19"/>
      <w:lang w:val="en-US" w:eastAsia="en-US"/>
    </w:rPr>
  </w:style>
  <w:style w:type="character" w:customStyle="1" w:styleId="a5">
    <w:name w:val="Основной текст Знак"/>
    <w:basedOn w:val="a0"/>
    <w:link w:val="a4"/>
    <w:uiPriority w:val="1"/>
    <w:rsid w:val="00310818"/>
    <w:rPr>
      <w:rFonts w:ascii="Georgia" w:eastAsia="Georgia" w:hAnsi="Georgia" w:cs="Georgia"/>
      <w:sz w:val="19"/>
      <w:szCs w:val="19"/>
      <w:lang w:val="en-US" w:eastAsia="en-US"/>
    </w:rPr>
  </w:style>
  <w:style w:type="character" w:customStyle="1" w:styleId="pop-slug-vol">
    <w:name w:val="pop-slug-vol"/>
    <w:uiPriority w:val="99"/>
    <w:qFormat/>
    <w:rsid w:val="00F9286D"/>
    <w:rPr>
      <w:rFonts w:cs="Times New Roman"/>
    </w:rPr>
  </w:style>
  <w:style w:type="paragraph" w:styleId="a6">
    <w:name w:val="Balloon Text"/>
    <w:basedOn w:val="a"/>
    <w:link w:val="a7"/>
    <w:uiPriority w:val="99"/>
    <w:semiHidden/>
    <w:unhideWhenUsed/>
    <w:rsid w:val="00F928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86D"/>
    <w:rPr>
      <w:rFonts w:ascii="Tahoma" w:hAnsi="Tahoma" w:cs="Tahoma"/>
      <w:sz w:val="16"/>
      <w:szCs w:val="16"/>
    </w:rPr>
  </w:style>
  <w:style w:type="paragraph" w:styleId="a8">
    <w:name w:val="Normal (Web)"/>
    <w:basedOn w:val="a"/>
    <w:uiPriority w:val="99"/>
    <w:unhideWhenUsed/>
    <w:rsid w:val="009E2914"/>
    <w:pPr>
      <w:spacing w:before="100" w:beforeAutospacing="1" w:after="100" w:afterAutospacing="1" w:line="240" w:lineRule="auto"/>
    </w:pPr>
    <w:rPr>
      <w:rFonts w:eastAsia="Times New Roman" w:cs="Times New Roman"/>
      <w:szCs w:val="24"/>
    </w:rPr>
  </w:style>
  <w:style w:type="character" w:styleId="a9">
    <w:name w:val="Strong"/>
    <w:basedOn w:val="a0"/>
    <w:uiPriority w:val="22"/>
    <w:qFormat/>
    <w:rsid w:val="009E2914"/>
    <w:rPr>
      <w:b/>
      <w:bCs/>
    </w:rPr>
  </w:style>
  <w:style w:type="character" w:styleId="aa">
    <w:name w:val="Emphasis"/>
    <w:basedOn w:val="a0"/>
    <w:uiPriority w:val="20"/>
    <w:qFormat/>
    <w:rsid w:val="009E2914"/>
    <w:rPr>
      <w:i/>
      <w:iCs/>
    </w:rPr>
  </w:style>
  <w:style w:type="character" w:customStyle="1" w:styleId="moterm">
    <w:name w:val="mo_term"/>
    <w:basedOn w:val="a0"/>
    <w:rsid w:val="009B4A60"/>
  </w:style>
  <w:style w:type="paragraph" w:styleId="ab">
    <w:name w:val="header"/>
    <w:basedOn w:val="a"/>
    <w:link w:val="ac"/>
    <w:uiPriority w:val="99"/>
    <w:unhideWhenUsed/>
    <w:rsid w:val="008A3D0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3D00"/>
  </w:style>
  <w:style w:type="paragraph" w:styleId="ad">
    <w:name w:val="footer"/>
    <w:basedOn w:val="a"/>
    <w:link w:val="ae"/>
    <w:uiPriority w:val="99"/>
    <w:unhideWhenUsed/>
    <w:rsid w:val="008A3D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3D00"/>
  </w:style>
  <w:style w:type="paragraph" w:styleId="af">
    <w:name w:val="No Spacing"/>
    <w:link w:val="af0"/>
    <w:uiPriority w:val="1"/>
    <w:qFormat/>
    <w:rsid w:val="00181625"/>
    <w:pPr>
      <w:spacing w:after="0" w:line="240" w:lineRule="auto"/>
    </w:pPr>
    <w:rPr>
      <w:rFonts w:ascii="Times New Roman" w:hAnsi="Times New Roman"/>
      <w:sz w:val="24"/>
    </w:rPr>
  </w:style>
  <w:style w:type="character" w:customStyle="1" w:styleId="af0">
    <w:name w:val="Без интервала Знак"/>
    <w:basedOn w:val="a0"/>
    <w:link w:val="af"/>
    <w:uiPriority w:val="1"/>
    <w:locked/>
    <w:rsid w:val="00181625"/>
    <w:rPr>
      <w:rFonts w:ascii="Times New Roman" w:hAnsi="Times New Roman"/>
      <w:sz w:val="24"/>
    </w:rPr>
  </w:style>
  <w:style w:type="paragraph" w:styleId="af1">
    <w:name w:val="TOC Heading"/>
    <w:basedOn w:val="1"/>
    <w:next w:val="a"/>
    <w:uiPriority w:val="39"/>
    <w:unhideWhenUsed/>
    <w:qFormat/>
    <w:rsid w:val="00181625"/>
    <w:pPr>
      <w:spacing w:line="259" w:lineRule="auto"/>
      <w:outlineLvl w:val="9"/>
    </w:pPr>
  </w:style>
  <w:style w:type="paragraph" w:styleId="11">
    <w:name w:val="toc 1"/>
    <w:basedOn w:val="a"/>
    <w:next w:val="a"/>
    <w:autoRedefine/>
    <w:uiPriority w:val="39"/>
    <w:unhideWhenUsed/>
    <w:rsid w:val="00476235"/>
    <w:pPr>
      <w:tabs>
        <w:tab w:val="left" w:pos="8931"/>
        <w:tab w:val="left" w:leader="dot" w:pos="9072"/>
      </w:tabs>
      <w:spacing w:after="0"/>
      <w:ind w:right="-142"/>
    </w:pPr>
    <w:rPr>
      <w:rFonts w:cs="Times New Roman"/>
    </w:rPr>
  </w:style>
  <w:style w:type="character" w:styleId="af2">
    <w:name w:val="Hyperlink"/>
    <w:basedOn w:val="a0"/>
    <w:uiPriority w:val="99"/>
    <w:unhideWhenUsed/>
    <w:rsid w:val="00F27758"/>
    <w:rPr>
      <w:color w:val="0000FF"/>
      <w:u w:val="single"/>
    </w:rPr>
  </w:style>
  <w:style w:type="paragraph" w:styleId="21">
    <w:name w:val="toc 2"/>
    <w:basedOn w:val="a"/>
    <w:next w:val="a"/>
    <w:autoRedefine/>
    <w:uiPriority w:val="39"/>
    <w:unhideWhenUsed/>
    <w:rsid w:val="002E5954"/>
    <w:pPr>
      <w:spacing w:after="100"/>
      <w:ind w:left="240"/>
    </w:pPr>
  </w:style>
  <w:style w:type="paragraph" w:styleId="31">
    <w:name w:val="toc 3"/>
    <w:basedOn w:val="a"/>
    <w:next w:val="a"/>
    <w:autoRedefine/>
    <w:uiPriority w:val="39"/>
    <w:unhideWhenUsed/>
    <w:rsid w:val="002E5954"/>
    <w:pPr>
      <w:spacing w:after="100"/>
      <w:ind w:left="480"/>
    </w:pPr>
  </w:style>
  <w:style w:type="character" w:customStyle="1" w:styleId="HTML">
    <w:name w:val="Стандартный HTML Знак"/>
    <w:basedOn w:val="a0"/>
    <w:link w:val="HTML0"/>
    <w:uiPriority w:val="99"/>
    <w:semiHidden/>
    <w:rsid w:val="00D63A1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D6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22">
    <w:name w:val="Основной текст (2)_"/>
    <w:link w:val="23"/>
    <w:locked/>
    <w:rsid w:val="00816E4A"/>
    <w:rPr>
      <w:rFonts w:ascii="Cambria" w:eastAsia="Cambria" w:hAnsi="Cambria"/>
      <w:sz w:val="26"/>
      <w:szCs w:val="26"/>
      <w:shd w:val="clear" w:color="auto" w:fill="FFFFFF"/>
    </w:rPr>
  </w:style>
  <w:style w:type="paragraph" w:customStyle="1" w:styleId="23">
    <w:name w:val="Основной текст (2)"/>
    <w:basedOn w:val="a"/>
    <w:link w:val="22"/>
    <w:rsid w:val="00816E4A"/>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804">
      <w:bodyDiv w:val="1"/>
      <w:marLeft w:val="0"/>
      <w:marRight w:val="0"/>
      <w:marTop w:val="0"/>
      <w:marBottom w:val="0"/>
      <w:divBdr>
        <w:top w:val="none" w:sz="0" w:space="0" w:color="auto"/>
        <w:left w:val="none" w:sz="0" w:space="0" w:color="auto"/>
        <w:bottom w:val="none" w:sz="0" w:space="0" w:color="auto"/>
        <w:right w:val="none" w:sz="0" w:space="0" w:color="auto"/>
      </w:divBdr>
    </w:div>
    <w:div w:id="227346145">
      <w:bodyDiv w:val="1"/>
      <w:marLeft w:val="0"/>
      <w:marRight w:val="0"/>
      <w:marTop w:val="0"/>
      <w:marBottom w:val="0"/>
      <w:divBdr>
        <w:top w:val="none" w:sz="0" w:space="0" w:color="auto"/>
        <w:left w:val="none" w:sz="0" w:space="0" w:color="auto"/>
        <w:bottom w:val="none" w:sz="0" w:space="0" w:color="auto"/>
        <w:right w:val="none" w:sz="0" w:space="0" w:color="auto"/>
      </w:divBdr>
    </w:div>
    <w:div w:id="318341025">
      <w:bodyDiv w:val="1"/>
      <w:marLeft w:val="0"/>
      <w:marRight w:val="0"/>
      <w:marTop w:val="0"/>
      <w:marBottom w:val="0"/>
      <w:divBdr>
        <w:top w:val="none" w:sz="0" w:space="0" w:color="auto"/>
        <w:left w:val="none" w:sz="0" w:space="0" w:color="auto"/>
        <w:bottom w:val="none" w:sz="0" w:space="0" w:color="auto"/>
        <w:right w:val="none" w:sz="0" w:space="0" w:color="auto"/>
      </w:divBdr>
    </w:div>
    <w:div w:id="323817976">
      <w:bodyDiv w:val="1"/>
      <w:marLeft w:val="0"/>
      <w:marRight w:val="0"/>
      <w:marTop w:val="0"/>
      <w:marBottom w:val="0"/>
      <w:divBdr>
        <w:top w:val="none" w:sz="0" w:space="0" w:color="auto"/>
        <w:left w:val="none" w:sz="0" w:space="0" w:color="auto"/>
        <w:bottom w:val="none" w:sz="0" w:space="0" w:color="auto"/>
        <w:right w:val="none" w:sz="0" w:space="0" w:color="auto"/>
      </w:divBdr>
    </w:div>
    <w:div w:id="333530744">
      <w:bodyDiv w:val="1"/>
      <w:marLeft w:val="0"/>
      <w:marRight w:val="0"/>
      <w:marTop w:val="0"/>
      <w:marBottom w:val="0"/>
      <w:divBdr>
        <w:top w:val="none" w:sz="0" w:space="0" w:color="auto"/>
        <w:left w:val="none" w:sz="0" w:space="0" w:color="auto"/>
        <w:bottom w:val="none" w:sz="0" w:space="0" w:color="auto"/>
        <w:right w:val="none" w:sz="0" w:space="0" w:color="auto"/>
      </w:divBdr>
    </w:div>
    <w:div w:id="858589477">
      <w:bodyDiv w:val="1"/>
      <w:marLeft w:val="0"/>
      <w:marRight w:val="0"/>
      <w:marTop w:val="0"/>
      <w:marBottom w:val="0"/>
      <w:divBdr>
        <w:top w:val="none" w:sz="0" w:space="0" w:color="auto"/>
        <w:left w:val="none" w:sz="0" w:space="0" w:color="auto"/>
        <w:bottom w:val="none" w:sz="0" w:space="0" w:color="auto"/>
        <w:right w:val="none" w:sz="0" w:space="0" w:color="auto"/>
      </w:divBdr>
    </w:div>
    <w:div w:id="1110971542">
      <w:bodyDiv w:val="1"/>
      <w:marLeft w:val="0"/>
      <w:marRight w:val="0"/>
      <w:marTop w:val="0"/>
      <w:marBottom w:val="0"/>
      <w:divBdr>
        <w:top w:val="none" w:sz="0" w:space="0" w:color="auto"/>
        <w:left w:val="none" w:sz="0" w:space="0" w:color="auto"/>
        <w:bottom w:val="none" w:sz="0" w:space="0" w:color="auto"/>
        <w:right w:val="none" w:sz="0" w:space="0" w:color="auto"/>
      </w:divBdr>
    </w:div>
    <w:div w:id="1115443752">
      <w:bodyDiv w:val="1"/>
      <w:marLeft w:val="0"/>
      <w:marRight w:val="0"/>
      <w:marTop w:val="0"/>
      <w:marBottom w:val="0"/>
      <w:divBdr>
        <w:top w:val="none" w:sz="0" w:space="0" w:color="auto"/>
        <w:left w:val="none" w:sz="0" w:space="0" w:color="auto"/>
        <w:bottom w:val="none" w:sz="0" w:space="0" w:color="auto"/>
        <w:right w:val="none" w:sz="0" w:space="0" w:color="auto"/>
      </w:divBdr>
    </w:div>
    <w:div w:id="1232304561">
      <w:bodyDiv w:val="1"/>
      <w:marLeft w:val="0"/>
      <w:marRight w:val="0"/>
      <w:marTop w:val="0"/>
      <w:marBottom w:val="0"/>
      <w:divBdr>
        <w:top w:val="none" w:sz="0" w:space="0" w:color="auto"/>
        <w:left w:val="none" w:sz="0" w:space="0" w:color="auto"/>
        <w:bottom w:val="none" w:sz="0" w:space="0" w:color="auto"/>
        <w:right w:val="none" w:sz="0" w:space="0" w:color="auto"/>
      </w:divBdr>
    </w:div>
    <w:div w:id="1270626141">
      <w:bodyDiv w:val="1"/>
      <w:marLeft w:val="0"/>
      <w:marRight w:val="0"/>
      <w:marTop w:val="0"/>
      <w:marBottom w:val="0"/>
      <w:divBdr>
        <w:top w:val="none" w:sz="0" w:space="0" w:color="auto"/>
        <w:left w:val="none" w:sz="0" w:space="0" w:color="auto"/>
        <w:bottom w:val="none" w:sz="0" w:space="0" w:color="auto"/>
        <w:right w:val="none" w:sz="0" w:space="0" w:color="auto"/>
      </w:divBdr>
    </w:div>
    <w:div w:id="1421221061">
      <w:bodyDiv w:val="1"/>
      <w:marLeft w:val="0"/>
      <w:marRight w:val="0"/>
      <w:marTop w:val="0"/>
      <w:marBottom w:val="0"/>
      <w:divBdr>
        <w:top w:val="none" w:sz="0" w:space="0" w:color="auto"/>
        <w:left w:val="none" w:sz="0" w:space="0" w:color="auto"/>
        <w:bottom w:val="none" w:sz="0" w:space="0" w:color="auto"/>
        <w:right w:val="none" w:sz="0" w:space="0" w:color="auto"/>
      </w:divBdr>
    </w:div>
    <w:div w:id="1532646635">
      <w:bodyDiv w:val="1"/>
      <w:marLeft w:val="0"/>
      <w:marRight w:val="0"/>
      <w:marTop w:val="0"/>
      <w:marBottom w:val="0"/>
      <w:divBdr>
        <w:top w:val="none" w:sz="0" w:space="0" w:color="auto"/>
        <w:left w:val="none" w:sz="0" w:space="0" w:color="auto"/>
        <w:bottom w:val="none" w:sz="0" w:space="0" w:color="auto"/>
        <w:right w:val="none" w:sz="0" w:space="0" w:color="auto"/>
      </w:divBdr>
    </w:div>
    <w:div w:id="1705713741">
      <w:bodyDiv w:val="1"/>
      <w:marLeft w:val="0"/>
      <w:marRight w:val="0"/>
      <w:marTop w:val="0"/>
      <w:marBottom w:val="0"/>
      <w:divBdr>
        <w:top w:val="none" w:sz="0" w:space="0" w:color="auto"/>
        <w:left w:val="none" w:sz="0" w:space="0" w:color="auto"/>
        <w:bottom w:val="none" w:sz="0" w:space="0" w:color="auto"/>
        <w:right w:val="none" w:sz="0" w:space="0" w:color="auto"/>
      </w:divBdr>
    </w:div>
    <w:div w:id="1743602337">
      <w:bodyDiv w:val="1"/>
      <w:marLeft w:val="0"/>
      <w:marRight w:val="0"/>
      <w:marTop w:val="0"/>
      <w:marBottom w:val="0"/>
      <w:divBdr>
        <w:top w:val="none" w:sz="0" w:space="0" w:color="auto"/>
        <w:left w:val="none" w:sz="0" w:space="0" w:color="auto"/>
        <w:bottom w:val="none" w:sz="0" w:space="0" w:color="auto"/>
        <w:right w:val="none" w:sz="0" w:space="0" w:color="auto"/>
      </w:divBdr>
    </w:div>
    <w:div w:id="18546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klinicheskie-rekomendatsii-iazvennaja-bolezn-utv-minzdravom-rossii/" TargetMode="External"/><Relationship Id="rId18" Type="http://schemas.openxmlformats.org/officeDocument/2006/relationships/hyperlink" Target="https://legalacts.ru/doc/klinicheskie-rekomendatsii-iazvennaja-bolezn-utv-minzdravom-rossii/" TargetMode="External"/><Relationship Id="rId26" Type="http://schemas.openxmlformats.org/officeDocument/2006/relationships/hyperlink" Target="https://legalacts.ru/doc/klinicheskie-rekomendatsii-iazvennaja-bolezn-utv-minzdravom-rossii/" TargetMode="External"/><Relationship Id="rId3" Type="http://schemas.openxmlformats.org/officeDocument/2006/relationships/styles" Target="styles.xml"/><Relationship Id="rId21" Type="http://schemas.openxmlformats.org/officeDocument/2006/relationships/hyperlink" Target="https://legalacts.ru/doc/klinicheskie-rekomendatsii-iazvennaja-bolezn-utv-minzdravom-rossi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alacts.ru/doc/klinicheskie-rekomendatsii-iazvennaja-bolezn-utv-minzdravom-rossii/" TargetMode="External"/><Relationship Id="rId17" Type="http://schemas.openxmlformats.org/officeDocument/2006/relationships/hyperlink" Target="https://legalacts.ru/doc/klinicheskie-rekomendatsii-iazvennaja-bolezn-utv-minzdravom-rossii/" TargetMode="External"/><Relationship Id="rId25" Type="http://schemas.openxmlformats.org/officeDocument/2006/relationships/hyperlink" Target="https://legalacts.ru/doc/klinicheskie-rekomendatsii-iazvennaja-bolezn-utv-minzdravom-rossi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alacts.ru/doc/klinicheskie-rekomendatsii-iazvennaja-bolezn-utv-minzdravom-rossii/" TargetMode="External"/><Relationship Id="rId20" Type="http://schemas.openxmlformats.org/officeDocument/2006/relationships/hyperlink" Target="https://legalacts.ru/doc/klinicheskie-rekomendatsii-iazvennaja-bolezn-utv-minzdravom-rossii/" TargetMode="External"/><Relationship Id="rId29" Type="http://schemas.openxmlformats.org/officeDocument/2006/relationships/hyperlink" Target="https://legalacts.ru/doc/klinicheskie-rekomendatsii-iazvennaja-bolezn-utv-minzdravom-ros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klinicheskie-rekomendatsii-iazvennaja-bolezn-utv-minzdravom-rossii/" TargetMode="External"/><Relationship Id="rId24" Type="http://schemas.openxmlformats.org/officeDocument/2006/relationships/hyperlink" Target="https://legalacts.ru/doc/klinicheskie-rekomendatsii-iazvennaja-bolezn-utv-minzdravom-rossii/"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egalacts.ru/doc/klinicheskie-rekomendatsii-iazvennaja-bolezn-utv-minzdravom-rossii/" TargetMode="External"/><Relationship Id="rId23" Type="http://schemas.openxmlformats.org/officeDocument/2006/relationships/hyperlink" Target="https://legalacts.ru/doc/klinicheskie-rekomendatsii-iazvennaja-bolezn-utv-minzdravom-rossii/" TargetMode="External"/><Relationship Id="rId28" Type="http://schemas.openxmlformats.org/officeDocument/2006/relationships/hyperlink" Target="https://legalacts.ru/doc/klinicheskie-rekomendatsii-iazvennaja-bolezn-utv-minzdravom-rossii/" TargetMode="External"/><Relationship Id="rId10" Type="http://schemas.openxmlformats.org/officeDocument/2006/relationships/hyperlink" Target="https://legalacts.ru/doc/klinicheskie-rekomendatsii-iazvennaja-bolezn-utv-minzdravom-rossii/" TargetMode="External"/><Relationship Id="rId19" Type="http://schemas.openxmlformats.org/officeDocument/2006/relationships/hyperlink" Target="https://legalacts.ru/doc/klinicheskie-rekomendatsii-iazvennaja-bolezn-utv-minzdravom-rossii/" TargetMode="External"/><Relationship Id="rId31" Type="http://schemas.openxmlformats.org/officeDocument/2006/relationships/hyperlink" Target="https://legalacts.ru/doc/klinicheskie-rekomendatsii-iazvennaja-bolezn-utv-minzdravom-rossii/" TargetMode="External"/><Relationship Id="rId4" Type="http://schemas.openxmlformats.org/officeDocument/2006/relationships/settings" Target="settings.xml"/><Relationship Id="rId9" Type="http://schemas.openxmlformats.org/officeDocument/2006/relationships/hyperlink" Target="exp:528484:109175" TargetMode="External"/><Relationship Id="rId14" Type="http://schemas.openxmlformats.org/officeDocument/2006/relationships/hyperlink" Target="https://legalacts.ru/doc/klinicheskie-rekomendatsii-iazvennaja-bolezn-utv-minzdravom-rossii/" TargetMode="External"/><Relationship Id="rId22" Type="http://schemas.openxmlformats.org/officeDocument/2006/relationships/hyperlink" Target="https://legalacts.ru/doc/klinicheskie-rekomendatsii-iazvennaja-bolezn-utv-minzdravom-rossii/" TargetMode="External"/><Relationship Id="rId27" Type="http://schemas.openxmlformats.org/officeDocument/2006/relationships/hyperlink" Target="https://legalacts.ru/doc/klinicheskie-rekomendatsii-iazvennaja-bolezn-utv-minzdravom-rossii/" TargetMode="External"/><Relationship Id="rId30" Type="http://schemas.openxmlformats.org/officeDocument/2006/relationships/hyperlink" Target="https://legalacts.ru/doc/klinicheskie-rekomendatsii-iazvennaja-bolezn-utv-minzdravom-rossii/" TargetMode="External"/><Relationship Id="rId35" Type="http://schemas.openxmlformats.org/officeDocument/2006/relationships/theme" Target="theme/theme1.xml"/><Relationship Id="rId8" Type="http://schemas.openxmlformats.org/officeDocument/2006/relationships/hyperlink" Target="exp:528484:109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2582-AE7F-495E-9551-ED030C60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10345</Words>
  <Characters>58969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Алексеенко Татьяна Петровна</cp:lastModifiedBy>
  <cp:revision>57</cp:revision>
  <cp:lastPrinted>2022-01-17T08:25:00Z</cp:lastPrinted>
  <dcterms:created xsi:type="dcterms:W3CDTF">2021-10-16T11:14:00Z</dcterms:created>
  <dcterms:modified xsi:type="dcterms:W3CDTF">2022-03-02T12:56:00Z</dcterms:modified>
</cp:coreProperties>
</file>