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AF3D" w14:textId="77777777" w:rsidR="00905028" w:rsidRPr="00905028" w:rsidRDefault="00905028" w:rsidP="009050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bookmarkStart w:id="0" w:name="_Hlk84954606"/>
      <w:bookmarkStart w:id="1" w:name="_Hlk82185032"/>
      <w:r w:rsidRPr="00905028">
        <w:rPr>
          <w:rFonts w:ascii="Times New Roman" w:eastAsia="Calibri" w:hAnsi="Times New Roman" w:cs="Times New Roman"/>
          <w:spacing w:val="-4"/>
          <w:sz w:val="24"/>
          <w:szCs w:val="24"/>
        </w:rPr>
        <w:t>Приложение к Приказу</w:t>
      </w:r>
    </w:p>
    <w:p w14:paraId="323B810A" w14:textId="77777777" w:rsidR="00905028" w:rsidRPr="00905028" w:rsidRDefault="00905028" w:rsidP="0090502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0502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Министерства здравоохранения  </w:t>
      </w:r>
    </w:p>
    <w:p w14:paraId="2FD23A38" w14:textId="77777777" w:rsidR="00905028" w:rsidRPr="00905028" w:rsidRDefault="00905028" w:rsidP="0090502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0502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Приднестровской Молдавской Республики   </w:t>
      </w:r>
    </w:p>
    <w:p w14:paraId="2F104B2A" w14:textId="77777777" w:rsidR="00905028" w:rsidRPr="00905028" w:rsidRDefault="00905028" w:rsidP="0090502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0502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от «____» ___________ 2022 года № </w:t>
      </w:r>
      <w:bookmarkEnd w:id="0"/>
      <w:r w:rsidRPr="00905028">
        <w:rPr>
          <w:rFonts w:ascii="Times New Roman" w:eastAsia="Calibri" w:hAnsi="Times New Roman" w:cs="Times New Roman"/>
          <w:spacing w:val="-4"/>
          <w:sz w:val="24"/>
          <w:szCs w:val="24"/>
        </w:rPr>
        <w:t>_____</w:t>
      </w:r>
      <w:bookmarkEnd w:id="1"/>
    </w:p>
    <w:p w14:paraId="67CE89C9" w14:textId="77777777" w:rsidR="00F102D8" w:rsidRPr="008120B0" w:rsidRDefault="00F102D8" w:rsidP="00812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8E0EC" w14:textId="77777777" w:rsidR="00F102D8" w:rsidRPr="008120B0" w:rsidRDefault="00F102D8" w:rsidP="00812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9B613" w14:textId="77777777" w:rsidR="00F102D8" w:rsidRPr="008120B0" w:rsidRDefault="00F102D8" w:rsidP="00812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EE999" w14:textId="77777777" w:rsidR="00905028" w:rsidRDefault="00905028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B54224" w14:textId="77777777" w:rsidR="00905028" w:rsidRDefault="00905028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284808" w14:textId="77777777" w:rsidR="00905028" w:rsidRDefault="00905028" w:rsidP="00C8574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9D34FD" w14:textId="77777777" w:rsidR="00905028" w:rsidRDefault="00905028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3A9F97" w14:textId="136D1E6A" w:rsidR="00181765" w:rsidRPr="000166A7" w:rsidRDefault="00C85745" w:rsidP="00C857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181765" w:rsidRPr="00016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Клинические рекомендации</w:t>
      </w:r>
    </w:p>
    <w:p w14:paraId="21715FC8" w14:textId="387C32EB" w:rsidR="00181765" w:rsidRPr="00905028" w:rsidRDefault="00C85745" w:rsidP="00C8574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  <w:r w:rsidR="00905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81765" w:rsidRPr="00905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Ожоги глаз</w:t>
      </w:r>
      <w:r w:rsidR="00905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15743A4D" w14:textId="121F4EFE" w:rsidR="00F102D8" w:rsidRDefault="00F102D8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2630C0" w14:textId="76CDEA99" w:rsidR="00C85745" w:rsidRDefault="00C85745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DDABB" w14:textId="0FBA367E" w:rsidR="00C85745" w:rsidRDefault="00C85745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9406F" w14:textId="44B9D929" w:rsidR="00C85745" w:rsidRDefault="00C85745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CD708" w14:textId="77777777" w:rsidR="00C85745" w:rsidRDefault="00C85745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2810F" w14:textId="77777777" w:rsidR="00C85745" w:rsidRPr="008120B0" w:rsidRDefault="00C85745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D49C1" w14:textId="77777777" w:rsidR="00F102D8" w:rsidRPr="008120B0" w:rsidRDefault="00F102D8" w:rsidP="008120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34A46" w14:textId="77777777" w:rsidR="00181765" w:rsidRPr="008120B0" w:rsidRDefault="00181765" w:rsidP="008120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E866C" w14:textId="77777777" w:rsidR="00905028" w:rsidRPr="00905028" w:rsidRDefault="00905028" w:rsidP="008120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745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 w:rsidRPr="00C85745">
        <w:rPr>
          <w:rFonts w:cs="Times New Roman"/>
          <w:szCs w:val="24"/>
        </w:rPr>
        <w:t xml:space="preserve"> </w:t>
      </w:r>
      <w:r w:rsidR="00181765" w:rsidRPr="0090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Т26.0/Т26.1/Т26.2/Т26.3/Т26.4/</w:t>
      </w:r>
    </w:p>
    <w:p w14:paraId="65BF6817" w14:textId="77777777" w:rsidR="00905028" w:rsidRDefault="00181765" w:rsidP="008120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Т26.5/Т26.6/Т26.7/Т26.8</w:t>
      </w:r>
      <w:r w:rsidRPr="0090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62B5657A" w14:textId="1453B460" w:rsidR="00181765" w:rsidRPr="00905028" w:rsidRDefault="00905028" w:rsidP="008120B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028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</w:t>
      </w:r>
      <w:r w:rsidRPr="0048618F">
        <w:rPr>
          <w:rFonts w:cs="Times New Roman"/>
          <w:b/>
          <w:bCs/>
          <w:sz w:val="28"/>
          <w:szCs w:val="28"/>
        </w:rPr>
        <w:t xml:space="preserve"> </w:t>
      </w:r>
      <w:r w:rsidR="00F102D8" w:rsidRPr="0090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взрослые, дети</w:t>
      </w:r>
    </w:p>
    <w:p w14:paraId="6402D182" w14:textId="77777777" w:rsidR="00CF51CB" w:rsidRDefault="00CF51CB" w:rsidP="008120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2642" w14:textId="77777777" w:rsidR="00905028" w:rsidRPr="00905028" w:rsidRDefault="00181765" w:rsidP="0090502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="00F102D8" w:rsidRPr="009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утверждения</w:t>
      </w:r>
      <w:r w:rsidRPr="009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0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028" w:rsidRPr="00905028">
        <w:rPr>
          <w:rFonts w:ascii="Times New Roman" w:eastAsia="Calibri" w:hAnsi="Times New Roman" w:cs="Times New Roman"/>
          <w:bCs/>
          <w:sz w:val="28"/>
          <w:szCs w:val="28"/>
        </w:rPr>
        <w:t>2022 (пересмотр каждые 5 лет)</w:t>
      </w:r>
    </w:p>
    <w:p w14:paraId="2965B00E" w14:textId="7D8B848B" w:rsidR="00181765" w:rsidRPr="008120B0" w:rsidRDefault="00181765" w:rsidP="009050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FCE05" w14:textId="77777777" w:rsidR="00181765" w:rsidRPr="008120B0" w:rsidRDefault="00181765" w:rsidP="008120B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F73DB" w14:textId="187DBAF6" w:rsidR="005451CC" w:rsidRDefault="005451CC" w:rsidP="008120B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A3A4C" w14:textId="2E1B41AA" w:rsidR="00905028" w:rsidRDefault="00905028" w:rsidP="008120B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F3796" w14:textId="1B646E47" w:rsidR="00EB71BD" w:rsidRDefault="00EB71BD" w:rsidP="008120B0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CA4B0" w14:textId="77777777" w:rsidR="00905028" w:rsidRPr="00905028" w:rsidRDefault="00905028" w:rsidP="00905028">
      <w:pPr>
        <w:keepNext/>
        <w:keepLines/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905028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11DCD802" w14:textId="6D8F43A5" w:rsidR="00EB71BD" w:rsidRPr="00905028" w:rsidRDefault="00806AC0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r w:rsidRPr="00905028">
        <w:rPr>
          <w:noProof w:val="0"/>
          <w:szCs w:val="24"/>
        </w:rPr>
        <w:fldChar w:fldCharType="begin"/>
      </w:r>
      <w:r w:rsidR="00181765" w:rsidRPr="00905028">
        <w:rPr>
          <w:szCs w:val="24"/>
        </w:rPr>
        <w:instrText xml:space="preserve"> TOC \o "1-3" \h \z \u </w:instrText>
      </w:r>
      <w:r w:rsidRPr="00905028">
        <w:rPr>
          <w:noProof w:val="0"/>
          <w:szCs w:val="24"/>
        </w:rPr>
        <w:fldChar w:fldCharType="separate"/>
      </w:r>
      <w:hyperlink w:anchor="_Toc85220227" w:history="1"/>
      <w:hyperlink w:anchor="_Toc85220228" w:history="1">
        <w:r w:rsidR="00EB71BD" w:rsidRPr="000166A7">
          <w:rPr>
            <w:rStyle w:val="af2"/>
            <w:szCs w:val="24"/>
          </w:rPr>
          <w:t>Список сокращений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3</w:t>
        </w:r>
      </w:hyperlink>
    </w:p>
    <w:p w14:paraId="60578E01" w14:textId="55AF28B5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29" w:history="1">
        <w:r w:rsidR="00EB71BD" w:rsidRPr="00905028">
          <w:rPr>
            <w:rStyle w:val="af2"/>
            <w:szCs w:val="24"/>
          </w:rPr>
          <w:t>Термины и определения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3</w:t>
        </w:r>
      </w:hyperlink>
    </w:p>
    <w:p w14:paraId="19EFAEEE" w14:textId="4EEB29B5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30" w:history="1">
        <w:r w:rsidR="00EB71BD" w:rsidRPr="00905028">
          <w:rPr>
            <w:rStyle w:val="af2"/>
            <w:szCs w:val="24"/>
          </w:rPr>
          <w:t>1. Краткая информация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4</w:t>
        </w:r>
      </w:hyperlink>
    </w:p>
    <w:p w14:paraId="1B16AFE3" w14:textId="133C56BF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1" w:history="1">
        <w:r w:rsidR="00EB71BD" w:rsidRPr="00905028">
          <w:rPr>
            <w:rStyle w:val="af2"/>
            <w:szCs w:val="24"/>
          </w:rPr>
          <w:t>1.1 Определение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4</w:t>
        </w:r>
      </w:hyperlink>
    </w:p>
    <w:p w14:paraId="50665F9F" w14:textId="706D28E6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2" w:history="1">
        <w:r w:rsidR="00EB71BD" w:rsidRPr="00905028">
          <w:rPr>
            <w:rStyle w:val="af2"/>
            <w:rFonts w:eastAsia="SchoolBook-Regular"/>
            <w:szCs w:val="24"/>
          </w:rPr>
          <w:t>1.2</w:t>
        </w:r>
        <w:r w:rsidR="00F66FBF" w:rsidRPr="00F66FBF">
          <w:rPr>
            <w:rFonts w:asciiTheme="minorHAnsi" w:eastAsiaTheme="minorHAnsi" w:hAnsiTheme="minorHAnsi" w:cstheme="minorBidi"/>
            <w:noProof w:val="0"/>
            <w:sz w:val="22"/>
            <w:lang w:eastAsia="en-US"/>
          </w:rPr>
          <w:t xml:space="preserve"> </w:t>
        </w:r>
        <w:r w:rsidR="00F66FBF" w:rsidRPr="00F66FBF">
          <w:rPr>
            <w:rStyle w:val="af2"/>
            <w:rFonts w:eastAsia="SchoolBook-Regular"/>
            <w:szCs w:val="24"/>
          </w:rPr>
          <w:t>Этиология и патогенез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4</w:t>
        </w:r>
      </w:hyperlink>
    </w:p>
    <w:p w14:paraId="026F2D88" w14:textId="1F582680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3" w:history="1">
        <w:r w:rsidR="00EB71BD" w:rsidRPr="00905028">
          <w:rPr>
            <w:rStyle w:val="af2"/>
            <w:szCs w:val="24"/>
          </w:rPr>
          <w:t xml:space="preserve">1.3 </w:t>
        </w:r>
        <w:r w:rsidR="00F66FBF" w:rsidRPr="00F66FBF">
          <w:rPr>
            <w:rStyle w:val="af2"/>
            <w:szCs w:val="24"/>
          </w:rPr>
          <w:t>Эпидемиология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4</w:t>
        </w:r>
      </w:hyperlink>
    </w:p>
    <w:p w14:paraId="7E327AEB" w14:textId="3122B9F6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4" w:history="1">
        <w:r w:rsidR="00EB71BD" w:rsidRPr="00905028">
          <w:rPr>
            <w:rStyle w:val="af2"/>
            <w:szCs w:val="24"/>
          </w:rPr>
          <w:t>1.4 Кодирование по МКБ-10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5</w:t>
        </w:r>
      </w:hyperlink>
    </w:p>
    <w:p w14:paraId="71A27245" w14:textId="1BA4F93D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5" w:history="1">
        <w:r w:rsidR="00EB71BD" w:rsidRPr="00905028">
          <w:rPr>
            <w:rStyle w:val="af2"/>
            <w:szCs w:val="24"/>
          </w:rPr>
          <w:t>1.5.Классификация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5</w:t>
        </w:r>
      </w:hyperlink>
    </w:p>
    <w:p w14:paraId="0006BD60" w14:textId="78DC098E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6" w:history="1">
        <w:r w:rsidR="00EB71BD" w:rsidRPr="00905028">
          <w:rPr>
            <w:rStyle w:val="af2"/>
            <w:szCs w:val="24"/>
          </w:rPr>
          <w:t>1.6. Клиническая картина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5</w:t>
        </w:r>
      </w:hyperlink>
    </w:p>
    <w:p w14:paraId="1D9BCC8A" w14:textId="193B0E08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37" w:history="1">
        <w:r w:rsidR="00EB71BD" w:rsidRPr="00905028">
          <w:rPr>
            <w:rStyle w:val="af2"/>
            <w:szCs w:val="24"/>
          </w:rPr>
          <w:t>2.Диагностика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6</w:t>
        </w:r>
      </w:hyperlink>
    </w:p>
    <w:p w14:paraId="7D029A9B" w14:textId="5CF40B42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8" w:history="1">
        <w:r w:rsidR="00EB71BD" w:rsidRPr="00905028">
          <w:rPr>
            <w:rStyle w:val="af2"/>
            <w:szCs w:val="24"/>
          </w:rPr>
          <w:t>2.1 Жалобы и анамнез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6</w:t>
        </w:r>
      </w:hyperlink>
    </w:p>
    <w:p w14:paraId="67F216EE" w14:textId="33741ED8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39" w:history="1">
        <w:r w:rsidR="00EB71BD" w:rsidRPr="00905028">
          <w:rPr>
            <w:rStyle w:val="af2"/>
            <w:szCs w:val="24"/>
          </w:rPr>
          <w:t>2.2</w:t>
        </w:r>
        <w:r w:rsidR="00905028" w:rsidRPr="00905028">
          <w:rPr>
            <w:rStyle w:val="af2"/>
            <w:szCs w:val="24"/>
          </w:rPr>
          <w:t xml:space="preserve"> </w:t>
        </w:r>
        <w:r w:rsidR="00EB71BD" w:rsidRPr="00905028">
          <w:rPr>
            <w:rStyle w:val="af2"/>
            <w:szCs w:val="24"/>
          </w:rPr>
          <w:t>Физикальное обследование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6</w:t>
        </w:r>
      </w:hyperlink>
    </w:p>
    <w:p w14:paraId="4D669495" w14:textId="30395020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rFonts w:asciiTheme="minorHAnsi" w:eastAsiaTheme="minorEastAsia" w:hAnsiTheme="minorHAnsi" w:cstheme="minorBidi"/>
          <w:szCs w:val="24"/>
        </w:rPr>
      </w:pPr>
      <w:hyperlink w:anchor="_Toc85220240" w:history="1">
        <w:r w:rsidR="00EB71BD" w:rsidRPr="00905028">
          <w:rPr>
            <w:rStyle w:val="af2"/>
            <w:szCs w:val="24"/>
          </w:rPr>
          <w:t>2.3 Лабораторная диагностика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6</w:t>
        </w:r>
      </w:hyperlink>
    </w:p>
    <w:p w14:paraId="735EF616" w14:textId="6C3AC638" w:rsidR="00EB71BD" w:rsidRPr="00905028" w:rsidRDefault="003337D2" w:rsidP="00905028">
      <w:pPr>
        <w:pStyle w:val="21"/>
        <w:tabs>
          <w:tab w:val="clear" w:pos="9345"/>
          <w:tab w:val="right" w:leader="dot" w:pos="9780"/>
        </w:tabs>
        <w:spacing w:after="0"/>
        <w:ind w:firstLine="0"/>
        <w:rPr>
          <w:szCs w:val="24"/>
        </w:rPr>
      </w:pPr>
      <w:hyperlink w:anchor="_Toc85220241" w:history="1">
        <w:r w:rsidR="00EB71BD" w:rsidRPr="00905028">
          <w:rPr>
            <w:rStyle w:val="af2"/>
            <w:szCs w:val="24"/>
          </w:rPr>
          <w:t>2.4</w:t>
        </w:r>
        <w:r w:rsidR="00905028" w:rsidRPr="00905028">
          <w:rPr>
            <w:rStyle w:val="af2"/>
            <w:szCs w:val="24"/>
          </w:rPr>
          <w:t xml:space="preserve"> </w:t>
        </w:r>
        <w:r w:rsidR="00EB71BD" w:rsidRPr="00905028">
          <w:rPr>
            <w:rStyle w:val="af2"/>
            <w:szCs w:val="24"/>
          </w:rPr>
          <w:t>Инструментальная диагностика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6</w:t>
        </w:r>
      </w:hyperlink>
    </w:p>
    <w:p w14:paraId="30C9E848" w14:textId="25D342E3" w:rsidR="00905028" w:rsidRPr="00905028" w:rsidRDefault="00905028" w:rsidP="00905028">
      <w:pPr>
        <w:tabs>
          <w:tab w:val="right" w:leader="dot" w:pos="9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028">
        <w:rPr>
          <w:rFonts w:ascii="Times New Roman" w:hAnsi="Times New Roman" w:cs="Times New Roman"/>
          <w:sz w:val="24"/>
          <w:szCs w:val="24"/>
          <w:lang w:eastAsia="ru-RU"/>
        </w:rPr>
        <w:t>2.5 Иная диагностика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……………...</w:t>
      </w:r>
      <w:r w:rsidR="00A3619F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14:paraId="1D13A1A8" w14:textId="57AF0563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szCs w:val="24"/>
        </w:rPr>
      </w:pPr>
      <w:hyperlink w:anchor="_Toc85220242" w:history="1">
        <w:r w:rsidR="00EB71BD" w:rsidRPr="00905028">
          <w:rPr>
            <w:rStyle w:val="af2"/>
            <w:szCs w:val="24"/>
          </w:rPr>
          <w:t>3. Лечение</w:t>
        </w:r>
        <w:r w:rsidR="00EB71BD" w:rsidRPr="00905028">
          <w:rPr>
            <w:webHidden/>
            <w:szCs w:val="24"/>
          </w:rPr>
          <w:tab/>
        </w:r>
        <w:r w:rsidR="00A3619F">
          <w:rPr>
            <w:webHidden/>
            <w:szCs w:val="24"/>
          </w:rPr>
          <w:t>7</w:t>
        </w:r>
      </w:hyperlink>
    </w:p>
    <w:p w14:paraId="34771D57" w14:textId="7BC12457" w:rsidR="00905028" w:rsidRPr="00905028" w:rsidRDefault="00905028" w:rsidP="00A3619F">
      <w:pPr>
        <w:tabs>
          <w:tab w:val="right" w:leader="dot" w:pos="9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028">
        <w:rPr>
          <w:rFonts w:ascii="Times New Roman" w:hAnsi="Times New Roman" w:cs="Times New Roman"/>
          <w:sz w:val="24"/>
          <w:szCs w:val="24"/>
          <w:lang w:eastAsia="ru-RU"/>
        </w:rPr>
        <w:t>3.1 Консервативное лечение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A3619F">
        <w:rPr>
          <w:rFonts w:ascii="Times New Roman" w:hAnsi="Times New Roman" w:cs="Times New Roman"/>
          <w:sz w:val="24"/>
          <w:szCs w:val="24"/>
          <w:lang w:eastAsia="ru-RU"/>
        </w:rPr>
        <w:t>...8</w:t>
      </w:r>
      <w:r w:rsidRPr="009050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5837098E" w14:textId="17ADA585" w:rsidR="00905028" w:rsidRPr="00905028" w:rsidRDefault="00905028" w:rsidP="00905028">
      <w:pPr>
        <w:tabs>
          <w:tab w:val="right" w:leader="dot" w:pos="9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028">
        <w:rPr>
          <w:rFonts w:ascii="Times New Roman" w:hAnsi="Times New Roman" w:cs="Times New Roman"/>
          <w:sz w:val="24"/>
          <w:szCs w:val="24"/>
          <w:lang w:eastAsia="ru-RU"/>
        </w:rPr>
        <w:t>3.2 Хирургическое лечение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…………….</w:t>
      </w:r>
      <w:r w:rsidR="00A3619F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14:paraId="5BC00EAB" w14:textId="0D2690AF" w:rsidR="00905028" w:rsidRPr="00905028" w:rsidRDefault="00905028" w:rsidP="00905028">
      <w:pPr>
        <w:tabs>
          <w:tab w:val="right" w:leader="dot" w:pos="9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028">
        <w:rPr>
          <w:rFonts w:ascii="Times New Roman" w:hAnsi="Times New Roman" w:cs="Times New Roman"/>
          <w:sz w:val="24"/>
          <w:szCs w:val="24"/>
          <w:lang w:eastAsia="ru-RU"/>
        </w:rPr>
        <w:t>3.3 Иное лечение………………………………………………………………………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A3619F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</w:p>
    <w:p w14:paraId="152D60A8" w14:textId="46648A32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43" w:history="1">
        <w:r w:rsidR="00EB71BD" w:rsidRPr="00905028">
          <w:rPr>
            <w:rStyle w:val="af2"/>
            <w:szCs w:val="24"/>
          </w:rPr>
          <w:t>4. Реабилитация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_Toc85220243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10</w:t>
        </w:r>
        <w:r w:rsidR="00EB71BD" w:rsidRPr="00905028">
          <w:rPr>
            <w:webHidden/>
            <w:szCs w:val="24"/>
          </w:rPr>
          <w:fldChar w:fldCharType="end"/>
        </w:r>
      </w:hyperlink>
    </w:p>
    <w:p w14:paraId="65C8C7A7" w14:textId="166775FD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szCs w:val="24"/>
        </w:rPr>
      </w:pPr>
      <w:hyperlink w:anchor="_Toc85220246" w:history="1">
        <w:r w:rsidR="00EB71BD" w:rsidRPr="00905028">
          <w:rPr>
            <w:rStyle w:val="af2"/>
            <w:szCs w:val="24"/>
          </w:rPr>
          <w:t>5. Профилактика и диспансерное наблюдение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_Toc85220246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11</w:t>
        </w:r>
        <w:r w:rsidR="00EB71BD" w:rsidRPr="00905028">
          <w:rPr>
            <w:webHidden/>
            <w:szCs w:val="24"/>
          </w:rPr>
          <w:fldChar w:fldCharType="end"/>
        </w:r>
      </w:hyperlink>
    </w:p>
    <w:p w14:paraId="3B3578C6" w14:textId="7B003D3D" w:rsidR="00905028" w:rsidRPr="00905028" w:rsidRDefault="00905028" w:rsidP="00905028">
      <w:pPr>
        <w:tabs>
          <w:tab w:val="right" w:leader="dot" w:pos="9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028">
        <w:rPr>
          <w:rFonts w:ascii="Times New Roman" w:hAnsi="Times New Roman" w:cs="Times New Roman"/>
          <w:sz w:val="24"/>
          <w:szCs w:val="24"/>
          <w:lang w:eastAsia="ru-RU"/>
        </w:rPr>
        <w:t>6. Организация медицинской помощи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r w:rsidR="00A3619F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14:paraId="3A29F86D" w14:textId="468A898E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szCs w:val="24"/>
        </w:rPr>
      </w:pPr>
      <w:hyperlink w:anchor="_Toc85220248" w:history="1">
        <w:r w:rsidR="00EB71BD" w:rsidRPr="00905028">
          <w:rPr>
            <w:rStyle w:val="af2"/>
            <w:szCs w:val="24"/>
          </w:rPr>
          <w:t>Критерии оценки качества медицинской помощи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_Toc85220248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11</w:t>
        </w:r>
        <w:r w:rsidR="00EB71BD" w:rsidRPr="00905028">
          <w:rPr>
            <w:webHidden/>
            <w:szCs w:val="24"/>
          </w:rPr>
          <w:fldChar w:fldCharType="end"/>
        </w:r>
      </w:hyperlink>
    </w:p>
    <w:p w14:paraId="772C506D" w14:textId="686D941A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49" w:history="1">
        <w:r w:rsidR="00EB71BD" w:rsidRPr="00905028">
          <w:rPr>
            <w:rStyle w:val="af2"/>
            <w:szCs w:val="24"/>
          </w:rPr>
          <w:t>Список литературы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_Toc85220249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12</w:t>
        </w:r>
        <w:r w:rsidR="00EB71BD" w:rsidRPr="00905028">
          <w:rPr>
            <w:webHidden/>
            <w:szCs w:val="24"/>
          </w:rPr>
          <w:fldChar w:fldCharType="end"/>
        </w:r>
      </w:hyperlink>
    </w:p>
    <w:p w14:paraId="45E7F6D7" w14:textId="42B3B58E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50" w:history="1">
        <w:r w:rsidR="00EB71BD" w:rsidRPr="00905028">
          <w:rPr>
            <w:rStyle w:val="af2"/>
            <w:szCs w:val="24"/>
          </w:rPr>
          <w:t xml:space="preserve">Приложение А1. Состав </w:t>
        </w:r>
        <w:r w:rsidR="00905028">
          <w:rPr>
            <w:rStyle w:val="af2"/>
            <w:szCs w:val="24"/>
          </w:rPr>
          <w:t>рабочей</w:t>
        </w:r>
        <w:r w:rsidR="00EB71BD" w:rsidRPr="00905028">
          <w:rPr>
            <w:rStyle w:val="af2"/>
            <w:szCs w:val="24"/>
          </w:rPr>
          <w:t xml:space="preserve">  группы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_Toc85220250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13</w:t>
        </w:r>
        <w:r w:rsidR="00EB71BD" w:rsidRPr="00905028">
          <w:rPr>
            <w:webHidden/>
            <w:szCs w:val="24"/>
          </w:rPr>
          <w:fldChar w:fldCharType="end"/>
        </w:r>
      </w:hyperlink>
    </w:p>
    <w:bookmarkStart w:id="2" w:name="_Hlk94095390"/>
    <w:p w14:paraId="65E7EFC6" w14:textId="0D7B25DB" w:rsidR="00905028" w:rsidRPr="00905028" w:rsidRDefault="00905028" w:rsidP="00905028">
      <w:pPr>
        <w:tabs>
          <w:tab w:val="right" w:leader="dot" w:pos="97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05028">
        <w:rPr>
          <w:rFonts w:ascii="Times New Roman" w:eastAsia="Calibri" w:hAnsi="Times New Roman" w:cs="Calibri"/>
          <w:sz w:val="24"/>
        </w:rPr>
        <w:fldChar w:fldCharType="begin"/>
      </w:r>
      <w:r w:rsidRPr="00905028">
        <w:rPr>
          <w:rFonts w:ascii="Times New Roman" w:eastAsia="Calibri" w:hAnsi="Times New Roman" w:cs="Calibri"/>
          <w:sz w:val="24"/>
        </w:rPr>
        <w:instrText xml:space="preserve"> HYPERLINK \l "_Toc531608457" </w:instrText>
      </w:r>
      <w:r w:rsidRPr="00905028">
        <w:rPr>
          <w:rFonts w:ascii="Times New Roman" w:eastAsia="Calibri" w:hAnsi="Times New Roman" w:cs="Calibri"/>
          <w:sz w:val="24"/>
        </w:rPr>
        <w:fldChar w:fldCharType="separate"/>
      </w:r>
      <w:r w:rsidRPr="00905028">
        <w:rPr>
          <w:rFonts w:ascii="Times New Roman" w:eastAsia="Calibri" w:hAnsi="Times New Roman" w:cs="Times New Roman"/>
          <w:sz w:val="24"/>
        </w:rPr>
        <w:t>Приложение А2.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лекарственных препаратов…………………………………………...……...</w:t>
      </w:r>
      <w:r>
        <w:rPr>
          <w:rFonts w:ascii="Times New Roman" w:eastAsia="Calibri" w:hAnsi="Times New Roman" w:cs="Times New Roman"/>
          <w:sz w:val="24"/>
        </w:rPr>
        <w:t>............</w:t>
      </w:r>
      <w:r w:rsidRPr="00905028">
        <w:rPr>
          <w:rFonts w:ascii="Times New Roman" w:eastAsia="Calibri" w:hAnsi="Times New Roman" w:cs="Times New Roman"/>
          <w:sz w:val="24"/>
        </w:rPr>
        <w:fldChar w:fldCharType="end"/>
      </w:r>
      <w:bookmarkEnd w:id="2"/>
      <w:r w:rsidR="00A3619F">
        <w:rPr>
          <w:rFonts w:ascii="Times New Roman" w:eastAsia="Calibri" w:hAnsi="Times New Roman" w:cs="Times New Roman"/>
          <w:sz w:val="24"/>
        </w:rPr>
        <w:t>14</w:t>
      </w:r>
    </w:p>
    <w:p w14:paraId="18BEBEEA" w14:textId="1D06AE13" w:rsidR="00EB71BD" w:rsidRPr="00905028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rFonts w:asciiTheme="minorHAnsi" w:eastAsiaTheme="minorEastAsia" w:hAnsiTheme="minorHAnsi" w:cstheme="minorBidi"/>
          <w:szCs w:val="24"/>
        </w:rPr>
      </w:pPr>
      <w:hyperlink w:anchor="_Toc85220254" w:history="1">
        <w:r w:rsidR="00EB71BD" w:rsidRPr="00905028">
          <w:rPr>
            <w:rStyle w:val="af2"/>
            <w:szCs w:val="24"/>
          </w:rPr>
          <w:t xml:space="preserve">Приложение Б. Алгоритм </w:t>
        </w:r>
        <w:r w:rsidR="00BB1DFA" w:rsidRPr="009F7287">
          <w:rPr>
            <w:rStyle w:val="af2"/>
            <w:szCs w:val="24"/>
          </w:rPr>
          <w:t>действий врача</w:t>
        </w:r>
        <w:r w:rsidR="00BB1DFA">
          <w:rPr>
            <w:rStyle w:val="af2"/>
            <w:szCs w:val="24"/>
          </w:rPr>
          <w:t xml:space="preserve"> 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_Toc85220254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16</w:t>
        </w:r>
        <w:r w:rsidR="00EB71BD" w:rsidRPr="00905028">
          <w:rPr>
            <w:webHidden/>
            <w:szCs w:val="24"/>
          </w:rPr>
          <w:fldChar w:fldCharType="end"/>
        </w:r>
      </w:hyperlink>
    </w:p>
    <w:p w14:paraId="68AED366" w14:textId="4CD2E2A8" w:rsidR="00EB71BD" w:rsidRDefault="003337D2" w:rsidP="00905028">
      <w:pPr>
        <w:pStyle w:val="13"/>
        <w:tabs>
          <w:tab w:val="clear" w:pos="9345"/>
          <w:tab w:val="right" w:leader="dot" w:pos="9780"/>
        </w:tabs>
        <w:ind w:left="0" w:firstLine="0"/>
        <w:rPr>
          <w:szCs w:val="24"/>
        </w:rPr>
      </w:pPr>
      <w:hyperlink w:anchor="_Toc85220255" w:history="1">
        <w:r w:rsidR="00EB71BD" w:rsidRPr="00905028">
          <w:rPr>
            <w:rStyle w:val="af2"/>
            <w:szCs w:val="24"/>
          </w:rPr>
          <w:t>Приложение В. Информация для пациента</w:t>
        </w:r>
        <w:r w:rsidR="00EB71BD" w:rsidRPr="00905028">
          <w:rPr>
            <w:webHidden/>
            <w:szCs w:val="24"/>
          </w:rPr>
          <w:tab/>
        </w:r>
        <w:r w:rsidR="00EB71BD" w:rsidRPr="00905028">
          <w:rPr>
            <w:webHidden/>
            <w:szCs w:val="24"/>
          </w:rPr>
          <w:fldChar w:fldCharType="begin"/>
        </w:r>
        <w:r w:rsidR="00EB71BD" w:rsidRPr="00905028">
          <w:rPr>
            <w:webHidden/>
            <w:szCs w:val="24"/>
          </w:rPr>
          <w:instrText xml:space="preserve"> PAGEREF _Toc85220255 \h </w:instrText>
        </w:r>
        <w:r w:rsidR="00EB71BD" w:rsidRPr="00905028">
          <w:rPr>
            <w:webHidden/>
            <w:szCs w:val="24"/>
          </w:rPr>
        </w:r>
        <w:r w:rsidR="00EB71BD" w:rsidRPr="00905028">
          <w:rPr>
            <w:webHidden/>
            <w:szCs w:val="24"/>
          </w:rPr>
          <w:fldChar w:fldCharType="separate"/>
        </w:r>
        <w:r w:rsidR="009F7287">
          <w:rPr>
            <w:webHidden/>
            <w:szCs w:val="24"/>
          </w:rPr>
          <w:t>17</w:t>
        </w:r>
        <w:r w:rsidR="00EB71BD" w:rsidRPr="00905028">
          <w:rPr>
            <w:webHidden/>
            <w:szCs w:val="24"/>
          </w:rPr>
          <w:fldChar w:fldCharType="end"/>
        </w:r>
      </w:hyperlink>
    </w:p>
    <w:p w14:paraId="237061B9" w14:textId="6E571A34" w:rsidR="004B7EE8" w:rsidRPr="004B7EE8" w:rsidRDefault="004B7EE8" w:rsidP="004B7EE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B7EE8">
        <w:rPr>
          <w:rFonts w:ascii="Times New Roman" w:hAnsi="Times New Roman" w:cs="Times New Roman"/>
          <w:sz w:val="24"/>
          <w:szCs w:val="24"/>
        </w:rPr>
        <w:t xml:space="preserve">Приложение Г. Шкалы оценки, </w:t>
      </w:r>
      <w:r w:rsidR="003975E0" w:rsidRPr="009F7287">
        <w:rPr>
          <w:rFonts w:ascii="Times New Roman" w:hAnsi="Times New Roman" w:cs="Times New Roman"/>
          <w:sz w:val="24"/>
          <w:szCs w:val="24"/>
        </w:rPr>
        <w:t>опросники и так далее,</w:t>
      </w:r>
      <w:r w:rsidR="003975E0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приведенные в тексте клинических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…………</w:t>
      </w:r>
      <w:r w:rsidR="00016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556">
        <w:rPr>
          <w:rFonts w:ascii="Times New Roman" w:hAnsi="Times New Roman" w:cs="Times New Roman"/>
          <w:sz w:val="24"/>
          <w:szCs w:val="24"/>
        </w:rPr>
        <w:t>20</w:t>
      </w:r>
    </w:p>
    <w:p w14:paraId="783779E2" w14:textId="15F0D955" w:rsidR="00181765" w:rsidRPr="008120B0" w:rsidRDefault="00806AC0" w:rsidP="00905028">
      <w:pPr>
        <w:keepNext/>
        <w:keepLines/>
        <w:tabs>
          <w:tab w:val="right" w:leader="dot" w:pos="9780"/>
        </w:tabs>
        <w:spacing w:after="0" w:line="360" w:lineRule="auto"/>
        <w:jc w:val="center"/>
        <w:outlineLvl w:val="0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  <w:r w:rsidRPr="00905028">
        <w:rPr>
          <w:rFonts w:ascii="Times New Roman" w:eastAsia="SchoolBook-Regular" w:hAnsi="Times New Roman" w:cs="Times New Roman"/>
          <w:b/>
          <w:noProof/>
          <w:sz w:val="24"/>
          <w:szCs w:val="24"/>
          <w:lang w:eastAsia="ru-RU"/>
        </w:rPr>
        <w:fldChar w:fldCharType="end"/>
      </w:r>
      <w:bookmarkStart w:id="3" w:name="_Toc467572979"/>
      <w:bookmarkStart w:id="4" w:name="_Toc467573080"/>
      <w:bookmarkStart w:id="5" w:name="_Toc467573120"/>
      <w:bookmarkStart w:id="6" w:name="_Toc467573148"/>
      <w:bookmarkStart w:id="7" w:name="_Toc467573308"/>
      <w:bookmarkStart w:id="8" w:name="_Toc467573336"/>
      <w:bookmarkStart w:id="9" w:name="_Toc467573415"/>
      <w:bookmarkStart w:id="10" w:name="_Toc467573472"/>
      <w:bookmarkStart w:id="11" w:name="_Toc467573500"/>
      <w:bookmarkStart w:id="12" w:name="_Toc467573561"/>
      <w:bookmarkStart w:id="13" w:name="_Toc467573589"/>
      <w:bookmarkStart w:id="14" w:name="_Toc467573635"/>
      <w:bookmarkStart w:id="15" w:name="_Toc467573663"/>
      <w:bookmarkStart w:id="16" w:name="_Toc467573744"/>
      <w:bookmarkStart w:id="17" w:name="_Toc467573777"/>
      <w:bookmarkStart w:id="18" w:name="_Toc467573816"/>
      <w:bookmarkStart w:id="19" w:name="_Toc467573853"/>
      <w:bookmarkStart w:id="20" w:name="_Toc467577549"/>
      <w:bookmarkStart w:id="21" w:name="_Toc468784944"/>
      <w:bookmarkStart w:id="22" w:name="_Toc468785047"/>
      <w:bookmarkStart w:id="23" w:name="_Toc468785848"/>
      <w:bookmarkStart w:id="24" w:name="_Toc468979690"/>
      <w:bookmarkStart w:id="25" w:name="_Toc468982617"/>
      <w:bookmarkStart w:id="26" w:name="_Toc469046268"/>
    </w:p>
    <w:p w14:paraId="034BD3AF" w14:textId="77777777" w:rsidR="00181765" w:rsidRPr="008120B0" w:rsidRDefault="00181765" w:rsidP="008120B0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04220048" w14:textId="5758D689" w:rsidR="005451CC" w:rsidRPr="004B7EE8" w:rsidRDefault="003337D2" w:rsidP="004B7EE8">
      <w:pPr>
        <w:spacing w:after="0" w:line="360" w:lineRule="auto"/>
        <w:ind w:left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4"/>
          <w:kern w:val="24"/>
          <w:sz w:val="28"/>
          <w:szCs w:val="28"/>
        </w:rPr>
        <w:lastRenderedPageBreak/>
        <w:pict w14:anchorId="504B8564">
          <v:rect id="Прямоугольник 2" o:spid="_x0000_s1026" style="position:absolute;left:0;text-align:left;margin-left:354.55pt;margin-top:18.5pt;width:8.9pt;height:6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" strokecolor="white">
            <v:textbox style="mso-next-textbox:#Прямоугольник 2">
              <w:txbxContent>
                <w:p w14:paraId="7FC72D7E" w14:textId="77777777" w:rsidR="00905028" w:rsidRDefault="00905028" w:rsidP="00F102D8">
                  <w:pPr>
                    <w:pStyle w:val="aff9"/>
                    <w:spacing w:line="360" w:lineRule="auto"/>
                    <w:ind w:left="0" w:right="0"/>
                    <w:jc w:val="left"/>
                    <w:rPr>
                      <w:bCs/>
                      <w:spacing w:val="4"/>
                      <w:kern w:val="24"/>
                      <w:sz w:val="24"/>
                    </w:rPr>
                  </w:pPr>
                </w:p>
              </w:txbxContent>
            </v:textbox>
          </v:rect>
        </w:pict>
      </w:r>
      <w:bookmarkStart w:id="27" w:name="_Toc85220228"/>
      <w:bookmarkStart w:id="28" w:name="_Toc469046269"/>
      <w:r w:rsidR="005451CC" w:rsidRPr="004B7EE8">
        <w:rPr>
          <w:rFonts w:ascii="Times New Roman" w:hAnsi="Times New Roman" w:cs="Times New Roman"/>
          <w:b/>
          <w:bCs/>
          <w:sz w:val="28"/>
          <w:szCs w:val="28"/>
        </w:rPr>
        <w:t>Список сокращений</w:t>
      </w:r>
      <w:bookmarkEnd w:id="27"/>
    </w:p>
    <w:p w14:paraId="27717551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– амниотическая мембрана</w:t>
      </w:r>
    </w:p>
    <w:p w14:paraId="46AE6FE1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АТП – аутотенонопластика (тотальная, циркулярная, секторальная)</w:t>
      </w:r>
    </w:p>
    <w:p w14:paraId="2D06E135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ВГД – внутриглазное давление</w:t>
      </w:r>
    </w:p>
    <w:p w14:paraId="7BFA7941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ВПГ – вторичная послеожоговая глаукома</w:t>
      </w:r>
    </w:p>
    <w:p w14:paraId="530AABFF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ВХН – вторичная хирургическая некрэктомия</w:t>
      </w:r>
    </w:p>
    <w:p w14:paraId="5B75395D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ВХО – вторичная хирургическая обработка</w:t>
      </w:r>
    </w:p>
    <w:p w14:paraId="3B269BEC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КБ –   кровавая блефарорафия</w:t>
      </w:r>
    </w:p>
    <w:p w14:paraId="53387F3B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МКЛ – мягкая контактная линза</w:t>
      </w:r>
    </w:p>
    <w:p w14:paraId="3975D3C0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ОХН – отсроченная хирургическая некрэктомия</w:t>
      </w:r>
    </w:p>
    <w:p w14:paraId="78493401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ОХО – отсроченная хирургическая обработка</w:t>
      </w:r>
    </w:p>
    <w:p w14:paraId="2B5D009A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ОКТ- оптическая когерентная томография</w:t>
      </w:r>
    </w:p>
    <w:p w14:paraId="29ECDFB3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ПКП – послойная кератопластика</w:t>
      </w:r>
    </w:p>
    <w:p w14:paraId="7F4EA200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ПХН – первичная хирургическая некрэктомия</w:t>
      </w:r>
    </w:p>
    <w:p w14:paraId="06A9E140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ПХО – первичная хирургическая обработка</w:t>
      </w:r>
    </w:p>
    <w:p w14:paraId="3E33027B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СКП – сквозная кератопластика</w:t>
      </w:r>
    </w:p>
    <w:p w14:paraId="45F3054C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СТЭ – синусотрабекулоэктомия</w:t>
      </w:r>
    </w:p>
    <w:p w14:paraId="171EFB92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УЗБМ – ультразвуковая биомикроскопия</w:t>
      </w:r>
    </w:p>
    <w:p w14:paraId="1AA5C40B" w14:textId="77777777" w:rsidR="005451CC" w:rsidRPr="008120B0" w:rsidRDefault="005451CC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pacing w:val="4"/>
          <w:kern w:val="24"/>
          <w:sz w:val="24"/>
          <w:szCs w:val="24"/>
          <w:lang w:eastAsia="ru-RU"/>
        </w:rPr>
        <w:t>ЭЭК – экстракапсулярная экстракция катаракты</w:t>
      </w:r>
    </w:p>
    <w:p w14:paraId="2CB06307" w14:textId="7E4FF525" w:rsidR="00181765" w:rsidRPr="008120B0" w:rsidRDefault="00181765" w:rsidP="006C04EB">
      <w:pPr>
        <w:pStyle w:val="1"/>
      </w:pPr>
      <w:bookmarkStart w:id="29" w:name="_Toc469046270"/>
      <w:bookmarkStart w:id="30" w:name="_Toc85220229"/>
      <w:bookmarkEnd w:id="28"/>
      <w:r w:rsidRPr="008120B0">
        <w:t>Термины и определения</w:t>
      </w:r>
      <w:bookmarkEnd w:id="29"/>
      <w:bookmarkEnd w:id="30"/>
    </w:p>
    <w:p w14:paraId="05D3C376" w14:textId="413AC6EF" w:rsidR="00181765" w:rsidRPr="008120B0" w:rsidRDefault="00181765" w:rsidP="00A3619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«Ишемия конъюнктивы»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– кратковременное (преходящее) нарушение кровообращения в сосудах конъюнктивы в результате ожоговой травмы глаза</w:t>
      </w:r>
      <w:r w:rsidR="004B7EE8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>[1,2].</w:t>
      </w:r>
    </w:p>
    <w:p w14:paraId="27FE3706" w14:textId="77777777" w:rsidR="00181765" w:rsidRPr="008120B0" w:rsidRDefault="00181765" w:rsidP="00A3619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«Некроз тканей глаза»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– гибель тканей глаза в результате ожоговой травмы [1,2].</w:t>
      </w:r>
    </w:p>
    <w:p w14:paraId="5E919AA6" w14:textId="38AE6AFE" w:rsidR="00181765" w:rsidRPr="008120B0" w:rsidRDefault="00181765" w:rsidP="00A3619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«Хирургическая обработка раны»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(ХО) это оперативное вмешательство, направленное на удаление нежизнеспособных тканей (некрэктомия), предупреждение осложнений и создание благоприятных условий для заживления раны. «</w:t>
      </w: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Первичная ХО»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(ПХО)- обработка, проведенная в первые 24 часа после травмы. «</w:t>
      </w: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Отсроченная ХО»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(ОХО) – обработка, проведенная спустя сутки и более после травмы. «</w:t>
      </w: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Вторичная ХО»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(ВХО) – повторная хирургическая обработка, проведенная следствие расширения зон некроза (развития вторичного некроза)</w:t>
      </w:r>
      <w:r w:rsidR="004B7EE8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. </w:t>
      </w:r>
    </w:p>
    <w:p w14:paraId="12E6B85C" w14:textId="637FE8BC" w:rsidR="00181765" w:rsidRPr="008120B0" w:rsidRDefault="00181765" w:rsidP="00A3619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«Первичная хирургическая некрэктомия»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- выполненная в первые 5-7 дней после травмы (ПХН). «</w:t>
      </w: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Отсроченная ХН»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(ОХН) – некрэктомия, проведенная спустя неделю и более после травмы. «</w:t>
      </w: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Вторичная ХН»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(ВХН) – повторная хирургическая некрэктомия, проведенная вследствие расширения зон некроза (развития вторичного некроза)</w:t>
      </w:r>
      <w:r w:rsidR="004B7EE8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[1].</w:t>
      </w:r>
    </w:p>
    <w:p w14:paraId="383B6409" w14:textId="164B581C" w:rsidR="00181765" w:rsidRPr="008120B0" w:rsidRDefault="00181765" w:rsidP="004B7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lastRenderedPageBreak/>
        <w:t>«Реваскуляризирующие операции»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– вмешательства, направленные на восстановление кровообращения в   оболочках глаза (как правило, закрытие дефектов оболочек после некрэктомии собственными жизнеспособными тканями)</w:t>
      </w:r>
      <w:r w:rsidR="004B7EE8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[1].</w:t>
      </w:r>
    </w:p>
    <w:p w14:paraId="5979731A" w14:textId="77777777" w:rsidR="00181765" w:rsidRPr="008120B0" w:rsidRDefault="00181765" w:rsidP="006C04EB">
      <w:pPr>
        <w:pStyle w:val="1"/>
      </w:pPr>
      <w:bookmarkStart w:id="31" w:name="_Toc469046271"/>
      <w:bookmarkStart w:id="32" w:name="_Toc85220230"/>
      <w:r w:rsidRPr="008120B0">
        <w:t>1. Краткая информация</w:t>
      </w:r>
      <w:bookmarkEnd w:id="31"/>
      <w:bookmarkEnd w:id="32"/>
    </w:p>
    <w:p w14:paraId="23419160" w14:textId="77777777" w:rsidR="00181765" w:rsidRPr="008120B0" w:rsidRDefault="00181765" w:rsidP="004B7EE8">
      <w:pPr>
        <w:pStyle w:val="2"/>
        <w:spacing w:before="0"/>
        <w:rPr>
          <w:szCs w:val="24"/>
        </w:rPr>
      </w:pPr>
      <w:bookmarkStart w:id="33" w:name="_Toc465935398"/>
      <w:bookmarkStart w:id="34" w:name="_Toc469046272"/>
      <w:bookmarkStart w:id="35" w:name="_Toc85220231"/>
      <w:r w:rsidRPr="008120B0">
        <w:rPr>
          <w:szCs w:val="24"/>
        </w:rPr>
        <w:t>1.1 Определение</w:t>
      </w:r>
      <w:bookmarkEnd w:id="33"/>
      <w:bookmarkEnd w:id="34"/>
      <w:bookmarkEnd w:id="35"/>
    </w:p>
    <w:p w14:paraId="2572DD0E" w14:textId="28192E6D" w:rsidR="00181765" w:rsidRPr="008120B0" w:rsidRDefault="00181765" w:rsidP="004B7EE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Термический ожог глаз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- повреждение тканей глаз в результате воздействия на них веществ с высокой температурой</w:t>
      </w:r>
      <w:r w:rsidR="00E44099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>[1,2].</w:t>
      </w:r>
    </w:p>
    <w:p w14:paraId="42971902" w14:textId="2BE8E854" w:rsidR="00181765" w:rsidRPr="008120B0" w:rsidRDefault="00181765" w:rsidP="004B7EE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Химический ожог глаз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- повреждение тканей глаз в результате воздействия на них химически активных веществ (кислота, щелочь, спирт и т.д.)</w:t>
      </w:r>
      <w:r w:rsidR="00E44099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>[1,2].</w:t>
      </w:r>
    </w:p>
    <w:p w14:paraId="39A74109" w14:textId="1D17FA68" w:rsidR="00181765" w:rsidRPr="008120B0" w:rsidRDefault="00181765" w:rsidP="004B7EE8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>Термохимический ожог глаз</w:t>
      </w:r>
      <w:r w:rsidR="007777C7"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>- повреждение тканей глаз в результате воздействия на них химически активных веществ с высокой температурой</w:t>
      </w:r>
      <w:r w:rsidR="00E44099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[1,2]</w:t>
      </w:r>
      <w:r w:rsidRPr="008120B0">
        <w:rPr>
          <w:rFonts w:ascii="Times New Roman" w:eastAsia="SchoolBook-Regular" w:hAnsi="Times New Roman" w:cs="Times New Roman"/>
          <w:sz w:val="24"/>
          <w:szCs w:val="24"/>
          <w:lang w:eastAsia="ru-RU"/>
        </w:rPr>
        <w:t>.</w:t>
      </w:r>
    </w:p>
    <w:p w14:paraId="72408C3B" w14:textId="4B52DF26" w:rsidR="00181765" w:rsidRPr="008120B0" w:rsidRDefault="00181765" w:rsidP="004B7EE8">
      <w:pPr>
        <w:pStyle w:val="2"/>
        <w:spacing w:before="0"/>
        <w:rPr>
          <w:szCs w:val="24"/>
        </w:rPr>
      </w:pPr>
      <w:bookmarkStart w:id="36" w:name="_Toc469046274"/>
      <w:bookmarkStart w:id="37" w:name="_Toc85220233"/>
      <w:r w:rsidRPr="008120B0">
        <w:rPr>
          <w:szCs w:val="24"/>
        </w:rPr>
        <w:t>1.</w:t>
      </w:r>
      <w:r w:rsidR="00395505">
        <w:rPr>
          <w:szCs w:val="24"/>
        </w:rPr>
        <w:t>2</w:t>
      </w:r>
      <w:r w:rsidR="00F102D8" w:rsidRPr="008120B0">
        <w:rPr>
          <w:szCs w:val="24"/>
        </w:rPr>
        <w:t xml:space="preserve"> </w:t>
      </w:r>
      <w:r w:rsidRPr="008120B0">
        <w:rPr>
          <w:szCs w:val="24"/>
        </w:rPr>
        <w:t>Этиология и патогенез</w:t>
      </w:r>
      <w:bookmarkEnd w:id="36"/>
      <w:bookmarkEnd w:id="37"/>
    </w:p>
    <w:p w14:paraId="3150B104" w14:textId="77777777" w:rsidR="00181765" w:rsidRPr="008120B0" w:rsidRDefault="00181765" w:rsidP="004B7EE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Повреждающим фактором при ожогах глаз могут быть химически активные вещества (кислоты, щелочи, спирты и др.), пламя, твердые и жидкие горячие вещества.    </w:t>
      </w:r>
    </w:p>
    <w:p w14:paraId="7FA3AA69" w14:textId="77777777" w:rsidR="00181765" w:rsidRPr="008120B0" w:rsidRDefault="00181765" w:rsidP="004B7EE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Ожог глаз происходит при контакте человека с вышеуказанными веществами вследствие несчастного случая (в том числе детской шалости, нарушения техники безопасности на производстве, неосторожного обращение в быту), или преднамеренных действий (криминальная травма). </w:t>
      </w:r>
    </w:p>
    <w:p w14:paraId="377EB74D" w14:textId="44AB0040" w:rsidR="00E44099" w:rsidRDefault="00181765" w:rsidP="004B7EE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ожоговой болезни имеет определенные стадии, характеризующиеся преобладанием разных патогенетических процессов.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843"/>
        <w:gridCol w:w="7323"/>
      </w:tblGrid>
      <w:tr w:rsidR="00E44099" w14:paraId="29A2DBB7" w14:textId="77777777" w:rsidTr="00395505">
        <w:tc>
          <w:tcPr>
            <w:tcW w:w="1830" w:type="dxa"/>
          </w:tcPr>
          <w:p w14:paraId="3BC63735" w14:textId="5FA135D7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Фаза</w:t>
            </w:r>
          </w:p>
        </w:tc>
        <w:tc>
          <w:tcPr>
            <w:tcW w:w="843" w:type="dxa"/>
          </w:tcPr>
          <w:p w14:paraId="3E40BC81" w14:textId="73206DA7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</w:p>
        </w:tc>
        <w:tc>
          <w:tcPr>
            <w:tcW w:w="7323" w:type="dxa"/>
          </w:tcPr>
          <w:p w14:paraId="548C68F2" w14:textId="475AC150" w:rsidR="00E44099" w:rsidRP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44099" w14:paraId="6131CCD1" w14:textId="77777777" w:rsidTr="00395505">
        <w:tc>
          <w:tcPr>
            <w:tcW w:w="1830" w:type="dxa"/>
          </w:tcPr>
          <w:p w14:paraId="67D3C01D" w14:textId="6B86BF53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Начало</w:t>
            </w:r>
          </w:p>
        </w:tc>
        <w:tc>
          <w:tcPr>
            <w:tcW w:w="843" w:type="dxa"/>
          </w:tcPr>
          <w:p w14:paraId="417E010F" w14:textId="47EE71F0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323" w:type="dxa"/>
          </w:tcPr>
          <w:p w14:paraId="19FB8534" w14:textId="39453548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Клинические данные говорят о силе травмы и могут быть</w:t>
            </w:r>
            <w:r w:rsidR="00E54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классифицированы в зависимости от </w:t>
            </w:r>
            <w:r w:rsidR="00E544D2">
              <w:rPr>
                <w:rFonts w:ascii="Times New Roman" w:eastAsia="Calibri" w:hAnsi="Times New Roman"/>
                <w:sz w:val="24"/>
                <w:szCs w:val="24"/>
              </w:rPr>
              <w:t>повреждения лимба, роговицы или конъюнктивы.</w:t>
            </w:r>
          </w:p>
        </w:tc>
      </w:tr>
      <w:tr w:rsidR="00E44099" w14:paraId="0DD0D1E6" w14:textId="77777777" w:rsidTr="00395505">
        <w:tc>
          <w:tcPr>
            <w:tcW w:w="1830" w:type="dxa"/>
          </w:tcPr>
          <w:p w14:paraId="4E8B5F37" w14:textId="356364F2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Острая</w:t>
            </w:r>
          </w:p>
        </w:tc>
        <w:tc>
          <w:tcPr>
            <w:tcW w:w="843" w:type="dxa"/>
          </w:tcPr>
          <w:p w14:paraId="53D0B365" w14:textId="6A6B46B3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0-7</w:t>
            </w:r>
          </w:p>
        </w:tc>
        <w:tc>
          <w:tcPr>
            <w:tcW w:w="7323" w:type="dxa"/>
          </w:tcPr>
          <w:p w14:paraId="087F118C" w14:textId="3FE0AD49" w:rsidR="00E44099" w:rsidRDefault="00E544D2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 наличии достаточного количества неповреждённых лимбальных стволовых клеток происходит восстановление эпителия. Лечение направлено на стимулирование роста и борьбу с воспалением.</w:t>
            </w:r>
          </w:p>
        </w:tc>
      </w:tr>
      <w:tr w:rsidR="00E44099" w14:paraId="52ACF990" w14:textId="77777777" w:rsidTr="00395505">
        <w:tc>
          <w:tcPr>
            <w:tcW w:w="1830" w:type="dxa"/>
          </w:tcPr>
          <w:p w14:paraId="1F111436" w14:textId="03CC13A8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Начального восстановления</w:t>
            </w:r>
          </w:p>
        </w:tc>
        <w:tc>
          <w:tcPr>
            <w:tcW w:w="843" w:type="dxa"/>
          </w:tcPr>
          <w:p w14:paraId="6D41232C" w14:textId="79703059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7-21</w:t>
            </w:r>
          </w:p>
        </w:tc>
        <w:tc>
          <w:tcPr>
            <w:tcW w:w="7323" w:type="dxa"/>
          </w:tcPr>
          <w:p w14:paraId="76EF3ABA" w14:textId="38D14BBB" w:rsidR="00E44099" w:rsidRDefault="00E544D2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этом этапе </w:t>
            </w:r>
            <w:r w:rsidR="003A066F">
              <w:rPr>
                <w:rFonts w:ascii="Times New Roman" w:eastAsia="Calibri" w:hAnsi="Times New Roman"/>
                <w:sz w:val="24"/>
                <w:szCs w:val="24"/>
              </w:rPr>
              <w:t>происходит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пролиферация эпителия роговицы и кератоцитов. При лёгких травмах </w:t>
            </w:r>
            <w:r w:rsidR="003A066F">
              <w:rPr>
                <w:rFonts w:ascii="Times New Roman" w:eastAsia="Calibri" w:hAnsi="Times New Roman"/>
                <w:sz w:val="24"/>
                <w:szCs w:val="24"/>
              </w:rPr>
              <w:t>происходит полная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реэпителизация. При тяжёлых могут сохраняться стойкие эпителиальные дефекты. Пик активности коллагеназ приходится на 14-21 день, пока продолжается синтез коллагена. Лечение направлено на снижение активности коллагеназ и повышение синтеза коллагена.</w:t>
            </w:r>
          </w:p>
        </w:tc>
      </w:tr>
      <w:tr w:rsidR="00E44099" w14:paraId="15302A01" w14:textId="77777777" w:rsidTr="00395505">
        <w:tc>
          <w:tcPr>
            <w:tcW w:w="1830" w:type="dxa"/>
          </w:tcPr>
          <w:p w14:paraId="50EEFD3A" w14:textId="5707239F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Позднее восстановление</w:t>
            </w:r>
          </w:p>
        </w:tc>
        <w:tc>
          <w:tcPr>
            <w:tcW w:w="843" w:type="dxa"/>
          </w:tcPr>
          <w:p w14:paraId="7B7573D5" w14:textId="3833227E" w:rsidR="00E44099" w:rsidRDefault="00E44099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 21 дня</w:t>
            </w:r>
          </w:p>
        </w:tc>
        <w:tc>
          <w:tcPr>
            <w:tcW w:w="7323" w:type="dxa"/>
          </w:tcPr>
          <w:p w14:paraId="63E9A372" w14:textId="1A70C867" w:rsidR="00E44099" w:rsidRDefault="00E544D2" w:rsidP="00E544D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 лёгких стравмах, если популяция лимбальных стволовых клеток сохранена, восстановление завершается. </w:t>
            </w:r>
            <w:r w:rsidR="00EB5C06">
              <w:rPr>
                <w:rFonts w:ascii="Times New Roman" w:eastAsia="Calibri" w:hAnsi="Times New Roman"/>
                <w:sz w:val="24"/>
                <w:szCs w:val="24"/>
              </w:rPr>
              <w:t>При травмах 2 степени, когда происходит очаговая потеря стволовых клеток, может наблюдаться очаговое нарастание конъюнктивы на роговицу. При более тяжёлых повреждениях происходит отсроченная реэпителизация роговицы, что в конечном итоге приводит либо к репопуляции конъюнктивальным эпителием, либ</w:t>
            </w:r>
            <w:r w:rsidR="003A066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EB5C06">
              <w:rPr>
                <w:rFonts w:ascii="Times New Roman" w:eastAsia="Calibri" w:hAnsi="Times New Roman"/>
                <w:sz w:val="24"/>
                <w:szCs w:val="24"/>
              </w:rPr>
              <w:t xml:space="preserve"> изъязвлению </w:t>
            </w:r>
            <w:r w:rsidR="00EB5C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стромы и стойкому рубцеванию. В случае серьёзного поражения лимба, несмотря на оптимальное лечение, глаз часто не удаётся спасти.</w:t>
            </w:r>
          </w:p>
        </w:tc>
      </w:tr>
    </w:tbl>
    <w:p w14:paraId="303DAA0F" w14:textId="45E71F25" w:rsidR="00395505" w:rsidRPr="008120B0" w:rsidRDefault="00395505" w:rsidP="00395505">
      <w:pPr>
        <w:pStyle w:val="2"/>
        <w:spacing w:before="0"/>
        <w:rPr>
          <w:szCs w:val="24"/>
        </w:rPr>
      </w:pPr>
      <w:bookmarkStart w:id="38" w:name="_Toc469046273"/>
      <w:bookmarkStart w:id="39" w:name="_Toc85220232"/>
      <w:bookmarkStart w:id="40" w:name="_Toc465935399"/>
      <w:bookmarkStart w:id="41" w:name="_Toc469046275"/>
      <w:bookmarkStart w:id="42" w:name="_Toc85220234"/>
      <w:r w:rsidRPr="008120B0">
        <w:rPr>
          <w:rFonts w:eastAsia="SchoolBook-Regular"/>
          <w:szCs w:val="24"/>
        </w:rPr>
        <w:lastRenderedPageBreak/>
        <w:t>1.</w:t>
      </w:r>
      <w:r>
        <w:rPr>
          <w:rFonts w:eastAsia="SchoolBook-Regular"/>
          <w:szCs w:val="24"/>
        </w:rPr>
        <w:t>3</w:t>
      </w:r>
      <w:r w:rsidR="003556A7">
        <w:rPr>
          <w:rFonts w:eastAsia="SchoolBook-Regular"/>
          <w:szCs w:val="24"/>
        </w:rPr>
        <w:t xml:space="preserve">. </w:t>
      </w:r>
      <w:r w:rsidRPr="008120B0">
        <w:rPr>
          <w:rFonts w:eastAsia="SchoolBook-Regular"/>
          <w:szCs w:val="24"/>
        </w:rPr>
        <w:t>Эпидемиология</w:t>
      </w:r>
      <w:bookmarkEnd w:id="38"/>
      <w:bookmarkEnd w:id="39"/>
    </w:p>
    <w:p w14:paraId="48B1C975" w14:textId="5255EDD3" w:rsidR="00395505" w:rsidRPr="008120B0" w:rsidRDefault="00395505" w:rsidP="00395505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ожогов глаз составляет от 6,1% до 38,4% от всех трав глаз и зависит от степени развития государства и производства</w:t>
      </w:r>
      <w:bookmarkStart w:id="43" w:name="_GoBack"/>
      <w:bookmarkEnd w:id="43"/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4B1156" w14:textId="590BC0B4" w:rsidR="00913A3D" w:rsidRPr="008120B0" w:rsidRDefault="00181765" w:rsidP="008120B0">
      <w:pPr>
        <w:pStyle w:val="2"/>
        <w:rPr>
          <w:rFonts w:eastAsia="Calibri"/>
          <w:szCs w:val="24"/>
        </w:rPr>
      </w:pPr>
      <w:r w:rsidRPr="008120B0">
        <w:rPr>
          <w:szCs w:val="24"/>
        </w:rPr>
        <w:t>1.4 Кодирование по МКБ-10</w:t>
      </w:r>
      <w:bookmarkStart w:id="44" w:name="_Toc465935400"/>
      <w:bookmarkEnd w:id="40"/>
      <w:bookmarkEnd w:id="41"/>
      <w:bookmarkEnd w:id="42"/>
    </w:p>
    <w:p w14:paraId="54E4EB94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T26.0 Термический ожог века и окологлазничной области</w:t>
      </w:r>
      <w:bookmarkStart w:id="45" w:name="_Toc465935401"/>
      <w:bookmarkEnd w:id="44"/>
    </w:p>
    <w:p w14:paraId="6D2E76B6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T26.1 Термический ожог роговицы и конъюнктивального мешка</w:t>
      </w:r>
      <w:bookmarkStart w:id="46" w:name="_Toc465935402"/>
      <w:bookmarkEnd w:id="45"/>
    </w:p>
    <w:p w14:paraId="2A8D1E2D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T26.2 Термический ожог, ведущий к разрыву и разрушению глазного яблока</w:t>
      </w:r>
      <w:bookmarkStart w:id="47" w:name="_Toc465935403"/>
      <w:bookmarkEnd w:id="46"/>
    </w:p>
    <w:p w14:paraId="02CB7A25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T26.3 Термический ожог других частей глаза и его придаточного аппарата</w:t>
      </w:r>
      <w:bookmarkStart w:id="48" w:name="_Toc465935404"/>
      <w:bookmarkEnd w:id="47"/>
    </w:p>
    <w:p w14:paraId="53199018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T26.4 Термический ожог глаза и его придаточного аппарата неуточненной</w:t>
      </w:r>
      <w:bookmarkStart w:id="49" w:name="_Toc465935405"/>
      <w:bookmarkEnd w:id="48"/>
      <w:bookmarkEnd w:id="49"/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локализации</w:t>
      </w:r>
      <w:bookmarkStart w:id="50" w:name="_Toc465935406"/>
    </w:p>
    <w:p w14:paraId="16B9BA79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T26.5 Химический ожог века и окологлазничной области</w:t>
      </w:r>
      <w:bookmarkStart w:id="51" w:name="_Toc465935407"/>
      <w:bookmarkEnd w:id="50"/>
    </w:p>
    <w:p w14:paraId="6E335E97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T26.6 Химический ожог роговицы и конъюнктивального мешка</w:t>
      </w:r>
      <w:bookmarkStart w:id="52" w:name="_Toc465935408"/>
      <w:bookmarkEnd w:id="51"/>
    </w:p>
    <w:p w14:paraId="43C0AE42" w14:textId="77777777" w:rsidR="00913A3D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T26.7 Химический ожог, ведущий к разрыву и разрушению глазного яблока</w:t>
      </w:r>
      <w:bookmarkStart w:id="53" w:name="_Toc465935409"/>
      <w:bookmarkEnd w:id="52"/>
    </w:p>
    <w:p w14:paraId="51E9E6ED" w14:textId="77777777" w:rsidR="00181765" w:rsidRPr="008120B0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Т26.8 Химический ожог других частей глаза и его придаточного аппарата</w:t>
      </w:r>
      <w:bookmarkEnd w:id="53"/>
    </w:p>
    <w:p w14:paraId="154D00D8" w14:textId="4E481CC7" w:rsidR="00181765" w:rsidRDefault="004B7EE8" w:rsidP="004B7EE8">
      <w:pPr>
        <w:pStyle w:val="2"/>
        <w:rPr>
          <w:szCs w:val="24"/>
        </w:rPr>
      </w:pPr>
      <w:bookmarkStart w:id="54" w:name="_Toc469046276"/>
      <w:bookmarkStart w:id="55" w:name="_Toc85220235"/>
      <w:r>
        <w:rPr>
          <w:szCs w:val="24"/>
        </w:rPr>
        <w:t xml:space="preserve">1.5 </w:t>
      </w:r>
      <w:r w:rsidR="00181765" w:rsidRPr="008120B0">
        <w:rPr>
          <w:szCs w:val="24"/>
        </w:rPr>
        <w:t xml:space="preserve">Классификация </w:t>
      </w:r>
      <w:bookmarkEnd w:id="54"/>
      <w:bookmarkEnd w:id="5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64"/>
        <w:gridCol w:w="4394"/>
        <w:gridCol w:w="2658"/>
      </w:tblGrid>
      <w:tr w:rsidR="00EB5C06" w:rsidRPr="00A47CFA" w14:paraId="051AE07A" w14:textId="77777777" w:rsidTr="00905028">
        <w:tc>
          <w:tcPr>
            <w:tcW w:w="9570" w:type="dxa"/>
            <w:gridSpan w:val="4"/>
          </w:tcPr>
          <w:p w14:paraId="5F0605D7" w14:textId="415016B0" w:rsidR="00EB5C06" w:rsidRPr="00A47CFA" w:rsidRDefault="00EB5C06" w:rsidP="00EB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Классификация Ропера Холла ожогов глаз</w:t>
            </w:r>
            <w:r w:rsidR="00A47CFA" w:rsidRPr="00A47C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C06" w:rsidRPr="00A47CFA" w14:paraId="33372722" w14:textId="77777777" w:rsidTr="00A47CFA">
        <w:tc>
          <w:tcPr>
            <w:tcW w:w="959" w:type="dxa"/>
          </w:tcPr>
          <w:p w14:paraId="732253DA" w14:textId="62E6BCD1" w:rsidR="00EB5C06" w:rsidRPr="00A47CFA" w:rsidRDefault="00EB5C06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Стадия</w:t>
            </w:r>
          </w:p>
        </w:tc>
        <w:tc>
          <w:tcPr>
            <w:tcW w:w="1559" w:type="dxa"/>
          </w:tcPr>
          <w:p w14:paraId="06F7C07E" w14:textId="18BA7D94" w:rsidR="00EB5C06" w:rsidRPr="00A47CFA" w:rsidRDefault="00EB5C06" w:rsidP="00A4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4394" w:type="dxa"/>
          </w:tcPr>
          <w:p w14:paraId="69A063A2" w14:textId="2FD2F291" w:rsidR="00EB5C06" w:rsidRPr="00A47CFA" w:rsidRDefault="00EB5C06" w:rsidP="00A4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Роговица</w:t>
            </w:r>
          </w:p>
        </w:tc>
        <w:tc>
          <w:tcPr>
            <w:tcW w:w="2658" w:type="dxa"/>
          </w:tcPr>
          <w:p w14:paraId="491B3117" w14:textId="4EA53384" w:rsidR="00EB5C06" w:rsidRPr="00A47CFA" w:rsidRDefault="00EB5C06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Конъюнктива/Лимб</w:t>
            </w:r>
          </w:p>
        </w:tc>
      </w:tr>
      <w:tr w:rsidR="00EB5C06" w:rsidRPr="00A47CFA" w14:paraId="2A279CE5" w14:textId="77777777" w:rsidTr="00A47CFA">
        <w:tc>
          <w:tcPr>
            <w:tcW w:w="959" w:type="dxa"/>
          </w:tcPr>
          <w:p w14:paraId="65E50CC8" w14:textId="06795E93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282ECC" w14:textId="52D56601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4394" w:type="dxa"/>
          </w:tcPr>
          <w:p w14:paraId="63980F4A" w14:textId="6287260A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Повреждения эпителия роговицы</w:t>
            </w:r>
          </w:p>
        </w:tc>
        <w:tc>
          <w:tcPr>
            <w:tcW w:w="2658" w:type="dxa"/>
          </w:tcPr>
          <w:p w14:paraId="5B8F7926" w14:textId="667F0C4D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Без лимбальной ишемии</w:t>
            </w:r>
          </w:p>
        </w:tc>
      </w:tr>
      <w:tr w:rsidR="00EB5C06" w:rsidRPr="00A47CFA" w14:paraId="5A25C17C" w14:textId="77777777" w:rsidTr="00A47CFA">
        <w:tc>
          <w:tcPr>
            <w:tcW w:w="959" w:type="dxa"/>
          </w:tcPr>
          <w:p w14:paraId="4CBABADB" w14:textId="792DD9D5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9F5035" w14:textId="6F5C807B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4394" w:type="dxa"/>
          </w:tcPr>
          <w:p w14:paraId="24D4C345" w14:textId="4E9A2643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Помутнение роговицы, детали радужки видны</w:t>
            </w:r>
          </w:p>
        </w:tc>
        <w:tc>
          <w:tcPr>
            <w:tcW w:w="2658" w:type="dxa"/>
          </w:tcPr>
          <w:p w14:paraId="1153E285" w14:textId="3DDC384C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Менее 1/3 лимбальной ишемии</w:t>
            </w:r>
          </w:p>
        </w:tc>
      </w:tr>
      <w:tr w:rsidR="00EB5C06" w:rsidRPr="00A47CFA" w14:paraId="23D02AB8" w14:textId="77777777" w:rsidTr="00A47CFA">
        <w:tc>
          <w:tcPr>
            <w:tcW w:w="959" w:type="dxa"/>
          </w:tcPr>
          <w:p w14:paraId="757CA296" w14:textId="6F0AB590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9764DF3" w14:textId="67E912DF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Сомнительный</w:t>
            </w:r>
          </w:p>
        </w:tc>
        <w:tc>
          <w:tcPr>
            <w:tcW w:w="4394" w:type="dxa"/>
          </w:tcPr>
          <w:p w14:paraId="5A994E0D" w14:textId="50F92AF0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Полная потеря эпителия, помутнение стромы, детали радужки не видны</w:t>
            </w:r>
          </w:p>
        </w:tc>
        <w:tc>
          <w:tcPr>
            <w:tcW w:w="2658" w:type="dxa"/>
          </w:tcPr>
          <w:p w14:paraId="46541C58" w14:textId="6E48D6B7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1/3-1/2 ишемии лимба</w:t>
            </w:r>
          </w:p>
        </w:tc>
      </w:tr>
      <w:tr w:rsidR="00EB5C06" w:rsidRPr="00A47CFA" w14:paraId="33351B7D" w14:textId="77777777" w:rsidTr="00A47CFA">
        <w:tc>
          <w:tcPr>
            <w:tcW w:w="959" w:type="dxa"/>
          </w:tcPr>
          <w:p w14:paraId="0403AB04" w14:textId="08E458D1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BC46796" w14:textId="736DDDB8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Плохой</w:t>
            </w:r>
          </w:p>
        </w:tc>
        <w:tc>
          <w:tcPr>
            <w:tcW w:w="4394" w:type="dxa"/>
          </w:tcPr>
          <w:p w14:paraId="58C6A2A2" w14:textId="5DD9C944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Роговица мутная, радужка и зрачок не видны</w:t>
            </w:r>
          </w:p>
        </w:tc>
        <w:tc>
          <w:tcPr>
            <w:tcW w:w="2658" w:type="dxa"/>
          </w:tcPr>
          <w:p w14:paraId="575A0315" w14:textId="1B70B698" w:rsidR="00EB5C06" w:rsidRPr="00A47CFA" w:rsidRDefault="00A47CFA" w:rsidP="00EB5C06">
            <w:pPr>
              <w:rPr>
                <w:rFonts w:ascii="Times New Roman" w:hAnsi="Times New Roman"/>
                <w:sz w:val="24"/>
                <w:szCs w:val="24"/>
              </w:rPr>
            </w:pPr>
            <w:r w:rsidRPr="00A47CFA">
              <w:rPr>
                <w:rFonts w:ascii="Times New Roman" w:hAnsi="Times New Roman"/>
                <w:sz w:val="24"/>
                <w:szCs w:val="24"/>
              </w:rPr>
              <w:t>Более ½ лимбальной ишемии</w:t>
            </w:r>
          </w:p>
        </w:tc>
      </w:tr>
    </w:tbl>
    <w:p w14:paraId="1F202391" w14:textId="6D7BCE13" w:rsidR="00181765" w:rsidRPr="008120B0" w:rsidRDefault="00181765" w:rsidP="008120B0">
      <w:pPr>
        <w:pStyle w:val="2"/>
        <w:rPr>
          <w:szCs w:val="24"/>
        </w:rPr>
      </w:pPr>
      <w:bookmarkStart w:id="56" w:name="_Toc85220236"/>
      <w:r w:rsidRPr="008120B0">
        <w:rPr>
          <w:szCs w:val="24"/>
        </w:rPr>
        <w:t>1.6. Клиническая картина</w:t>
      </w:r>
      <w:bookmarkEnd w:id="56"/>
    </w:p>
    <w:p w14:paraId="2F012A66" w14:textId="77777777" w:rsidR="008120B0" w:rsidRPr="008120B0" w:rsidRDefault="00181765" w:rsidP="00812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Клиническими проявлениями ожога глаз являются следующие симптомы:  </w:t>
      </w:r>
    </w:p>
    <w:p w14:paraId="5AC451C9" w14:textId="3759F7F5" w:rsidR="00181765" w:rsidRPr="008120B0" w:rsidRDefault="00181765" w:rsidP="00812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светобоязнь, блефароспазм, боль, слезотечение, ухудшение зрения;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гиперемия, образование пузырей, некроз кожи век, лагофтальм, заворот, трихиаз, выворот век; гиперемия, ишемия, некроз конъюнктивы; отек эпителия, эрозия, отек, помутнение стромы, язва, перфорация роговицы; гипопион; помутнение хрусталика; повышение ВГД. Степень проявления симптомов зависит от тяжести травмы.</w:t>
      </w:r>
    </w:p>
    <w:p w14:paraId="28D2E2AB" w14:textId="1724E26A" w:rsidR="00181765" w:rsidRPr="008120B0" w:rsidRDefault="00181765" w:rsidP="006C04EB">
      <w:pPr>
        <w:pStyle w:val="1"/>
      </w:pPr>
      <w:bookmarkStart w:id="57" w:name="_Toc465935410"/>
      <w:bookmarkStart w:id="58" w:name="_Toc469046277"/>
      <w:bookmarkStart w:id="59" w:name="_Toc85220237"/>
      <w:r w:rsidRPr="008120B0">
        <w:lastRenderedPageBreak/>
        <w:t>2.</w:t>
      </w:r>
      <w:r w:rsidR="004B7EE8">
        <w:t xml:space="preserve"> </w:t>
      </w:r>
      <w:r w:rsidRPr="008120B0">
        <w:t>Диагностика</w:t>
      </w:r>
      <w:bookmarkEnd w:id="57"/>
      <w:bookmarkEnd w:id="58"/>
      <w:bookmarkEnd w:id="59"/>
    </w:p>
    <w:p w14:paraId="3D4E9130" w14:textId="77777777" w:rsidR="00181765" w:rsidRPr="008120B0" w:rsidRDefault="00181765" w:rsidP="004B7EE8">
      <w:pPr>
        <w:pStyle w:val="2"/>
        <w:spacing w:before="0"/>
        <w:rPr>
          <w:szCs w:val="24"/>
        </w:rPr>
      </w:pPr>
      <w:bookmarkStart w:id="60" w:name="_Toc464225170"/>
      <w:bookmarkStart w:id="61" w:name="_Toc465935411"/>
      <w:bookmarkStart w:id="62" w:name="_Toc469046278"/>
      <w:bookmarkStart w:id="63" w:name="_Toc85220238"/>
      <w:r w:rsidRPr="008120B0">
        <w:rPr>
          <w:szCs w:val="24"/>
        </w:rPr>
        <w:t>2.1 Жалобы и анамнез</w:t>
      </w:r>
      <w:bookmarkEnd w:id="60"/>
      <w:bookmarkEnd w:id="61"/>
      <w:bookmarkEnd w:id="62"/>
      <w:bookmarkEnd w:id="63"/>
    </w:p>
    <w:p w14:paraId="0A24BAD4" w14:textId="77777777" w:rsidR="00181765" w:rsidRPr="008120B0" w:rsidRDefault="00181765" w:rsidP="004B7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светобоязнь, слезотечение, ухудшение зрения.</w:t>
      </w:r>
    </w:p>
    <w:p w14:paraId="3E200911" w14:textId="3178977B" w:rsidR="00181765" w:rsidRPr="008120B0" w:rsidRDefault="00181765" w:rsidP="004B7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 заключается в выявлении характера ожогового агента (кислота, щелочь, обстоятельств травмы, объема оказанной первой помощи</w:t>
      </w:r>
      <w:r w:rsidR="004B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[1,2].</w:t>
      </w:r>
    </w:p>
    <w:p w14:paraId="6E08B7E6" w14:textId="4F4A18E8" w:rsidR="00181765" w:rsidRPr="008120B0" w:rsidRDefault="00181765" w:rsidP="004B7EE8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64" w:name="_Toc469046279"/>
      <w:bookmarkStart w:id="65" w:name="_Toc85220239"/>
      <w:r w:rsidRPr="00812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</w:t>
      </w:r>
      <w:r w:rsidR="003556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Физикальное обследование</w:t>
      </w:r>
      <w:bookmarkEnd w:id="64"/>
      <w:bookmarkEnd w:id="65"/>
    </w:p>
    <w:p w14:paraId="5F83F3E1" w14:textId="7A58289D" w:rsidR="00181765" w:rsidRPr="008120B0" w:rsidRDefault="00181765" w:rsidP="003556A7">
      <w:pPr>
        <w:pStyle w:val="a4"/>
        <w:ind w:left="709" w:firstLine="0"/>
        <w:rPr>
          <w:szCs w:val="24"/>
        </w:rPr>
      </w:pPr>
      <w:r w:rsidRPr="008120B0">
        <w:rPr>
          <w:szCs w:val="24"/>
        </w:rPr>
        <w:t>Физикальное обследование рекомендуется всем пациентам</w:t>
      </w:r>
      <w:r w:rsidR="004B7EE8">
        <w:rPr>
          <w:szCs w:val="24"/>
        </w:rPr>
        <w:t xml:space="preserve"> </w:t>
      </w:r>
      <w:r w:rsidRPr="008120B0">
        <w:rPr>
          <w:szCs w:val="24"/>
        </w:rPr>
        <w:t xml:space="preserve">[1,2].  </w:t>
      </w:r>
    </w:p>
    <w:p w14:paraId="642FEC5B" w14:textId="77777777" w:rsidR="00181765" w:rsidRPr="008120B0" w:rsidRDefault="00181765" w:rsidP="004B7E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убедительности рекомендаций А (уровень достоверности доказательств 1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1D8B554C" w14:textId="77777777" w:rsidR="00181765" w:rsidRPr="008120B0" w:rsidRDefault="00181765" w:rsidP="004B7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E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Комментарии:</w:t>
      </w:r>
      <w:r w:rsidRPr="00812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состояния пострадавшего проводится на основании анализа внешнего вида, поведения, характера дыхания, пульса, показателей артериального давления пострадавшего. Специфический запах свидетельствует о характере повреждающего вещества. Необходимо исключить или подтвердить сочетанный или комбинированный характер травмы [1, 2].</w:t>
      </w:r>
    </w:p>
    <w:p w14:paraId="05541037" w14:textId="231B148F" w:rsidR="00181765" w:rsidRPr="008120B0" w:rsidRDefault="00181765" w:rsidP="004B7EE8">
      <w:pPr>
        <w:pStyle w:val="2"/>
        <w:spacing w:before="0"/>
        <w:rPr>
          <w:szCs w:val="24"/>
        </w:rPr>
      </w:pPr>
      <w:bookmarkStart w:id="66" w:name="_Toc469046280"/>
      <w:bookmarkStart w:id="67" w:name="_Toc85220240"/>
      <w:r w:rsidRPr="008120B0">
        <w:rPr>
          <w:szCs w:val="24"/>
        </w:rPr>
        <w:t>2.3 Лабораторная диагностика</w:t>
      </w:r>
      <w:bookmarkEnd w:id="66"/>
      <w:bookmarkEnd w:id="67"/>
    </w:p>
    <w:p w14:paraId="00C3065A" w14:textId="5673AA2C" w:rsidR="00EB71BD" w:rsidRPr="004B7EE8" w:rsidRDefault="00EB71BD" w:rsidP="004B7E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7EE8">
        <w:rPr>
          <w:rFonts w:ascii="Times New Roman" w:eastAsia="Calibri" w:hAnsi="Times New Roman" w:cs="Times New Roman"/>
          <w:bCs/>
          <w:sz w:val="24"/>
          <w:szCs w:val="24"/>
        </w:rPr>
        <w:t>Диагностических критериев ожога глаза на основании данных клинического лабораторного обследования не существует.</w:t>
      </w:r>
    </w:p>
    <w:p w14:paraId="54D76450" w14:textId="59971D5D" w:rsidR="00EB71BD" w:rsidRPr="004B7EE8" w:rsidRDefault="00EB71BD" w:rsidP="001372B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E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Рекомендуется направлять на лабораторное исследование пациентов с ожогами глаз, госпитализированных в стационар с сопутствующими системными заболеваниями и факторами риска системных</w:t>
      </w:r>
      <w:r w:rsidRPr="004B7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осложнений, после оказания всех мероприятий неотложной помощи и до начала консервативного и/или хирургического лечения</w:t>
      </w:r>
      <w:r w:rsidR="006C0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EE8">
        <w:rPr>
          <w:rFonts w:ascii="Times New Roman" w:eastAsia="Calibri" w:hAnsi="Times New Roman" w:cs="Times New Roman"/>
          <w:sz w:val="24"/>
          <w:szCs w:val="24"/>
          <w:lang w:eastAsia="ru-RU"/>
        </w:rPr>
        <w:t>с целью выявления возможных противопоказаний к данному виду лечения [2,3,4].</w:t>
      </w:r>
    </w:p>
    <w:p w14:paraId="32C12552" w14:textId="27A1207B" w:rsidR="00181765" w:rsidRPr="00EB71BD" w:rsidRDefault="00EB71BD" w:rsidP="004B7E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1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Уровень</w:t>
      </w:r>
      <w:r w:rsidR="004B7E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B71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убедительности рекомендаций С (уровень достоверности </w:t>
      </w:r>
      <w:r w:rsidR="004B7EE8" w:rsidRPr="00EB71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доказательств 5</w:t>
      </w:r>
      <w:r w:rsidRPr="00EB71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36C1977A" w14:textId="24503E5A" w:rsidR="00181765" w:rsidRPr="008120B0" w:rsidRDefault="00181765" w:rsidP="004B7EE8">
      <w:pPr>
        <w:pStyle w:val="2"/>
        <w:spacing w:before="0"/>
        <w:rPr>
          <w:szCs w:val="24"/>
        </w:rPr>
      </w:pPr>
      <w:bookmarkStart w:id="68" w:name="_Toc462134789"/>
      <w:bookmarkStart w:id="69" w:name="_Toc465935412"/>
      <w:bookmarkStart w:id="70" w:name="_Toc469046281"/>
      <w:bookmarkStart w:id="71" w:name="_Toc85220241"/>
      <w:r w:rsidRPr="008120B0">
        <w:rPr>
          <w:szCs w:val="24"/>
        </w:rPr>
        <w:t>2.4</w:t>
      </w:r>
      <w:r w:rsidR="004B7EE8">
        <w:rPr>
          <w:szCs w:val="24"/>
        </w:rPr>
        <w:t xml:space="preserve"> </w:t>
      </w:r>
      <w:r w:rsidRPr="008120B0">
        <w:rPr>
          <w:szCs w:val="24"/>
        </w:rPr>
        <w:t>Инструментальная диагностика</w:t>
      </w:r>
      <w:bookmarkEnd w:id="68"/>
      <w:bookmarkEnd w:id="69"/>
      <w:bookmarkEnd w:id="70"/>
      <w:bookmarkEnd w:id="71"/>
    </w:p>
    <w:p w14:paraId="3BDCF13F" w14:textId="6B67D3D7" w:rsidR="00181765" w:rsidRPr="00880EFE" w:rsidRDefault="00181765" w:rsidP="001372B4">
      <w:pPr>
        <w:pStyle w:val="a4"/>
        <w:numPr>
          <w:ilvl w:val="0"/>
          <w:numId w:val="8"/>
        </w:numPr>
        <w:ind w:left="0" w:firstLine="709"/>
        <w:rPr>
          <w:b/>
          <w:szCs w:val="24"/>
        </w:rPr>
      </w:pPr>
      <w:r w:rsidRPr="008120B0">
        <w:rPr>
          <w:szCs w:val="24"/>
        </w:rPr>
        <w:t>Определение остроты зрения рекомендуется всем пациентам</w:t>
      </w:r>
      <w:r w:rsidRPr="00880EFE">
        <w:rPr>
          <w:szCs w:val="24"/>
        </w:rPr>
        <w:t>, при отсутствии предметного зрения светоощущение и светопроекция определяются с помощью прямого офтальмоскопа</w:t>
      </w:r>
      <w:r w:rsidR="004B7EE8">
        <w:rPr>
          <w:szCs w:val="24"/>
        </w:rPr>
        <w:t xml:space="preserve"> </w:t>
      </w:r>
      <w:r w:rsidRPr="00880EFE">
        <w:rPr>
          <w:rFonts w:eastAsia="SchoolBook-Regular"/>
          <w:szCs w:val="24"/>
        </w:rPr>
        <w:t>[1,2].</w:t>
      </w:r>
    </w:p>
    <w:p w14:paraId="261FD422" w14:textId="77777777" w:rsidR="00181765" w:rsidRPr="008120B0" w:rsidRDefault="00181765" w:rsidP="004B7E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убедительности рекомендаций А (уровень достоверности доказательств 1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2E19D274" w14:textId="0936D20D" w:rsidR="00181765" w:rsidRPr="008120B0" w:rsidRDefault="00181765" w:rsidP="001372B4">
      <w:pPr>
        <w:pStyle w:val="a4"/>
        <w:numPr>
          <w:ilvl w:val="0"/>
          <w:numId w:val="8"/>
        </w:numPr>
        <w:ind w:left="0" w:firstLine="709"/>
        <w:rPr>
          <w:b/>
          <w:szCs w:val="24"/>
        </w:rPr>
      </w:pPr>
      <w:r w:rsidRPr="008120B0">
        <w:rPr>
          <w:szCs w:val="24"/>
        </w:rPr>
        <w:t>Биомикроскопия рекомендуется всем пациентам</w:t>
      </w:r>
      <w:r w:rsidR="004B7EE8">
        <w:rPr>
          <w:szCs w:val="24"/>
        </w:rPr>
        <w:t xml:space="preserve"> </w:t>
      </w:r>
      <w:r w:rsidRPr="008120B0">
        <w:rPr>
          <w:rFonts w:eastAsia="SchoolBook-Regular"/>
          <w:szCs w:val="24"/>
        </w:rPr>
        <w:t>[1,2].</w:t>
      </w:r>
    </w:p>
    <w:p w14:paraId="2FAB652A" w14:textId="77777777" w:rsidR="00181765" w:rsidRPr="008120B0" w:rsidRDefault="00181765" w:rsidP="004B7E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убедительности рекомендаций В (уровень достоверности доказательств 2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5D54B880" w14:textId="0889F0B9" w:rsidR="00181765" w:rsidRPr="00880EFE" w:rsidRDefault="00F96980" w:rsidP="001372B4">
      <w:pPr>
        <w:pStyle w:val="a4"/>
        <w:numPr>
          <w:ilvl w:val="0"/>
          <w:numId w:val="8"/>
        </w:numPr>
        <w:ind w:left="0" w:firstLine="709"/>
        <w:rPr>
          <w:b/>
          <w:szCs w:val="24"/>
        </w:rPr>
      </w:pPr>
      <w:r>
        <w:rPr>
          <w:szCs w:val="24"/>
        </w:rPr>
        <w:t>При наличии показаний</w:t>
      </w:r>
      <w:r w:rsidR="0036760F">
        <w:rPr>
          <w:szCs w:val="24"/>
        </w:rPr>
        <w:t>.</w:t>
      </w:r>
      <w:r>
        <w:rPr>
          <w:szCs w:val="24"/>
        </w:rPr>
        <w:t xml:space="preserve"> </w:t>
      </w:r>
      <w:r w:rsidR="00181765" w:rsidRPr="008120B0">
        <w:rPr>
          <w:szCs w:val="24"/>
        </w:rPr>
        <w:t>Размер дефекта эпителия</w:t>
      </w:r>
      <w:r w:rsidR="00181765" w:rsidRPr="008120B0">
        <w:rPr>
          <w:b/>
          <w:szCs w:val="24"/>
        </w:rPr>
        <w:t xml:space="preserve"> </w:t>
      </w:r>
      <w:r w:rsidR="00181765" w:rsidRPr="008120B0">
        <w:rPr>
          <w:szCs w:val="24"/>
        </w:rPr>
        <w:t xml:space="preserve">рекомендуется определять пациентам </w:t>
      </w:r>
      <w:r w:rsidR="00181765" w:rsidRPr="00880EFE">
        <w:rPr>
          <w:szCs w:val="24"/>
        </w:rPr>
        <w:t>флуоресцеиновой</w:t>
      </w:r>
      <w:r w:rsidR="007777C7" w:rsidRPr="00880EFE">
        <w:rPr>
          <w:szCs w:val="24"/>
        </w:rPr>
        <w:t xml:space="preserve"> </w:t>
      </w:r>
      <w:r w:rsidR="00181765" w:rsidRPr="00880EFE">
        <w:rPr>
          <w:szCs w:val="24"/>
        </w:rPr>
        <w:t>пробой</w:t>
      </w:r>
      <w:r w:rsidR="00B27703">
        <w:rPr>
          <w:szCs w:val="24"/>
        </w:rPr>
        <w:t xml:space="preserve"> </w:t>
      </w:r>
      <w:r w:rsidR="00181765" w:rsidRPr="00880EFE">
        <w:rPr>
          <w:rFonts w:eastAsia="SchoolBook-Regular"/>
          <w:szCs w:val="24"/>
        </w:rPr>
        <w:t>[1].</w:t>
      </w:r>
    </w:p>
    <w:p w14:paraId="1636E1D7" w14:textId="77777777" w:rsidR="00181765" w:rsidRPr="008120B0" w:rsidRDefault="00181765" w:rsidP="004B7E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убедительности рекомендаций В (уровень достоверности доказательств 2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5282B8B1" w14:textId="72538E33" w:rsidR="00181765" w:rsidRPr="00880EFE" w:rsidRDefault="00181765" w:rsidP="001372B4">
      <w:pPr>
        <w:pStyle w:val="a4"/>
        <w:numPr>
          <w:ilvl w:val="0"/>
          <w:numId w:val="8"/>
        </w:numPr>
        <w:ind w:left="0" w:firstLine="709"/>
        <w:rPr>
          <w:b/>
          <w:szCs w:val="24"/>
        </w:rPr>
      </w:pPr>
      <w:r w:rsidRPr="008120B0">
        <w:rPr>
          <w:szCs w:val="24"/>
        </w:rPr>
        <w:t>Ультразвуковые и лазерные исследования. А- и В-методы эхографии</w:t>
      </w:r>
      <w:r w:rsidR="007777C7" w:rsidRPr="008120B0">
        <w:rPr>
          <w:szCs w:val="24"/>
        </w:rPr>
        <w:t xml:space="preserve"> </w:t>
      </w:r>
      <w:r w:rsidR="00A47CFA">
        <w:rPr>
          <w:szCs w:val="24"/>
        </w:rPr>
        <w:t>могут быть полезны у</w:t>
      </w:r>
      <w:r w:rsidRPr="00880EFE">
        <w:rPr>
          <w:szCs w:val="24"/>
        </w:rPr>
        <w:t xml:space="preserve"> пациент</w:t>
      </w:r>
      <w:r w:rsidR="00A47CFA">
        <w:rPr>
          <w:szCs w:val="24"/>
        </w:rPr>
        <w:t>ов</w:t>
      </w:r>
      <w:r w:rsidRPr="00880EFE">
        <w:rPr>
          <w:szCs w:val="24"/>
        </w:rPr>
        <w:t xml:space="preserve"> с тяжелыми и особо тяжелыми ожогами</w:t>
      </w:r>
      <w:r w:rsidR="004B7EE8">
        <w:rPr>
          <w:szCs w:val="24"/>
        </w:rPr>
        <w:t xml:space="preserve"> </w:t>
      </w:r>
      <w:r w:rsidRPr="00880EFE">
        <w:rPr>
          <w:rFonts w:eastAsia="SchoolBook-Regular"/>
          <w:szCs w:val="24"/>
        </w:rPr>
        <w:t>[1,2].</w:t>
      </w:r>
    </w:p>
    <w:p w14:paraId="3A554A1B" w14:textId="60668C81" w:rsidR="00181765" w:rsidRDefault="00181765" w:rsidP="004B7E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убедительности рекомендаций С (уровень достоверности доказательств 4).</w:t>
      </w:r>
    </w:p>
    <w:p w14:paraId="1A096BEF" w14:textId="56DAC0E7" w:rsidR="00F96980" w:rsidRPr="00F96980" w:rsidRDefault="00F96980" w:rsidP="001372B4">
      <w:pPr>
        <w:pStyle w:val="a4"/>
        <w:numPr>
          <w:ilvl w:val="0"/>
          <w:numId w:val="8"/>
        </w:numPr>
        <w:ind w:left="0" w:firstLine="709"/>
        <w:rPr>
          <w:b/>
          <w:szCs w:val="24"/>
        </w:rPr>
      </w:pPr>
      <w:r>
        <w:rPr>
          <w:szCs w:val="24"/>
        </w:rPr>
        <w:t>В некоторых случаях рекомендовано измерение внутриглазного давления</w:t>
      </w:r>
      <w:r w:rsidR="0036760F">
        <w:rPr>
          <w:szCs w:val="24"/>
        </w:rPr>
        <w:t xml:space="preserve"> </w:t>
      </w:r>
      <w:r w:rsidRPr="00F96980">
        <w:rPr>
          <w:rFonts w:eastAsia="SchoolBook-Regular"/>
          <w:szCs w:val="24"/>
        </w:rPr>
        <w:t>[1,2].</w:t>
      </w:r>
    </w:p>
    <w:p w14:paraId="767E6A7D" w14:textId="737F419F" w:rsidR="00F96980" w:rsidRDefault="00F96980" w:rsidP="004B7E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убедительности рекомендаций С (уровень достоверности доказательств 4).</w:t>
      </w:r>
    </w:p>
    <w:p w14:paraId="5DEFD8E0" w14:textId="77777777" w:rsidR="00A3619F" w:rsidRPr="00A3619F" w:rsidRDefault="00A3619F" w:rsidP="00A36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6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 Иная диагностика</w:t>
      </w:r>
    </w:p>
    <w:p w14:paraId="555FF053" w14:textId="4364F655" w:rsidR="00A3619F" w:rsidRPr="00A3619F" w:rsidRDefault="009F7287" w:rsidP="00A36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Иная диагностика</w:t>
      </w:r>
      <w:r w:rsidR="00A3619F" w:rsidRPr="00A3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предусмотрена. </w:t>
      </w:r>
    </w:p>
    <w:p w14:paraId="225B170B" w14:textId="77777777" w:rsidR="00181765" w:rsidRPr="008120B0" w:rsidRDefault="00F102D8" w:rsidP="006C04EB">
      <w:pPr>
        <w:pStyle w:val="1"/>
      </w:pPr>
      <w:bookmarkStart w:id="72" w:name="_Toc465935413"/>
      <w:bookmarkStart w:id="73" w:name="_Toc469046282"/>
      <w:bookmarkStart w:id="74" w:name="_Toc85220242"/>
      <w:r w:rsidRPr="008120B0">
        <w:t xml:space="preserve">3. </w:t>
      </w:r>
      <w:r w:rsidR="00181765" w:rsidRPr="008120B0">
        <w:t>Лечение</w:t>
      </w:r>
      <w:bookmarkEnd w:id="72"/>
      <w:bookmarkEnd w:id="73"/>
      <w:bookmarkEnd w:id="74"/>
    </w:p>
    <w:p w14:paraId="26454A67" w14:textId="3D43CC84" w:rsidR="004B188E" w:rsidRPr="000266C9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465935424"/>
      <w:bookmarkStart w:id="76" w:name="_Toc469046285"/>
      <w:r w:rsidRPr="000266C9">
        <w:rPr>
          <w:rFonts w:ascii="Times New Roman" w:hAnsi="Times New Roman" w:cs="Times New Roman"/>
          <w:sz w:val="24"/>
          <w:szCs w:val="24"/>
        </w:rPr>
        <w:t>Раннее орошение имеет решающее значение для ограничения продолжительности химического воздействия.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Pr="000266C9">
        <w:rPr>
          <w:rFonts w:ascii="Times New Roman" w:hAnsi="Times New Roman" w:cs="Times New Roman"/>
          <w:sz w:val="24"/>
          <w:szCs w:val="24"/>
        </w:rPr>
        <w:t>Цель орошения - удалить вредное вещество и восстановить физиологический pH.</w:t>
      </w:r>
    </w:p>
    <w:p w14:paraId="255B4374" w14:textId="698B6EB1" w:rsidR="004B188E" w:rsidRPr="000266C9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C9">
        <w:rPr>
          <w:rFonts w:ascii="Times New Roman" w:hAnsi="Times New Roman" w:cs="Times New Roman"/>
          <w:sz w:val="24"/>
          <w:szCs w:val="24"/>
        </w:rPr>
        <w:t>В клинических условиях для комфорта пациента и обеспечения эффективной подачи ирригационного раствора обычно применяют местный анестетик.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Pr="000266C9">
        <w:rPr>
          <w:rFonts w:ascii="Times New Roman" w:hAnsi="Times New Roman" w:cs="Times New Roman"/>
          <w:sz w:val="24"/>
          <w:szCs w:val="24"/>
        </w:rPr>
        <w:t>Хотя нет широко распространенного консенсуса о том, как долго следует орошать глаз, рекомендуют продолжать орошение не менее 30 минут с использованием 1-3 л жидкости</w:t>
      </w:r>
      <w:r w:rsidR="000266C9" w:rsidRPr="000266C9">
        <w:rPr>
          <w:rFonts w:ascii="Times New Roman" w:hAnsi="Times New Roman" w:cs="Times New Roman"/>
          <w:sz w:val="24"/>
          <w:szCs w:val="24"/>
        </w:rPr>
        <w:t>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Pr="000266C9">
        <w:rPr>
          <w:rFonts w:ascii="Times New Roman" w:hAnsi="Times New Roman" w:cs="Times New Roman"/>
          <w:sz w:val="24"/>
          <w:szCs w:val="24"/>
        </w:rPr>
        <w:t>Хотя ирригация является важнейшим компонентом начального лечения, чрезмерная ирригация может привести к отеку роговицы.</w:t>
      </w:r>
    </w:p>
    <w:p w14:paraId="39378139" w14:textId="52466C18" w:rsidR="004B188E" w:rsidRPr="000266C9" w:rsidRDefault="004B188E" w:rsidP="00845C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C9">
        <w:rPr>
          <w:rFonts w:ascii="Times New Roman" w:hAnsi="Times New Roman" w:cs="Times New Roman"/>
          <w:sz w:val="24"/>
          <w:szCs w:val="24"/>
        </w:rPr>
        <w:t>Также очень важно определить присутствие едких инородных тел и удалить их путем визуального осмотра или вывернув век</w:t>
      </w:r>
      <w:r w:rsidR="00095443">
        <w:rPr>
          <w:rFonts w:ascii="Times New Roman" w:hAnsi="Times New Roman" w:cs="Times New Roman"/>
          <w:sz w:val="24"/>
          <w:szCs w:val="24"/>
        </w:rPr>
        <w:t>и</w:t>
      </w:r>
      <w:r w:rsidRPr="000266C9">
        <w:rPr>
          <w:rFonts w:ascii="Times New Roman" w:hAnsi="Times New Roman" w:cs="Times New Roman"/>
          <w:sz w:val="24"/>
          <w:szCs w:val="24"/>
        </w:rPr>
        <w:t>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Pr="000266C9">
        <w:rPr>
          <w:rFonts w:ascii="Times New Roman" w:hAnsi="Times New Roman" w:cs="Times New Roman"/>
          <w:sz w:val="24"/>
          <w:szCs w:val="24"/>
        </w:rPr>
        <w:t>Частицы, застрявшие под веками или в сводах конъюнктивы, вызывают продолжительное химическое воздействие.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="000266C9" w:rsidRPr="000266C9">
        <w:rPr>
          <w:rFonts w:ascii="Times New Roman" w:hAnsi="Times New Roman" w:cs="Times New Roman"/>
          <w:sz w:val="24"/>
          <w:szCs w:val="24"/>
        </w:rPr>
        <w:t>Ватные палочки</w:t>
      </w:r>
      <w:r w:rsidRPr="000266C9">
        <w:rPr>
          <w:rFonts w:ascii="Times New Roman" w:hAnsi="Times New Roman" w:cs="Times New Roman"/>
          <w:sz w:val="24"/>
          <w:szCs w:val="24"/>
        </w:rPr>
        <w:t xml:space="preserve">, смоченные ирригационной жидкостью, можно использовать для удаления видимых посторонних частиц, а также для </w:t>
      </w:r>
      <w:r w:rsidR="00095443">
        <w:rPr>
          <w:rFonts w:ascii="Times New Roman" w:hAnsi="Times New Roman" w:cs="Times New Roman"/>
          <w:sz w:val="24"/>
          <w:szCs w:val="24"/>
        </w:rPr>
        <w:t>очистки</w:t>
      </w:r>
      <w:r w:rsidRPr="000266C9">
        <w:rPr>
          <w:rFonts w:ascii="Times New Roman" w:hAnsi="Times New Roman" w:cs="Times New Roman"/>
          <w:sz w:val="24"/>
          <w:szCs w:val="24"/>
        </w:rPr>
        <w:t xml:space="preserve"> нижних и верхних сводов.</w:t>
      </w:r>
    </w:p>
    <w:p w14:paraId="430F3ADC" w14:textId="566C6EE8" w:rsidR="004B188E" w:rsidRPr="000266C9" w:rsidRDefault="000266C9" w:rsidP="00845C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C9">
        <w:rPr>
          <w:rFonts w:ascii="Times New Roman" w:hAnsi="Times New Roman" w:cs="Times New Roman"/>
          <w:sz w:val="24"/>
          <w:szCs w:val="24"/>
        </w:rPr>
        <w:t>Н</w:t>
      </w:r>
      <w:r w:rsidR="004B188E" w:rsidRPr="000266C9">
        <w:rPr>
          <w:rFonts w:ascii="Times New Roman" w:hAnsi="Times New Roman" w:cs="Times New Roman"/>
          <w:sz w:val="24"/>
          <w:szCs w:val="24"/>
        </w:rPr>
        <w:t xml:space="preserve">езависимо от типа используемой ирригационной жидкости, </w:t>
      </w:r>
      <w:r w:rsidRPr="000266C9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B188E" w:rsidRPr="000266C9">
        <w:rPr>
          <w:rFonts w:ascii="Times New Roman" w:hAnsi="Times New Roman" w:cs="Times New Roman"/>
          <w:sz w:val="24"/>
          <w:szCs w:val="24"/>
        </w:rPr>
        <w:t>ирригации имеет первостепенное значение для ограничения продолжительности химического воздействия и, таким образом, минимизации повреждения глаз и восстановления зрительной функции.</w:t>
      </w:r>
    </w:p>
    <w:p w14:paraId="74CEE829" w14:textId="4F6864D8" w:rsidR="004B188E" w:rsidRPr="000266C9" w:rsidRDefault="004B188E" w:rsidP="00845C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C9">
        <w:rPr>
          <w:rFonts w:ascii="Times New Roman" w:hAnsi="Times New Roman" w:cs="Times New Roman"/>
          <w:sz w:val="24"/>
          <w:szCs w:val="24"/>
        </w:rPr>
        <w:t xml:space="preserve">Предпочтительно использование гипертонических растворов, поскольку они увеличивают осмотическое давление </w:t>
      </w:r>
      <w:r w:rsidR="00095443">
        <w:rPr>
          <w:rFonts w:ascii="Times New Roman" w:hAnsi="Times New Roman" w:cs="Times New Roman"/>
          <w:sz w:val="24"/>
          <w:szCs w:val="24"/>
        </w:rPr>
        <w:t>и создают</w:t>
      </w:r>
      <w:r w:rsidRPr="000266C9">
        <w:rPr>
          <w:rFonts w:ascii="Times New Roman" w:hAnsi="Times New Roman" w:cs="Times New Roman"/>
          <w:sz w:val="24"/>
          <w:szCs w:val="24"/>
        </w:rPr>
        <w:t xml:space="preserve"> </w:t>
      </w:r>
      <w:r w:rsidR="00095443">
        <w:rPr>
          <w:rFonts w:ascii="Times New Roman" w:hAnsi="Times New Roman" w:cs="Times New Roman"/>
          <w:sz w:val="24"/>
          <w:szCs w:val="24"/>
        </w:rPr>
        <w:t>движение</w:t>
      </w:r>
      <w:r w:rsidRPr="000266C9">
        <w:rPr>
          <w:rFonts w:ascii="Times New Roman" w:hAnsi="Times New Roman" w:cs="Times New Roman"/>
          <w:sz w:val="24"/>
          <w:szCs w:val="24"/>
        </w:rPr>
        <w:t xml:space="preserve"> воды и растворенных коррозионных веществ из ткани роговицы.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Pr="000266C9">
        <w:rPr>
          <w:rFonts w:ascii="Times New Roman" w:hAnsi="Times New Roman" w:cs="Times New Roman"/>
          <w:sz w:val="24"/>
          <w:szCs w:val="24"/>
        </w:rPr>
        <w:t>Таким образом, они предотвращают дальнейшее проникновение химического вещества в роговицу, что приводит к уменьшению отека роговицы.</w:t>
      </w:r>
    </w:p>
    <w:p w14:paraId="400D6407" w14:textId="77777777" w:rsidR="00845CDC" w:rsidRDefault="004B188E" w:rsidP="00845C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C9">
        <w:rPr>
          <w:rFonts w:ascii="Times New Roman" w:hAnsi="Times New Roman" w:cs="Times New Roman"/>
          <w:sz w:val="24"/>
          <w:szCs w:val="24"/>
        </w:rPr>
        <w:lastRenderedPageBreak/>
        <w:t xml:space="preserve">Пациенты с травмой легкой и средней степени тяжести (степень I и II) имеют хороший прогноз и часто могут быть успешно вылечены </w:t>
      </w:r>
      <w:r w:rsidR="000266C9">
        <w:rPr>
          <w:rFonts w:ascii="Times New Roman" w:hAnsi="Times New Roman" w:cs="Times New Roman"/>
          <w:sz w:val="24"/>
          <w:szCs w:val="24"/>
        </w:rPr>
        <w:t>только</w:t>
      </w:r>
      <w:r w:rsidRPr="000266C9">
        <w:rPr>
          <w:rFonts w:ascii="Times New Roman" w:hAnsi="Times New Roman" w:cs="Times New Roman"/>
          <w:sz w:val="24"/>
          <w:szCs w:val="24"/>
        </w:rPr>
        <w:t xml:space="preserve"> медикаментозн</w:t>
      </w:r>
      <w:r w:rsidR="000266C9">
        <w:rPr>
          <w:rFonts w:ascii="Times New Roman" w:hAnsi="Times New Roman" w:cs="Times New Roman"/>
          <w:sz w:val="24"/>
          <w:szCs w:val="24"/>
        </w:rPr>
        <w:t>о</w:t>
      </w:r>
      <w:r w:rsidRPr="000266C9">
        <w:rPr>
          <w:rFonts w:ascii="Times New Roman" w:hAnsi="Times New Roman" w:cs="Times New Roman"/>
          <w:sz w:val="24"/>
          <w:szCs w:val="24"/>
        </w:rPr>
        <w:t>.</w:t>
      </w:r>
      <w:r w:rsidR="00095443">
        <w:rPr>
          <w:rFonts w:ascii="Times New Roman" w:hAnsi="Times New Roman" w:cs="Times New Roman"/>
          <w:sz w:val="24"/>
          <w:szCs w:val="24"/>
        </w:rPr>
        <w:t xml:space="preserve"> </w:t>
      </w:r>
      <w:r w:rsidRPr="000266C9">
        <w:rPr>
          <w:rFonts w:ascii="Times New Roman" w:hAnsi="Times New Roman" w:cs="Times New Roman"/>
          <w:sz w:val="24"/>
          <w:szCs w:val="24"/>
        </w:rPr>
        <w:t>Цел</w:t>
      </w:r>
      <w:r w:rsidR="000266C9">
        <w:rPr>
          <w:rFonts w:ascii="Times New Roman" w:hAnsi="Times New Roman" w:cs="Times New Roman"/>
          <w:sz w:val="24"/>
          <w:szCs w:val="24"/>
        </w:rPr>
        <w:t>ь</w:t>
      </w:r>
      <w:r w:rsidRPr="000266C9">
        <w:rPr>
          <w:rFonts w:ascii="Times New Roman" w:hAnsi="Times New Roman" w:cs="Times New Roman"/>
          <w:sz w:val="24"/>
          <w:szCs w:val="24"/>
        </w:rPr>
        <w:t xml:space="preserve"> лечения - улучшить восстановление эпителия роговицы и увеличить синтез коллагена, а также </w:t>
      </w:r>
      <w:r w:rsidRPr="00D25089">
        <w:rPr>
          <w:rFonts w:ascii="Times New Roman" w:hAnsi="Times New Roman" w:cs="Times New Roman"/>
          <w:sz w:val="24"/>
          <w:szCs w:val="24"/>
        </w:rPr>
        <w:t>минимизировать распад коллагена и контролировать воспал</w:t>
      </w:r>
      <w:r w:rsidR="00095443">
        <w:rPr>
          <w:rFonts w:ascii="Times New Roman" w:hAnsi="Times New Roman" w:cs="Times New Roman"/>
          <w:sz w:val="24"/>
          <w:szCs w:val="24"/>
        </w:rPr>
        <w:t>ительный процесс</w:t>
      </w:r>
    </w:p>
    <w:p w14:paraId="64DA7A17" w14:textId="4FD88259" w:rsidR="004B188E" w:rsidRPr="00845CDC" w:rsidRDefault="004B7EE8" w:rsidP="00845C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3.1 </w:t>
      </w:r>
      <w:r w:rsidR="00095443"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Консервативн</w:t>
      </w:r>
      <w:r w:rsidR="00B27703">
        <w:rPr>
          <w:rFonts w:ascii="Times New Roman" w:hAnsi="Times New Roman" w:cs="Times New Roman"/>
          <w:b/>
          <w:bCs/>
          <w:sz w:val="24"/>
          <w:szCs w:val="24"/>
          <w:u w:val="single"/>
        </w:rPr>
        <w:t>ое</w:t>
      </w:r>
      <w:r w:rsidR="004B188E"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лечени</w:t>
      </w:r>
      <w:r w:rsidR="00B27703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</w:p>
    <w:p w14:paraId="2C8AA816" w14:textId="138D2E89" w:rsidR="004B188E" w:rsidRPr="00D25089" w:rsidRDefault="004B188E" w:rsidP="004B7EE8">
      <w:pPr>
        <w:pStyle w:val="a4"/>
        <w:ind w:left="0"/>
        <w:rPr>
          <w:szCs w:val="24"/>
        </w:rPr>
      </w:pPr>
      <w:r w:rsidRPr="00D25089">
        <w:rPr>
          <w:szCs w:val="24"/>
        </w:rPr>
        <w:t>Антибиотики</w:t>
      </w:r>
      <w:r w:rsidR="00D25089" w:rsidRPr="00D25089">
        <w:rPr>
          <w:szCs w:val="24"/>
        </w:rPr>
        <w:t xml:space="preserve"> </w:t>
      </w:r>
      <w:r w:rsidRPr="00D25089">
        <w:rPr>
          <w:szCs w:val="24"/>
        </w:rPr>
        <w:t xml:space="preserve">- мазь </w:t>
      </w:r>
      <w:r w:rsidR="000266C9" w:rsidRPr="00D25089">
        <w:rPr>
          <w:szCs w:val="24"/>
        </w:rPr>
        <w:t>антибактериальная</w:t>
      </w:r>
      <w:r w:rsidRPr="00D25089">
        <w:rPr>
          <w:szCs w:val="24"/>
        </w:rPr>
        <w:t xml:space="preserve"> для местного применения</w:t>
      </w:r>
      <w:r w:rsidR="000266C9" w:rsidRPr="00D25089">
        <w:rPr>
          <w:szCs w:val="24"/>
        </w:rPr>
        <w:t xml:space="preserve"> (</w:t>
      </w:r>
      <w:r w:rsidRPr="00D25089">
        <w:rPr>
          <w:szCs w:val="24"/>
        </w:rPr>
        <w:t xml:space="preserve">мазь </w:t>
      </w:r>
      <w:r w:rsidR="000266C9" w:rsidRPr="00D25089">
        <w:rPr>
          <w:szCs w:val="24"/>
        </w:rPr>
        <w:t>тетрациклиновая)</w:t>
      </w:r>
      <w:r w:rsidR="00D25089" w:rsidRPr="00D25089">
        <w:rPr>
          <w:szCs w:val="24"/>
        </w:rPr>
        <w:t xml:space="preserve"> </w:t>
      </w:r>
      <w:r w:rsidR="000266C9" w:rsidRPr="00D25089">
        <w:rPr>
          <w:szCs w:val="24"/>
        </w:rPr>
        <w:t xml:space="preserve">может использоваться </w:t>
      </w:r>
      <w:r w:rsidRPr="00D25089">
        <w:rPr>
          <w:szCs w:val="24"/>
        </w:rPr>
        <w:t>четыре раза в день для смазывания глаз и предотвращения суперинфекции.</w:t>
      </w:r>
      <w:r w:rsidR="00D25089" w:rsidRPr="00D25089">
        <w:rPr>
          <w:szCs w:val="24"/>
        </w:rPr>
        <w:t xml:space="preserve"> </w:t>
      </w:r>
      <w:r w:rsidRPr="00D25089">
        <w:rPr>
          <w:szCs w:val="24"/>
        </w:rPr>
        <w:t>Более сильные антибиотики (например,</w:t>
      </w:r>
      <w:r w:rsidR="00D25089" w:rsidRPr="00D25089">
        <w:rPr>
          <w:szCs w:val="24"/>
        </w:rPr>
        <w:t xml:space="preserve"> </w:t>
      </w:r>
      <w:r w:rsidRPr="00D25089">
        <w:rPr>
          <w:szCs w:val="24"/>
        </w:rPr>
        <w:t>фторхинолон</w:t>
      </w:r>
      <w:r w:rsidR="000266C9" w:rsidRPr="00D25089">
        <w:rPr>
          <w:szCs w:val="24"/>
        </w:rPr>
        <w:t>ы</w:t>
      </w:r>
      <w:r w:rsidR="00D25089" w:rsidRPr="00D25089">
        <w:rPr>
          <w:szCs w:val="24"/>
        </w:rPr>
        <w:t xml:space="preserve"> </w:t>
      </w:r>
      <w:r w:rsidRPr="00D25089">
        <w:rPr>
          <w:szCs w:val="24"/>
        </w:rPr>
        <w:t>для местного применения) используются при более тяжелых травмах (например, степени II и выше).</w:t>
      </w:r>
    </w:p>
    <w:p w14:paraId="5E5F24C3" w14:textId="4B6E2321" w:rsidR="004B188E" w:rsidRPr="004B7EE8" w:rsidRDefault="004B188E" w:rsidP="004B7E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E8">
        <w:rPr>
          <w:rFonts w:ascii="Times New Roman" w:hAnsi="Times New Roman" w:cs="Times New Roman"/>
          <w:sz w:val="24"/>
          <w:szCs w:val="24"/>
        </w:rPr>
        <w:t>Циклоплеги</w:t>
      </w:r>
      <w:r w:rsidR="000266C9" w:rsidRPr="004B7EE8">
        <w:rPr>
          <w:rFonts w:ascii="Times New Roman" w:hAnsi="Times New Roman" w:cs="Times New Roman"/>
          <w:sz w:val="24"/>
          <w:szCs w:val="24"/>
        </w:rPr>
        <w:t>ки</w:t>
      </w:r>
      <w:r w:rsidRPr="004B7EE8">
        <w:rPr>
          <w:rFonts w:ascii="Times New Roman" w:hAnsi="Times New Roman" w:cs="Times New Roman"/>
          <w:sz w:val="24"/>
          <w:szCs w:val="24"/>
        </w:rPr>
        <w:t>,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такие как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атропин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или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циклопентолат,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0266C9" w:rsidRPr="004B7EE8">
        <w:rPr>
          <w:rFonts w:ascii="Times New Roman" w:hAnsi="Times New Roman" w:cs="Times New Roman"/>
          <w:sz w:val="24"/>
          <w:szCs w:val="24"/>
        </w:rPr>
        <w:t>облегчить состояние</w:t>
      </w:r>
      <w:r w:rsidRPr="004B7EE8">
        <w:rPr>
          <w:rFonts w:ascii="Times New Roman" w:hAnsi="Times New Roman" w:cs="Times New Roman"/>
          <w:sz w:val="24"/>
          <w:szCs w:val="24"/>
        </w:rPr>
        <w:t>.</w:t>
      </w:r>
    </w:p>
    <w:p w14:paraId="031245B4" w14:textId="39DDD7A0" w:rsidR="004B188E" w:rsidRPr="004B7EE8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E8">
        <w:rPr>
          <w:rFonts w:ascii="Times New Roman" w:hAnsi="Times New Roman" w:cs="Times New Roman"/>
          <w:sz w:val="24"/>
          <w:szCs w:val="24"/>
        </w:rPr>
        <w:t>Для комфорта следует использовать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искусственные слезы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и другие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смазывающие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глазные капли, желательно без консервантов.</w:t>
      </w:r>
    </w:p>
    <w:p w14:paraId="6F08BD57" w14:textId="0AF637A3" w:rsidR="004B188E" w:rsidRPr="004B7EE8" w:rsidRDefault="004B188E" w:rsidP="0084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E8">
        <w:rPr>
          <w:rFonts w:ascii="Times New Roman" w:hAnsi="Times New Roman" w:cs="Times New Roman"/>
          <w:sz w:val="24"/>
          <w:szCs w:val="24"/>
        </w:rPr>
        <w:t>Стероидные капли</w:t>
      </w:r>
      <w:r w:rsidR="00AB7521" w:rsidRPr="004B7EE8">
        <w:rPr>
          <w:rFonts w:ascii="Times New Roman" w:hAnsi="Times New Roman" w:cs="Times New Roman"/>
          <w:sz w:val="24"/>
          <w:szCs w:val="24"/>
        </w:rPr>
        <w:t>: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в первую неделю после травмы местные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стероиды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могут помочь у</w:t>
      </w:r>
      <w:r w:rsidR="00D25089" w:rsidRPr="004B7EE8">
        <w:rPr>
          <w:rFonts w:ascii="Times New Roman" w:hAnsi="Times New Roman" w:cs="Times New Roman"/>
          <w:sz w:val="24"/>
          <w:szCs w:val="24"/>
        </w:rPr>
        <w:t>меньшить</w:t>
      </w:r>
      <w:r w:rsidRPr="004B7EE8">
        <w:rPr>
          <w:rFonts w:ascii="Times New Roman" w:hAnsi="Times New Roman" w:cs="Times New Roman"/>
          <w:sz w:val="24"/>
          <w:szCs w:val="24"/>
        </w:rPr>
        <w:t xml:space="preserve"> воспаление и предотвратить дальнейшее разрушение роговицы.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При легких травмах местный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преднизолон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(</w:t>
      </w:r>
      <w:r w:rsidR="000266C9" w:rsidRPr="004B7EE8">
        <w:rPr>
          <w:rFonts w:ascii="Times New Roman" w:hAnsi="Times New Roman" w:cs="Times New Roman"/>
          <w:sz w:val="24"/>
          <w:szCs w:val="24"/>
        </w:rPr>
        <w:t>или аналог</w:t>
      </w:r>
      <w:r w:rsidRPr="004B7EE8">
        <w:rPr>
          <w:rFonts w:ascii="Times New Roman" w:hAnsi="Times New Roman" w:cs="Times New Roman"/>
          <w:sz w:val="24"/>
          <w:szCs w:val="24"/>
        </w:rPr>
        <w:t>) можно применять четыре раза в день.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При более тяжелых травмах преднизолон можно применять каждый час.</w:t>
      </w:r>
      <w:r w:rsidR="000266C9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Примерно через неделю интенсивного использования стероидов следует уменьшить дозировку стероидов.</w:t>
      </w:r>
    </w:p>
    <w:p w14:paraId="6A73C481" w14:textId="021701AC" w:rsidR="004B188E" w:rsidRPr="004B7EE8" w:rsidRDefault="004B7EE8" w:rsidP="004B7EE8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3.2 </w:t>
      </w:r>
      <w:r w:rsidR="004B188E"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>Хирургическ</w:t>
      </w:r>
      <w:r w:rsidR="00B27703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4B188E"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>е лечени</w:t>
      </w:r>
      <w:r w:rsidR="00B27703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</w:p>
    <w:p w14:paraId="764683BE" w14:textId="0B76C7F9" w:rsidR="004B188E" w:rsidRPr="00AB7521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7">
        <w:rPr>
          <w:rFonts w:ascii="Times New Roman" w:hAnsi="Times New Roman" w:cs="Times New Roman"/>
          <w:b/>
          <w:bCs/>
          <w:sz w:val="24"/>
          <w:szCs w:val="24"/>
        </w:rPr>
        <w:t>Удаление некротическ</w:t>
      </w:r>
      <w:r w:rsidR="00AB7521" w:rsidRPr="00971F17">
        <w:rPr>
          <w:rFonts w:ascii="Times New Roman" w:hAnsi="Times New Roman" w:cs="Times New Roman"/>
          <w:b/>
          <w:bCs/>
          <w:sz w:val="24"/>
          <w:szCs w:val="24"/>
        </w:rPr>
        <w:t>их тканей</w:t>
      </w:r>
      <w:r w:rsidRPr="00AB7521">
        <w:rPr>
          <w:rFonts w:ascii="Times New Roman" w:hAnsi="Times New Roman" w:cs="Times New Roman"/>
          <w:sz w:val="24"/>
          <w:szCs w:val="24"/>
        </w:rPr>
        <w:t xml:space="preserve"> следует проводить как можно раньше, потому что</w:t>
      </w:r>
      <w:r w:rsidR="00AB7521" w:rsidRPr="00AB7521">
        <w:rPr>
          <w:rFonts w:ascii="Times New Roman" w:hAnsi="Times New Roman" w:cs="Times New Roman"/>
          <w:sz w:val="24"/>
          <w:szCs w:val="24"/>
        </w:rPr>
        <w:t xml:space="preserve"> </w:t>
      </w:r>
      <w:r w:rsidRPr="00AB7521">
        <w:rPr>
          <w:rFonts w:ascii="Times New Roman" w:hAnsi="Times New Roman" w:cs="Times New Roman"/>
          <w:sz w:val="24"/>
          <w:szCs w:val="24"/>
        </w:rPr>
        <w:t>некротическая</w:t>
      </w:r>
      <w:r w:rsidR="00AB7521" w:rsidRPr="00AB7521">
        <w:rPr>
          <w:rFonts w:ascii="Times New Roman" w:hAnsi="Times New Roman" w:cs="Times New Roman"/>
          <w:sz w:val="24"/>
          <w:szCs w:val="24"/>
        </w:rPr>
        <w:t xml:space="preserve"> </w:t>
      </w:r>
      <w:r w:rsidRPr="00AB7521">
        <w:rPr>
          <w:rFonts w:ascii="Times New Roman" w:hAnsi="Times New Roman" w:cs="Times New Roman"/>
          <w:sz w:val="24"/>
          <w:szCs w:val="24"/>
        </w:rPr>
        <w:t>ткань служит источником воспаления и может препятствовать эпителизации.</w:t>
      </w:r>
    </w:p>
    <w:p w14:paraId="1B7ED269" w14:textId="2F94E9C2" w:rsidR="004B188E" w:rsidRPr="00095443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7">
        <w:rPr>
          <w:rFonts w:ascii="Times New Roman" w:hAnsi="Times New Roman" w:cs="Times New Roman"/>
          <w:b/>
          <w:bCs/>
          <w:sz w:val="24"/>
          <w:szCs w:val="24"/>
        </w:rPr>
        <w:t>Транспозиция конъюнктивы / тенон</w:t>
      </w:r>
      <w:r w:rsidR="00AB7521" w:rsidRPr="00971F17">
        <w:rPr>
          <w:rFonts w:ascii="Times New Roman" w:hAnsi="Times New Roman" w:cs="Times New Roman"/>
          <w:b/>
          <w:bCs/>
          <w:sz w:val="24"/>
          <w:szCs w:val="24"/>
        </w:rPr>
        <w:t xml:space="preserve">овой </w:t>
      </w:r>
      <w:r w:rsidRPr="00971F17">
        <w:rPr>
          <w:rFonts w:ascii="Times New Roman" w:hAnsi="Times New Roman" w:cs="Times New Roman"/>
          <w:b/>
          <w:bCs/>
          <w:sz w:val="24"/>
          <w:szCs w:val="24"/>
        </w:rPr>
        <w:t>(тенонопластика)</w:t>
      </w:r>
      <w:r w:rsidRPr="00223DFB">
        <w:rPr>
          <w:rFonts w:ascii="Times New Roman" w:hAnsi="Times New Roman" w:cs="Times New Roman"/>
          <w:sz w:val="24"/>
          <w:szCs w:val="24"/>
        </w:rPr>
        <w:t xml:space="preserve"> - при ожогах </w:t>
      </w:r>
      <w:r w:rsidR="00AB7521" w:rsidRPr="00223DFB">
        <w:rPr>
          <w:rFonts w:ascii="Times New Roman" w:hAnsi="Times New Roman" w:cs="Times New Roman"/>
          <w:sz w:val="24"/>
          <w:szCs w:val="24"/>
        </w:rPr>
        <w:t xml:space="preserve">IV </w:t>
      </w:r>
      <w:r w:rsidRPr="00223DFB">
        <w:rPr>
          <w:rFonts w:ascii="Times New Roman" w:hAnsi="Times New Roman" w:cs="Times New Roman"/>
          <w:sz w:val="24"/>
          <w:szCs w:val="24"/>
        </w:rPr>
        <w:t>степени некроз переднего сегмента может быть результатом потери кровоснабжения лимбальн</w:t>
      </w:r>
      <w:r w:rsidR="00AB7521" w:rsidRPr="00223DFB">
        <w:rPr>
          <w:rFonts w:ascii="Times New Roman" w:hAnsi="Times New Roman" w:cs="Times New Roman"/>
          <w:sz w:val="24"/>
          <w:szCs w:val="24"/>
        </w:rPr>
        <w:t>ыми</w:t>
      </w:r>
      <w:r w:rsidRPr="00223DFB">
        <w:rPr>
          <w:rFonts w:ascii="Times New Roman" w:hAnsi="Times New Roman" w:cs="Times New Roman"/>
          <w:sz w:val="24"/>
          <w:szCs w:val="24"/>
        </w:rPr>
        <w:t xml:space="preserve"> сосуд</w:t>
      </w:r>
      <w:r w:rsidR="00AB7521" w:rsidRPr="00223DFB">
        <w:rPr>
          <w:rFonts w:ascii="Times New Roman" w:hAnsi="Times New Roman" w:cs="Times New Roman"/>
          <w:sz w:val="24"/>
          <w:szCs w:val="24"/>
        </w:rPr>
        <w:t>ами</w:t>
      </w:r>
      <w:r w:rsidRPr="00223DFB">
        <w:rPr>
          <w:rFonts w:ascii="Times New Roman" w:hAnsi="Times New Roman" w:cs="Times New Roman"/>
          <w:sz w:val="24"/>
          <w:szCs w:val="24"/>
        </w:rPr>
        <w:t>.</w:t>
      </w:r>
      <w:r w:rsidR="00AB7521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При тяжелой</w:t>
      </w:r>
      <w:r w:rsidR="00AB7521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ишемии</w:t>
      </w:r>
      <w:r w:rsidR="00AB7521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лимба может развиться</w:t>
      </w:r>
      <w:r w:rsidR="00AB7521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стерильное изъязвление роговицы.</w:t>
      </w:r>
      <w:r w:rsidR="00AB7521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После удаления некротической ткани можно использовать тенонопластику (</w:t>
      </w:r>
      <w:r w:rsidR="00F96980">
        <w:rPr>
          <w:rFonts w:ascii="Times New Roman" w:hAnsi="Times New Roman" w:cs="Times New Roman"/>
          <w:sz w:val="24"/>
          <w:szCs w:val="24"/>
        </w:rPr>
        <w:t>перемещение</w:t>
      </w:r>
      <w:r w:rsidRPr="00223DFB">
        <w:rPr>
          <w:rFonts w:ascii="Times New Roman" w:hAnsi="Times New Roman" w:cs="Times New Roman"/>
          <w:sz w:val="24"/>
          <w:szCs w:val="24"/>
        </w:rPr>
        <w:t xml:space="preserve"> конъюнктивы и тенон</w:t>
      </w:r>
      <w:r w:rsidR="00223DFB" w:rsidRPr="00223DFB">
        <w:rPr>
          <w:rFonts w:ascii="Times New Roman" w:hAnsi="Times New Roman" w:cs="Times New Roman"/>
          <w:sz w:val="24"/>
          <w:szCs w:val="24"/>
        </w:rPr>
        <w:t>овой</w:t>
      </w:r>
      <w:r w:rsidRPr="00223DFB">
        <w:rPr>
          <w:rFonts w:ascii="Times New Roman" w:hAnsi="Times New Roman" w:cs="Times New Roman"/>
          <w:sz w:val="24"/>
          <w:szCs w:val="24"/>
        </w:rPr>
        <w:t xml:space="preserve"> к лимбу), чтобы восстановить лимбальную васкуляризацию и облегчить реэпителизацию.</w:t>
      </w:r>
    </w:p>
    <w:p w14:paraId="6B5ABB44" w14:textId="33652C69" w:rsidR="004B188E" w:rsidRPr="00666183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7">
        <w:rPr>
          <w:rFonts w:ascii="Times New Roman" w:hAnsi="Times New Roman" w:cs="Times New Roman"/>
          <w:b/>
          <w:bCs/>
          <w:sz w:val="24"/>
          <w:szCs w:val="24"/>
        </w:rPr>
        <w:t>Трансплантация амниотической мембраны (AMT)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–</w:t>
      </w:r>
      <w:r w:rsidRPr="00223DFB">
        <w:rPr>
          <w:rFonts w:ascii="Times New Roman" w:hAnsi="Times New Roman" w:cs="Times New Roman"/>
          <w:sz w:val="24"/>
          <w:szCs w:val="24"/>
        </w:rPr>
        <w:t xml:space="preserve"> цель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AMT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состоит в быстром восстановлении конъюнктивальной поверхности и уменьшении лимбального и стромального воспаления.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 xml:space="preserve">Считается, что у этого 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метода </w:t>
      </w:r>
      <w:r w:rsidRPr="00223DFB">
        <w:rPr>
          <w:rFonts w:ascii="Times New Roman" w:hAnsi="Times New Roman" w:cs="Times New Roman"/>
          <w:sz w:val="24"/>
          <w:szCs w:val="24"/>
        </w:rPr>
        <w:t>есть два преимущества: физическое и биологическое.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Было показано, что физически AMT улучшает комфорт пациента за счет уменьшения трения век.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Многочисленные исследования показали уменьшение боли после AMT при умеренных и тяжелых ожогах.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AMT может также предотвратить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формирование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симблефарона.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 xml:space="preserve">Также считается, что амниотическая мембрана оказывает биологическое </w:t>
      </w:r>
      <w:r w:rsidRPr="00223DFB">
        <w:rPr>
          <w:rFonts w:ascii="Times New Roman" w:hAnsi="Times New Roman" w:cs="Times New Roman"/>
          <w:sz w:val="24"/>
          <w:szCs w:val="24"/>
        </w:rPr>
        <w:lastRenderedPageBreak/>
        <w:t>действие.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Он</w:t>
      </w:r>
      <w:r w:rsidR="00223DFB" w:rsidRPr="00223DFB">
        <w:rPr>
          <w:rFonts w:ascii="Times New Roman" w:hAnsi="Times New Roman" w:cs="Times New Roman"/>
          <w:sz w:val="24"/>
          <w:szCs w:val="24"/>
        </w:rPr>
        <w:t>а</w:t>
      </w:r>
      <w:r w:rsidRPr="00223DFB">
        <w:rPr>
          <w:rFonts w:ascii="Times New Roman" w:hAnsi="Times New Roman" w:cs="Times New Roman"/>
          <w:sz w:val="24"/>
          <w:szCs w:val="24"/>
        </w:rPr>
        <w:t xml:space="preserve"> экспрессирует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TGFB1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и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эпидермальный фактор роста, которые играют роль в заживлении ран.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>Также обладает противовоспалительными свойствами.</w:t>
      </w:r>
      <w:r w:rsidR="00223DFB" w:rsidRPr="00223DFB">
        <w:rPr>
          <w:rFonts w:ascii="Times New Roman" w:hAnsi="Times New Roman" w:cs="Times New Roman"/>
          <w:sz w:val="24"/>
          <w:szCs w:val="24"/>
        </w:rPr>
        <w:t xml:space="preserve"> </w:t>
      </w:r>
      <w:r w:rsidRPr="00223DFB">
        <w:rPr>
          <w:rFonts w:ascii="Times New Roman" w:hAnsi="Times New Roman" w:cs="Times New Roman"/>
          <w:sz w:val="24"/>
          <w:szCs w:val="24"/>
        </w:rPr>
        <w:t xml:space="preserve">Взятые вместе, эти </w:t>
      </w:r>
      <w:r w:rsidRPr="00666183">
        <w:rPr>
          <w:rFonts w:ascii="Times New Roman" w:hAnsi="Times New Roman" w:cs="Times New Roman"/>
          <w:sz w:val="24"/>
          <w:szCs w:val="24"/>
        </w:rPr>
        <w:t>биологические эффекты могут ослаблять воспаление, способствовать росту эпителия, предотвращать рубцевание и предотвращать образование</w:t>
      </w:r>
      <w:r w:rsidR="00223DFB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новых сосудов. Хотя серии случаев и обзоры показывают большие перспективы применения AMT при лечении химических ожогов, убедительных доказательств все еще нет.</w:t>
      </w:r>
    </w:p>
    <w:p w14:paraId="434754A0" w14:textId="7ED8755D" w:rsidR="004B188E" w:rsidRPr="00666183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43">
        <w:rPr>
          <w:rFonts w:ascii="Times New Roman" w:hAnsi="Times New Roman" w:cs="Times New Roman"/>
          <w:b/>
          <w:bCs/>
          <w:sz w:val="24"/>
          <w:szCs w:val="24"/>
        </w:rPr>
        <w:t>Бостонский кератопротез</w:t>
      </w:r>
      <w:r w:rsidR="00095443">
        <w:rPr>
          <w:rFonts w:ascii="Times New Roman" w:hAnsi="Times New Roman" w:cs="Times New Roman"/>
          <w:sz w:val="24"/>
          <w:szCs w:val="24"/>
        </w:rPr>
        <w:t>. Т</w:t>
      </w:r>
      <w:r w:rsidRPr="00666183">
        <w:rPr>
          <w:rFonts w:ascii="Times New Roman" w:hAnsi="Times New Roman" w:cs="Times New Roman"/>
          <w:sz w:val="24"/>
          <w:szCs w:val="24"/>
        </w:rPr>
        <w:t>яжело</w:t>
      </w:r>
      <w:r w:rsidR="00095443">
        <w:rPr>
          <w:rFonts w:ascii="Times New Roman" w:hAnsi="Times New Roman" w:cs="Times New Roman"/>
          <w:sz w:val="24"/>
          <w:szCs w:val="24"/>
        </w:rPr>
        <w:t>е</w:t>
      </w:r>
      <w:r w:rsidR="00971F17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химическое повреждение приводит к хроническому воспалению и рубцеванию, что затрудняет восстановление зрения.</w:t>
      </w:r>
      <w:r w:rsidR="00971F17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В случаях тяжелого воспаления трансплантаты лимбальных стволовых клеток и трансплантаты роговицы не выживают.</w:t>
      </w:r>
      <w:r w:rsidR="00971F17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В этих самых сложных случаях</w:t>
      </w:r>
      <w:r w:rsidR="00971F17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971F17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бостонский кератопротез.</w:t>
      </w:r>
      <w:r w:rsidR="00971F17" w:rsidRPr="00666183">
        <w:rPr>
          <w:rFonts w:ascii="Times New Roman" w:hAnsi="Times New Roman" w:cs="Times New Roman"/>
          <w:sz w:val="24"/>
          <w:szCs w:val="24"/>
        </w:rPr>
        <w:t xml:space="preserve"> </w:t>
      </w:r>
      <w:r w:rsidRPr="00666183">
        <w:rPr>
          <w:rFonts w:ascii="Times New Roman" w:hAnsi="Times New Roman" w:cs="Times New Roman"/>
          <w:sz w:val="24"/>
          <w:szCs w:val="24"/>
        </w:rPr>
        <w:t>Поскольку он не зависит от функции стволовых клеток, он не требует системной иммуносупрессии.</w:t>
      </w:r>
    </w:p>
    <w:p w14:paraId="0A0CF56A" w14:textId="41650858" w:rsidR="00971F17" w:rsidRPr="00666183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3">
        <w:rPr>
          <w:rFonts w:ascii="Times New Roman" w:hAnsi="Times New Roman" w:cs="Times New Roman"/>
          <w:sz w:val="24"/>
          <w:szCs w:val="24"/>
        </w:rPr>
        <w:t>Несмотря на то, что стратегии лечения химических ожогов различаются, большинство авторов рекомендуют дифференцированный подход в зависимости от тяжести травмы.</w:t>
      </w:r>
    </w:p>
    <w:p w14:paraId="22865126" w14:textId="0BDF5828" w:rsidR="004B188E" w:rsidRPr="00095443" w:rsidRDefault="00F96980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с</w:t>
      </w:r>
      <w:r w:rsidR="00971F17" w:rsidRPr="00095443">
        <w:rPr>
          <w:rFonts w:ascii="Times New Roman" w:hAnsi="Times New Roman" w:cs="Times New Roman"/>
          <w:b/>
          <w:bCs/>
          <w:sz w:val="24"/>
          <w:szCs w:val="24"/>
        </w:rPr>
        <w:t>хема</w:t>
      </w:r>
      <w:r w:rsidR="004B188E" w:rsidRPr="00095443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лечения химической травмы, основанная на </w:t>
      </w:r>
      <w:r w:rsidR="00F301DE" w:rsidRPr="00095443">
        <w:rPr>
          <w:rFonts w:ascii="Times New Roman" w:hAnsi="Times New Roman" w:cs="Times New Roman"/>
          <w:b/>
          <w:bCs/>
          <w:sz w:val="24"/>
          <w:szCs w:val="24"/>
        </w:rPr>
        <w:t>классификации</w:t>
      </w:r>
      <w:r w:rsidR="004B188E" w:rsidRPr="00095443">
        <w:rPr>
          <w:rFonts w:ascii="Times New Roman" w:hAnsi="Times New Roman" w:cs="Times New Roman"/>
          <w:b/>
          <w:bCs/>
          <w:sz w:val="24"/>
          <w:szCs w:val="24"/>
        </w:rPr>
        <w:t xml:space="preserve"> Ропер-Холла.</w:t>
      </w:r>
    </w:p>
    <w:p w14:paraId="15E3DC2D" w14:textId="1A92CBD4" w:rsidR="004B188E" w:rsidRPr="00666183" w:rsidRDefault="00971F17" w:rsidP="004B7EE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618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B188E" w:rsidRPr="00666183">
        <w:rPr>
          <w:rFonts w:ascii="Times New Roman" w:hAnsi="Times New Roman" w:cs="Times New Roman"/>
          <w:b/>
          <w:bCs/>
          <w:sz w:val="24"/>
          <w:szCs w:val="24"/>
        </w:rPr>
        <w:t>степень</w:t>
      </w:r>
      <w:r w:rsidRPr="006661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8254C1" w14:textId="2579A90D" w:rsidR="004B188E" w:rsidRPr="00666183" w:rsidRDefault="00496F3E" w:rsidP="001372B4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м</w:t>
      </w:r>
      <w:r w:rsidR="004B188E" w:rsidRPr="00666183">
        <w:rPr>
          <w:szCs w:val="24"/>
        </w:rPr>
        <w:t xml:space="preserve">азь </w:t>
      </w:r>
      <w:r w:rsidR="00F301DE" w:rsidRPr="00666183">
        <w:rPr>
          <w:szCs w:val="24"/>
        </w:rPr>
        <w:t>глазная с</w:t>
      </w:r>
      <w:r w:rsidR="004B188E" w:rsidRPr="00666183">
        <w:rPr>
          <w:szCs w:val="24"/>
        </w:rPr>
        <w:t xml:space="preserve"> антибиотиком (мазь с эритромицином или </w:t>
      </w:r>
      <w:r w:rsidR="00095443">
        <w:rPr>
          <w:szCs w:val="24"/>
        </w:rPr>
        <w:t>тетрациклином</w:t>
      </w:r>
      <w:r w:rsidR="004B188E" w:rsidRPr="00666183">
        <w:rPr>
          <w:szCs w:val="24"/>
        </w:rPr>
        <w:t>) четыре раза в день</w:t>
      </w:r>
      <w:r w:rsidR="00F301DE" w:rsidRPr="00666183">
        <w:rPr>
          <w:szCs w:val="24"/>
        </w:rPr>
        <w:t>;</w:t>
      </w:r>
    </w:p>
    <w:p w14:paraId="5FFA68F9" w14:textId="75C2023E" w:rsidR="004B188E" w:rsidRPr="00666183" w:rsidRDefault="00496F3E" w:rsidP="001372B4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п</w:t>
      </w:r>
      <w:r w:rsidR="004B188E" w:rsidRPr="00666183">
        <w:rPr>
          <w:szCs w:val="24"/>
        </w:rPr>
        <w:t>реднизолона ацетат 1%</w:t>
      </w:r>
      <w:r w:rsidR="00F301DE" w:rsidRPr="00666183">
        <w:rPr>
          <w:szCs w:val="24"/>
        </w:rPr>
        <w:t xml:space="preserve"> (или аналог)</w:t>
      </w:r>
      <w:r w:rsidR="004B188E" w:rsidRPr="00666183">
        <w:rPr>
          <w:szCs w:val="24"/>
        </w:rPr>
        <w:t xml:space="preserve"> четыре раза в день</w:t>
      </w:r>
      <w:r w:rsidR="00F301DE" w:rsidRPr="00666183">
        <w:rPr>
          <w:szCs w:val="24"/>
        </w:rPr>
        <w:t>;</w:t>
      </w:r>
    </w:p>
    <w:p w14:paraId="2499F1C6" w14:textId="6E1CBB8F" w:rsidR="004B188E" w:rsidRPr="00666183" w:rsidRDefault="00496F3E" w:rsidP="001372B4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и</w:t>
      </w:r>
      <w:r w:rsidR="004B188E" w:rsidRPr="00666183">
        <w:rPr>
          <w:szCs w:val="24"/>
        </w:rPr>
        <w:t>скусственные слезы без консервантов по мере необходимости</w:t>
      </w:r>
      <w:r w:rsidR="00F301DE" w:rsidRPr="00666183">
        <w:rPr>
          <w:szCs w:val="24"/>
        </w:rPr>
        <w:t>;</w:t>
      </w:r>
    </w:p>
    <w:p w14:paraId="40DD0030" w14:textId="407E2A66" w:rsidR="004B188E" w:rsidRPr="00666183" w:rsidRDefault="00496F3E" w:rsidP="001372B4">
      <w:pPr>
        <w:pStyle w:val="a4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е</w:t>
      </w:r>
      <w:r w:rsidR="004B188E" w:rsidRPr="00666183">
        <w:rPr>
          <w:szCs w:val="24"/>
        </w:rPr>
        <w:t>сли есть боль, рассмотрите возможность применения циклоплегиков короткого действия, таких как циклопентолат, три раза в день.</w:t>
      </w:r>
    </w:p>
    <w:p w14:paraId="795D014F" w14:textId="3543D713" w:rsidR="004B188E" w:rsidRPr="00666183" w:rsidRDefault="00F301DE" w:rsidP="004B7EE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6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188E" w:rsidRPr="00666183">
        <w:rPr>
          <w:rFonts w:ascii="Times New Roman" w:hAnsi="Times New Roman" w:cs="Times New Roman"/>
          <w:b/>
          <w:bCs/>
          <w:sz w:val="24"/>
          <w:szCs w:val="24"/>
        </w:rPr>
        <w:t xml:space="preserve"> степень</w:t>
      </w:r>
      <w:r w:rsidR="00496F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825AB" w14:textId="3E56A471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а</w:t>
      </w:r>
      <w:r w:rsidR="00F301DE" w:rsidRPr="00666183">
        <w:rPr>
          <w:szCs w:val="24"/>
        </w:rPr>
        <w:t>нтибактериальные капли</w:t>
      </w:r>
      <w:r w:rsidR="004B188E" w:rsidRPr="00666183">
        <w:rPr>
          <w:szCs w:val="24"/>
        </w:rPr>
        <w:t xml:space="preserve">, например </w:t>
      </w:r>
      <w:r w:rsidR="00F301DE" w:rsidRPr="00666183">
        <w:rPr>
          <w:szCs w:val="24"/>
        </w:rPr>
        <w:t xml:space="preserve">с </w:t>
      </w:r>
      <w:r w:rsidR="004B188E" w:rsidRPr="00666183">
        <w:rPr>
          <w:szCs w:val="24"/>
        </w:rPr>
        <w:t>фторхинолон</w:t>
      </w:r>
      <w:r w:rsidR="00F301DE" w:rsidRPr="00666183">
        <w:rPr>
          <w:szCs w:val="24"/>
        </w:rPr>
        <w:t>ом</w:t>
      </w:r>
      <w:r w:rsidR="004B188E" w:rsidRPr="00666183">
        <w:rPr>
          <w:szCs w:val="24"/>
        </w:rPr>
        <w:t>, четыре раза в день</w:t>
      </w:r>
      <w:r w:rsidR="00F301DE" w:rsidRPr="00666183">
        <w:rPr>
          <w:szCs w:val="24"/>
        </w:rPr>
        <w:t>;</w:t>
      </w:r>
    </w:p>
    <w:p w14:paraId="5399CF3C" w14:textId="275536C9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п</w:t>
      </w:r>
      <w:r w:rsidR="004B188E" w:rsidRPr="00666183">
        <w:rPr>
          <w:szCs w:val="24"/>
        </w:rPr>
        <w:t xml:space="preserve">реднизолона ацетат 1% </w:t>
      </w:r>
      <w:r w:rsidR="00F301DE" w:rsidRPr="00666183">
        <w:rPr>
          <w:szCs w:val="24"/>
        </w:rPr>
        <w:t>(или аналог) каждый час</w:t>
      </w:r>
      <w:r w:rsidR="004B188E" w:rsidRPr="00666183">
        <w:rPr>
          <w:szCs w:val="24"/>
        </w:rPr>
        <w:t xml:space="preserve"> во время бодрствования в течение первых 7-10 дней.</w:t>
      </w:r>
      <w:r w:rsidR="00F301DE" w:rsidRPr="00666183">
        <w:rPr>
          <w:szCs w:val="24"/>
        </w:rPr>
        <w:t xml:space="preserve"> </w:t>
      </w:r>
      <w:r w:rsidR="004B188E" w:rsidRPr="00666183">
        <w:rPr>
          <w:szCs w:val="24"/>
        </w:rPr>
        <w:t>Если эпителий не зажил к 10-14 дню, подумайте о снижении дозы стероида.</w:t>
      </w:r>
      <w:r w:rsidR="00F301DE" w:rsidRPr="00666183">
        <w:rPr>
          <w:szCs w:val="24"/>
        </w:rPr>
        <w:t xml:space="preserve"> </w:t>
      </w:r>
      <w:r w:rsidR="004B188E" w:rsidRPr="00666183">
        <w:rPr>
          <w:szCs w:val="24"/>
        </w:rPr>
        <w:t>Если дефект эпителия сохраняется после 10-го дня, рассмотрите возможность применения гестагенных стероидов (1% медроксипрогестерон четыре раза в день)</w:t>
      </w:r>
      <w:r w:rsidR="00F301DE" w:rsidRPr="00666183">
        <w:rPr>
          <w:szCs w:val="24"/>
        </w:rPr>
        <w:t>;</w:t>
      </w:r>
    </w:p>
    <w:p w14:paraId="4EB020E4" w14:textId="6B2F17D4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ц</w:t>
      </w:r>
      <w:r w:rsidR="004B188E" w:rsidRPr="00666183">
        <w:rPr>
          <w:szCs w:val="24"/>
        </w:rPr>
        <w:t>иклоплегия длительного действия</w:t>
      </w:r>
      <w:r w:rsidR="00F301DE" w:rsidRPr="00666183">
        <w:rPr>
          <w:szCs w:val="24"/>
        </w:rPr>
        <w:t xml:space="preserve"> (</w:t>
      </w:r>
      <w:r w:rsidR="004B188E" w:rsidRPr="00666183">
        <w:rPr>
          <w:szCs w:val="24"/>
        </w:rPr>
        <w:t>атропин</w:t>
      </w:r>
      <w:r w:rsidR="00095443">
        <w:rPr>
          <w:szCs w:val="24"/>
        </w:rPr>
        <w:t xml:space="preserve"> 1%</w:t>
      </w:r>
      <w:r w:rsidR="00F301DE" w:rsidRPr="00666183">
        <w:rPr>
          <w:szCs w:val="24"/>
        </w:rPr>
        <w:t>);</w:t>
      </w:r>
    </w:p>
    <w:p w14:paraId="55EAA81D" w14:textId="34DE3244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п</w:t>
      </w:r>
      <w:r w:rsidR="004B188E" w:rsidRPr="00666183">
        <w:rPr>
          <w:szCs w:val="24"/>
        </w:rPr>
        <w:t>ероральн</w:t>
      </w:r>
      <w:r w:rsidR="00F301DE" w:rsidRPr="00666183">
        <w:rPr>
          <w:szCs w:val="24"/>
        </w:rPr>
        <w:t>о</w:t>
      </w:r>
      <w:r w:rsidR="004B188E" w:rsidRPr="00666183">
        <w:rPr>
          <w:szCs w:val="24"/>
        </w:rPr>
        <w:t xml:space="preserve"> витамин C, 2 грамма четыре раза в день</w:t>
      </w:r>
      <w:r w:rsidR="00F301DE" w:rsidRPr="00666183">
        <w:rPr>
          <w:szCs w:val="24"/>
        </w:rPr>
        <w:t>;</w:t>
      </w:r>
    </w:p>
    <w:p w14:paraId="26403FD9" w14:textId="38A0B293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д</w:t>
      </w:r>
      <w:r w:rsidR="004B188E" w:rsidRPr="00666183">
        <w:rPr>
          <w:szCs w:val="24"/>
        </w:rPr>
        <w:t>оксициклин, 100 мг два раза в день (избегать детям)</w:t>
      </w:r>
      <w:r w:rsidR="00F301DE" w:rsidRPr="00666183">
        <w:rPr>
          <w:szCs w:val="24"/>
        </w:rPr>
        <w:t>;</w:t>
      </w:r>
    </w:p>
    <w:p w14:paraId="09DE1D1C" w14:textId="0B927D24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в</w:t>
      </w:r>
      <w:r w:rsidR="00F301DE" w:rsidRPr="00666183">
        <w:rPr>
          <w:szCs w:val="24"/>
        </w:rPr>
        <w:t>итамин С</w:t>
      </w:r>
      <w:r w:rsidR="004B188E" w:rsidRPr="00666183">
        <w:rPr>
          <w:szCs w:val="24"/>
        </w:rPr>
        <w:t xml:space="preserve"> </w:t>
      </w:r>
      <w:r w:rsidR="00F301DE" w:rsidRPr="00666183">
        <w:rPr>
          <w:szCs w:val="24"/>
        </w:rPr>
        <w:t>в виде капель</w:t>
      </w:r>
      <w:r w:rsidR="004B188E" w:rsidRPr="00666183">
        <w:rPr>
          <w:szCs w:val="24"/>
        </w:rPr>
        <w:t xml:space="preserve"> (10%)</w:t>
      </w:r>
      <w:r w:rsidR="00F301DE" w:rsidRPr="00666183">
        <w:rPr>
          <w:szCs w:val="24"/>
        </w:rPr>
        <w:t>,</w:t>
      </w:r>
      <w:r w:rsidR="004B188E" w:rsidRPr="00666183">
        <w:rPr>
          <w:szCs w:val="24"/>
        </w:rPr>
        <w:t xml:space="preserve"> </w:t>
      </w:r>
      <w:r w:rsidR="00F301DE" w:rsidRPr="00666183">
        <w:rPr>
          <w:szCs w:val="24"/>
        </w:rPr>
        <w:t>каждый час</w:t>
      </w:r>
      <w:r w:rsidR="004B188E" w:rsidRPr="00666183">
        <w:rPr>
          <w:szCs w:val="24"/>
        </w:rPr>
        <w:t xml:space="preserve"> во время бодрствования</w:t>
      </w:r>
      <w:r w:rsidR="00F301DE" w:rsidRPr="00666183">
        <w:rPr>
          <w:szCs w:val="24"/>
        </w:rPr>
        <w:t>;</w:t>
      </w:r>
    </w:p>
    <w:p w14:paraId="290F7445" w14:textId="1D44B0C6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t>и</w:t>
      </w:r>
      <w:r w:rsidR="004B188E" w:rsidRPr="00666183">
        <w:rPr>
          <w:szCs w:val="24"/>
        </w:rPr>
        <w:t>скусственные слезы без консервантов по мере необходимости</w:t>
      </w:r>
      <w:r w:rsidR="00F301DE" w:rsidRPr="00666183">
        <w:rPr>
          <w:szCs w:val="24"/>
        </w:rPr>
        <w:t>;</w:t>
      </w:r>
    </w:p>
    <w:p w14:paraId="50EC3E47" w14:textId="448779CE" w:rsidR="004B188E" w:rsidRPr="00666183" w:rsidRDefault="00496F3E" w:rsidP="001372B4">
      <w:pPr>
        <w:pStyle w:val="a4"/>
        <w:numPr>
          <w:ilvl w:val="0"/>
          <w:numId w:val="4"/>
        </w:numPr>
        <w:ind w:left="0" w:firstLine="709"/>
        <w:rPr>
          <w:szCs w:val="24"/>
        </w:rPr>
      </w:pPr>
      <w:r>
        <w:rPr>
          <w:szCs w:val="24"/>
        </w:rPr>
        <w:lastRenderedPageBreak/>
        <w:t>у</w:t>
      </w:r>
      <w:r w:rsidR="004B188E" w:rsidRPr="00666183">
        <w:rPr>
          <w:szCs w:val="24"/>
        </w:rPr>
        <w:t xml:space="preserve">даление некротического эпителия и нанесение тканевого клея </w:t>
      </w:r>
      <w:r w:rsidR="00095443">
        <w:rPr>
          <w:szCs w:val="24"/>
        </w:rPr>
        <w:t>при</w:t>
      </w:r>
      <w:r w:rsidR="004B188E" w:rsidRPr="00666183">
        <w:rPr>
          <w:szCs w:val="24"/>
        </w:rPr>
        <w:t xml:space="preserve"> необходимости</w:t>
      </w:r>
      <w:r w:rsidR="00F301DE" w:rsidRPr="00666183">
        <w:rPr>
          <w:szCs w:val="24"/>
        </w:rPr>
        <w:t>.</w:t>
      </w:r>
    </w:p>
    <w:p w14:paraId="2419940D" w14:textId="68FC3E8D" w:rsidR="004B188E" w:rsidRPr="00666183" w:rsidRDefault="00F301DE" w:rsidP="004B7E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61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188E" w:rsidRPr="00666183">
        <w:rPr>
          <w:rFonts w:ascii="Times New Roman" w:hAnsi="Times New Roman" w:cs="Times New Roman"/>
          <w:b/>
          <w:bCs/>
          <w:sz w:val="24"/>
          <w:szCs w:val="24"/>
        </w:rPr>
        <w:t xml:space="preserve"> степень</w:t>
      </w:r>
      <w:r w:rsidR="00496F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3DD4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666183" w:rsidRPr="00666183">
        <w:rPr>
          <w:rFonts w:ascii="Times New Roman" w:hAnsi="Times New Roman" w:cs="Times New Roman"/>
          <w:sz w:val="24"/>
          <w:szCs w:val="24"/>
        </w:rPr>
        <w:t>ак и на 2</w:t>
      </w:r>
      <w:r w:rsidR="004B188E" w:rsidRPr="00666183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666183" w:rsidRPr="00666183">
        <w:rPr>
          <w:rFonts w:ascii="Times New Roman" w:hAnsi="Times New Roman" w:cs="Times New Roman"/>
          <w:sz w:val="24"/>
          <w:szCs w:val="24"/>
        </w:rPr>
        <w:t xml:space="preserve"> +</w:t>
      </w:r>
    </w:p>
    <w:p w14:paraId="045186E6" w14:textId="357570C4" w:rsidR="004B188E" w:rsidRPr="00666183" w:rsidRDefault="004B188E" w:rsidP="001372B4">
      <w:pPr>
        <w:pStyle w:val="a4"/>
        <w:numPr>
          <w:ilvl w:val="0"/>
          <w:numId w:val="5"/>
        </w:numPr>
        <w:ind w:left="0" w:firstLine="709"/>
        <w:rPr>
          <w:szCs w:val="24"/>
        </w:rPr>
      </w:pPr>
      <w:r w:rsidRPr="00666183">
        <w:rPr>
          <w:szCs w:val="24"/>
        </w:rPr>
        <w:t>Рассмотрите возможность трансплантации амниотической мембраны.</w:t>
      </w:r>
      <w:r w:rsidR="00666183" w:rsidRPr="00666183">
        <w:rPr>
          <w:szCs w:val="24"/>
        </w:rPr>
        <w:t xml:space="preserve"> </w:t>
      </w:r>
      <w:r w:rsidRPr="00666183">
        <w:rPr>
          <w:szCs w:val="24"/>
        </w:rPr>
        <w:t>В идеале это следует делать в первую неделю после травмы.</w:t>
      </w:r>
    </w:p>
    <w:p w14:paraId="6914EF0D" w14:textId="77116983" w:rsidR="00666183" w:rsidRPr="00666183" w:rsidRDefault="00666183" w:rsidP="004B7E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618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4B188E" w:rsidRPr="00666183">
        <w:rPr>
          <w:rFonts w:ascii="Times New Roman" w:hAnsi="Times New Roman" w:cs="Times New Roman"/>
          <w:b/>
          <w:bCs/>
          <w:sz w:val="24"/>
          <w:szCs w:val="24"/>
        </w:rPr>
        <w:t>степень</w:t>
      </w:r>
      <w:r w:rsidR="00813DD4">
        <w:rPr>
          <w:rFonts w:ascii="Times New Roman" w:hAnsi="Times New Roman" w:cs="Times New Roman"/>
          <w:b/>
          <w:bCs/>
          <w:sz w:val="24"/>
          <w:szCs w:val="24"/>
        </w:rPr>
        <w:t>: к</w:t>
      </w:r>
      <w:r w:rsidRPr="00666183">
        <w:rPr>
          <w:rFonts w:ascii="Times New Roman" w:hAnsi="Times New Roman" w:cs="Times New Roman"/>
          <w:sz w:val="24"/>
          <w:szCs w:val="24"/>
        </w:rPr>
        <w:t>ак и на 2 и 3 степени +</w:t>
      </w:r>
    </w:p>
    <w:p w14:paraId="2A9FFD85" w14:textId="77777777" w:rsidR="004B7EE8" w:rsidRPr="004B7EE8" w:rsidRDefault="004B188E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EE8">
        <w:rPr>
          <w:rFonts w:ascii="Times New Roman" w:hAnsi="Times New Roman" w:cs="Times New Roman"/>
          <w:sz w:val="24"/>
          <w:szCs w:val="24"/>
        </w:rPr>
        <w:t>Обычно требуется раннее хирургическое вмешательство.</w:t>
      </w:r>
      <w:r w:rsidR="00666183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При значительном некрозе тенонопластика может помочь восстановить васкуляризацию лимба.</w:t>
      </w:r>
      <w:r w:rsidR="00666183" w:rsidRPr="004B7EE8">
        <w:rPr>
          <w:rFonts w:ascii="Times New Roman" w:hAnsi="Times New Roman" w:cs="Times New Roman"/>
          <w:sz w:val="24"/>
          <w:szCs w:val="24"/>
        </w:rPr>
        <w:t xml:space="preserve"> </w:t>
      </w:r>
      <w:r w:rsidRPr="004B7EE8">
        <w:rPr>
          <w:rFonts w:ascii="Times New Roman" w:hAnsi="Times New Roman" w:cs="Times New Roman"/>
          <w:sz w:val="24"/>
          <w:szCs w:val="24"/>
        </w:rPr>
        <w:t>Трансплантация амниотической мембраны часто необходима из-за серьезно</w:t>
      </w:r>
      <w:r w:rsidR="00666183" w:rsidRPr="004B7EE8">
        <w:rPr>
          <w:rFonts w:ascii="Times New Roman" w:hAnsi="Times New Roman" w:cs="Times New Roman"/>
          <w:sz w:val="24"/>
          <w:szCs w:val="24"/>
        </w:rPr>
        <w:t>го</w:t>
      </w:r>
      <w:r w:rsidRPr="004B7EE8">
        <w:rPr>
          <w:rFonts w:ascii="Times New Roman" w:hAnsi="Times New Roman" w:cs="Times New Roman"/>
          <w:sz w:val="24"/>
          <w:szCs w:val="24"/>
        </w:rPr>
        <w:t xml:space="preserve"> повреждения глазной поверхности.</w:t>
      </w:r>
      <w:r w:rsidR="004B7EE8" w:rsidRPr="004B7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5D2F3" w14:textId="1CF2D347" w:rsidR="004B7EE8" w:rsidRPr="004B7EE8" w:rsidRDefault="004B7EE8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EE8">
        <w:rPr>
          <w:rFonts w:ascii="Times New Roman" w:hAnsi="Times New Roman" w:cs="Times New Roman"/>
          <w:b/>
          <w:bCs/>
          <w:sz w:val="24"/>
          <w:szCs w:val="24"/>
          <w:u w:val="single"/>
        </w:rPr>
        <w:t>3.3 Иное лечение</w:t>
      </w:r>
    </w:p>
    <w:p w14:paraId="77EA8319" w14:textId="77777777" w:rsidR="004B7EE8" w:rsidRPr="00D25089" w:rsidRDefault="004B7EE8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43">
        <w:rPr>
          <w:rFonts w:ascii="Times New Roman" w:hAnsi="Times New Roman" w:cs="Times New Roman"/>
          <w:b/>
          <w:bCs/>
          <w:sz w:val="24"/>
          <w:szCs w:val="24"/>
        </w:rPr>
        <w:t>Аскорбиновая кислота</w:t>
      </w:r>
      <w:r w:rsidRPr="00D25089">
        <w:rPr>
          <w:rFonts w:ascii="Times New Roman" w:hAnsi="Times New Roman" w:cs="Times New Roman"/>
          <w:sz w:val="24"/>
          <w:szCs w:val="24"/>
        </w:rPr>
        <w:t xml:space="preserve"> – кофактор синтеза коллагена</w:t>
      </w:r>
      <w:r>
        <w:rPr>
          <w:rFonts w:ascii="Times New Roman" w:hAnsi="Times New Roman" w:cs="Times New Roman"/>
          <w:sz w:val="24"/>
          <w:szCs w:val="24"/>
        </w:rPr>
        <w:t xml:space="preserve">. Её запасы могут </w:t>
      </w:r>
      <w:r w:rsidRPr="00D25089">
        <w:rPr>
          <w:rFonts w:ascii="Times New Roman" w:hAnsi="Times New Roman" w:cs="Times New Roman"/>
          <w:sz w:val="24"/>
          <w:szCs w:val="24"/>
        </w:rPr>
        <w:t>истощ</w:t>
      </w:r>
      <w:r>
        <w:rPr>
          <w:rFonts w:ascii="Times New Roman" w:hAnsi="Times New Roman" w:cs="Times New Roman"/>
          <w:sz w:val="24"/>
          <w:szCs w:val="24"/>
        </w:rPr>
        <w:t>аться</w:t>
      </w:r>
      <w:r w:rsidRPr="00D25089">
        <w:rPr>
          <w:rFonts w:ascii="Times New Roman" w:hAnsi="Times New Roman" w:cs="Times New Roman"/>
          <w:sz w:val="24"/>
          <w:szCs w:val="24"/>
        </w:rPr>
        <w:t xml:space="preserve"> после химического повреждения. Аскорбиновую кислоту можно использовать в виде капель для местного применения (10% каждый час) или перорально (два грамма, четыре раза в день для взрослых). Системное введение витамина С способствует синтезу коллагена и снижает уровень изъязвления. Следует проявлять осторожность у пациентов с нарушенной функцией почек, поскольку высокий уровень витамина С потенциально токсичен для почек.</w:t>
      </w:r>
    </w:p>
    <w:p w14:paraId="7AB45994" w14:textId="77777777" w:rsidR="004B7EE8" w:rsidRPr="00AB7521" w:rsidRDefault="004B7EE8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43">
        <w:rPr>
          <w:rFonts w:ascii="Times New Roman" w:hAnsi="Times New Roman" w:cs="Times New Roman"/>
          <w:b/>
          <w:bCs/>
          <w:sz w:val="24"/>
          <w:szCs w:val="24"/>
        </w:rPr>
        <w:t>Доксициклин</w:t>
      </w:r>
      <w:r w:rsidRPr="00AB7521">
        <w:rPr>
          <w:rFonts w:ascii="Times New Roman" w:hAnsi="Times New Roman" w:cs="Times New Roman"/>
          <w:sz w:val="24"/>
          <w:szCs w:val="24"/>
        </w:rPr>
        <w:t xml:space="preserve"> - действует независимо от своих антимикробных свойств, уменьшая эффекты матриксных металлопротеиназ (ММП), которые могут разрушать коллаген I типа. Класс тетрациклинов ингибирует ММП за счет ограничения экспрессии генов нейтрофильной коллагеназы и эпителиальной желатиназы, подавления деградации альфа-1-антитрипсина и удаления активных форм кислорода, тем самым уменьшая воспаление.</w:t>
      </w:r>
    </w:p>
    <w:p w14:paraId="73DD7A93" w14:textId="77777777" w:rsidR="004B7EE8" w:rsidRPr="00AB7521" w:rsidRDefault="004B7EE8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21">
        <w:rPr>
          <w:rFonts w:ascii="Times New Roman" w:hAnsi="Times New Roman" w:cs="Times New Roman"/>
          <w:sz w:val="24"/>
          <w:szCs w:val="24"/>
        </w:rPr>
        <w:t>Доксициклин следует с осторожностью назначать детям и женщинам детородного возраста.</w:t>
      </w:r>
    </w:p>
    <w:p w14:paraId="12B44454" w14:textId="77777777" w:rsidR="004B7EE8" w:rsidRPr="00AB7521" w:rsidRDefault="004B7EE8" w:rsidP="004B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443">
        <w:rPr>
          <w:rFonts w:ascii="Times New Roman" w:hAnsi="Times New Roman" w:cs="Times New Roman"/>
          <w:b/>
          <w:bCs/>
          <w:sz w:val="24"/>
          <w:szCs w:val="24"/>
        </w:rPr>
        <w:t>1% Медроксипрогестерон</w:t>
      </w:r>
      <w:r w:rsidRPr="00AB7521">
        <w:rPr>
          <w:rFonts w:ascii="Times New Roman" w:hAnsi="Times New Roman" w:cs="Times New Roman"/>
          <w:sz w:val="24"/>
          <w:szCs w:val="24"/>
        </w:rPr>
        <w:t xml:space="preserve"> - прогестагенный стероид и имеет меньшую противовоспалительную активность, чем кортикостероиды, но оказывает минимальное влияние на восстановление стромы. Таким образом, кортикальные стероиды можно заменить медроксипрогестероном после 10-14 дней лечения стероидами.</w:t>
      </w:r>
    </w:p>
    <w:p w14:paraId="61584CE9" w14:textId="77777777" w:rsidR="00181765" w:rsidRPr="008120B0" w:rsidRDefault="00181765" w:rsidP="006C04EB">
      <w:pPr>
        <w:pStyle w:val="1"/>
      </w:pPr>
      <w:bookmarkStart w:id="77" w:name="_Toc85220243"/>
      <w:r w:rsidRPr="008120B0">
        <w:t>4. Реабилитация</w:t>
      </w:r>
      <w:bookmarkEnd w:id="75"/>
      <w:bookmarkEnd w:id="76"/>
      <w:bookmarkEnd w:id="77"/>
    </w:p>
    <w:p w14:paraId="138B7445" w14:textId="464B49D9" w:rsidR="00181765" w:rsidRPr="008120B0" w:rsidRDefault="00181765" w:rsidP="008120B0">
      <w:pPr>
        <w:pStyle w:val="2"/>
        <w:rPr>
          <w:szCs w:val="24"/>
        </w:rPr>
      </w:pPr>
      <w:bookmarkStart w:id="78" w:name="_Toc465935425"/>
      <w:bookmarkStart w:id="79" w:name="_Toc469046286"/>
      <w:bookmarkStart w:id="80" w:name="_Toc85220244"/>
      <w:r w:rsidRPr="008120B0">
        <w:rPr>
          <w:szCs w:val="24"/>
        </w:rPr>
        <w:t>1</w:t>
      </w:r>
      <w:r w:rsidR="009D7463">
        <w:rPr>
          <w:szCs w:val="24"/>
        </w:rPr>
        <w:t>.</w:t>
      </w:r>
      <w:r w:rsidRPr="008120B0">
        <w:rPr>
          <w:szCs w:val="24"/>
        </w:rPr>
        <w:t xml:space="preserve"> Медико-психологическая реабилитация</w:t>
      </w:r>
      <w:bookmarkEnd w:id="78"/>
      <w:bookmarkEnd w:id="79"/>
      <w:bookmarkEnd w:id="80"/>
    </w:p>
    <w:p w14:paraId="67F82493" w14:textId="53BBA48F" w:rsidR="00181765" w:rsidRPr="00B27703" w:rsidRDefault="00666183" w:rsidP="00B2770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27703">
        <w:rPr>
          <w:rFonts w:ascii="Times New Roman" w:eastAsia="Calibri" w:hAnsi="Times New Roman" w:cs="Times New Roman"/>
          <w:sz w:val="24"/>
          <w:szCs w:val="24"/>
        </w:rPr>
        <w:t>Многим</w:t>
      </w:r>
      <w:r w:rsidR="00181765" w:rsidRPr="00B27703">
        <w:rPr>
          <w:rFonts w:ascii="Times New Roman" w:eastAsia="Calibri" w:hAnsi="Times New Roman" w:cs="Times New Roman"/>
          <w:sz w:val="24"/>
          <w:szCs w:val="24"/>
        </w:rPr>
        <w:t xml:space="preserve"> пострадавшим рекомендуется психологическая или психиатрическая помощь вследствие психоэмоциональных расстройств, вызванных внезапной потерей зрения [1]. При более тяжелых случаях, развитии острого депривационного синдрома, или при наличии психических заболеваний в анамнезе рекомендуется консультация психиатра</w:t>
      </w:r>
      <w:r w:rsidR="00B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765" w:rsidRPr="00B27703">
        <w:rPr>
          <w:rFonts w:ascii="Times New Roman" w:eastAsia="Calibri" w:hAnsi="Times New Roman" w:cs="Times New Roman"/>
          <w:sz w:val="24"/>
          <w:szCs w:val="24"/>
        </w:rPr>
        <w:t xml:space="preserve">[1]. </w:t>
      </w:r>
    </w:p>
    <w:p w14:paraId="35A00D5F" w14:textId="77777777" w:rsidR="00181765" w:rsidRPr="00B27703" w:rsidRDefault="00181765" w:rsidP="00B2770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77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Уровень убедительности рекомендаций В (уровень достоверности доказательств 3).</w:t>
      </w:r>
    </w:p>
    <w:p w14:paraId="582DB38D" w14:textId="515CE6F8" w:rsidR="00181765" w:rsidRPr="00B27703" w:rsidRDefault="00181765" w:rsidP="00B27703">
      <w:pPr>
        <w:pStyle w:val="2"/>
        <w:spacing w:before="0"/>
        <w:jc w:val="both"/>
        <w:rPr>
          <w:szCs w:val="24"/>
        </w:rPr>
      </w:pPr>
      <w:bookmarkStart w:id="81" w:name="_Toc467573748"/>
      <w:bookmarkStart w:id="82" w:name="_Toc469046287"/>
      <w:bookmarkStart w:id="83" w:name="_Toc85220245"/>
      <w:r w:rsidRPr="00B27703">
        <w:rPr>
          <w:szCs w:val="24"/>
        </w:rPr>
        <w:t>2</w:t>
      </w:r>
      <w:bookmarkEnd w:id="81"/>
      <w:r w:rsidR="009D7463">
        <w:rPr>
          <w:szCs w:val="24"/>
        </w:rPr>
        <w:t>.</w:t>
      </w:r>
      <w:r w:rsidR="002C1618" w:rsidRPr="00B27703">
        <w:rPr>
          <w:szCs w:val="24"/>
        </w:rPr>
        <w:t xml:space="preserve"> </w:t>
      </w:r>
      <w:r w:rsidRPr="00B27703">
        <w:rPr>
          <w:szCs w:val="24"/>
        </w:rPr>
        <w:t>Хирургическая реабилитация</w:t>
      </w:r>
      <w:bookmarkEnd w:id="82"/>
      <w:bookmarkEnd w:id="83"/>
    </w:p>
    <w:p w14:paraId="6C4E1158" w14:textId="61EE7B47" w:rsidR="00181765" w:rsidRPr="00B27703" w:rsidRDefault="00181765" w:rsidP="00B2770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27703">
        <w:rPr>
          <w:rFonts w:ascii="Times New Roman" w:eastAsia="Calibri" w:hAnsi="Times New Roman" w:cs="Times New Roman"/>
          <w:sz w:val="24"/>
          <w:szCs w:val="24"/>
        </w:rPr>
        <w:t xml:space="preserve">Хирургическую реабилитацию пациентов с ожоговой травмой глаз рекомендуется начинать только спустя год после завершения эпителизации ожоговых ран [1]. </w:t>
      </w:r>
    </w:p>
    <w:p w14:paraId="09FC571B" w14:textId="77777777" w:rsidR="00181765" w:rsidRPr="00B27703" w:rsidRDefault="00181765" w:rsidP="00B27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убедительности рекомендаций В (уровень достоверности доказательств 3).</w:t>
      </w:r>
    </w:p>
    <w:p w14:paraId="7C6FBE2A" w14:textId="77777777" w:rsidR="00350611" w:rsidRPr="00B27703" w:rsidRDefault="008120B0" w:rsidP="006C04EB">
      <w:pPr>
        <w:pStyle w:val="1"/>
      </w:pPr>
      <w:bookmarkStart w:id="84" w:name="_Toc465935426"/>
      <w:bookmarkStart w:id="85" w:name="_Toc469046288"/>
      <w:bookmarkStart w:id="86" w:name="_Toc85220246"/>
      <w:r w:rsidRPr="00B27703">
        <w:t xml:space="preserve">5. </w:t>
      </w:r>
      <w:r w:rsidR="00181765" w:rsidRPr="00B27703">
        <w:t>Профилактика и диспансерное наблюдение</w:t>
      </w:r>
      <w:bookmarkEnd w:id="84"/>
      <w:bookmarkEnd w:id="85"/>
      <w:bookmarkEnd w:id="86"/>
    </w:p>
    <w:p w14:paraId="65DF47DE" w14:textId="77777777" w:rsidR="00181765" w:rsidRPr="00880EFE" w:rsidRDefault="00181765" w:rsidP="009D7463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szCs w:val="24"/>
        </w:rPr>
      </w:pPr>
      <w:r w:rsidRPr="008120B0">
        <w:rPr>
          <w:szCs w:val="24"/>
        </w:rPr>
        <w:t xml:space="preserve">Профилактикой ожогов глаз в быту и на производстве является строжайшее </w:t>
      </w:r>
      <w:r w:rsidRPr="00880EFE">
        <w:rPr>
          <w:szCs w:val="24"/>
        </w:rPr>
        <w:t xml:space="preserve">соблюдение правил работы с агрессивными веществами. Профилактики криминальных ожогов не существует. </w:t>
      </w:r>
    </w:p>
    <w:p w14:paraId="41D4FE2B" w14:textId="0B36DC42" w:rsidR="00181765" w:rsidRPr="00880EFE" w:rsidRDefault="00181765" w:rsidP="009D7463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eastAsia="SchoolBook-Regular"/>
          <w:bCs/>
          <w:szCs w:val="24"/>
        </w:rPr>
      </w:pPr>
      <w:r w:rsidRPr="008120B0">
        <w:rPr>
          <w:rFonts w:eastAsia="SchoolBook-Regular"/>
          <w:bCs/>
          <w:szCs w:val="24"/>
        </w:rPr>
        <w:t xml:space="preserve">Пациентам, перенесшим ожоговую травму, рекомендуется </w:t>
      </w:r>
      <w:r w:rsidRPr="00880EFE">
        <w:rPr>
          <w:rFonts w:eastAsia="SchoolBook-Regular"/>
          <w:bCs/>
          <w:szCs w:val="24"/>
        </w:rPr>
        <w:t xml:space="preserve">диспансерное наблюдение: динамический контроль ВГД. Рекомендуется </w:t>
      </w:r>
      <w:r w:rsidR="009F48AF">
        <w:rPr>
          <w:rFonts w:eastAsia="SchoolBook-Regular"/>
          <w:bCs/>
          <w:szCs w:val="24"/>
        </w:rPr>
        <w:t xml:space="preserve">длительное </w:t>
      </w:r>
      <w:r w:rsidRPr="00880EFE">
        <w:rPr>
          <w:rFonts w:eastAsia="SchoolBook-Regular"/>
          <w:bCs/>
          <w:szCs w:val="24"/>
        </w:rPr>
        <w:t>использование заменителей слезной жидкости [1, 2].</w:t>
      </w:r>
    </w:p>
    <w:p w14:paraId="7BEC9BC1" w14:textId="18A38F2B" w:rsidR="00B27703" w:rsidRDefault="00B27703" w:rsidP="006C04EB">
      <w:pPr>
        <w:pStyle w:val="1"/>
      </w:pPr>
      <w:bookmarkStart w:id="87" w:name="_Toc85220247"/>
      <w:r w:rsidRPr="00B27703">
        <w:t xml:space="preserve">6. </w:t>
      </w:r>
      <w:r>
        <w:t>Оказание медицинской помощи</w:t>
      </w:r>
    </w:p>
    <w:p w14:paraId="6C31484E" w14:textId="77777777" w:rsidR="006A2409" w:rsidRPr="008120B0" w:rsidRDefault="006A2409" w:rsidP="006A2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оказания медицинской помощи: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стационарно, в дневном стационаре.</w:t>
      </w:r>
    </w:p>
    <w:p w14:paraId="2E87F77D" w14:textId="77777777" w:rsidR="006A2409" w:rsidRDefault="006A2409" w:rsidP="006A24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оказания медицинской помощи: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</w:t>
      </w: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45E6809" w14:textId="36A33729" w:rsidR="00B27703" w:rsidRPr="00B27703" w:rsidRDefault="00B27703" w:rsidP="006A24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Показания для госпитализации в медицинскую организацию: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 ожоги средней тяжести, тяжелые, особо тяжелые</w:t>
      </w:r>
    </w:p>
    <w:p w14:paraId="44C9F411" w14:textId="3B0E12CC" w:rsidR="00B27703" w:rsidRPr="00B27703" w:rsidRDefault="00B27703" w:rsidP="00B2770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Показания к выписке пациента из медицинской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12A51602" w14:textId="1832C792" w:rsidR="00B27703" w:rsidRPr="00B27703" w:rsidRDefault="00B27703" w:rsidP="00B277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завершение лечения или одного из этапов оказания специализированной, в том числе высокотехнологичной, медицинской помощи,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6249F86E" w14:textId="7937BDB0" w:rsidR="00B27703" w:rsidRPr="00B27703" w:rsidRDefault="00B27703" w:rsidP="00B277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</w:t>
      </w: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установленный консилиумом медицинской организации;</w:t>
      </w:r>
    </w:p>
    <w:p w14:paraId="4ACC8C85" w14:textId="68AA19A5" w:rsidR="00B27703" w:rsidRPr="00B27703" w:rsidRDefault="00B27703" w:rsidP="00B277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</w:t>
      </w:r>
      <w:r w:rsidRPr="00B27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еобходимость перевода пациента в другую медицинскую организацию</w:t>
      </w:r>
    </w:p>
    <w:p w14:paraId="372CABCD" w14:textId="77777777" w:rsidR="00181765" w:rsidRPr="008120B0" w:rsidRDefault="00181765" w:rsidP="006C04EB">
      <w:pPr>
        <w:pStyle w:val="1"/>
      </w:pPr>
      <w:bookmarkStart w:id="88" w:name="_Toc85220248"/>
      <w:bookmarkEnd w:id="87"/>
      <w:r w:rsidRPr="008120B0">
        <w:t>Критерии оценки качества медицинской помощи</w:t>
      </w:r>
      <w:bookmarkEnd w:id="88"/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173"/>
        <w:gridCol w:w="1900"/>
        <w:gridCol w:w="2060"/>
      </w:tblGrid>
      <w:tr w:rsidR="00181765" w:rsidRPr="008120B0" w14:paraId="33098234" w14:textId="77777777" w:rsidTr="00F102D8">
        <w:trPr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955" w14:textId="77777777" w:rsidR="00181765" w:rsidRPr="008120B0" w:rsidRDefault="00181765" w:rsidP="006A24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6258C19" w14:textId="77777777" w:rsidR="00181765" w:rsidRPr="008120B0" w:rsidRDefault="00181765" w:rsidP="006A24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7A18" w14:textId="77777777" w:rsidR="00181765" w:rsidRPr="008120B0" w:rsidRDefault="00181765" w:rsidP="006A24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A7C" w14:textId="77777777" w:rsidR="00181765" w:rsidRPr="008120B0" w:rsidRDefault="00181765" w:rsidP="006A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 w:rsidRPr="008120B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достоверности доказательств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0A0" w14:textId="77777777" w:rsidR="00181765" w:rsidRPr="008120B0" w:rsidRDefault="00181765" w:rsidP="006A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убедительности рекомендаций</w:t>
            </w:r>
          </w:p>
        </w:tc>
      </w:tr>
      <w:tr w:rsidR="00181765" w:rsidRPr="008120B0" w14:paraId="530D5CE5" w14:textId="77777777" w:rsidTr="00F102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C3D5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8C09" w14:textId="77777777" w:rsidR="00181765" w:rsidRPr="008120B0" w:rsidRDefault="00181765" w:rsidP="006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 сбор анамнеза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DF3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3476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</w:tr>
      <w:tr w:rsidR="00181765" w:rsidRPr="008120B0" w14:paraId="485B5F50" w14:textId="77777777" w:rsidTr="00F102D8">
        <w:trPr>
          <w:trHeight w:val="27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8B7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10F" w14:textId="404B98DA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тонометрия</w:t>
            </w:r>
            <w:r w:rsidR="0066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показаниям)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A85A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5E9C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181765" w:rsidRPr="008120B0" w14:paraId="38C0BDAC" w14:textId="77777777" w:rsidTr="00F102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5554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6C7B" w14:textId="6E217F6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флуоресцеиновая проба</w:t>
            </w:r>
            <w:r w:rsidR="0066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6183" w:rsidRPr="0066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показаниям)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72FE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389E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181765" w:rsidRPr="008120B0" w14:paraId="115C5665" w14:textId="77777777" w:rsidTr="00F102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32C5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8DC1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биомикроскопия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E4F4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531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</w:tr>
      <w:tr w:rsidR="00181765" w:rsidRPr="008120B0" w14:paraId="4501FF1B" w14:textId="77777777" w:rsidTr="00F102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002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2DD" w14:textId="106A58D1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ультразвуковая диагностика</w:t>
            </w:r>
            <w:r w:rsidR="0066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6183" w:rsidRPr="0066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показаниям)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7C5C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B87A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</w:tr>
      <w:tr w:rsidR="00181765" w:rsidRPr="008120B0" w14:paraId="377CDEC8" w14:textId="77777777" w:rsidTr="00F102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B2E2" w14:textId="1C6E71F4" w:rsidR="00181765" w:rsidRPr="008120B0" w:rsidRDefault="009F48AF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439" w14:textId="77777777" w:rsidR="00181765" w:rsidRPr="008120B0" w:rsidRDefault="00181765" w:rsidP="006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подбор медикаментозной терапии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8CAB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4D6B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181765" w:rsidRPr="008120B0" w14:paraId="1161BBAA" w14:textId="77777777" w:rsidTr="00F102D8">
        <w:trPr>
          <w:trHeight w:val="5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17C" w14:textId="7B26900B" w:rsidR="00181765" w:rsidRPr="008120B0" w:rsidRDefault="009F48AF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624A" w14:textId="77777777" w:rsidR="00181765" w:rsidRPr="008120B0" w:rsidRDefault="00181765" w:rsidP="006A2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по показаниям хирургическая обработка, некрэктомия, трансплантация АМ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E78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666A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181765" w:rsidRPr="008120B0" w14:paraId="66F9B57F" w14:textId="77777777" w:rsidTr="00F102D8">
        <w:trPr>
          <w:trHeight w:val="2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2359" w14:textId="3BFBB32B" w:rsidR="00181765" w:rsidRPr="008120B0" w:rsidRDefault="009F48AF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F2E" w14:textId="77777777" w:rsidR="00181765" w:rsidRPr="008120B0" w:rsidRDefault="00181765" w:rsidP="006A2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Выполнена по показаниям операция при осложнениях ожоговой болезни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4FAD" w14:textId="77777777" w:rsidR="00181765" w:rsidRPr="008120B0" w:rsidRDefault="00181765" w:rsidP="006A2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4BFA" w14:textId="77777777" w:rsidR="00181765" w:rsidRPr="008120B0" w:rsidRDefault="00181765" w:rsidP="006A2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</w:tbl>
    <w:p w14:paraId="0650DBDB" w14:textId="77777777" w:rsidR="00181765" w:rsidRPr="008120B0" w:rsidRDefault="00181765" w:rsidP="006C04EB">
      <w:pPr>
        <w:pStyle w:val="1"/>
      </w:pPr>
      <w:bookmarkStart w:id="89" w:name="_Toc469046290"/>
      <w:bookmarkStart w:id="90" w:name="_Toc85220249"/>
      <w:r w:rsidRPr="008120B0">
        <w:t>Список литературы</w:t>
      </w:r>
      <w:bookmarkEnd w:id="89"/>
      <w:bookmarkEnd w:id="90"/>
    </w:p>
    <w:p w14:paraId="670F2125" w14:textId="77777777" w:rsidR="00181765" w:rsidRPr="008120B0" w:rsidRDefault="00181765" w:rsidP="001372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Ожоги глаз.  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для врачей. Нероев В.В. Москва, 2013 г.</w:t>
      </w:r>
    </w:p>
    <w:p w14:paraId="4A77784F" w14:textId="77777777" w:rsidR="00181765" w:rsidRPr="008120B0" w:rsidRDefault="00181765" w:rsidP="001372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Ожоги глаз</w:t>
      </w:r>
      <w:r w:rsidRPr="008120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Пучковская Н.А. Москва 2001 г</w:t>
      </w:r>
    </w:p>
    <w:p w14:paraId="644F4FCE" w14:textId="77777777" w:rsidR="00181765" w:rsidRPr="008120B0" w:rsidRDefault="00181765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57B42" w14:textId="77777777" w:rsidR="00181765" w:rsidRPr="008120B0" w:rsidRDefault="00181765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6829F" w14:textId="77777777" w:rsidR="00181765" w:rsidRPr="008120B0" w:rsidRDefault="00181765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DD9F7" w14:textId="77777777" w:rsidR="00181765" w:rsidRPr="008120B0" w:rsidRDefault="00181765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FA828" w14:textId="77777777" w:rsidR="00181765" w:rsidRPr="008120B0" w:rsidRDefault="00181765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2CEB0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00CB5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43C44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8E59B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D2A2D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7C308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1FD13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67C59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D2FE2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2CADF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ED715A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26734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E3592" w14:textId="77777777" w:rsidR="00913A3D" w:rsidRPr="008120B0" w:rsidRDefault="00913A3D" w:rsidP="008120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DA96F" w14:textId="1534FDD6" w:rsidR="00E23198" w:rsidRDefault="00E23198" w:rsidP="00845CDC">
      <w:pPr>
        <w:pStyle w:val="3"/>
        <w:ind w:firstLine="0"/>
        <w:rPr>
          <w:b/>
          <w:bCs/>
          <w:sz w:val="28"/>
          <w:szCs w:val="28"/>
        </w:rPr>
      </w:pPr>
      <w:bookmarkStart w:id="91" w:name="_Toc85220250"/>
      <w:bookmarkStart w:id="92" w:name="_Toc465935430"/>
      <w:bookmarkStart w:id="93" w:name="_Toc469046292"/>
    </w:p>
    <w:p w14:paraId="2CFAB45D" w14:textId="28E6216A" w:rsidR="00845CDC" w:rsidRDefault="00845CDC" w:rsidP="00845CDC">
      <w:pPr>
        <w:rPr>
          <w:lang w:eastAsia="ru-RU"/>
        </w:rPr>
      </w:pPr>
    </w:p>
    <w:p w14:paraId="1F9C99E1" w14:textId="77777777" w:rsidR="00845CDC" w:rsidRPr="00845CDC" w:rsidRDefault="00845CDC" w:rsidP="00845CDC">
      <w:pPr>
        <w:rPr>
          <w:lang w:eastAsia="ru-RU"/>
        </w:rPr>
      </w:pPr>
    </w:p>
    <w:p w14:paraId="3643B51F" w14:textId="09BEDE21" w:rsidR="006A2409" w:rsidRPr="006A2409" w:rsidRDefault="009D1850" w:rsidP="006A2409">
      <w:pPr>
        <w:pStyle w:val="3"/>
        <w:jc w:val="right"/>
        <w:rPr>
          <w:b/>
          <w:bCs/>
          <w:sz w:val="28"/>
          <w:szCs w:val="28"/>
        </w:rPr>
      </w:pPr>
      <w:r w:rsidRPr="006A2409">
        <w:rPr>
          <w:b/>
          <w:bCs/>
          <w:sz w:val="28"/>
          <w:szCs w:val="28"/>
        </w:rPr>
        <w:lastRenderedPageBreak/>
        <w:t>Приложение А1</w:t>
      </w:r>
      <w:r w:rsidR="00ED1F02">
        <w:rPr>
          <w:b/>
          <w:bCs/>
          <w:sz w:val="28"/>
          <w:szCs w:val="28"/>
        </w:rPr>
        <w:t>.</w:t>
      </w:r>
      <w:r w:rsidRPr="006A2409">
        <w:rPr>
          <w:b/>
          <w:bCs/>
          <w:sz w:val="28"/>
          <w:szCs w:val="28"/>
        </w:rPr>
        <w:t xml:space="preserve"> </w:t>
      </w:r>
    </w:p>
    <w:p w14:paraId="421D1743" w14:textId="1DC8AA8D" w:rsidR="009D1850" w:rsidRPr="006A2409" w:rsidRDefault="009D1850" w:rsidP="006A2409">
      <w:pPr>
        <w:pStyle w:val="3"/>
        <w:jc w:val="center"/>
        <w:rPr>
          <w:b/>
          <w:bCs/>
          <w:sz w:val="28"/>
          <w:szCs w:val="28"/>
        </w:rPr>
      </w:pPr>
      <w:r w:rsidRPr="006A2409">
        <w:rPr>
          <w:b/>
          <w:bCs/>
          <w:sz w:val="28"/>
          <w:szCs w:val="28"/>
        </w:rPr>
        <w:t xml:space="preserve">Состав </w:t>
      </w:r>
      <w:r w:rsidR="006A2409" w:rsidRPr="006A2409">
        <w:rPr>
          <w:b/>
          <w:bCs/>
          <w:sz w:val="28"/>
          <w:szCs w:val="28"/>
        </w:rPr>
        <w:t xml:space="preserve">рабочей </w:t>
      </w:r>
      <w:r w:rsidRPr="006A2409">
        <w:rPr>
          <w:b/>
          <w:bCs/>
          <w:sz w:val="28"/>
          <w:szCs w:val="28"/>
        </w:rPr>
        <w:t>группы</w:t>
      </w:r>
      <w:bookmarkEnd w:id="91"/>
    </w:p>
    <w:p w14:paraId="007F5E34" w14:textId="77777777" w:rsidR="006A2409" w:rsidRPr="006A2409" w:rsidRDefault="006A2409" w:rsidP="006A2409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lang w:eastAsia="ru-RU"/>
        </w:rPr>
      </w:pPr>
      <w:r w:rsidRPr="006A2409">
        <w:rPr>
          <w:rFonts w:ascii="Times New Roman" w:eastAsia="Calibri" w:hAnsi="Times New Roman" w:cs="Calibri"/>
          <w:b/>
          <w:sz w:val="24"/>
        </w:rPr>
        <w:t>Председатель рабочей группы:</w:t>
      </w:r>
    </w:p>
    <w:p w14:paraId="314D9DC6" w14:textId="77777777" w:rsidR="006A2409" w:rsidRPr="006A2409" w:rsidRDefault="006A2409" w:rsidP="006A2409">
      <w:pPr>
        <w:spacing w:after="0" w:line="240" w:lineRule="auto"/>
        <w:rPr>
          <w:rFonts w:ascii="Times New Roman" w:eastAsia="Calibri" w:hAnsi="Times New Roman" w:cs="Calibri"/>
          <w:sz w:val="24"/>
          <w:lang w:eastAsia="ru-RU"/>
        </w:rPr>
      </w:pPr>
    </w:p>
    <w:p w14:paraId="09AA8735" w14:textId="054923C6" w:rsidR="006A2409" w:rsidRPr="006A2409" w:rsidRDefault="006A2409" w:rsidP="00845CDC">
      <w:pPr>
        <w:keepNext/>
        <w:keepLines/>
        <w:shd w:val="clear" w:color="auto" w:fill="FFFFFF"/>
        <w:spacing w:before="40" w:after="0" w:line="360" w:lineRule="auto"/>
        <w:ind w:right="-1"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r w:rsidRPr="006A2409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Фурс</w:t>
      </w:r>
      <w:r w:rsidR="00845CDC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2409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Р.В.</w:t>
      </w:r>
      <w:r w:rsidRPr="006A2409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6A2409">
        <w:rPr>
          <w:rFonts w:ascii="Times New Roman" w:eastAsiaTheme="majorEastAsia" w:hAnsi="Times New Roman" w:cs="Times New Roman"/>
          <w:bCs/>
          <w:sz w:val="24"/>
          <w:szCs w:val="24"/>
        </w:rPr>
        <w:t>врач офтальмолог офтальмологического</w:t>
      </w:r>
      <w:r w:rsidRPr="006A2409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A2409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отделения</w:t>
      </w:r>
      <w:r w:rsidRPr="006A24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A2409">
        <w:rPr>
          <w:rFonts w:ascii="Times New Roman" w:eastAsiaTheme="majorEastAsia" w:hAnsi="Times New Roman" w:cs="Times New Roman"/>
          <w:bCs/>
          <w:sz w:val="24"/>
          <w:szCs w:val="24"/>
        </w:rPr>
        <w:br/>
        <w:t>ГУ «Республиканская клиническая больница»;</w:t>
      </w:r>
      <w:r w:rsidRPr="006A2409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 </w:t>
      </w:r>
    </w:p>
    <w:p w14:paraId="6E11A5CD" w14:textId="77777777" w:rsidR="006A2409" w:rsidRPr="006A2409" w:rsidRDefault="006A2409" w:rsidP="006A240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Calibri" w:hAnsi="Times New Roman" w:cs="Calibri"/>
          <w:sz w:val="24"/>
        </w:rPr>
      </w:pPr>
      <w:r w:rsidRPr="006A2409">
        <w:rPr>
          <w:rFonts w:ascii="Times New Roman" w:eastAsia="Calibri" w:hAnsi="Times New Roman" w:cs="Calibri"/>
          <w:b/>
          <w:sz w:val="24"/>
        </w:rPr>
        <w:t>Члены рабочей группы:</w:t>
      </w:r>
    </w:p>
    <w:p w14:paraId="36128BBE" w14:textId="77777777" w:rsidR="006A2409" w:rsidRPr="006A2409" w:rsidRDefault="006A2409" w:rsidP="006A2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A2409">
        <w:rPr>
          <w:rFonts w:ascii="Times New Roman" w:eastAsia="Calibri" w:hAnsi="Times New Roman" w:cs="Calibri"/>
          <w:b/>
          <w:sz w:val="24"/>
        </w:rPr>
        <w:t>Лапикова Н.В. –</w:t>
      </w:r>
      <w:r w:rsidRPr="006A2409">
        <w:rPr>
          <w:rFonts w:ascii="Times New Roman" w:eastAsia="Calibri" w:hAnsi="Times New Roman" w:cs="Calibri"/>
          <w:b/>
          <w:spacing w:val="1"/>
          <w:sz w:val="24"/>
        </w:rPr>
        <w:t xml:space="preserve"> </w:t>
      </w:r>
      <w:r w:rsidRPr="006A2409">
        <w:rPr>
          <w:rFonts w:ascii="Times New Roman" w:eastAsia="Calibri" w:hAnsi="Times New Roman" w:cs="Calibri"/>
          <w:sz w:val="24"/>
          <w:szCs w:val="24"/>
        </w:rPr>
        <w:t xml:space="preserve">заведующая офтальмологическим отделением консультативной поликлиники </w:t>
      </w:r>
      <w:r w:rsidRPr="006A2409">
        <w:rPr>
          <w:rFonts w:ascii="Times New Roman" w:eastAsia="Calibri" w:hAnsi="Times New Roman" w:cs="Times New Roman"/>
          <w:bCs/>
          <w:sz w:val="24"/>
          <w:szCs w:val="24"/>
        </w:rPr>
        <w:t>ГУ «Республиканская клиническая больница»;</w:t>
      </w:r>
      <w:r w:rsidRPr="006A24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 </w:t>
      </w:r>
    </w:p>
    <w:p w14:paraId="0087C73A" w14:textId="77777777" w:rsidR="006A2409" w:rsidRPr="006A2409" w:rsidRDefault="006A2409" w:rsidP="006A240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6A2409">
        <w:rPr>
          <w:rFonts w:ascii="Times New Roman" w:eastAsia="Calibri" w:hAnsi="Times New Roman" w:cs="Calibri"/>
          <w:b/>
          <w:sz w:val="24"/>
        </w:rPr>
        <w:t xml:space="preserve">Веретюк Н.Е. – </w:t>
      </w:r>
      <w:r w:rsidRPr="006A2409">
        <w:rPr>
          <w:rFonts w:ascii="Times New Roman" w:eastAsia="Calibri" w:hAnsi="Times New Roman" w:cs="Times New Roman"/>
          <w:bCs/>
          <w:sz w:val="24"/>
          <w:szCs w:val="24"/>
        </w:rPr>
        <w:t>врач офтальмолог офтальмологического</w:t>
      </w:r>
      <w:r w:rsidRPr="006A24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A24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отделения</w:t>
      </w:r>
      <w:r w:rsidRPr="006A24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2409">
        <w:rPr>
          <w:rFonts w:ascii="Times New Roman" w:eastAsia="Calibri" w:hAnsi="Times New Roman" w:cs="Times New Roman"/>
          <w:bCs/>
          <w:sz w:val="24"/>
          <w:szCs w:val="24"/>
        </w:rPr>
        <w:br/>
        <w:t>ГУ «Республиканская клиническая больница»;</w:t>
      </w:r>
      <w:r w:rsidRPr="006A24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 </w:t>
      </w:r>
    </w:p>
    <w:p w14:paraId="403CBFEC" w14:textId="77777777" w:rsidR="006A2409" w:rsidRPr="006A2409" w:rsidRDefault="006A2409" w:rsidP="006A2409">
      <w:pPr>
        <w:shd w:val="clear" w:color="auto" w:fill="FFFFFF"/>
        <w:tabs>
          <w:tab w:val="left" w:pos="1134"/>
        </w:tabs>
        <w:spacing w:after="115" w:line="36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  <w:r w:rsidRPr="006A2409">
        <w:rPr>
          <w:rFonts w:ascii="Times New Roman" w:eastAsia="Calibri" w:hAnsi="Times New Roman" w:cs="Calibri"/>
          <w:b/>
          <w:bCs/>
          <w:sz w:val="24"/>
          <w:szCs w:val="24"/>
        </w:rPr>
        <w:t>Конфликт интересов:</w:t>
      </w:r>
      <w:r w:rsidRPr="006A2409">
        <w:rPr>
          <w:rFonts w:ascii="Times New Roman" w:eastAsia="Calibri" w:hAnsi="Times New Roman" w:cs="Calibri"/>
          <w:sz w:val="24"/>
          <w:szCs w:val="24"/>
        </w:rPr>
        <w:t xml:space="preserve"> у членов рабочей группы отсутствует.</w:t>
      </w:r>
    </w:p>
    <w:p w14:paraId="759B8BBC" w14:textId="77777777" w:rsidR="006A2409" w:rsidRPr="006A2409" w:rsidRDefault="006A2409" w:rsidP="006A2409">
      <w:pPr>
        <w:shd w:val="clear" w:color="auto" w:fill="FFFFFF"/>
        <w:spacing w:after="115" w:line="360" w:lineRule="auto"/>
        <w:rPr>
          <w:rFonts w:ascii="Times New Roman" w:eastAsia="Calibri" w:hAnsi="Times New Roman" w:cs="Calibri"/>
          <w:sz w:val="24"/>
          <w:szCs w:val="24"/>
        </w:rPr>
      </w:pPr>
    </w:p>
    <w:p w14:paraId="6B4CA4AE" w14:textId="77777777" w:rsidR="006A2409" w:rsidRPr="006A2409" w:rsidRDefault="006A2409" w:rsidP="006A2409">
      <w:pPr>
        <w:widowControl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94" w:name="_Hlk91750350"/>
      <w:r w:rsidRPr="006A2409">
        <w:rPr>
          <w:rFonts w:ascii="Times New Roman" w:eastAsia="Cambria" w:hAnsi="Times New Roman" w:cs="Times New Roman"/>
          <w:sz w:val="24"/>
          <w:szCs w:val="24"/>
        </w:rPr>
        <w:t>Экспертизу проекта клинических рекомендаций провел</w:t>
      </w:r>
      <w:r w:rsidRPr="006A240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2409">
        <w:rPr>
          <w:rFonts w:ascii="Times New Roman" w:eastAsia="Cambria" w:hAnsi="Times New Roman" w:cs="Times New Roman"/>
          <w:sz w:val="24"/>
          <w:szCs w:val="24"/>
        </w:rPr>
        <w:t xml:space="preserve">главный внештатный офтальмолог Министерства здравоохранения Приднестровской Молдавской Республики, эксперт по клиническому направлению (специальности) «Офтальмология» </w:t>
      </w:r>
      <w:r w:rsidRPr="006A240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Грибоносов Сергей Николаевич – </w:t>
      </w:r>
      <w:r w:rsidRPr="006A2409">
        <w:rPr>
          <w:rFonts w:ascii="Times New Roman" w:eastAsia="Cambria" w:hAnsi="Times New Roman" w:cs="Times New Roman"/>
          <w:bCs/>
          <w:sz w:val="24"/>
          <w:szCs w:val="24"/>
        </w:rPr>
        <w:t>з</w:t>
      </w:r>
      <w:r w:rsidRPr="006A2409">
        <w:rPr>
          <w:rFonts w:ascii="Times New Roman" w:eastAsia="Cambr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аведующий </w:t>
      </w:r>
      <w:r w:rsidRPr="006A2409">
        <w:rPr>
          <w:rFonts w:ascii="Times New Roman" w:eastAsia="Cambria" w:hAnsi="Times New Roman" w:cs="Times New Roman"/>
          <w:bCs/>
          <w:sz w:val="24"/>
          <w:szCs w:val="24"/>
        </w:rPr>
        <w:t>офтальмологическим</w:t>
      </w:r>
      <w:r w:rsidRPr="006A2409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409">
        <w:rPr>
          <w:rFonts w:ascii="Times New Roman" w:eastAsia="Cambria" w:hAnsi="Times New Roman" w:cs="Times New Roman"/>
          <w:bCs/>
          <w:color w:val="000000"/>
          <w:sz w:val="24"/>
          <w:szCs w:val="24"/>
          <w:shd w:val="clear" w:color="auto" w:fill="FFFFFF"/>
        </w:rPr>
        <w:t>отделением</w:t>
      </w:r>
      <w:r w:rsidRPr="006A2409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6A2409">
        <w:rPr>
          <w:rFonts w:ascii="Times New Roman" w:eastAsia="Cambria" w:hAnsi="Times New Roman" w:cs="Times New Roman"/>
          <w:bCs/>
          <w:sz w:val="24"/>
          <w:szCs w:val="24"/>
        </w:rPr>
        <w:br/>
        <w:t>ГУ «Республиканская клиническая больница»;</w:t>
      </w:r>
      <w:r w:rsidRPr="006A2409">
        <w:rPr>
          <w:rFonts w:ascii="Times New Roman" w:eastAsia="Cambria" w:hAnsi="Times New Roman" w:cs="Times New Roman"/>
          <w:bCs/>
          <w:sz w:val="24"/>
          <w:szCs w:val="24"/>
          <w:shd w:val="clear" w:color="auto" w:fill="FFFFFF"/>
        </w:rPr>
        <w:t> </w:t>
      </w:r>
      <w:r w:rsidRPr="006A240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6568AF0" w14:textId="77777777" w:rsidR="006A2409" w:rsidRPr="006A2409" w:rsidRDefault="006A2409" w:rsidP="006A2409">
      <w:pPr>
        <w:widowControl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2409">
        <w:rPr>
          <w:rFonts w:ascii="Times New Roman" w:eastAsia="Cambria" w:hAnsi="Times New Roman"/>
          <w:b/>
          <w:bCs/>
          <w:sz w:val="24"/>
          <w:szCs w:val="24"/>
        </w:rPr>
        <w:t>Конфликт интереса:</w:t>
      </w:r>
      <w:r w:rsidRPr="006A2409">
        <w:rPr>
          <w:rFonts w:ascii="Times New Roman" w:eastAsia="Cambria" w:hAnsi="Times New Roman"/>
          <w:sz w:val="24"/>
          <w:szCs w:val="24"/>
        </w:rPr>
        <w:t xml:space="preserve"> у члена экспертной группы отсутствует.</w:t>
      </w:r>
    </w:p>
    <w:bookmarkEnd w:id="94"/>
    <w:p w14:paraId="711D1065" w14:textId="77777777" w:rsidR="006A2409" w:rsidRPr="006A2409" w:rsidRDefault="006A2409" w:rsidP="006A2409">
      <w:pPr>
        <w:spacing w:after="0" w:line="240" w:lineRule="auto"/>
        <w:rPr>
          <w:rFonts w:ascii="Times New Roman" w:eastAsia="Calibri" w:hAnsi="Times New Roman" w:cs="Calibri"/>
          <w:sz w:val="24"/>
          <w:lang w:eastAsia="ru-RU"/>
        </w:rPr>
      </w:pPr>
    </w:p>
    <w:p w14:paraId="030AF299" w14:textId="77777777" w:rsidR="006A2409" w:rsidRPr="006A2409" w:rsidRDefault="006A2409" w:rsidP="006A2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56098D74" w14:textId="77777777" w:rsidR="006A2409" w:rsidRPr="006A2409" w:rsidRDefault="006A2409" w:rsidP="006A2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799BE6F" w14:textId="77777777" w:rsidR="003F394E" w:rsidRPr="008120B0" w:rsidRDefault="003F394E" w:rsidP="008120B0">
      <w:pPr>
        <w:keepNext/>
        <w:keepLines/>
        <w:spacing w:before="240" w:after="240" w:line="360" w:lineRule="auto"/>
        <w:jc w:val="center"/>
        <w:outlineLvl w:val="0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</w:p>
    <w:p w14:paraId="102B8C5B" w14:textId="77777777" w:rsidR="003F394E" w:rsidRPr="008120B0" w:rsidRDefault="003F394E" w:rsidP="008120B0">
      <w:pPr>
        <w:keepNext/>
        <w:keepLines/>
        <w:spacing w:before="240" w:after="240" w:line="360" w:lineRule="auto"/>
        <w:jc w:val="center"/>
        <w:outlineLvl w:val="0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</w:p>
    <w:p w14:paraId="71B44557" w14:textId="77777777" w:rsidR="003F394E" w:rsidRPr="008120B0" w:rsidRDefault="003F394E" w:rsidP="008120B0">
      <w:pPr>
        <w:keepNext/>
        <w:keepLines/>
        <w:spacing w:before="240" w:after="240" w:line="360" w:lineRule="auto"/>
        <w:jc w:val="center"/>
        <w:outlineLvl w:val="0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</w:p>
    <w:p w14:paraId="2BD502FB" w14:textId="77777777" w:rsidR="003F394E" w:rsidRPr="008120B0" w:rsidRDefault="003F394E" w:rsidP="008120B0">
      <w:pPr>
        <w:keepNext/>
        <w:keepLines/>
        <w:spacing w:before="240" w:after="240" w:line="360" w:lineRule="auto"/>
        <w:jc w:val="center"/>
        <w:outlineLvl w:val="0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</w:p>
    <w:p w14:paraId="25E03213" w14:textId="77777777" w:rsidR="003F394E" w:rsidRPr="008120B0" w:rsidRDefault="003F394E" w:rsidP="008120B0">
      <w:pPr>
        <w:keepNext/>
        <w:keepLines/>
        <w:spacing w:before="240" w:after="240" w:line="360" w:lineRule="auto"/>
        <w:jc w:val="center"/>
        <w:outlineLvl w:val="0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</w:p>
    <w:bookmarkEnd w:id="92"/>
    <w:bookmarkEnd w:id="93"/>
    <w:p w14:paraId="24EDC30B" w14:textId="77777777" w:rsidR="003F394E" w:rsidRPr="008120B0" w:rsidRDefault="003F394E" w:rsidP="00812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5060430E" w14:textId="77777777" w:rsidR="00913A3D" w:rsidRPr="008120B0" w:rsidRDefault="00913A3D" w:rsidP="008120B0">
      <w:pPr>
        <w:spacing w:line="360" w:lineRule="auto"/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SchoolBook-Regular" w:hAnsi="Times New Roman" w:cs="Times New Roman"/>
          <w:b/>
          <w:sz w:val="24"/>
          <w:szCs w:val="24"/>
          <w:lang w:eastAsia="ru-RU"/>
        </w:rPr>
        <w:br w:type="page"/>
      </w:r>
    </w:p>
    <w:p w14:paraId="1D099CAF" w14:textId="7A5C5EB8" w:rsidR="006A2409" w:rsidRPr="006A2409" w:rsidRDefault="006A2409" w:rsidP="006A2409">
      <w:pPr>
        <w:adjustRightInd w:val="0"/>
        <w:spacing w:after="0" w:line="360" w:lineRule="auto"/>
        <w:jc w:val="right"/>
        <w:rPr>
          <w:rFonts w:ascii="Times New Roman" w:eastAsia="Calibri" w:hAnsi="Times New Roman" w:cs="Calibri"/>
          <w:b/>
          <w:bCs/>
          <w:sz w:val="28"/>
          <w:szCs w:val="28"/>
        </w:rPr>
      </w:pPr>
      <w:bookmarkStart w:id="95" w:name="_Hlk91251059"/>
      <w:bookmarkStart w:id="96" w:name="_Toc469046294"/>
      <w:r w:rsidRPr="006A2409">
        <w:rPr>
          <w:rFonts w:ascii="Times New Roman" w:eastAsia="Calibri" w:hAnsi="Times New Roman" w:cs="Calibri"/>
          <w:b/>
          <w:bCs/>
          <w:sz w:val="28"/>
          <w:szCs w:val="28"/>
        </w:rPr>
        <w:lastRenderedPageBreak/>
        <w:t>Приложение А2</w:t>
      </w:r>
      <w:r w:rsidR="00ED1F02">
        <w:rPr>
          <w:rFonts w:ascii="Times New Roman" w:eastAsia="Calibri" w:hAnsi="Times New Roman" w:cs="Calibri"/>
          <w:b/>
          <w:bCs/>
          <w:sz w:val="28"/>
          <w:szCs w:val="28"/>
        </w:rPr>
        <w:t>.</w:t>
      </w:r>
      <w:r w:rsidRPr="006A2409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</w:p>
    <w:p w14:paraId="09B646C6" w14:textId="3EB3DE12" w:rsidR="006A2409" w:rsidRPr="006A2409" w:rsidRDefault="006A2409" w:rsidP="006A2409">
      <w:pPr>
        <w:adjustRightInd w:val="0"/>
        <w:spacing w:after="0" w:line="360" w:lineRule="auto"/>
        <w:jc w:val="center"/>
        <w:rPr>
          <w:rFonts w:ascii="Times New Roman" w:eastAsia="Calibri" w:hAnsi="Times New Roman" w:cs="Calibri"/>
          <w:b/>
          <w:bCs/>
          <w:color w:val="000000"/>
          <w:kern w:val="1"/>
          <w:sz w:val="28"/>
          <w:szCs w:val="28"/>
          <w:lang w:eastAsia="ar-SA"/>
        </w:rPr>
      </w:pPr>
      <w:r w:rsidRPr="006A2409">
        <w:rPr>
          <w:rFonts w:ascii="Times New Roman" w:eastAsia="Calibri" w:hAnsi="Times New Roman" w:cs="Calibri"/>
          <w:b/>
          <w:bCs/>
          <w:color w:val="000000"/>
          <w:kern w:val="1"/>
          <w:sz w:val="28"/>
          <w:szCs w:val="28"/>
          <w:lang w:eastAsia="ar-SA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 инструкции по применению</w:t>
      </w:r>
      <w:r w:rsidR="00E23198">
        <w:rPr>
          <w:rFonts w:ascii="Times New Roman" w:eastAsia="Calibri" w:hAnsi="Times New Roman" w:cs="Calibri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6A2409">
        <w:rPr>
          <w:rFonts w:ascii="Times New Roman" w:eastAsia="Calibri" w:hAnsi="Times New Roman" w:cs="Calibri"/>
          <w:b/>
          <w:bCs/>
          <w:color w:val="000000"/>
          <w:kern w:val="1"/>
          <w:sz w:val="28"/>
          <w:szCs w:val="28"/>
          <w:lang w:eastAsia="ar-SA"/>
        </w:rPr>
        <w:t>лекарственного препарата</w:t>
      </w:r>
    </w:p>
    <w:bookmarkEnd w:id="95"/>
    <w:p w14:paraId="30C5E156" w14:textId="77777777" w:rsidR="006A2409" w:rsidRPr="006A2409" w:rsidRDefault="006A2409" w:rsidP="006A2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2627E0E" w14:textId="77777777" w:rsidR="006A2409" w:rsidRPr="006A2409" w:rsidRDefault="006A2409" w:rsidP="006A2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09">
        <w:rPr>
          <w:rFonts w:ascii="Times New Roman" w:eastAsia="Calibri" w:hAnsi="Times New Roman" w:cs="Times New Roman"/>
          <w:sz w:val="24"/>
          <w:szCs w:val="24"/>
        </w:rPr>
        <w:t>В основу настоящих клинических рекомендаций положены клинические рекомендации всероссийской общественной организации «Общество офтальмологов России», адаптированные по приказу МЗ ПМР рабочей группой ведущих специалистов врачей офтальмологов Приднестровской Молдавской Республики.</w:t>
      </w:r>
    </w:p>
    <w:p w14:paraId="078AA273" w14:textId="77777777" w:rsidR="006A2409" w:rsidRPr="006A2409" w:rsidRDefault="006A2409" w:rsidP="006A2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A2409">
        <w:rPr>
          <w:rFonts w:ascii="Times New Roman" w:eastAsia="Calibri" w:hAnsi="Times New Roman" w:cs="Times New Roman"/>
          <w:sz w:val="24"/>
        </w:rPr>
        <w:t>Данные клинические рекомендации действительны для всех офтальмологов Приднестровской Молдавской Республики вне зависимости от формы собственности учреждения, в котором они осуществляют свою трудовую деятельность. Знание данных рекомендаций является обязательным при сдаче офтальмолога на категорию или при его аттестации.</w:t>
      </w:r>
    </w:p>
    <w:p w14:paraId="6C86D491" w14:textId="77777777" w:rsidR="006A2409" w:rsidRPr="006A2409" w:rsidRDefault="006A2409" w:rsidP="006A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A2409">
        <w:rPr>
          <w:rFonts w:ascii="Times New Roman" w:eastAsia="Calibri" w:hAnsi="Times New Roman" w:cs="Times New Roman"/>
          <w:sz w:val="24"/>
        </w:rPr>
        <w:t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p w14:paraId="0B95A0C3" w14:textId="77777777" w:rsidR="006A2409" w:rsidRPr="006A2409" w:rsidRDefault="006A2409" w:rsidP="006A240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6A2409">
        <w:rPr>
          <w:rFonts w:ascii="Times New Roman" w:eastAsia="Calibri" w:hAnsi="Times New Roman" w:cs="Calibri"/>
          <w:sz w:val="24"/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пять лет или при появлении новой информации о тактике ведения пациентов с данным заболеванием, но не чаще 1 раза в 6 месяцев. Решение об обновлении принимает МЗ ПМР</w:t>
      </w:r>
      <w:r w:rsidRPr="006A2409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6A2409">
        <w:rPr>
          <w:rFonts w:ascii="Times New Roman" w:eastAsia="Calibri" w:hAnsi="Times New Roman" w:cs="Calibri"/>
          <w:sz w:val="24"/>
          <w:szCs w:val="24"/>
        </w:rPr>
        <w:t>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14:paraId="0645037A" w14:textId="77777777" w:rsidR="006A2409" w:rsidRPr="006A2409" w:rsidRDefault="006A2409" w:rsidP="006A2409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Calibri"/>
          <w:bCs/>
          <w:kern w:val="1"/>
          <w:sz w:val="24"/>
          <w:szCs w:val="24"/>
          <w:lang w:eastAsia="ar-SA"/>
        </w:rPr>
      </w:pPr>
      <w:r w:rsidRPr="006A2409">
        <w:rPr>
          <w:rFonts w:ascii="Times New Roman" w:eastAsia="Calibri" w:hAnsi="Times New Roman" w:cs="Calibri"/>
          <w:bCs/>
          <w:kern w:val="1"/>
          <w:sz w:val="24"/>
          <w:szCs w:val="24"/>
          <w:lang w:eastAsia="ar-SA"/>
        </w:rPr>
        <w:lastRenderedPageBreak/>
        <w:t xml:space="preserve">Рекомендации к схемам применения и дозам лекарственных препаратов, прописаны в тексте данных клинических рекомендаций. </w:t>
      </w:r>
    </w:p>
    <w:p w14:paraId="20A3205C" w14:textId="77777777" w:rsidR="006A2409" w:rsidRPr="006A2409" w:rsidRDefault="006A2409" w:rsidP="006A2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09">
        <w:rPr>
          <w:rFonts w:ascii="Times New Roman" w:eastAsia="Calibri" w:hAnsi="Times New Roman" w:cs="Times New Roman"/>
          <w:sz w:val="24"/>
          <w:szCs w:val="24"/>
        </w:rPr>
        <w:t xml:space="preserve">Данные клинические рекомендации разработаны с учетом следующих нормативно-правовых документов: </w:t>
      </w:r>
    </w:p>
    <w:p w14:paraId="2D1D3660" w14:textId="4AF38F4D" w:rsidR="006A2409" w:rsidRPr="006A2409" w:rsidRDefault="006A2409" w:rsidP="001372B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Calibri"/>
          <w:sz w:val="24"/>
        </w:rPr>
      </w:pPr>
      <w:r w:rsidRPr="006A2409">
        <w:rPr>
          <w:rFonts w:ascii="Times New Roman" w:eastAsia="Calibri" w:hAnsi="Times New Roman" w:cs="Calibri"/>
          <w:sz w:val="24"/>
        </w:rPr>
        <w:t>Закон Приднестровской Молдавской Республики</w:t>
      </w:r>
      <w:r w:rsidR="00E23198" w:rsidRPr="00E23198">
        <w:rPr>
          <w:rFonts w:ascii="Times New Roman" w:eastAsia="Calibri" w:hAnsi="Times New Roman" w:cs="Calibri"/>
          <w:sz w:val="24"/>
        </w:rPr>
        <w:t xml:space="preserve"> </w:t>
      </w:r>
      <w:r w:rsidR="00E23198" w:rsidRPr="00845CDC">
        <w:rPr>
          <w:rFonts w:ascii="Times New Roman" w:eastAsia="Calibri" w:hAnsi="Times New Roman" w:cs="Calibri"/>
          <w:sz w:val="24"/>
        </w:rPr>
        <w:t>от 16 января 1997 года № 29-З «Об основах охраны здоровья граждан» (СЗМР 97-1)</w:t>
      </w:r>
      <w:r w:rsidRPr="006A2409">
        <w:rPr>
          <w:rFonts w:ascii="Times New Roman" w:eastAsia="Calibri" w:hAnsi="Times New Roman" w:cs="Calibri"/>
          <w:sz w:val="24"/>
        </w:rPr>
        <w:t xml:space="preserve"> в текущая редакция. </w:t>
      </w:r>
    </w:p>
    <w:p w14:paraId="54BBC941" w14:textId="77777777" w:rsidR="006A2409" w:rsidRPr="006A2409" w:rsidRDefault="006A2409" w:rsidP="001372B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A2409"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 (САЗ 20-6).</w:t>
      </w:r>
    </w:p>
    <w:p w14:paraId="4324AE49" w14:textId="77777777" w:rsidR="006A2409" w:rsidRPr="006A2409" w:rsidRDefault="006A2409" w:rsidP="006A2409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Calibri"/>
          <w:bCs/>
          <w:kern w:val="1"/>
          <w:sz w:val="24"/>
          <w:szCs w:val="24"/>
          <w:lang w:eastAsia="ar-SA"/>
        </w:rPr>
      </w:pPr>
    </w:p>
    <w:p w14:paraId="713F0108" w14:textId="77777777" w:rsidR="006A2409" w:rsidRPr="006A2409" w:rsidRDefault="006A2409" w:rsidP="006A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191779EF" w14:textId="77777777" w:rsidR="006A2409" w:rsidRPr="006A2409" w:rsidRDefault="006A2409" w:rsidP="006A24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D2F7577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60BA2FFE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61D01457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06A92B1F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22E7EBC0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364BF406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1ADD6AC4" w14:textId="77777777" w:rsidR="000B5A6C" w:rsidRDefault="000B5A6C" w:rsidP="000B5A6C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225F849D" w14:textId="44AAA4AA" w:rsidR="006A2409" w:rsidRPr="006A2409" w:rsidRDefault="00181765" w:rsidP="006A2409">
      <w:pPr>
        <w:pStyle w:val="3"/>
        <w:jc w:val="right"/>
        <w:rPr>
          <w:b/>
          <w:bCs/>
          <w:sz w:val="28"/>
          <w:szCs w:val="28"/>
        </w:rPr>
      </w:pPr>
      <w:bookmarkStart w:id="97" w:name="_Toc85220254"/>
      <w:r w:rsidRPr="006A2409">
        <w:rPr>
          <w:b/>
          <w:bCs/>
          <w:sz w:val="28"/>
          <w:szCs w:val="28"/>
        </w:rPr>
        <w:lastRenderedPageBreak/>
        <w:t>Приложение Б</w:t>
      </w:r>
      <w:r w:rsidR="00ED1F02">
        <w:rPr>
          <w:b/>
          <w:bCs/>
          <w:sz w:val="28"/>
          <w:szCs w:val="28"/>
        </w:rPr>
        <w:t>.</w:t>
      </w:r>
      <w:r w:rsidRPr="006A2409">
        <w:rPr>
          <w:b/>
          <w:bCs/>
          <w:sz w:val="28"/>
          <w:szCs w:val="28"/>
        </w:rPr>
        <w:t xml:space="preserve"> </w:t>
      </w:r>
    </w:p>
    <w:p w14:paraId="061EBF38" w14:textId="4DCEE144" w:rsidR="00181765" w:rsidRPr="006A2409" w:rsidRDefault="00181765" w:rsidP="006A2409">
      <w:pPr>
        <w:pStyle w:val="3"/>
        <w:jc w:val="center"/>
        <w:rPr>
          <w:b/>
          <w:bCs/>
          <w:sz w:val="28"/>
          <w:szCs w:val="28"/>
        </w:rPr>
      </w:pPr>
      <w:r w:rsidRPr="006A2409">
        <w:rPr>
          <w:b/>
          <w:bCs/>
          <w:sz w:val="28"/>
          <w:szCs w:val="28"/>
        </w:rPr>
        <w:t xml:space="preserve">Алгоритм </w:t>
      </w:r>
      <w:bookmarkEnd w:id="96"/>
      <w:bookmarkEnd w:id="97"/>
      <w:r w:rsidR="00395505">
        <w:rPr>
          <w:b/>
          <w:bCs/>
          <w:sz w:val="28"/>
          <w:szCs w:val="28"/>
        </w:rPr>
        <w:t>действий врача</w:t>
      </w:r>
    </w:p>
    <w:p w14:paraId="649A6AA2" w14:textId="1CA8283D" w:rsidR="00181765" w:rsidRPr="008120B0" w:rsidRDefault="00F96980" w:rsidP="008120B0">
      <w:pPr>
        <w:shd w:val="clear" w:color="auto" w:fill="FFFFFF"/>
        <w:snapToGrid w:val="0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2EE60C" wp14:editId="4F1D85E8">
            <wp:extent cx="6060046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6" cy="8124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7729B" w14:textId="617BF648" w:rsidR="006A2409" w:rsidRPr="006A2409" w:rsidRDefault="00181765" w:rsidP="006A2409">
      <w:pPr>
        <w:pStyle w:val="3"/>
        <w:jc w:val="right"/>
        <w:rPr>
          <w:b/>
          <w:bCs/>
          <w:sz w:val="28"/>
          <w:szCs w:val="28"/>
        </w:rPr>
      </w:pPr>
      <w:bookmarkStart w:id="98" w:name="_Toc469046295"/>
      <w:bookmarkStart w:id="99" w:name="_Toc85220255"/>
      <w:r w:rsidRPr="006A2409">
        <w:rPr>
          <w:b/>
          <w:bCs/>
          <w:sz w:val="28"/>
          <w:szCs w:val="28"/>
        </w:rPr>
        <w:lastRenderedPageBreak/>
        <w:t>Приложение В</w:t>
      </w:r>
      <w:r w:rsidR="00ED1F02">
        <w:rPr>
          <w:b/>
          <w:bCs/>
          <w:sz w:val="28"/>
          <w:szCs w:val="28"/>
        </w:rPr>
        <w:t>.</w:t>
      </w:r>
      <w:r w:rsidRPr="006A2409">
        <w:rPr>
          <w:b/>
          <w:bCs/>
          <w:sz w:val="28"/>
          <w:szCs w:val="28"/>
        </w:rPr>
        <w:t xml:space="preserve"> </w:t>
      </w:r>
    </w:p>
    <w:p w14:paraId="12F9B7E6" w14:textId="5A7C564B" w:rsidR="00181765" w:rsidRPr="006A2409" w:rsidRDefault="00181765" w:rsidP="006A2409">
      <w:pPr>
        <w:pStyle w:val="3"/>
        <w:jc w:val="center"/>
        <w:rPr>
          <w:b/>
          <w:bCs/>
          <w:sz w:val="28"/>
          <w:szCs w:val="28"/>
        </w:rPr>
      </w:pPr>
      <w:r w:rsidRPr="006A2409">
        <w:rPr>
          <w:b/>
          <w:bCs/>
          <w:sz w:val="28"/>
          <w:szCs w:val="28"/>
        </w:rPr>
        <w:t>Информация для пациента</w:t>
      </w:r>
      <w:bookmarkEnd w:id="98"/>
      <w:bookmarkEnd w:id="99"/>
    </w:p>
    <w:p w14:paraId="18C5C486" w14:textId="68155E0A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Ожоги глаз могут возникнуть после травм, связанных с воздействием тепла или химических веществ, и могут привести к серьезным осложнениям, включая постоянную слепоту.</w:t>
      </w:r>
    </w:p>
    <w:p w14:paraId="04CE9A65" w14:textId="16C588FE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Рефлекторное смыкание век защищает глаза от травм. Тем не менее, раздражающие или вредные химические вещества все равно могут попасть на поверхность глаза и вызвать химический ожог.</w:t>
      </w:r>
    </w:p>
    <w:p w14:paraId="4CA5CB38" w14:textId="33252635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Наиболее опасны химические ожоги концентрированной кислотой или щелочью. Щеточные ожоги обычно более серьезны, чем кислотные ожоги. Щелочные вещества, содержащие щелок, чаще всего встречаются в продуктах, содержащих известь, в бетоне, штукатурке и цементном растворе, чистящих средствах для духовки и канализации, моющих средствах для посудомоечных машин и в удобрениях. Ожоги могут быть вызваны брызгами жидкости, реже — попаданием в глаза порошкообразной субстанции.</w:t>
      </w:r>
    </w:p>
    <w:p w14:paraId="250A6EBA" w14:textId="33377FFE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Тяжелые химические ожоги выпуклой прозрачной оболочки передней поверхности глаза (роговицы), особенно щелочные, могут привести к рубцеванию, перфорации глаза, инфекции и слепоте.</w:t>
      </w:r>
    </w:p>
    <w:p w14:paraId="5E00A99C" w14:textId="73360AB6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Ожоги глаз чрезвычайно болезненны. Из-за сильной боли пострадавший зажмуривается и смыкает веки. При смыкании век длительность соприкосновения химического вещества с глазом увеличивается, что усугубляет последствия травмы.</w:t>
      </w:r>
    </w:p>
    <w:p w14:paraId="3BDE62DD" w14:textId="7B45E758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Рефлекс моргания обычно закрывает глаз под воздействием тепла. Поэтому термические ожоги обычно затрагивают веко, а не конъюнктиву или роговицу. Термические ожоги конъюнктивы и роговицы обычно относятся к легким и зачастую не приводят к стойкому повреждению глаза.</w:t>
      </w:r>
    </w:p>
    <w:p w14:paraId="1AD1AF94" w14:textId="43C9054B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Во избежание химических ожогов при работе с потенциально опасными химическими веществами следует обязательно надевать защитные очки или защитную маску.</w:t>
      </w:r>
    </w:p>
    <w:p w14:paraId="5AABC05F" w14:textId="77777777" w:rsid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  <w:t>Лечение ожогов глаза</w:t>
      </w:r>
    </w:p>
    <w:p w14:paraId="11340940" w14:textId="08E4196A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t xml:space="preserve">- </w:t>
      </w:r>
      <w:r w:rsidRPr="009F48AF">
        <w:rPr>
          <w:rFonts w:ascii="Times New Roman" w:eastAsia="SchoolBook-Regular" w:hAnsi="Times New Roman" w:cs="Times New Roman"/>
          <w:sz w:val="24"/>
          <w:szCs w:val="24"/>
        </w:rPr>
        <w:t>Немедленно промыть глаз водой</w:t>
      </w:r>
    </w:p>
    <w:p w14:paraId="1453A336" w14:textId="015083FC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t xml:space="preserve">- </w:t>
      </w:r>
      <w:r w:rsidRPr="009F48AF">
        <w:rPr>
          <w:rFonts w:ascii="Times New Roman" w:eastAsia="SchoolBook-Regular" w:hAnsi="Times New Roman" w:cs="Times New Roman"/>
          <w:sz w:val="24"/>
          <w:szCs w:val="24"/>
        </w:rPr>
        <w:t>Продолжать промывать глаз физиологическим раствором при участии медицинского персонала</w:t>
      </w:r>
    </w:p>
    <w:p w14:paraId="67A9029E" w14:textId="55F6E74C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  <w:t>Химические ожоги</w:t>
      </w:r>
    </w:p>
    <w:p w14:paraId="0BE7CEF5" w14:textId="11BE9F42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К лечению химического ожога глаза следует приступать немедленно, еще до прибытия медицинской помощи. Глаз необходимо открыть и промыть (оросить) водой или физраствором. Если ожог вызван концентрированной кислотой или щелочью либо другим </w:t>
      </w: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lastRenderedPageBreak/>
        <w:t>чрезвычайно едким веществом, непрерывное орошение глаза должно продолжаться как минимум 30 минут или до тех пор, пока рН (уровень кислотности или щелочности) глаза не вернется к норме. Орошение можно продолжать на месте, в машине скорой помощи или в отделении неотложной помощи. Поскольку пострадавшему может быть сложно держать пораженный глаз открытым из-за сильной боли, во время орошения веко может придерживать другой человек.</w:t>
      </w:r>
    </w:p>
    <w:p w14:paraId="7E8C8FDF" w14:textId="0D8E2F67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Врач или другой медицинский работник может закапать в пораженный глаз анестезирующие капли, и пострадавшему будет гораздо легче держать глаз открытым. В отделениях неотложной помощи часто имеется специальные устройства для орошения глаз.</w:t>
      </w:r>
    </w:p>
    <w:p w14:paraId="71785991" w14:textId="77777777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  <w:t>Знаете ли Вы, что...</w:t>
      </w:r>
    </w:p>
    <w:p w14:paraId="3110FDBF" w14:textId="77777777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При химическом ожоге глаз следует немедленно промыть водой и продолжать орошение как минимум до прибытия медицинской помощи.</w:t>
      </w:r>
    </w:p>
    <w:p w14:paraId="7444E7DC" w14:textId="0757D89F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По завершении орошения врач исследует поверхность глаза и внутреннюю поверхность века и удаляет из тканей остатки веществ. Внутреннюю поверхность века обрабатывают тампоном, чтобы удалить любые невидимые невооруженным глазом частицы.</w:t>
      </w:r>
    </w:p>
    <w:p w14:paraId="5086855F" w14:textId="5BC3D223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Врач может закапать в глаз препарат (например, циклопентолат или гоматропин), который расширит зрачок, расслабит мышцы окрашенной части глаза (радужной оболочки) и предотвратит возникновение болезненных спазмов. Антибиотики для местного применения используются для смазывания глаза и предотвращения инфекции. Офтальмолог может также назначить капли с кортикостероидом (например, преднизолоном), которые следует принимать в течение ограниченного срока.</w:t>
      </w:r>
    </w:p>
    <w:p w14:paraId="3D43E225" w14:textId="3002F2B2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Анестезирующие глазные капли снимают боль, однако они также могут замедлить процесс заживления, поэтому после исходного орошения глаза их обычно не назначают. Боль можно снять </w:t>
      </w:r>
      <w:r>
        <w:rPr>
          <w:rFonts w:ascii="Times New Roman" w:eastAsia="SchoolBook-Regular" w:hAnsi="Times New Roman" w:cs="Times New Roman"/>
          <w:sz w:val="24"/>
          <w:szCs w:val="24"/>
          <w:lang w:eastAsia="ru-RU"/>
        </w:rPr>
        <w:t>парацетамолом</w:t>
      </w: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, а сильную боль — </w:t>
      </w:r>
      <w:r>
        <w:rPr>
          <w:rFonts w:ascii="Times New Roman" w:eastAsia="SchoolBook-Regular" w:hAnsi="Times New Roman" w:cs="Times New Roman"/>
          <w:sz w:val="24"/>
          <w:szCs w:val="24"/>
          <w:lang w:eastAsia="ru-RU"/>
        </w:rPr>
        <w:t>кеторолаком</w:t>
      </w: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. При ожоге роговицы на глаз накладывают мазь с антибиотиком.</w:t>
      </w:r>
    </w:p>
    <w:p w14:paraId="03B3CA45" w14:textId="1F4D5C99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>При более тяжелых ожогах также могут использоваться другие препараты для местного применения и/или для приема внутрь, например, витамин С. При сильных ожогах осмотр глаз следует проводить довольно часто. Иногда химические ожоги могут быть столь сильными, что требуется хирургическое вмешательство и глаз может ослепнуть или зрение ухудшиться даже при самом лучшем лечении.</w:t>
      </w:r>
    </w:p>
    <w:p w14:paraId="23636919" w14:textId="77777777" w:rsidR="009F48AF" w:rsidRPr="009F48AF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b/>
          <w:bCs/>
          <w:sz w:val="24"/>
          <w:szCs w:val="24"/>
          <w:lang w:eastAsia="ru-RU"/>
        </w:rPr>
        <w:t>Термические ожоги</w:t>
      </w:r>
    </w:p>
    <w:p w14:paraId="47D805E7" w14:textId="50D063BF" w:rsidR="00EC1681" w:rsidRDefault="009F48AF" w:rsidP="006A2409">
      <w:pPr>
        <w:spacing w:after="0" w:line="360" w:lineRule="auto"/>
        <w:ind w:firstLine="709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t xml:space="preserve">Лечение ожогов век аналогично лечению других ожогов кожи. Врач очищает ожог века и наносит на глаз антибиотик для профилактики инфекции. Ожоги конъюнктивы или роговицы могут быть болезненными, поэтому пострадавшим может потребоваться прием анальгетиков. Врач также может назначить циклоплегические глазные капли (например, </w:t>
      </w:r>
      <w:r w:rsidRPr="009F48AF">
        <w:rPr>
          <w:rFonts w:ascii="Times New Roman" w:eastAsia="SchoolBook-Regular" w:hAnsi="Times New Roman" w:cs="Times New Roman"/>
          <w:sz w:val="24"/>
          <w:szCs w:val="24"/>
          <w:lang w:eastAsia="ru-RU"/>
        </w:rPr>
        <w:lastRenderedPageBreak/>
        <w:t>циклопентолат или гоматропин), чтобы снять болезненные спазмы сокращающих зрачок мышц, а также глазную мазь с антибиотиком, призванную воспрепятствовать развитию инфекции.</w:t>
      </w:r>
    </w:p>
    <w:p w14:paraId="658F6E20" w14:textId="3D1CF70E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1B3EB5B8" w14:textId="3C5CEF81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545CEE25" w14:textId="0C28E9D2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189ED1BE" w14:textId="1FE11F32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1A768B58" w14:textId="50CC8210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50A68A82" w14:textId="201C903E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02D66D66" w14:textId="772F917B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76ED1B10" w14:textId="01341DA4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4761D48D" w14:textId="0F23F301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712E1AC4" w14:textId="10C5D442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106C8F9E" w14:textId="2FCE573F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19F5E43B" w14:textId="094164D5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2CC5F81A" w14:textId="41CBC42E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4131DE2B" w14:textId="31250013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73809451" w14:textId="26C6E934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37ED3A72" w14:textId="22E7F6FD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37FB1E01" w14:textId="37BADAE4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166C1E18" w14:textId="4CCB3A36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2B850C00" w14:textId="2A2A226F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2D77CC46" w14:textId="67E46C00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41101C48" w14:textId="2219DFA8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55A60047" w14:textId="5C65923C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3FA7FDF6" w14:textId="2AC68B01" w:rsidR="006A2409" w:rsidRDefault="006A2409" w:rsidP="009F48AF">
      <w:pPr>
        <w:spacing w:line="360" w:lineRule="auto"/>
        <w:ind w:firstLine="567"/>
        <w:jc w:val="both"/>
        <w:rPr>
          <w:rFonts w:ascii="Times New Roman" w:eastAsia="SchoolBook-Regular" w:hAnsi="Times New Roman" w:cs="Times New Roman"/>
          <w:sz w:val="24"/>
          <w:szCs w:val="24"/>
          <w:lang w:eastAsia="ru-RU"/>
        </w:rPr>
      </w:pPr>
    </w:p>
    <w:p w14:paraId="3C44578B" w14:textId="6BA410E7" w:rsidR="006A2409" w:rsidRPr="006A2409" w:rsidRDefault="006A2409" w:rsidP="006A2409">
      <w:pPr>
        <w:spacing w:after="0" w:line="360" w:lineRule="auto"/>
        <w:jc w:val="right"/>
        <w:rPr>
          <w:rFonts w:ascii="Times New Roman" w:eastAsia="Calibri" w:hAnsi="Times New Roman" w:cs="Calibri"/>
          <w:sz w:val="28"/>
          <w:szCs w:val="28"/>
        </w:rPr>
      </w:pPr>
      <w:bookmarkStart w:id="100" w:name="_Hlk94097424"/>
      <w:r w:rsidRPr="006A2409">
        <w:rPr>
          <w:rFonts w:ascii="Times New Roman" w:eastAsia="Calibri" w:hAnsi="Times New Roman" w:cs="Calibri"/>
          <w:b/>
          <w:sz w:val="28"/>
          <w:szCs w:val="28"/>
        </w:rPr>
        <w:lastRenderedPageBreak/>
        <w:t>Приложение Г</w:t>
      </w:r>
      <w:r w:rsidR="00ED1F02">
        <w:rPr>
          <w:rFonts w:ascii="Times New Roman" w:eastAsia="Calibri" w:hAnsi="Times New Roman" w:cs="Calibri"/>
          <w:b/>
          <w:sz w:val="28"/>
          <w:szCs w:val="28"/>
        </w:rPr>
        <w:t>.</w:t>
      </w:r>
    </w:p>
    <w:p w14:paraId="24DF3B8D" w14:textId="70E42969" w:rsidR="006A2409" w:rsidRPr="006A2409" w:rsidRDefault="006A2409" w:rsidP="006A2409">
      <w:pPr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6A2409">
        <w:rPr>
          <w:rFonts w:ascii="Times New Roman" w:eastAsia="Calibri" w:hAnsi="Times New Roman" w:cs="Calibri"/>
          <w:b/>
          <w:sz w:val="28"/>
          <w:szCs w:val="28"/>
        </w:rPr>
        <w:t xml:space="preserve">Шкалы оценки, </w:t>
      </w:r>
      <w:r w:rsidR="003975E0" w:rsidRPr="002F5EE9">
        <w:rPr>
          <w:rFonts w:ascii="Times New Roman" w:eastAsia="Calibri" w:hAnsi="Times New Roman" w:cs="Calibri"/>
          <w:b/>
          <w:sz w:val="28"/>
          <w:szCs w:val="28"/>
        </w:rPr>
        <w:t>опросники и так далее,</w:t>
      </w:r>
      <w:r w:rsidR="003975E0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  <w:r w:rsidRPr="006A2409">
        <w:rPr>
          <w:rFonts w:ascii="Times New Roman" w:eastAsia="Calibri" w:hAnsi="Times New Roman" w:cs="Calibri"/>
          <w:b/>
          <w:sz w:val="28"/>
          <w:szCs w:val="28"/>
        </w:rPr>
        <w:t>приведенные в тексте клинических рекомендаций</w:t>
      </w:r>
    </w:p>
    <w:bookmarkEnd w:id="100"/>
    <w:p w14:paraId="6BBE33AF" w14:textId="1ADD34F9" w:rsidR="006A2409" w:rsidRPr="008120B0" w:rsidRDefault="006A2409" w:rsidP="006A2409">
      <w:pPr>
        <w:spacing w:after="0" w:line="36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6A2409" w:rsidRPr="008120B0" w14:paraId="035B5966" w14:textId="77777777" w:rsidTr="00F62761">
        <w:trPr>
          <w:trHeight w:val="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473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достоверности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4EC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данных</w:t>
            </w:r>
          </w:p>
        </w:tc>
      </w:tr>
      <w:tr w:rsidR="006A2409" w:rsidRPr="008120B0" w14:paraId="4C4DEE2C" w14:textId="77777777" w:rsidTr="00F627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549A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DB8D" w14:textId="78C7CF2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 анализ рандомизированных контролируемых исследований (РКИ)</w:t>
            </w:r>
          </w:p>
          <w:p w14:paraId="2463029B" w14:textId="7777777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977AC7" w14:textId="7427FC66" w:rsidR="006A2409" w:rsidRPr="008120B0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11C50714" w14:textId="77777777" w:rsidTr="00F627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B91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5661" w14:textId="0567BC78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Хотя бы одно РКИ</w:t>
            </w:r>
          </w:p>
          <w:p w14:paraId="77B5F7FF" w14:textId="7777777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7814DB" w14:textId="64958BDC" w:rsidR="006A2409" w:rsidRPr="008120B0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355298AB" w14:textId="77777777" w:rsidTr="00F627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44DC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2C7" w14:textId="1AF7D884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Хотя бы одно хорошо выполненное контролируемое исследование без рандомизации</w:t>
            </w:r>
          </w:p>
          <w:p w14:paraId="313A0291" w14:textId="7777777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378768" w14:textId="5EB5B0D0" w:rsidR="006A2409" w:rsidRPr="008120B0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002C7A05" w14:textId="77777777" w:rsidTr="00F627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393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CBA5" w14:textId="19813A83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Хотя бы одно хорошо выполненное квазиэкспериментальное исследование</w:t>
            </w:r>
          </w:p>
          <w:p w14:paraId="0DAE7229" w14:textId="7777777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0B14DE" w14:textId="520AA69E" w:rsidR="006A2409" w:rsidRPr="008120B0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06E4A7FE" w14:textId="77777777" w:rsidTr="00F627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BE8C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10EA" w14:textId="785E35B4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Хорошо выполненные не экспериментальные исследования: сравнительные, корреляционные или «случай-контроль»</w:t>
            </w:r>
          </w:p>
          <w:p w14:paraId="513F3E0A" w14:textId="7777777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07EB8E" w14:textId="02DF6764" w:rsidR="006A2409" w:rsidRPr="008120B0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2E7BBAAF" w14:textId="77777777" w:rsidTr="00F627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310" w14:textId="77777777" w:rsidR="006A2409" w:rsidRPr="008120B0" w:rsidRDefault="006A2409" w:rsidP="006A24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C0D" w14:textId="77777777" w:rsidR="006A2409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Экспертное консенсусное мнение либо клинический опыт признанного авторитета</w:t>
            </w:r>
          </w:p>
          <w:p w14:paraId="559E2198" w14:textId="182BB395" w:rsidR="006A2409" w:rsidRPr="008120B0" w:rsidRDefault="006A2409" w:rsidP="00F627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5BB585B8" w14:textId="77777777" w:rsidR="006A2409" w:rsidRPr="008120B0" w:rsidRDefault="006A2409" w:rsidP="006A24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7BBE2" w14:textId="3345FC04" w:rsidR="006A2409" w:rsidRPr="008120B0" w:rsidRDefault="006A2409" w:rsidP="006A2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убедительности рекомендаций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A2409" w:rsidRPr="008120B0" w14:paraId="73AA2326" w14:textId="77777777" w:rsidTr="00F6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75A" w14:textId="77777777" w:rsidR="006A2409" w:rsidRPr="008120B0" w:rsidRDefault="006A2409" w:rsidP="006A24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убедительности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C0E6" w14:textId="77777777" w:rsidR="006A2409" w:rsidRPr="008120B0" w:rsidRDefault="006A2409" w:rsidP="006A24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рекомендации</w:t>
            </w:r>
          </w:p>
        </w:tc>
      </w:tr>
      <w:tr w:rsidR="006A2409" w:rsidRPr="008120B0" w14:paraId="15FE9A81" w14:textId="77777777" w:rsidTr="00F6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2B6" w14:textId="77777777" w:rsidR="006A2409" w:rsidRPr="008120B0" w:rsidRDefault="006A2409" w:rsidP="006A24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F539" w14:textId="023BE505" w:rsidR="006A2409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Основана на клинических исследованиях хорошего качества, по своей тематике непосредственно применимых к данной специфической рекомендации, включающих по меньшей мере одно РКИ</w:t>
            </w:r>
          </w:p>
          <w:p w14:paraId="4ECDAD0F" w14:textId="77777777" w:rsidR="006A2409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BECE56" w14:textId="1EE1EAD7" w:rsidR="006A2409" w:rsidRPr="008120B0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23E08716" w14:textId="77777777" w:rsidTr="00F6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F17F" w14:textId="77777777" w:rsidR="006A2409" w:rsidRPr="008120B0" w:rsidRDefault="006A2409" w:rsidP="006A24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8B5" w14:textId="4374F3CA" w:rsidR="006A2409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Основана на результатах клинических исследований хорошего дизайна, но без рандомизации</w:t>
            </w:r>
          </w:p>
          <w:p w14:paraId="78B966F8" w14:textId="77777777" w:rsidR="006A2409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327C89" w14:textId="459E719C" w:rsidR="006A2409" w:rsidRPr="008120B0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2409" w:rsidRPr="008120B0" w14:paraId="681FC4A9" w14:textId="77777777" w:rsidTr="00F6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1F5F" w14:textId="77777777" w:rsidR="006A2409" w:rsidRPr="008120B0" w:rsidRDefault="006A2409" w:rsidP="006A24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07FB" w14:textId="77777777" w:rsidR="006A2409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Составлена при отсутствии клинических исследований хорошего качества, непосредственно применимых к данной рекомендации</w:t>
            </w:r>
          </w:p>
          <w:p w14:paraId="7ADF6B2E" w14:textId="49E73C31" w:rsidR="006A2409" w:rsidRPr="008120B0" w:rsidRDefault="006A2409" w:rsidP="00F627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5C87877" w14:textId="77777777" w:rsidR="006A2409" w:rsidRPr="008120B0" w:rsidRDefault="006A2409" w:rsidP="006A2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A6B17" w14:textId="77777777" w:rsidR="006A2409" w:rsidRDefault="006A2409" w:rsidP="006A2409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11EB20A2" w14:textId="77777777" w:rsidR="006A2409" w:rsidRDefault="006A2409" w:rsidP="006A2409">
      <w:pPr>
        <w:tabs>
          <w:tab w:val="left" w:pos="1245"/>
          <w:tab w:val="center" w:pos="4677"/>
        </w:tabs>
        <w:ind w:left="-108"/>
        <w:jc w:val="both"/>
        <w:rPr>
          <w:b/>
          <w:sz w:val="28"/>
          <w:szCs w:val="28"/>
        </w:rPr>
      </w:pPr>
    </w:p>
    <w:p w14:paraId="33F22690" w14:textId="77777777" w:rsidR="006A2409" w:rsidRPr="008120B0" w:rsidRDefault="006A2409" w:rsidP="009F48A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2409" w:rsidRPr="008120B0" w:rsidSect="009F48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1F6D" w14:textId="77777777" w:rsidR="003337D2" w:rsidRDefault="003337D2">
      <w:pPr>
        <w:spacing w:after="0" w:line="240" w:lineRule="auto"/>
      </w:pPr>
      <w:r>
        <w:separator/>
      </w:r>
    </w:p>
  </w:endnote>
  <w:endnote w:type="continuationSeparator" w:id="0">
    <w:p w14:paraId="14BE6C0D" w14:textId="77777777" w:rsidR="003337D2" w:rsidRDefault="003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-Regular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71DA" w14:textId="77777777" w:rsidR="00905028" w:rsidRDefault="00905028" w:rsidP="00F102D8">
    <w:pPr>
      <w:pStyle w:val="af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7E087110" w14:textId="77777777" w:rsidR="00905028" w:rsidRDefault="00905028" w:rsidP="00F102D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DB33" w14:textId="77777777" w:rsidR="00905028" w:rsidRDefault="0090502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B6044D" w14:textId="77777777" w:rsidR="00905028" w:rsidRDefault="0090502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64E8" w14:textId="77777777" w:rsidR="00905028" w:rsidRDefault="00905028">
    <w:pPr>
      <w:pStyle w:val="af"/>
      <w:jc w:val="right"/>
    </w:pPr>
  </w:p>
  <w:p w14:paraId="7D9505E6" w14:textId="77777777" w:rsidR="00905028" w:rsidRDefault="009050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B841" w14:textId="77777777" w:rsidR="003337D2" w:rsidRDefault="003337D2">
      <w:pPr>
        <w:spacing w:after="0" w:line="240" w:lineRule="auto"/>
      </w:pPr>
      <w:r>
        <w:separator/>
      </w:r>
    </w:p>
  </w:footnote>
  <w:footnote w:type="continuationSeparator" w:id="0">
    <w:p w14:paraId="084BCA11" w14:textId="77777777" w:rsidR="003337D2" w:rsidRDefault="0033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062D" w14:textId="77777777" w:rsidR="00905028" w:rsidRDefault="00905028">
    <w:pPr>
      <w:pStyle w:val="ad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>
      <w:rPr>
        <w:rStyle w:val="affa"/>
        <w:noProof/>
      </w:rPr>
      <w:t>1</w:t>
    </w:r>
    <w:r>
      <w:rPr>
        <w:rStyle w:val="affa"/>
      </w:rPr>
      <w:fldChar w:fldCharType="end"/>
    </w:r>
  </w:p>
  <w:p w14:paraId="0BA1EA88" w14:textId="77777777" w:rsidR="00905028" w:rsidRDefault="0090502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3589" w14:textId="77777777" w:rsidR="00905028" w:rsidRPr="00B71FA1" w:rsidRDefault="00905028" w:rsidP="00F102D8">
    <w:pPr>
      <w:pStyle w:val="ad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901"/>
    <w:multiLevelType w:val="multilevel"/>
    <w:tmpl w:val="766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E3232"/>
    <w:multiLevelType w:val="hybridMultilevel"/>
    <w:tmpl w:val="ACE0A9B2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36A"/>
    <w:multiLevelType w:val="hybridMultilevel"/>
    <w:tmpl w:val="EF38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201A"/>
    <w:multiLevelType w:val="hybridMultilevel"/>
    <w:tmpl w:val="31F25DC2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2B23"/>
    <w:multiLevelType w:val="hybridMultilevel"/>
    <w:tmpl w:val="A8ECEDC0"/>
    <w:lvl w:ilvl="0" w:tplc="E4C05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47638"/>
    <w:multiLevelType w:val="hybridMultilevel"/>
    <w:tmpl w:val="EF38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B3B5D"/>
    <w:multiLevelType w:val="hybridMultilevel"/>
    <w:tmpl w:val="0AC8D8F0"/>
    <w:lvl w:ilvl="0" w:tplc="FBE63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F2845"/>
    <w:multiLevelType w:val="hybridMultilevel"/>
    <w:tmpl w:val="1362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7B43"/>
    <w:multiLevelType w:val="hybridMultilevel"/>
    <w:tmpl w:val="B8E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65"/>
    <w:rsid w:val="000166A7"/>
    <w:rsid w:val="000266C9"/>
    <w:rsid w:val="00051537"/>
    <w:rsid w:val="00083922"/>
    <w:rsid w:val="00095443"/>
    <w:rsid w:val="000B5A6C"/>
    <w:rsid w:val="00112E60"/>
    <w:rsid w:val="001372B4"/>
    <w:rsid w:val="0016258C"/>
    <w:rsid w:val="00177822"/>
    <w:rsid w:val="00181765"/>
    <w:rsid w:val="001979F9"/>
    <w:rsid w:val="001C675A"/>
    <w:rsid w:val="001E0DB3"/>
    <w:rsid w:val="00223DFB"/>
    <w:rsid w:val="0022504B"/>
    <w:rsid w:val="00227125"/>
    <w:rsid w:val="002324D4"/>
    <w:rsid w:val="00250596"/>
    <w:rsid w:val="002C1618"/>
    <w:rsid w:val="002E445A"/>
    <w:rsid w:val="002F5EE9"/>
    <w:rsid w:val="00307EFD"/>
    <w:rsid w:val="00320F7A"/>
    <w:rsid w:val="00330F3A"/>
    <w:rsid w:val="003337D2"/>
    <w:rsid w:val="00350611"/>
    <w:rsid w:val="00350EF4"/>
    <w:rsid w:val="003556A7"/>
    <w:rsid w:val="0036760F"/>
    <w:rsid w:val="00395505"/>
    <w:rsid w:val="003975E0"/>
    <w:rsid w:val="003A066F"/>
    <w:rsid w:val="003B0F2E"/>
    <w:rsid w:val="003F394E"/>
    <w:rsid w:val="004144F4"/>
    <w:rsid w:val="004439E8"/>
    <w:rsid w:val="00445437"/>
    <w:rsid w:val="00496F3E"/>
    <w:rsid w:val="004B188E"/>
    <w:rsid w:val="004B3DE7"/>
    <w:rsid w:val="004B7559"/>
    <w:rsid w:val="004B7EE8"/>
    <w:rsid w:val="005451CC"/>
    <w:rsid w:val="0057284A"/>
    <w:rsid w:val="005A5361"/>
    <w:rsid w:val="00666183"/>
    <w:rsid w:val="006904B1"/>
    <w:rsid w:val="006A2409"/>
    <w:rsid w:val="006C04EB"/>
    <w:rsid w:val="007777C7"/>
    <w:rsid w:val="00804B49"/>
    <w:rsid w:val="00806AC0"/>
    <w:rsid w:val="008120B0"/>
    <w:rsid w:val="00813DD4"/>
    <w:rsid w:val="00845CDC"/>
    <w:rsid w:val="00880EFE"/>
    <w:rsid w:val="008A5062"/>
    <w:rsid w:val="00905028"/>
    <w:rsid w:val="00913A3D"/>
    <w:rsid w:val="009527A4"/>
    <w:rsid w:val="00971F17"/>
    <w:rsid w:val="009D1850"/>
    <w:rsid w:val="009D7463"/>
    <w:rsid w:val="009F48AF"/>
    <w:rsid w:val="009F7287"/>
    <w:rsid w:val="00A3619F"/>
    <w:rsid w:val="00A47CFA"/>
    <w:rsid w:val="00A63119"/>
    <w:rsid w:val="00A97E70"/>
    <w:rsid w:val="00AB54D2"/>
    <w:rsid w:val="00AB7521"/>
    <w:rsid w:val="00B10556"/>
    <w:rsid w:val="00B27703"/>
    <w:rsid w:val="00B34BB2"/>
    <w:rsid w:val="00BB1DFA"/>
    <w:rsid w:val="00BB317A"/>
    <w:rsid w:val="00C410D5"/>
    <w:rsid w:val="00C461B2"/>
    <w:rsid w:val="00C52399"/>
    <w:rsid w:val="00C8517B"/>
    <w:rsid w:val="00C85745"/>
    <w:rsid w:val="00CD7511"/>
    <w:rsid w:val="00CF51CB"/>
    <w:rsid w:val="00CF62CB"/>
    <w:rsid w:val="00D25089"/>
    <w:rsid w:val="00E23198"/>
    <w:rsid w:val="00E44099"/>
    <w:rsid w:val="00E544D2"/>
    <w:rsid w:val="00E562DF"/>
    <w:rsid w:val="00E77BF9"/>
    <w:rsid w:val="00EB5C06"/>
    <w:rsid w:val="00EB71BD"/>
    <w:rsid w:val="00EC1681"/>
    <w:rsid w:val="00ED1F02"/>
    <w:rsid w:val="00EF4283"/>
    <w:rsid w:val="00F102D8"/>
    <w:rsid w:val="00F146C6"/>
    <w:rsid w:val="00F14A3B"/>
    <w:rsid w:val="00F301DE"/>
    <w:rsid w:val="00F31B5D"/>
    <w:rsid w:val="00F66FBF"/>
    <w:rsid w:val="00F9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B5B9A"/>
  <w15:docId w15:val="{FF5C3A5E-F18B-4B65-A943-8BF46DB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22"/>
  </w:style>
  <w:style w:type="paragraph" w:styleId="1">
    <w:name w:val="heading 1"/>
    <w:aliases w:val="ЗАГОЛОВОК"/>
    <w:basedOn w:val="a"/>
    <w:next w:val="a"/>
    <w:link w:val="10"/>
    <w:autoRedefine/>
    <w:qFormat/>
    <w:rsid w:val="006C04EB"/>
    <w:pPr>
      <w:keepNext/>
      <w:keepLines/>
      <w:spacing w:after="0" w:line="360" w:lineRule="auto"/>
      <w:jc w:val="center"/>
      <w:outlineLvl w:val="0"/>
    </w:pPr>
    <w:rPr>
      <w:rFonts w:ascii="Times New Roman" w:eastAsia="SchoolBook-Regular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1765"/>
    <w:pPr>
      <w:keepNext/>
      <w:keepLines/>
      <w:spacing w:before="120"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color w:val="262626"/>
      <w:sz w:val="21"/>
      <w:szCs w:val="21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81765"/>
    <w:pPr>
      <w:keepNext/>
      <w:keepLines/>
      <w:spacing w:before="40"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i/>
      <w:iCs/>
      <w:color w:val="26262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rsid w:val="006C04EB"/>
    <w:rPr>
      <w:rFonts w:ascii="Times New Roman" w:eastAsia="SchoolBook-Regular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1765"/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81765"/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1765"/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1765"/>
    <w:rPr>
      <w:rFonts w:ascii="Times New Roman" w:eastAsia="Times New Roman" w:hAnsi="Times New Roman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1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176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1765"/>
    <w:rPr>
      <w:rFonts w:ascii="Times New Roman" w:eastAsia="Times New Roman" w:hAnsi="Times New Roman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181765"/>
    <w:rPr>
      <w:rFonts w:ascii="Times New Roman" w:eastAsia="Times New Roman" w:hAnsi="Times New Roman" w:cs="Times New Roman"/>
      <w:i/>
      <w:iCs/>
      <w:color w:val="262626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1765"/>
  </w:style>
  <w:style w:type="table" w:styleId="a3">
    <w:name w:val="Table Grid"/>
    <w:basedOn w:val="a1"/>
    <w:uiPriority w:val="39"/>
    <w:rsid w:val="001817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176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181765"/>
    <w:rPr>
      <w:b/>
      <w:bCs/>
      <w:color w:val="auto"/>
    </w:rPr>
  </w:style>
  <w:style w:type="paragraph" w:styleId="a7">
    <w:name w:val="Body Text"/>
    <w:basedOn w:val="a"/>
    <w:link w:val="a8"/>
    <w:rsid w:val="001817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1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Основной текст (5)_"/>
    <w:link w:val="510"/>
    <w:rsid w:val="00181765"/>
    <w:rPr>
      <w:b/>
      <w:bCs/>
      <w:shd w:val="clear" w:color="auto" w:fill="FFFFFF"/>
    </w:rPr>
  </w:style>
  <w:style w:type="character" w:customStyle="1" w:styleId="a9">
    <w:name w:val="Подпись к таблице_"/>
    <w:link w:val="12"/>
    <w:rsid w:val="00181765"/>
    <w:rPr>
      <w:b/>
      <w:bCs/>
      <w:shd w:val="clear" w:color="auto" w:fill="FFFFFF"/>
    </w:rPr>
  </w:style>
  <w:style w:type="character" w:customStyle="1" w:styleId="aa">
    <w:name w:val="Подпись к таблице"/>
    <w:rsid w:val="00181765"/>
    <w:rPr>
      <w:b/>
      <w:bCs/>
      <w:sz w:val="22"/>
      <w:szCs w:val="22"/>
      <w:u w:val="single"/>
      <w:lang w:bidi="ar-SA"/>
    </w:rPr>
  </w:style>
  <w:style w:type="character" w:customStyle="1" w:styleId="ab">
    <w:name w:val="Основной текст + Полужирный"/>
    <w:rsid w:val="00181765"/>
    <w:rPr>
      <w:b/>
      <w:bCs/>
      <w:lang w:val="ru-RU" w:eastAsia="ru-RU" w:bidi="ar-SA"/>
    </w:rPr>
  </w:style>
  <w:style w:type="character" w:customStyle="1" w:styleId="ac">
    <w:name w:val="Основной текст + Курсив"/>
    <w:rsid w:val="00181765"/>
    <w:rPr>
      <w:i/>
      <w:iCs/>
      <w:lang w:val="ru-RU" w:eastAsia="ru-RU" w:bidi="ar-SA"/>
    </w:rPr>
  </w:style>
  <w:style w:type="paragraph" w:customStyle="1" w:styleId="510">
    <w:name w:val="Основной текст (5)1"/>
    <w:basedOn w:val="a"/>
    <w:link w:val="51"/>
    <w:rsid w:val="00181765"/>
    <w:pPr>
      <w:widowControl w:val="0"/>
      <w:shd w:val="clear" w:color="auto" w:fill="FFFFFF"/>
      <w:spacing w:after="0" w:line="259" w:lineRule="exact"/>
      <w:ind w:hanging="400"/>
      <w:jc w:val="both"/>
    </w:pPr>
    <w:rPr>
      <w:b/>
      <w:bCs/>
    </w:rPr>
  </w:style>
  <w:style w:type="paragraph" w:customStyle="1" w:styleId="12">
    <w:name w:val="Подпись к таблице1"/>
    <w:basedOn w:val="a"/>
    <w:link w:val="a9"/>
    <w:rsid w:val="00181765"/>
    <w:pPr>
      <w:widowControl w:val="0"/>
      <w:shd w:val="clear" w:color="auto" w:fill="FFFFFF"/>
      <w:spacing w:after="0" w:line="240" w:lineRule="atLeast"/>
      <w:ind w:firstLine="709"/>
      <w:jc w:val="both"/>
    </w:pPr>
    <w:rPr>
      <w:b/>
      <w:bCs/>
    </w:rPr>
  </w:style>
  <w:style w:type="paragraph" w:styleId="ad">
    <w:name w:val="header"/>
    <w:basedOn w:val="a"/>
    <w:link w:val="ae"/>
    <w:unhideWhenUsed/>
    <w:rsid w:val="0018176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81765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8176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181765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81765"/>
  </w:style>
  <w:style w:type="paragraph" w:styleId="af1">
    <w:name w:val="Normal (Web)"/>
    <w:basedOn w:val="a"/>
    <w:uiPriority w:val="99"/>
    <w:unhideWhenUsed/>
    <w:qFormat/>
    <w:rsid w:val="0018176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Hyperlink"/>
    <w:uiPriority w:val="99"/>
    <w:unhideWhenUsed/>
    <w:rsid w:val="00181765"/>
    <w:rPr>
      <w:color w:val="0000FF"/>
      <w:u w:val="single"/>
    </w:rPr>
  </w:style>
  <w:style w:type="paragraph" w:customStyle="1" w:styleId="pp">
    <w:name w:val="pp"/>
    <w:basedOn w:val="a"/>
    <w:rsid w:val="0018176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af4"/>
    <w:semiHidden/>
    <w:unhideWhenUsed/>
    <w:rsid w:val="00181765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81765"/>
    <w:rPr>
      <w:rFonts w:ascii="Tahoma" w:eastAsia="Calibri" w:hAnsi="Tahoma" w:cs="Times New Roman"/>
      <w:sz w:val="16"/>
      <w:szCs w:val="16"/>
    </w:rPr>
  </w:style>
  <w:style w:type="character" w:customStyle="1" w:styleId="mw-headline">
    <w:name w:val="mw-headline"/>
    <w:basedOn w:val="a0"/>
    <w:rsid w:val="00181765"/>
  </w:style>
  <w:style w:type="character" w:customStyle="1" w:styleId="mw-editsection">
    <w:name w:val="mw-editsection"/>
    <w:basedOn w:val="a0"/>
    <w:rsid w:val="00181765"/>
  </w:style>
  <w:style w:type="character" w:customStyle="1" w:styleId="mw-editsection-bracket">
    <w:name w:val="mw-editsection-bracket"/>
    <w:basedOn w:val="a0"/>
    <w:rsid w:val="00181765"/>
  </w:style>
  <w:style w:type="character" w:customStyle="1" w:styleId="mw-editsection-divider">
    <w:name w:val="mw-editsection-divider"/>
    <w:basedOn w:val="a0"/>
    <w:rsid w:val="00181765"/>
  </w:style>
  <w:style w:type="character" w:styleId="af5">
    <w:name w:val="FollowedHyperlink"/>
    <w:uiPriority w:val="99"/>
    <w:unhideWhenUsed/>
    <w:rsid w:val="00181765"/>
    <w:rPr>
      <w:color w:val="800080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5028"/>
    <w:pPr>
      <w:tabs>
        <w:tab w:val="left" w:pos="660"/>
        <w:tab w:val="right" w:leader="dot" w:pos="9345"/>
      </w:tabs>
      <w:spacing w:after="10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05028"/>
    <w:pPr>
      <w:tabs>
        <w:tab w:val="left" w:pos="440"/>
        <w:tab w:val="right" w:leader="dot" w:pos="9345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81765"/>
    <w:pPr>
      <w:tabs>
        <w:tab w:val="right" w:leader="dot" w:pos="9345"/>
      </w:tabs>
      <w:spacing w:after="100" w:line="360" w:lineRule="auto"/>
      <w:ind w:hanging="1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rsid w:val="00181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uiPriority w:val="99"/>
    <w:semiHidden/>
    <w:rsid w:val="0018176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81765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mphasis"/>
    <w:qFormat/>
    <w:rsid w:val="00181765"/>
    <w:rPr>
      <w:i/>
      <w:iCs/>
      <w:color w:val="auto"/>
    </w:rPr>
  </w:style>
  <w:style w:type="paragraph" w:customStyle="1" w:styleId="Default">
    <w:name w:val="Default"/>
    <w:rsid w:val="001817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181765"/>
    <w:pPr>
      <w:suppressAutoHyphens/>
      <w:spacing w:after="0" w:line="360" w:lineRule="auto"/>
      <w:ind w:left="90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caption"/>
    <w:basedOn w:val="a"/>
    <w:next w:val="a"/>
    <w:uiPriority w:val="35"/>
    <w:semiHidden/>
    <w:unhideWhenUsed/>
    <w:qFormat/>
    <w:rsid w:val="00181765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  <w:style w:type="paragraph" w:customStyle="1" w:styleId="14">
    <w:name w:val="Название1"/>
    <w:basedOn w:val="a"/>
    <w:next w:val="a"/>
    <w:link w:val="afa"/>
    <w:qFormat/>
    <w:rsid w:val="0018176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-10"/>
      <w:sz w:val="56"/>
      <w:szCs w:val="56"/>
      <w:lang w:eastAsia="ru-RU"/>
    </w:rPr>
  </w:style>
  <w:style w:type="character" w:customStyle="1" w:styleId="afa">
    <w:name w:val="Название Знак"/>
    <w:link w:val="14"/>
    <w:rsid w:val="00181765"/>
    <w:rPr>
      <w:rFonts w:ascii="Times New Roman" w:eastAsia="Times New Roman" w:hAnsi="Times New Roman" w:cs="Times New Roman"/>
      <w:spacing w:val="-10"/>
      <w:sz w:val="56"/>
      <w:szCs w:val="56"/>
      <w:lang w:eastAsia="ru-RU"/>
    </w:rPr>
  </w:style>
  <w:style w:type="paragraph" w:styleId="afb">
    <w:name w:val="Subtitle"/>
    <w:basedOn w:val="a4"/>
    <w:next w:val="a"/>
    <w:link w:val="afc"/>
    <w:autoRedefine/>
    <w:uiPriority w:val="11"/>
    <w:qFormat/>
    <w:rsid w:val="00181765"/>
    <w:pPr>
      <w:ind w:left="0" w:firstLine="993"/>
      <w:jc w:val="left"/>
    </w:pPr>
    <w:rPr>
      <w:rFonts w:eastAsia="SchoolBook-Regular"/>
      <w:b/>
      <w:bCs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181765"/>
    <w:rPr>
      <w:rFonts w:ascii="Times New Roman" w:eastAsia="SchoolBook-Regular" w:hAnsi="Times New Roman" w:cs="Times New Roman"/>
      <w:b/>
      <w:bCs/>
      <w:sz w:val="24"/>
      <w:szCs w:val="24"/>
      <w:lang w:eastAsia="ru-RU"/>
    </w:rPr>
  </w:style>
  <w:style w:type="paragraph" w:styleId="afd">
    <w:name w:val="No Spacing"/>
    <w:aliases w:val="Авторы"/>
    <w:link w:val="afe"/>
    <w:uiPriority w:val="1"/>
    <w:qFormat/>
    <w:rsid w:val="00181765"/>
    <w:pPr>
      <w:spacing w:after="0" w:line="240" w:lineRule="auto"/>
    </w:pPr>
    <w:rPr>
      <w:rFonts w:ascii="Times New Roman" w:eastAsia="Times New Roman" w:hAnsi="Times New Roman" w:cs="Times New Roman"/>
      <w:sz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181765"/>
    <w:pPr>
      <w:spacing w:before="200" w:after="0" w:line="360" w:lineRule="auto"/>
      <w:ind w:left="864" w:right="864" w:firstLine="709"/>
      <w:jc w:val="both"/>
    </w:pPr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181765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181765"/>
    <w:pPr>
      <w:pBdr>
        <w:top w:val="single" w:sz="4" w:space="10" w:color="404040"/>
        <w:bottom w:val="single" w:sz="4" w:space="10" w:color="404040"/>
      </w:pBdr>
      <w:spacing w:before="360" w:after="360" w:line="360" w:lineRule="auto"/>
      <w:ind w:left="864" w:right="864" w:firstLine="709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181765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1">
    <w:name w:val="Subtle Emphasis"/>
    <w:uiPriority w:val="19"/>
    <w:qFormat/>
    <w:rsid w:val="00181765"/>
    <w:rPr>
      <w:i/>
      <w:iCs/>
      <w:color w:val="404040"/>
    </w:rPr>
  </w:style>
  <w:style w:type="character" w:styleId="aff2">
    <w:name w:val="Intense Emphasis"/>
    <w:uiPriority w:val="21"/>
    <w:qFormat/>
    <w:rsid w:val="00181765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181765"/>
    <w:rPr>
      <w:smallCaps/>
      <w:color w:val="404040"/>
    </w:rPr>
  </w:style>
  <w:style w:type="character" w:styleId="aff4">
    <w:name w:val="Intense Reference"/>
    <w:uiPriority w:val="32"/>
    <w:qFormat/>
    <w:rsid w:val="00181765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181765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unhideWhenUsed/>
    <w:qFormat/>
    <w:rsid w:val="00181765"/>
    <w:pPr>
      <w:outlineLvl w:val="9"/>
    </w:pPr>
  </w:style>
  <w:style w:type="paragraph" w:customStyle="1" w:styleId="Title02">
    <w:name w:val="Title_02"/>
    <w:basedOn w:val="2"/>
    <w:rsid w:val="00181765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/>
      <w:ind w:left="113" w:hanging="113"/>
      <w:jc w:val="center"/>
      <w:textAlignment w:val="baseline"/>
    </w:pPr>
    <w:rPr>
      <w:rFonts w:ascii="Arial" w:hAnsi="Arial"/>
      <w:color w:val="FF00FF"/>
      <w:szCs w:val="20"/>
    </w:rPr>
  </w:style>
  <w:style w:type="paragraph" w:styleId="aff7">
    <w:name w:val="Body Text Indent"/>
    <w:basedOn w:val="a"/>
    <w:link w:val="aff8"/>
    <w:unhideWhenUsed/>
    <w:rsid w:val="0018176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Основной текст с отступом Знак"/>
    <w:basedOn w:val="a0"/>
    <w:link w:val="aff7"/>
    <w:rsid w:val="00181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1817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8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817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8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диссертация"/>
    <w:basedOn w:val="a"/>
    <w:rsid w:val="00181765"/>
    <w:pPr>
      <w:spacing w:after="0" w:line="336" w:lineRule="auto"/>
      <w:ind w:left="567" w:right="1701"/>
      <w:jc w:val="both"/>
    </w:pPr>
    <w:rPr>
      <w:rFonts w:ascii="Times New Roman" w:eastAsia="Times New Roman" w:hAnsi="Times New Roman" w:cs="Times New Roman"/>
      <w:spacing w:val="8"/>
      <w:sz w:val="28"/>
      <w:szCs w:val="20"/>
      <w:lang w:eastAsia="ru-RU"/>
    </w:rPr>
  </w:style>
  <w:style w:type="character" w:styleId="affa">
    <w:name w:val="page number"/>
    <w:basedOn w:val="a0"/>
    <w:rsid w:val="00181765"/>
  </w:style>
  <w:style w:type="paragraph" w:styleId="26">
    <w:name w:val="Body Text 2"/>
    <w:basedOn w:val="a"/>
    <w:link w:val="27"/>
    <w:rsid w:val="00181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81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2">
    <w:name w:val="ti2"/>
    <w:rsid w:val="00181765"/>
    <w:rPr>
      <w:rFonts w:ascii="Times New Roman" w:hAnsi="Times New Roman" w:cs="Times New Roman"/>
    </w:rPr>
  </w:style>
  <w:style w:type="paragraph" w:customStyle="1" w:styleId="affb">
    <w:name w:val="Ñòèëü"/>
    <w:rsid w:val="0018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17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">
    <w:name w:val="ti"/>
    <w:rsid w:val="00181765"/>
    <w:rPr>
      <w:rFonts w:ascii="Times New Roman" w:hAnsi="Times New Roman" w:cs="Times New Roman"/>
    </w:rPr>
  </w:style>
  <w:style w:type="paragraph" w:styleId="34">
    <w:name w:val="Body Text 3"/>
    <w:basedOn w:val="a"/>
    <w:link w:val="35"/>
    <w:rsid w:val="001817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81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Block Text"/>
    <w:basedOn w:val="a"/>
    <w:rsid w:val="00181765"/>
    <w:pPr>
      <w:autoSpaceDE w:val="0"/>
      <w:autoSpaceDN w:val="0"/>
      <w:adjustRightInd w:val="0"/>
      <w:spacing w:after="0" w:line="240" w:lineRule="auto"/>
      <w:ind w:left="360" w:right="113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сновной текст с отступом1"/>
    <w:basedOn w:val="a"/>
    <w:rsid w:val="0018176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Цитата1"/>
    <w:basedOn w:val="a"/>
    <w:rsid w:val="00181765"/>
    <w:pPr>
      <w:overflowPunct w:val="0"/>
      <w:autoSpaceDE w:val="0"/>
      <w:autoSpaceDN w:val="0"/>
      <w:adjustRightInd w:val="0"/>
      <w:spacing w:after="0" w:line="240" w:lineRule="auto"/>
      <w:ind w:left="360" w:right="1132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81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31"/>
    <w:basedOn w:val="a"/>
    <w:rsid w:val="0018176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bstract">
    <w:name w:val="abstract"/>
    <w:basedOn w:val="a"/>
    <w:rsid w:val="001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1">
    <w:name w:val="authors1"/>
    <w:basedOn w:val="a"/>
    <w:rsid w:val="00181765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"/>
    <w:rsid w:val="00181765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journalname">
    <w:name w:val="journalname"/>
    <w:basedOn w:val="a0"/>
    <w:rsid w:val="00181765"/>
  </w:style>
  <w:style w:type="paragraph" w:customStyle="1" w:styleId="citation">
    <w:name w:val="citation"/>
    <w:basedOn w:val="a"/>
    <w:rsid w:val="001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list">
    <w:name w:val="auth_list"/>
    <w:basedOn w:val="a"/>
    <w:rsid w:val="001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Elegant"/>
    <w:basedOn w:val="a1"/>
    <w:rsid w:val="00181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Основной текст с отступом 21"/>
    <w:basedOn w:val="a"/>
    <w:rsid w:val="001817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lockText1">
    <w:name w:val="Block Text1"/>
    <w:basedOn w:val="a"/>
    <w:rsid w:val="00181765"/>
    <w:pPr>
      <w:autoSpaceDE w:val="0"/>
      <w:autoSpaceDN w:val="0"/>
      <w:spacing w:after="0" w:line="360" w:lineRule="auto"/>
      <w:ind w:left="-567" w:right="-284" w:firstLine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Обычный1"/>
    <w:rsid w:val="0018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iclenumbmy1">
    <w:name w:val="articlenumbmy1"/>
    <w:rsid w:val="00181765"/>
    <w:rPr>
      <w:color w:val="29546A"/>
    </w:rPr>
  </w:style>
  <w:style w:type="paragraph" w:customStyle="1" w:styleId="110">
    <w:name w:val="Основной текст с отступом11"/>
    <w:basedOn w:val="a"/>
    <w:rsid w:val="0018176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итата11"/>
    <w:basedOn w:val="a"/>
    <w:rsid w:val="00181765"/>
    <w:pPr>
      <w:overflowPunct w:val="0"/>
      <w:autoSpaceDE w:val="0"/>
      <w:autoSpaceDN w:val="0"/>
      <w:adjustRightInd w:val="0"/>
      <w:spacing w:after="0" w:line="240" w:lineRule="auto"/>
      <w:ind w:left="360" w:right="1132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0">
    <w:name w:val="Основной текст 211"/>
    <w:basedOn w:val="a"/>
    <w:rsid w:val="00181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0">
    <w:name w:val="Основной текст 311"/>
    <w:basedOn w:val="a"/>
    <w:rsid w:val="0018176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1817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Обычный11"/>
    <w:rsid w:val="0018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ductid">
    <w:name w:val="product_id"/>
    <w:basedOn w:val="a0"/>
    <w:rsid w:val="00181765"/>
  </w:style>
  <w:style w:type="paragraph" w:customStyle="1" w:styleId="affe">
    <w:name w:val="Содержимое таблицы"/>
    <w:basedOn w:val="a"/>
    <w:rsid w:val="00181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аголовок1"/>
    <w:basedOn w:val="a"/>
    <w:rsid w:val="001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1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1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181765"/>
  </w:style>
  <w:style w:type="character" w:customStyle="1" w:styleId="hl1">
    <w:name w:val="hl1"/>
    <w:rsid w:val="00181765"/>
    <w:rPr>
      <w:color w:val="4682B4"/>
    </w:rPr>
  </w:style>
  <w:style w:type="paragraph" w:customStyle="1" w:styleId="Chap-Name">
    <w:name w:val="Chap-Name"/>
    <w:basedOn w:val="a"/>
    <w:next w:val="5"/>
    <w:rsid w:val="00181765"/>
    <w:pPr>
      <w:suppressAutoHyphens/>
      <w:overflowPunct w:val="0"/>
      <w:autoSpaceDE w:val="0"/>
      <w:autoSpaceDN w:val="0"/>
      <w:adjustRightInd w:val="0"/>
      <w:spacing w:before="240" w:after="360" w:line="360" w:lineRule="auto"/>
      <w:ind w:left="737" w:hanging="170"/>
      <w:jc w:val="right"/>
      <w:textAlignment w:val="baseline"/>
    </w:pPr>
    <w:rPr>
      <w:rFonts w:ascii="Arial" w:eastAsia="Times New Roman" w:hAnsi="Arial" w:cs="Times New Roman"/>
      <w:b/>
      <w:color w:val="800080"/>
      <w:sz w:val="36"/>
      <w:szCs w:val="20"/>
      <w:lang w:eastAsia="ru-RU"/>
    </w:rPr>
  </w:style>
  <w:style w:type="paragraph" w:customStyle="1" w:styleId="Fig-Name">
    <w:name w:val="Fig-Name"/>
    <w:basedOn w:val="a"/>
    <w:rsid w:val="00181765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hanging="624"/>
      <w:jc w:val="both"/>
      <w:textAlignment w:val="baseline"/>
    </w:pPr>
    <w:rPr>
      <w:rFonts w:ascii="Arial" w:eastAsia="Times New Roman" w:hAnsi="Arial" w:cs="Times New Roman"/>
      <w:b/>
      <w:color w:val="800080"/>
      <w:sz w:val="16"/>
      <w:szCs w:val="16"/>
      <w:lang w:eastAsia="ru-RU"/>
    </w:rPr>
  </w:style>
  <w:style w:type="paragraph" w:customStyle="1" w:styleId="TableName">
    <w:name w:val="Table_Name"/>
    <w:basedOn w:val="Fig-Name"/>
    <w:rsid w:val="00181765"/>
    <w:pPr>
      <w:spacing w:after="160"/>
      <w:ind w:left="1021" w:hanging="1021"/>
    </w:pPr>
    <w:rPr>
      <w:color w:val="000080"/>
      <w:szCs w:val="22"/>
    </w:rPr>
  </w:style>
  <w:style w:type="paragraph" w:customStyle="1" w:styleId="Formula">
    <w:name w:val="Formula"/>
    <w:basedOn w:val="5"/>
    <w:rsid w:val="00181765"/>
    <w:pPr>
      <w:keepNext w:val="0"/>
      <w:keepLines w:val="0"/>
      <w:spacing w:before="240" w:after="120" w:line="240" w:lineRule="auto"/>
      <w:ind w:firstLine="0"/>
      <w:jc w:val="right"/>
    </w:pPr>
    <w:rPr>
      <w:rFonts w:eastAsia="MS Mincho"/>
      <w:color w:val="000000"/>
      <w:szCs w:val="24"/>
      <w:lang w:eastAsia="ja-JP"/>
    </w:rPr>
  </w:style>
  <w:style w:type="paragraph" w:customStyle="1" w:styleId="TablNote">
    <w:name w:val="Tabl_Note"/>
    <w:basedOn w:val="a"/>
    <w:rsid w:val="00181765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hanging="113"/>
      <w:textAlignment w:val="baseline"/>
      <w:outlineLvl w:val="4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TableCenter">
    <w:name w:val="Table_Center"/>
    <w:basedOn w:val="a"/>
    <w:link w:val="TableCenter0"/>
    <w:rsid w:val="00181765"/>
    <w:pPr>
      <w:widowControl w:val="0"/>
      <w:overflowPunct w:val="0"/>
      <w:autoSpaceDE w:val="0"/>
      <w:autoSpaceDN w:val="0"/>
      <w:adjustRightInd w:val="0"/>
      <w:spacing w:after="0" w:line="200" w:lineRule="exact"/>
      <w:ind w:hanging="113"/>
      <w:jc w:val="center"/>
      <w:textAlignment w:val="baseline"/>
    </w:pPr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link w:val="TableLeft0"/>
    <w:rsid w:val="00181765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181765"/>
    <w:pPr>
      <w:ind w:left="170"/>
    </w:pPr>
    <w:rPr>
      <w:lang w:val="en-US"/>
    </w:rPr>
  </w:style>
  <w:style w:type="paragraph" w:customStyle="1" w:styleId="TableRight">
    <w:name w:val="Table_Right"/>
    <w:basedOn w:val="TableLR"/>
    <w:rsid w:val="00181765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181765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auto"/>
      <w:ind w:firstLine="709"/>
      <w:textAlignment w:val="baseline"/>
    </w:pPr>
    <w:rPr>
      <w:rFonts w:ascii="Calibri" w:eastAsia="Calibri" w:hAnsi="Calibri"/>
      <w:color w:val="000000"/>
    </w:rPr>
  </w:style>
  <w:style w:type="paragraph" w:customStyle="1" w:styleId="Text06">
    <w:name w:val="Text_06"/>
    <w:basedOn w:val="6"/>
    <w:link w:val="Text060"/>
    <w:rsid w:val="00181765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auto"/>
      <w:ind w:left="170" w:hanging="170"/>
      <w:textAlignment w:val="baseline"/>
    </w:pPr>
    <w:rPr>
      <w:rFonts w:ascii="Calibri" w:eastAsia="Calibri" w:hAnsi="Calibri"/>
      <w:color w:val="0000FF"/>
    </w:rPr>
  </w:style>
  <w:style w:type="paragraph" w:customStyle="1" w:styleId="Text07">
    <w:name w:val="Text_07"/>
    <w:basedOn w:val="7"/>
    <w:rsid w:val="00181765"/>
    <w:pPr>
      <w:keepNext w:val="0"/>
      <w:keepLines w:val="0"/>
      <w:spacing w:before="60" w:after="40" w:line="240" w:lineRule="auto"/>
      <w:ind w:left="340" w:right="113" w:hanging="170"/>
      <w:contextualSpacing/>
    </w:pPr>
    <w:rPr>
      <w:bCs/>
      <w:i w:val="0"/>
      <w:color w:val="000080"/>
    </w:rPr>
  </w:style>
  <w:style w:type="paragraph" w:customStyle="1" w:styleId="Text08">
    <w:name w:val="Text_08"/>
    <w:basedOn w:val="8"/>
    <w:rsid w:val="00181765"/>
    <w:pPr>
      <w:keepNext w:val="0"/>
      <w:keepLines w:val="0"/>
      <w:spacing w:before="60" w:after="40" w:line="240" w:lineRule="auto"/>
      <w:ind w:left="510" w:right="113" w:hanging="170"/>
      <w:contextualSpacing/>
    </w:pPr>
    <w:rPr>
      <w:bCs/>
      <w:iCs/>
      <w:color w:val="008080"/>
      <w:sz w:val="22"/>
      <w:szCs w:val="22"/>
    </w:rPr>
  </w:style>
  <w:style w:type="paragraph" w:customStyle="1" w:styleId="TextDrugs">
    <w:name w:val="Text_Drugs"/>
    <w:basedOn w:val="a"/>
    <w:rsid w:val="00181765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itle01">
    <w:name w:val="Title_01"/>
    <w:basedOn w:val="1"/>
    <w:rsid w:val="00181765"/>
    <w:pPr>
      <w:keepNext w:val="0"/>
      <w:keepLines w:val="0"/>
      <w:widowControl w:val="0"/>
      <w:overflowPunct w:val="0"/>
      <w:autoSpaceDE w:val="0"/>
      <w:autoSpaceDN w:val="0"/>
      <w:adjustRightInd w:val="0"/>
      <w:spacing w:before="720" w:after="80"/>
      <w:ind w:left="113" w:hanging="113"/>
      <w:textAlignment w:val="baseline"/>
    </w:pPr>
    <w:rPr>
      <w:rFonts w:ascii="Arial" w:hAnsi="Arial"/>
      <w:caps/>
      <w:color w:val="800080"/>
      <w:sz w:val="32"/>
      <w:szCs w:val="32"/>
    </w:rPr>
  </w:style>
  <w:style w:type="paragraph" w:customStyle="1" w:styleId="Title03">
    <w:name w:val="Title_03"/>
    <w:basedOn w:val="3"/>
    <w:rsid w:val="00181765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ind w:firstLine="0"/>
      <w:jc w:val="left"/>
      <w:textAlignment w:val="baseline"/>
    </w:pPr>
    <w:rPr>
      <w:rFonts w:ascii="Arial" w:hAnsi="Arial"/>
      <w:b/>
      <w:caps/>
      <w:color w:val="000080"/>
      <w:sz w:val="22"/>
      <w:szCs w:val="22"/>
    </w:rPr>
  </w:style>
  <w:style w:type="paragraph" w:customStyle="1" w:styleId="Title04">
    <w:name w:val="Title_04"/>
    <w:basedOn w:val="4"/>
    <w:rsid w:val="00181765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auto"/>
      <w:ind w:firstLine="0"/>
      <w:jc w:val="left"/>
      <w:textAlignment w:val="baseline"/>
    </w:pPr>
    <w:rPr>
      <w:b/>
      <w:i w:val="0"/>
      <w:iCs w:val="0"/>
      <w:smallCaps/>
      <w:color w:val="800000"/>
      <w:sz w:val="24"/>
    </w:rPr>
  </w:style>
  <w:style w:type="character" w:customStyle="1" w:styleId="TableCenter0">
    <w:name w:val="Table_Center Знак"/>
    <w:link w:val="TableCenter"/>
    <w:rsid w:val="00181765"/>
    <w:rPr>
      <w:rFonts w:ascii="Calibri" w:eastAsia="Calibri" w:hAnsi="Calibri" w:cs="Times New Roman"/>
      <w:color w:val="000000"/>
      <w:sz w:val="18"/>
      <w:szCs w:val="18"/>
      <w:lang w:eastAsia="ru-RU"/>
    </w:rPr>
  </w:style>
  <w:style w:type="character" w:customStyle="1" w:styleId="TableLeft0">
    <w:name w:val="Table_Left Знак"/>
    <w:link w:val="TableLeft"/>
    <w:rsid w:val="00181765"/>
    <w:rPr>
      <w:rFonts w:ascii="Calibri" w:eastAsia="Calibri" w:hAnsi="Calibri" w:cs="Times New Roman"/>
      <w:color w:val="0000FF"/>
      <w:sz w:val="18"/>
      <w:szCs w:val="18"/>
      <w:lang w:eastAsia="ru-RU"/>
    </w:rPr>
  </w:style>
  <w:style w:type="character" w:customStyle="1" w:styleId="Text050">
    <w:name w:val="Text_05 Знак"/>
    <w:link w:val="Text05"/>
    <w:rsid w:val="00181765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customStyle="1" w:styleId="Text060">
    <w:name w:val="Text_06 Знак"/>
    <w:link w:val="Text06"/>
    <w:rsid w:val="00181765"/>
    <w:rPr>
      <w:rFonts w:ascii="Calibri" w:eastAsia="Calibri" w:hAnsi="Calibri" w:cs="Times New Roman"/>
      <w:color w:val="0000FF"/>
      <w:sz w:val="20"/>
      <w:szCs w:val="20"/>
      <w:lang w:eastAsia="ru-RU"/>
    </w:rPr>
  </w:style>
  <w:style w:type="table" w:styleId="19">
    <w:name w:val="Table Simple 1"/>
    <w:basedOn w:val="a1"/>
    <w:rsid w:val="00181765"/>
    <w:pPr>
      <w:spacing w:after="0" w:line="240" w:lineRule="exact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next w:val="a3"/>
    <w:uiPriority w:val="39"/>
    <w:rsid w:val="00181765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Содержимое врезки"/>
    <w:basedOn w:val="a"/>
    <w:qFormat/>
    <w:rsid w:val="00181765"/>
    <w:pPr>
      <w:spacing w:after="0" w:line="360" w:lineRule="auto"/>
    </w:pPr>
    <w:rPr>
      <w:rFonts w:ascii="Times New Roman" w:eastAsia="Calibri" w:hAnsi="Times New Roman" w:cs="Calibri"/>
      <w:sz w:val="24"/>
    </w:rPr>
  </w:style>
  <w:style w:type="character" w:customStyle="1" w:styleId="afe">
    <w:name w:val="Без интервала Знак"/>
    <w:aliases w:val="Авторы Знак"/>
    <w:basedOn w:val="a0"/>
    <w:link w:val="afd"/>
    <w:uiPriority w:val="1"/>
    <w:locked/>
    <w:rsid w:val="009D1850"/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apple-style-span">
    <w:name w:val="apple-style-span"/>
    <w:basedOn w:val="a0"/>
    <w:rsid w:val="0022504B"/>
  </w:style>
  <w:style w:type="character" w:styleId="afff0">
    <w:name w:val="Unresolved Mention"/>
    <w:basedOn w:val="a0"/>
    <w:uiPriority w:val="99"/>
    <w:semiHidden/>
    <w:unhideWhenUsed/>
    <w:rsid w:val="004B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2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0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0513-BA70-4504-A51A-2ED70D44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Алексеенко Татьяна Петровна</cp:lastModifiedBy>
  <cp:revision>61</cp:revision>
  <cp:lastPrinted>2022-02-25T12:19:00Z</cp:lastPrinted>
  <dcterms:created xsi:type="dcterms:W3CDTF">2018-11-11T16:30:00Z</dcterms:created>
  <dcterms:modified xsi:type="dcterms:W3CDTF">2022-02-25T15:12:00Z</dcterms:modified>
</cp:coreProperties>
</file>