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168D" w14:textId="77777777" w:rsidR="0060202C" w:rsidRDefault="0060202C" w:rsidP="0060202C">
      <w:pPr>
        <w:pStyle w:val="22"/>
        <w:shd w:val="clear" w:color="auto" w:fill="auto"/>
        <w:spacing w:before="0" w:after="0" w:line="260" w:lineRule="exact"/>
        <w:ind w:firstLine="0"/>
        <w:jc w:val="right"/>
        <w:rPr>
          <w:rFonts w:ascii="Times New Roman" w:hAnsi="Times New Roman"/>
          <w:spacing w:val="-4"/>
          <w:sz w:val="24"/>
          <w:szCs w:val="24"/>
        </w:rPr>
      </w:pPr>
      <w:r>
        <w:rPr>
          <w:rFonts w:ascii="Times New Roman" w:hAnsi="Times New Roman"/>
          <w:spacing w:val="-4"/>
          <w:sz w:val="24"/>
          <w:szCs w:val="24"/>
        </w:rPr>
        <w:t>Приложение к Приказу</w:t>
      </w:r>
    </w:p>
    <w:p w14:paraId="7AA7FF81" w14:textId="77777777" w:rsidR="0060202C" w:rsidRDefault="0060202C" w:rsidP="0060202C">
      <w:pPr>
        <w:shd w:val="clear" w:color="auto" w:fill="FFFFFF"/>
        <w:spacing w:after="0"/>
        <w:jc w:val="right"/>
        <w:rPr>
          <w:rFonts w:ascii="Times New Roman" w:hAnsi="Times New Roman"/>
          <w:spacing w:val="-4"/>
        </w:rPr>
      </w:pPr>
      <w:r>
        <w:rPr>
          <w:rFonts w:ascii="Times New Roman" w:hAnsi="Times New Roman"/>
          <w:spacing w:val="-4"/>
        </w:rPr>
        <w:t xml:space="preserve">Министерства здравоохранения  </w:t>
      </w:r>
    </w:p>
    <w:p w14:paraId="1A01E15D" w14:textId="77777777" w:rsidR="0060202C" w:rsidRDefault="0060202C" w:rsidP="0060202C">
      <w:pPr>
        <w:shd w:val="clear" w:color="auto" w:fill="FFFFFF"/>
        <w:spacing w:after="0"/>
        <w:jc w:val="right"/>
        <w:rPr>
          <w:rFonts w:ascii="Times New Roman" w:hAnsi="Times New Roman"/>
          <w:spacing w:val="-4"/>
        </w:rPr>
      </w:pPr>
      <w:r>
        <w:rPr>
          <w:rFonts w:ascii="Times New Roman" w:hAnsi="Times New Roman"/>
          <w:spacing w:val="-4"/>
        </w:rPr>
        <w:t xml:space="preserve">Приднестровской Молдавской Республики   </w:t>
      </w:r>
    </w:p>
    <w:p w14:paraId="552F7D08" w14:textId="349154CB" w:rsidR="0060202C" w:rsidRDefault="0060202C" w:rsidP="0060202C">
      <w:pPr>
        <w:jc w:val="right"/>
        <w:rPr>
          <w:rFonts w:ascii="Times New Roman" w:hAnsi="Times New Roman" w:cs="Times New Roman"/>
          <w:color w:val="000000"/>
          <w:sz w:val="24"/>
          <w:szCs w:val="24"/>
        </w:rPr>
      </w:pPr>
      <w:r>
        <w:rPr>
          <w:rFonts w:ascii="Times New Roman" w:hAnsi="Times New Roman"/>
          <w:spacing w:val="-4"/>
        </w:rPr>
        <w:t>от «____» ___________ 202</w:t>
      </w:r>
      <w:r w:rsidR="00557C94">
        <w:rPr>
          <w:rFonts w:ascii="Times New Roman" w:hAnsi="Times New Roman"/>
          <w:spacing w:val="-4"/>
        </w:rPr>
        <w:t>2</w:t>
      </w:r>
      <w:r>
        <w:rPr>
          <w:rFonts w:ascii="Times New Roman" w:hAnsi="Times New Roman"/>
          <w:spacing w:val="-4"/>
        </w:rPr>
        <w:t xml:space="preserve"> года № _____</w:t>
      </w:r>
    </w:p>
    <w:p w14:paraId="062FD1F2" w14:textId="3CB46E7F" w:rsidR="00955A24" w:rsidRDefault="00955A24"/>
    <w:p w14:paraId="70FFC2C5" w14:textId="1EDFE818" w:rsidR="0060202C" w:rsidRDefault="0060202C"/>
    <w:p w14:paraId="0ED7A32F" w14:textId="019BF9FA" w:rsidR="0060202C" w:rsidRDefault="0060202C"/>
    <w:p w14:paraId="57D18C43" w14:textId="1CFED922" w:rsidR="0060202C" w:rsidRDefault="0060202C"/>
    <w:p w14:paraId="77DCB6C7" w14:textId="695CF0CB" w:rsidR="0060202C" w:rsidRDefault="0060202C"/>
    <w:p w14:paraId="2D8E895E" w14:textId="5038AB05" w:rsidR="0060202C" w:rsidRDefault="0060202C"/>
    <w:p w14:paraId="72CC4262" w14:textId="77777777" w:rsidR="0060202C" w:rsidRDefault="0060202C" w:rsidP="0060202C">
      <w:pPr>
        <w:jc w:val="center"/>
        <w:rPr>
          <w:rFonts w:ascii="Times New Roman" w:hAnsi="Times New Roman" w:cs="Times New Roman"/>
          <w:color w:val="000000"/>
          <w:sz w:val="32"/>
          <w:szCs w:val="32"/>
        </w:rPr>
      </w:pPr>
      <w:r>
        <w:rPr>
          <w:rFonts w:ascii="Times New Roman" w:hAnsi="Times New Roman" w:cs="Times New Roman"/>
          <w:color w:val="000000"/>
          <w:sz w:val="32"/>
          <w:szCs w:val="32"/>
        </w:rPr>
        <w:t>Клинические рекомендации</w:t>
      </w:r>
    </w:p>
    <w:p w14:paraId="3DB2B122" w14:textId="50EB56CC" w:rsidR="0060202C" w:rsidRDefault="0060202C" w:rsidP="0060202C">
      <w:pPr>
        <w:spacing w:before="86"/>
        <w:jc w:val="center"/>
        <w:rPr>
          <w:rFonts w:ascii="Times New Roman" w:hAnsi="Times New Roman" w:cs="Times New Roman"/>
          <w:b/>
          <w:sz w:val="32"/>
          <w:szCs w:val="32"/>
        </w:rPr>
      </w:pPr>
      <w:r>
        <w:rPr>
          <w:rFonts w:ascii="Times New Roman" w:hAnsi="Times New Roman" w:cs="Times New Roman"/>
          <w:b/>
          <w:sz w:val="32"/>
          <w:szCs w:val="32"/>
        </w:rPr>
        <w:t>«</w:t>
      </w:r>
      <w:r w:rsidRPr="0060202C">
        <w:rPr>
          <w:rFonts w:ascii="Times New Roman" w:hAnsi="Times New Roman" w:cs="Times New Roman"/>
          <w:b/>
          <w:sz w:val="32"/>
          <w:szCs w:val="32"/>
        </w:rPr>
        <w:t>Гемолитическая болезнь новорожденных</w:t>
      </w:r>
      <w:r w:rsidR="009B0203">
        <w:rPr>
          <w:rFonts w:ascii="Times New Roman" w:hAnsi="Times New Roman" w:cs="Times New Roman"/>
          <w:b/>
          <w:sz w:val="32"/>
          <w:szCs w:val="32"/>
        </w:rPr>
        <w:t xml:space="preserve"> (ГБН)</w:t>
      </w:r>
      <w:r>
        <w:rPr>
          <w:rFonts w:ascii="Times New Roman" w:hAnsi="Times New Roman" w:cs="Times New Roman"/>
          <w:b/>
          <w:sz w:val="32"/>
          <w:szCs w:val="32"/>
        </w:rPr>
        <w:t>»</w:t>
      </w:r>
    </w:p>
    <w:p w14:paraId="428839E5" w14:textId="7F21F036" w:rsidR="0060202C" w:rsidRDefault="0060202C" w:rsidP="0060202C">
      <w:pPr>
        <w:spacing w:before="86"/>
        <w:jc w:val="center"/>
        <w:rPr>
          <w:rFonts w:ascii="Times New Roman" w:hAnsi="Times New Roman" w:cs="Times New Roman"/>
          <w:b/>
          <w:sz w:val="32"/>
          <w:szCs w:val="32"/>
        </w:rPr>
      </w:pPr>
    </w:p>
    <w:p w14:paraId="540948A5" w14:textId="0334B3B1" w:rsidR="0060202C" w:rsidRDefault="0060202C" w:rsidP="0060202C">
      <w:pPr>
        <w:spacing w:before="86"/>
        <w:jc w:val="center"/>
        <w:rPr>
          <w:rFonts w:ascii="Times New Roman" w:hAnsi="Times New Roman" w:cs="Times New Roman"/>
          <w:b/>
          <w:sz w:val="32"/>
          <w:szCs w:val="32"/>
        </w:rPr>
      </w:pPr>
    </w:p>
    <w:p w14:paraId="17DE474C" w14:textId="4561F8B7" w:rsidR="0060202C" w:rsidRDefault="0060202C" w:rsidP="0060202C">
      <w:pPr>
        <w:spacing w:before="86"/>
        <w:jc w:val="center"/>
        <w:rPr>
          <w:rFonts w:ascii="Times New Roman" w:hAnsi="Times New Roman" w:cs="Times New Roman"/>
          <w:b/>
          <w:sz w:val="32"/>
          <w:szCs w:val="32"/>
        </w:rPr>
      </w:pPr>
    </w:p>
    <w:p w14:paraId="5A8F679C" w14:textId="4A86B16D" w:rsidR="0060202C" w:rsidRDefault="0060202C" w:rsidP="0060202C">
      <w:pPr>
        <w:spacing w:before="86"/>
        <w:jc w:val="center"/>
        <w:rPr>
          <w:rFonts w:ascii="Times New Roman" w:hAnsi="Times New Roman" w:cs="Times New Roman"/>
          <w:b/>
          <w:sz w:val="32"/>
          <w:szCs w:val="32"/>
        </w:rPr>
      </w:pPr>
    </w:p>
    <w:p w14:paraId="2C516FB3" w14:textId="4B36FC58" w:rsidR="0060202C" w:rsidRDefault="0060202C" w:rsidP="0060202C">
      <w:pPr>
        <w:spacing w:before="86"/>
        <w:jc w:val="center"/>
        <w:rPr>
          <w:rFonts w:ascii="Times New Roman" w:hAnsi="Times New Roman" w:cs="Times New Roman"/>
          <w:b/>
          <w:sz w:val="32"/>
          <w:szCs w:val="32"/>
        </w:rPr>
      </w:pPr>
    </w:p>
    <w:p w14:paraId="7C9EE750" w14:textId="3C427DCF" w:rsidR="0060202C" w:rsidRPr="00557C94" w:rsidRDefault="0060202C" w:rsidP="00557C94">
      <w:pPr>
        <w:rPr>
          <w:rFonts w:ascii="Times New Roman" w:hAnsi="Times New Roman" w:cs="Times New Roman"/>
          <w:sz w:val="28"/>
          <w:szCs w:val="28"/>
        </w:rPr>
      </w:pPr>
      <w:r w:rsidRPr="00557C94">
        <w:rPr>
          <w:rFonts w:ascii="Times New Roman" w:hAnsi="Times New Roman" w:cs="Times New Roman"/>
          <w:b/>
          <w:bCs/>
          <w:sz w:val="28"/>
          <w:szCs w:val="28"/>
        </w:rPr>
        <w:t>Коды по Международной статистической классификации болезней и проблем, связанных со здоровьем (МКБ 10):</w:t>
      </w:r>
      <w:r w:rsidRPr="00557C94">
        <w:rPr>
          <w:rFonts w:ascii="Times New Roman" w:hAnsi="Times New Roman" w:cs="Times New Roman"/>
          <w:sz w:val="28"/>
          <w:szCs w:val="28"/>
        </w:rPr>
        <w:t xml:space="preserve"> P55</w:t>
      </w:r>
    </w:p>
    <w:p w14:paraId="771CF167" w14:textId="3A09B9D2" w:rsidR="0060202C" w:rsidRPr="00557C94" w:rsidRDefault="0060202C" w:rsidP="00557C94">
      <w:pPr>
        <w:rPr>
          <w:rFonts w:ascii="Times New Roman" w:hAnsi="Times New Roman" w:cs="Times New Roman"/>
          <w:sz w:val="28"/>
          <w:szCs w:val="28"/>
        </w:rPr>
      </w:pPr>
      <w:r w:rsidRPr="00557C94">
        <w:rPr>
          <w:rFonts w:ascii="Times New Roman" w:hAnsi="Times New Roman" w:cs="Times New Roman"/>
          <w:b/>
          <w:bCs/>
          <w:sz w:val="28"/>
          <w:szCs w:val="28"/>
        </w:rPr>
        <w:t>Возрастная категория:</w:t>
      </w:r>
      <w:r w:rsidRPr="00557C94">
        <w:rPr>
          <w:rFonts w:ascii="Times New Roman" w:hAnsi="Times New Roman" w:cs="Times New Roman"/>
          <w:sz w:val="28"/>
          <w:szCs w:val="28"/>
        </w:rPr>
        <w:t xml:space="preserve"> Новорожденные</w:t>
      </w:r>
    </w:p>
    <w:p w14:paraId="2C65FAAC" w14:textId="77F98E30" w:rsidR="0060202C" w:rsidRPr="00557C94" w:rsidRDefault="0060202C" w:rsidP="00557C94">
      <w:pPr>
        <w:rPr>
          <w:rFonts w:ascii="Times New Roman" w:hAnsi="Times New Roman" w:cs="Times New Roman"/>
          <w:sz w:val="28"/>
          <w:szCs w:val="28"/>
        </w:rPr>
      </w:pPr>
      <w:r w:rsidRPr="00557C94">
        <w:rPr>
          <w:rFonts w:ascii="Times New Roman" w:hAnsi="Times New Roman" w:cs="Times New Roman"/>
          <w:b/>
          <w:bCs/>
          <w:sz w:val="28"/>
          <w:szCs w:val="28"/>
        </w:rPr>
        <w:t>Год утверждения:</w:t>
      </w:r>
      <w:r w:rsidRPr="00557C94">
        <w:rPr>
          <w:rFonts w:ascii="Times New Roman" w:hAnsi="Times New Roman" w:cs="Times New Roman"/>
          <w:sz w:val="28"/>
          <w:szCs w:val="28"/>
        </w:rPr>
        <w:t xml:space="preserve"> 202</w:t>
      </w:r>
      <w:r w:rsidR="00557C94">
        <w:rPr>
          <w:rFonts w:ascii="Times New Roman" w:hAnsi="Times New Roman" w:cs="Times New Roman"/>
          <w:sz w:val="28"/>
          <w:szCs w:val="28"/>
        </w:rPr>
        <w:t xml:space="preserve">2 </w:t>
      </w:r>
      <w:r w:rsidRPr="00557C94">
        <w:rPr>
          <w:rFonts w:ascii="Times New Roman" w:hAnsi="Times New Roman" w:cs="Times New Roman"/>
          <w:sz w:val="28"/>
          <w:szCs w:val="28"/>
        </w:rPr>
        <w:t>год (пересмотр 1 раз в 5 лет)</w:t>
      </w:r>
    </w:p>
    <w:p w14:paraId="2334403C" w14:textId="2690FDA3" w:rsidR="0060202C" w:rsidRDefault="0060202C" w:rsidP="0060202C">
      <w:pPr>
        <w:rPr>
          <w:rFonts w:ascii="Times New Roman" w:hAnsi="Times New Roman"/>
          <w:sz w:val="24"/>
          <w:szCs w:val="24"/>
        </w:rPr>
      </w:pPr>
    </w:p>
    <w:p w14:paraId="235F26C4" w14:textId="145EEACC" w:rsidR="0060202C" w:rsidRDefault="0060202C" w:rsidP="0060202C">
      <w:pPr>
        <w:rPr>
          <w:rFonts w:ascii="Times New Roman" w:hAnsi="Times New Roman"/>
          <w:sz w:val="24"/>
          <w:szCs w:val="24"/>
        </w:rPr>
      </w:pPr>
    </w:p>
    <w:p w14:paraId="1862536D" w14:textId="0F2742BC" w:rsidR="0060202C" w:rsidRDefault="0060202C" w:rsidP="0060202C">
      <w:pPr>
        <w:rPr>
          <w:rFonts w:ascii="Times New Roman" w:hAnsi="Times New Roman"/>
          <w:sz w:val="24"/>
          <w:szCs w:val="24"/>
        </w:rPr>
      </w:pPr>
    </w:p>
    <w:p w14:paraId="7037DA5F" w14:textId="29C15192" w:rsidR="0060202C" w:rsidRDefault="0060202C" w:rsidP="0060202C">
      <w:pPr>
        <w:rPr>
          <w:rFonts w:ascii="Times New Roman" w:hAnsi="Times New Roman"/>
          <w:sz w:val="24"/>
          <w:szCs w:val="24"/>
        </w:rPr>
      </w:pPr>
    </w:p>
    <w:p w14:paraId="7863069B" w14:textId="0A016DD6" w:rsidR="0060202C" w:rsidRDefault="0060202C" w:rsidP="0060202C">
      <w:pPr>
        <w:rPr>
          <w:rFonts w:ascii="Times New Roman" w:hAnsi="Times New Roman"/>
          <w:sz w:val="24"/>
          <w:szCs w:val="24"/>
        </w:rPr>
      </w:pPr>
    </w:p>
    <w:p w14:paraId="73DF523A" w14:textId="596270B5" w:rsidR="0060202C" w:rsidRDefault="0060202C" w:rsidP="0060202C">
      <w:pPr>
        <w:rPr>
          <w:rFonts w:ascii="Times New Roman" w:hAnsi="Times New Roman"/>
          <w:sz w:val="24"/>
          <w:szCs w:val="24"/>
        </w:rPr>
      </w:pPr>
    </w:p>
    <w:p w14:paraId="308AB07D" w14:textId="53A171FE" w:rsidR="0060202C" w:rsidRDefault="0060202C" w:rsidP="0060202C">
      <w:pPr>
        <w:rPr>
          <w:rFonts w:ascii="Times New Roman" w:hAnsi="Times New Roman"/>
          <w:sz w:val="24"/>
          <w:szCs w:val="24"/>
        </w:rPr>
      </w:pPr>
    </w:p>
    <w:p w14:paraId="014C636F" w14:textId="77777777" w:rsidR="0060202C" w:rsidRPr="00A5735E" w:rsidRDefault="0060202C" w:rsidP="0060202C">
      <w:pPr>
        <w:pStyle w:val="a4"/>
        <w:jc w:val="center"/>
        <w:rPr>
          <w:rFonts w:ascii="Times New Roman" w:hAnsi="Times New Roman" w:cs="Times New Roman"/>
          <w:b/>
          <w:bCs/>
          <w:color w:val="auto"/>
          <w:sz w:val="28"/>
          <w:szCs w:val="28"/>
        </w:rPr>
      </w:pPr>
      <w:r w:rsidRPr="00A5735E">
        <w:rPr>
          <w:rFonts w:ascii="Times New Roman" w:hAnsi="Times New Roman" w:cs="Times New Roman"/>
          <w:b/>
          <w:bCs/>
          <w:color w:val="auto"/>
          <w:sz w:val="28"/>
          <w:szCs w:val="28"/>
        </w:rPr>
        <w:lastRenderedPageBreak/>
        <w:t>Оглавление</w:t>
      </w:r>
    </w:p>
    <w:p w14:paraId="2F60BC56" w14:textId="7D858D36" w:rsidR="0060202C" w:rsidRPr="0060202C" w:rsidRDefault="005E3576" w:rsidP="0060202C">
      <w:pPr>
        <w:pStyle w:val="11"/>
      </w:pPr>
      <w:hyperlink w:anchor="_Toc89700421" w:history="1">
        <w:r w:rsidR="0060202C" w:rsidRPr="0060202C">
          <w:rPr>
            <w:rStyle w:val="a3"/>
            <w:b w:val="0"/>
            <w:bCs w:val="0"/>
            <w:color w:val="auto"/>
            <w:u w:val="none"/>
          </w:rPr>
          <w:t>Список сокращений ……………………………………………………………………………</w:t>
        </w:r>
        <w:r w:rsidR="0060202C" w:rsidRPr="00C30E9B">
          <w:rPr>
            <w:b w:val="0"/>
            <w:bCs w:val="0"/>
            <w:webHidden/>
          </w:rPr>
          <w:t>3</w:t>
        </w:r>
      </w:hyperlink>
    </w:p>
    <w:p w14:paraId="2D25FEBE" w14:textId="77777777" w:rsidR="0060202C" w:rsidRPr="0060202C" w:rsidRDefault="005E3576" w:rsidP="0060202C">
      <w:pPr>
        <w:pStyle w:val="11"/>
        <w:rPr>
          <w:b w:val="0"/>
          <w:bCs w:val="0"/>
        </w:rPr>
      </w:pPr>
      <w:hyperlink w:anchor="_Toc89700422" w:history="1">
        <w:r w:rsidR="0060202C" w:rsidRPr="0060202C">
          <w:rPr>
            <w:rStyle w:val="a3"/>
            <w:b w:val="0"/>
            <w:bCs w:val="0"/>
            <w:color w:val="auto"/>
            <w:u w:val="none"/>
          </w:rPr>
          <w:t>Термины и определения ……………………………………………………………………….</w:t>
        </w:r>
        <w:r w:rsidR="0060202C" w:rsidRPr="0060202C">
          <w:rPr>
            <w:b w:val="0"/>
            <w:bCs w:val="0"/>
            <w:webHidden/>
          </w:rPr>
          <w:t>3</w:t>
        </w:r>
      </w:hyperlink>
    </w:p>
    <w:p w14:paraId="25AA8E26" w14:textId="574B493A" w:rsidR="0060202C" w:rsidRPr="0060202C" w:rsidRDefault="005E3576" w:rsidP="0060202C">
      <w:pPr>
        <w:pStyle w:val="11"/>
        <w:rPr>
          <w:b w:val="0"/>
          <w:bCs w:val="0"/>
        </w:rPr>
      </w:pPr>
      <w:hyperlink w:anchor="_Toc89700423" w:history="1">
        <w:r w:rsidR="0060202C" w:rsidRPr="0060202C">
          <w:rPr>
            <w:rStyle w:val="a3"/>
            <w:b w:val="0"/>
            <w:bCs w:val="0"/>
            <w:color w:val="auto"/>
            <w:u w:val="none"/>
          </w:rPr>
          <w:t>1. Краткая информация ………………………………………………………………………..</w:t>
        </w:r>
        <w:r w:rsidR="00C30E9B">
          <w:rPr>
            <w:b w:val="0"/>
            <w:bCs w:val="0"/>
            <w:webHidden/>
          </w:rPr>
          <w:t>4</w:t>
        </w:r>
      </w:hyperlink>
    </w:p>
    <w:p w14:paraId="1B1C1A74" w14:textId="3BBF40F6"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24" w:history="1">
        <w:r w:rsidR="0060202C" w:rsidRPr="0060202C">
          <w:rPr>
            <w:rStyle w:val="a3"/>
            <w:rFonts w:ascii="Times New Roman" w:hAnsi="Times New Roman" w:cs="Times New Roman"/>
            <w:noProof/>
            <w:color w:val="auto"/>
            <w:sz w:val="24"/>
            <w:szCs w:val="24"/>
            <w:u w:val="none"/>
          </w:rPr>
          <w:t>1.1 Определение ……………………………………………………………………………</w:t>
        </w:r>
        <w:r w:rsidR="0060202C">
          <w:rPr>
            <w:rStyle w:val="a3"/>
            <w:rFonts w:ascii="Times New Roman" w:hAnsi="Times New Roman" w:cs="Times New Roman"/>
            <w:noProof/>
            <w:color w:val="auto"/>
            <w:sz w:val="24"/>
            <w:szCs w:val="24"/>
            <w:u w:val="none"/>
          </w:rPr>
          <w:t>…..</w:t>
        </w:r>
        <w:r w:rsidR="00C30E9B">
          <w:rPr>
            <w:rFonts w:ascii="Times New Roman" w:hAnsi="Times New Roman" w:cs="Times New Roman"/>
            <w:noProof/>
            <w:webHidden/>
            <w:sz w:val="24"/>
            <w:szCs w:val="24"/>
          </w:rPr>
          <w:t>4</w:t>
        </w:r>
      </w:hyperlink>
    </w:p>
    <w:p w14:paraId="202F9508" w14:textId="47C0D798"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25" w:history="1">
        <w:r w:rsidR="0060202C" w:rsidRPr="0060202C">
          <w:rPr>
            <w:rStyle w:val="a3"/>
            <w:rFonts w:ascii="Times New Roman" w:hAnsi="Times New Roman" w:cs="Times New Roman"/>
            <w:noProof/>
            <w:color w:val="auto"/>
            <w:sz w:val="24"/>
            <w:szCs w:val="24"/>
            <w:u w:val="none"/>
          </w:rPr>
          <w:t>1.2 Этиология и патогенез …………………………………………………………………</w:t>
        </w:r>
        <w:r w:rsidR="0060202C">
          <w:rPr>
            <w:rStyle w:val="a3"/>
            <w:rFonts w:ascii="Times New Roman" w:hAnsi="Times New Roman" w:cs="Times New Roman"/>
            <w:noProof/>
            <w:color w:val="auto"/>
            <w:sz w:val="24"/>
            <w:szCs w:val="24"/>
            <w:u w:val="none"/>
          </w:rPr>
          <w:t>….</w:t>
        </w:r>
        <w:r w:rsidR="0060202C" w:rsidRPr="0060202C">
          <w:rPr>
            <w:rFonts w:ascii="Times New Roman" w:hAnsi="Times New Roman" w:cs="Times New Roman"/>
            <w:noProof/>
            <w:webHidden/>
            <w:sz w:val="24"/>
            <w:szCs w:val="24"/>
          </w:rPr>
          <w:t>4</w:t>
        </w:r>
      </w:hyperlink>
    </w:p>
    <w:p w14:paraId="5C7512EB" w14:textId="39193988"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26" w:history="1">
        <w:r w:rsidR="0060202C" w:rsidRPr="0060202C">
          <w:rPr>
            <w:rStyle w:val="a3"/>
            <w:rFonts w:ascii="Times New Roman" w:hAnsi="Times New Roman" w:cs="Times New Roman"/>
            <w:noProof/>
            <w:color w:val="auto"/>
            <w:sz w:val="24"/>
            <w:szCs w:val="24"/>
            <w:u w:val="none"/>
          </w:rPr>
          <w:t>1.3 Эпидемиология заболевания ……………………………………………………………</w:t>
        </w:r>
        <w:r w:rsidR="0060202C">
          <w:rPr>
            <w:rStyle w:val="a3"/>
            <w:rFonts w:ascii="Times New Roman" w:hAnsi="Times New Roman" w:cs="Times New Roman"/>
            <w:noProof/>
            <w:color w:val="auto"/>
            <w:sz w:val="24"/>
            <w:szCs w:val="24"/>
            <w:u w:val="none"/>
          </w:rPr>
          <w:t>...</w:t>
        </w:r>
        <w:r w:rsidR="00C30E9B">
          <w:rPr>
            <w:rFonts w:ascii="Times New Roman" w:hAnsi="Times New Roman" w:cs="Times New Roman"/>
            <w:noProof/>
            <w:webHidden/>
            <w:sz w:val="24"/>
            <w:szCs w:val="24"/>
          </w:rPr>
          <w:t>5</w:t>
        </w:r>
      </w:hyperlink>
    </w:p>
    <w:p w14:paraId="1263B85C" w14:textId="3ABDB4EC"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27" w:history="1">
        <w:r w:rsidR="0060202C" w:rsidRPr="0060202C">
          <w:rPr>
            <w:rStyle w:val="a3"/>
            <w:rFonts w:ascii="Times New Roman" w:hAnsi="Times New Roman" w:cs="Times New Roman"/>
            <w:noProof/>
            <w:color w:val="auto"/>
            <w:sz w:val="24"/>
            <w:szCs w:val="24"/>
            <w:u w:val="none"/>
          </w:rPr>
          <w:t>1.4 Кодировка по МКБ 10 …………………………………………………………………...</w:t>
        </w:r>
        <w:r w:rsidR="0060202C">
          <w:rPr>
            <w:rStyle w:val="a3"/>
            <w:rFonts w:ascii="Times New Roman" w:hAnsi="Times New Roman" w:cs="Times New Roman"/>
            <w:noProof/>
            <w:color w:val="auto"/>
            <w:sz w:val="24"/>
            <w:szCs w:val="24"/>
            <w:u w:val="none"/>
          </w:rPr>
          <w:t>...</w:t>
        </w:r>
        <w:r w:rsidR="0060202C" w:rsidRPr="0060202C">
          <w:rPr>
            <w:rFonts w:ascii="Times New Roman" w:hAnsi="Times New Roman" w:cs="Times New Roman"/>
            <w:noProof/>
            <w:webHidden/>
            <w:sz w:val="24"/>
            <w:szCs w:val="24"/>
          </w:rPr>
          <w:t>5</w:t>
        </w:r>
      </w:hyperlink>
    </w:p>
    <w:p w14:paraId="16A465FC" w14:textId="44D257EC"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28" w:history="1">
        <w:r w:rsidR="0060202C" w:rsidRPr="0060202C">
          <w:rPr>
            <w:rStyle w:val="a3"/>
            <w:rFonts w:ascii="Times New Roman" w:hAnsi="Times New Roman" w:cs="Times New Roman"/>
            <w:noProof/>
            <w:color w:val="auto"/>
            <w:sz w:val="24"/>
            <w:szCs w:val="24"/>
            <w:u w:val="none"/>
          </w:rPr>
          <w:t>1.5 Классификация заболевания ……………………………………………………………</w:t>
        </w:r>
        <w:r w:rsidR="0060202C">
          <w:rPr>
            <w:rStyle w:val="a3"/>
            <w:rFonts w:ascii="Times New Roman" w:hAnsi="Times New Roman" w:cs="Times New Roman"/>
            <w:noProof/>
            <w:color w:val="auto"/>
            <w:sz w:val="24"/>
            <w:szCs w:val="24"/>
            <w:u w:val="none"/>
          </w:rPr>
          <w:t>...</w:t>
        </w:r>
        <w:r w:rsidR="0060202C" w:rsidRPr="0060202C">
          <w:rPr>
            <w:rFonts w:ascii="Times New Roman" w:hAnsi="Times New Roman" w:cs="Times New Roman"/>
            <w:noProof/>
            <w:webHidden/>
            <w:sz w:val="24"/>
            <w:szCs w:val="24"/>
          </w:rPr>
          <w:t>5</w:t>
        </w:r>
      </w:hyperlink>
    </w:p>
    <w:p w14:paraId="3BE92FBE" w14:textId="5BFC1E87"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29" w:history="1">
        <w:r w:rsidR="0060202C" w:rsidRPr="0060202C">
          <w:rPr>
            <w:rStyle w:val="a3"/>
            <w:rFonts w:ascii="Times New Roman" w:hAnsi="Times New Roman" w:cs="Times New Roman"/>
            <w:noProof/>
            <w:color w:val="auto"/>
            <w:sz w:val="24"/>
            <w:szCs w:val="24"/>
            <w:u w:val="none"/>
          </w:rPr>
          <w:t>1.6 Клиническая картина заболевания ……………………………………………………</w:t>
        </w:r>
        <w:r w:rsidR="0060202C">
          <w:rPr>
            <w:rStyle w:val="a3"/>
            <w:rFonts w:ascii="Times New Roman" w:hAnsi="Times New Roman" w:cs="Times New Roman"/>
            <w:noProof/>
            <w:color w:val="auto"/>
            <w:sz w:val="24"/>
            <w:szCs w:val="24"/>
            <w:u w:val="none"/>
          </w:rPr>
          <w:t>….</w:t>
        </w:r>
        <w:r w:rsidR="00C30E9B">
          <w:rPr>
            <w:rFonts w:ascii="Times New Roman" w:hAnsi="Times New Roman" w:cs="Times New Roman"/>
            <w:noProof/>
            <w:webHidden/>
            <w:sz w:val="24"/>
            <w:szCs w:val="24"/>
          </w:rPr>
          <w:t>6</w:t>
        </w:r>
      </w:hyperlink>
    </w:p>
    <w:p w14:paraId="7BD95287" w14:textId="60961E4F" w:rsidR="0060202C" w:rsidRPr="0060202C" w:rsidRDefault="005E3576" w:rsidP="0060202C">
      <w:pPr>
        <w:pStyle w:val="11"/>
      </w:pPr>
      <w:hyperlink w:anchor="_Toc89700430" w:history="1">
        <w:r w:rsidR="0060202C" w:rsidRPr="0060202C">
          <w:rPr>
            <w:rStyle w:val="a3"/>
            <w:b w:val="0"/>
            <w:bCs w:val="0"/>
            <w:color w:val="auto"/>
            <w:u w:val="none"/>
          </w:rPr>
          <w:t>2. Диагностика заболевания …………………………………………………………………</w:t>
        </w:r>
        <w:r w:rsidR="0060202C">
          <w:rPr>
            <w:rStyle w:val="a3"/>
            <w:b w:val="0"/>
            <w:bCs w:val="0"/>
            <w:color w:val="auto"/>
            <w:u w:val="none"/>
          </w:rPr>
          <w:t>..</w:t>
        </w:r>
        <w:r w:rsidR="0060202C" w:rsidRPr="0060202C">
          <w:rPr>
            <w:b w:val="0"/>
            <w:bCs w:val="0"/>
            <w:webHidden/>
          </w:rPr>
          <w:t>6</w:t>
        </w:r>
      </w:hyperlink>
    </w:p>
    <w:p w14:paraId="5B400252" w14:textId="2D69C724"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31" w:history="1">
        <w:r w:rsidR="0060202C" w:rsidRPr="0060202C">
          <w:rPr>
            <w:rStyle w:val="a3"/>
            <w:rFonts w:ascii="Times New Roman" w:hAnsi="Times New Roman" w:cs="Times New Roman"/>
            <w:noProof/>
            <w:color w:val="auto"/>
            <w:sz w:val="24"/>
            <w:szCs w:val="24"/>
            <w:u w:val="none"/>
          </w:rPr>
          <w:t>2.1 Жалобы и анамнез ………………………………………………………………………</w:t>
        </w:r>
        <w:r w:rsidR="0060202C">
          <w:rPr>
            <w:rStyle w:val="a3"/>
            <w:rFonts w:ascii="Times New Roman" w:hAnsi="Times New Roman" w:cs="Times New Roman"/>
            <w:noProof/>
            <w:color w:val="auto"/>
            <w:sz w:val="24"/>
            <w:szCs w:val="24"/>
            <w:u w:val="none"/>
          </w:rPr>
          <w:t>…</w:t>
        </w:r>
        <w:r w:rsidR="00C30E9B">
          <w:rPr>
            <w:rFonts w:ascii="Times New Roman" w:hAnsi="Times New Roman" w:cs="Times New Roman"/>
            <w:noProof/>
            <w:webHidden/>
            <w:sz w:val="24"/>
            <w:szCs w:val="24"/>
          </w:rPr>
          <w:t>6</w:t>
        </w:r>
      </w:hyperlink>
    </w:p>
    <w:p w14:paraId="41A5F89A" w14:textId="1F359FE4"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32" w:history="1">
        <w:r w:rsidR="0060202C" w:rsidRPr="0060202C">
          <w:rPr>
            <w:rStyle w:val="a3"/>
            <w:rFonts w:ascii="Times New Roman" w:hAnsi="Times New Roman" w:cs="Times New Roman"/>
            <w:noProof/>
            <w:color w:val="auto"/>
            <w:sz w:val="24"/>
            <w:szCs w:val="24"/>
            <w:u w:val="none"/>
          </w:rPr>
          <w:t>2.2 Физикальное обследование ……………………………………………………………</w:t>
        </w:r>
        <w:r w:rsidR="0060202C">
          <w:rPr>
            <w:rStyle w:val="a3"/>
            <w:rFonts w:ascii="Times New Roman" w:hAnsi="Times New Roman" w:cs="Times New Roman"/>
            <w:noProof/>
            <w:color w:val="auto"/>
            <w:sz w:val="24"/>
            <w:szCs w:val="24"/>
            <w:u w:val="none"/>
          </w:rPr>
          <w:t>….</w:t>
        </w:r>
        <w:r w:rsidR="00C30E9B">
          <w:rPr>
            <w:rFonts w:ascii="Times New Roman" w:hAnsi="Times New Roman" w:cs="Times New Roman"/>
            <w:noProof/>
            <w:webHidden/>
            <w:sz w:val="24"/>
            <w:szCs w:val="24"/>
          </w:rPr>
          <w:t>6</w:t>
        </w:r>
      </w:hyperlink>
    </w:p>
    <w:p w14:paraId="173F0C9B" w14:textId="1671394B"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33" w:history="1">
        <w:r w:rsidR="0060202C" w:rsidRPr="0060202C">
          <w:rPr>
            <w:rStyle w:val="a3"/>
            <w:rFonts w:ascii="Times New Roman" w:hAnsi="Times New Roman" w:cs="Times New Roman"/>
            <w:noProof/>
            <w:color w:val="auto"/>
            <w:sz w:val="24"/>
            <w:szCs w:val="24"/>
            <w:u w:val="none"/>
          </w:rPr>
          <w:t>2.3 Лабораторные диагностические исследования ………………………………………</w:t>
        </w:r>
        <w:r w:rsidR="0060202C">
          <w:rPr>
            <w:rStyle w:val="a3"/>
            <w:rFonts w:ascii="Times New Roman" w:hAnsi="Times New Roman" w:cs="Times New Roman"/>
            <w:noProof/>
            <w:color w:val="auto"/>
            <w:sz w:val="24"/>
            <w:szCs w:val="24"/>
            <w:u w:val="none"/>
          </w:rPr>
          <w:t>….</w:t>
        </w:r>
        <w:r w:rsidR="0060202C" w:rsidRPr="0060202C">
          <w:rPr>
            <w:rFonts w:ascii="Times New Roman" w:hAnsi="Times New Roman" w:cs="Times New Roman"/>
            <w:noProof/>
            <w:webHidden/>
            <w:sz w:val="24"/>
            <w:szCs w:val="24"/>
          </w:rPr>
          <w:t>7</w:t>
        </w:r>
      </w:hyperlink>
    </w:p>
    <w:p w14:paraId="68D355EC" w14:textId="74BB106D"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34" w:history="1">
        <w:r w:rsidR="0060202C" w:rsidRPr="0060202C">
          <w:rPr>
            <w:rStyle w:val="a3"/>
            <w:rFonts w:ascii="Times New Roman" w:hAnsi="Times New Roman" w:cs="Times New Roman"/>
            <w:noProof/>
            <w:color w:val="auto"/>
            <w:sz w:val="24"/>
            <w:szCs w:val="24"/>
            <w:u w:val="none"/>
          </w:rPr>
          <w:t>2.4 Инструментальные диагностические исследования …………………………………</w:t>
        </w:r>
        <w:r w:rsidR="0060202C">
          <w:rPr>
            <w:rStyle w:val="a3"/>
            <w:rFonts w:ascii="Times New Roman" w:hAnsi="Times New Roman" w:cs="Times New Roman"/>
            <w:noProof/>
            <w:color w:val="auto"/>
            <w:sz w:val="24"/>
            <w:szCs w:val="24"/>
            <w:u w:val="none"/>
          </w:rPr>
          <w:t>….</w:t>
        </w:r>
      </w:hyperlink>
      <w:r w:rsidR="00557C94">
        <w:rPr>
          <w:rFonts w:ascii="Times New Roman" w:hAnsi="Times New Roman" w:cs="Times New Roman"/>
          <w:noProof/>
          <w:sz w:val="24"/>
          <w:szCs w:val="24"/>
        </w:rPr>
        <w:t>9</w:t>
      </w:r>
      <w:r w:rsidR="00557C94" w:rsidRPr="0060202C">
        <w:rPr>
          <w:rFonts w:ascii="Times New Roman" w:hAnsi="Times New Roman" w:cs="Times New Roman"/>
          <w:noProof/>
          <w:sz w:val="24"/>
          <w:szCs w:val="24"/>
        </w:rPr>
        <w:t xml:space="preserve"> </w:t>
      </w:r>
    </w:p>
    <w:p w14:paraId="0E9420BE" w14:textId="6F1BA2EB" w:rsidR="0060202C" w:rsidRPr="0060202C" w:rsidRDefault="005E3576" w:rsidP="0060202C">
      <w:pPr>
        <w:pStyle w:val="23"/>
        <w:tabs>
          <w:tab w:val="right" w:leader="dot" w:pos="10456"/>
        </w:tabs>
        <w:ind w:left="0" w:right="141"/>
        <w:rPr>
          <w:rFonts w:ascii="Times New Roman" w:hAnsi="Times New Roman" w:cs="Times New Roman"/>
          <w:noProof/>
          <w:sz w:val="24"/>
          <w:szCs w:val="24"/>
        </w:rPr>
      </w:pPr>
      <w:hyperlink w:anchor="_Toc89700435" w:history="1">
        <w:r w:rsidR="0060202C" w:rsidRPr="0060202C">
          <w:rPr>
            <w:rStyle w:val="a3"/>
            <w:rFonts w:ascii="Times New Roman" w:hAnsi="Times New Roman" w:cs="Times New Roman"/>
            <w:noProof/>
            <w:color w:val="auto"/>
            <w:sz w:val="24"/>
            <w:szCs w:val="24"/>
            <w:u w:val="none"/>
          </w:rPr>
          <w:t>2.5 Иные диагностические исследования …………………………………………………</w:t>
        </w:r>
        <w:r w:rsidR="00C30E9B">
          <w:rPr>
            <w:rStyle w:val="a3"/>
            <w:rFonts w:ascii="Times New Roman" w:hAnsi="Times New Roman" w:cs="Times New Roman"/>
            <w:noProof/>
            <w:color w:val="auto"/>
            <w:sz w:val="24"/>
            <w:szCs w:val="24"/>
            <w:u w:val="none"/>
          </w:rPr>
          <w:t>...</w:t>
        </w:r>
        <w:r w:rsidR="00C30E9B">
          <w:rPr>
            <w:rFonts w:ascii="Times New Roman" w:hAnsi="Times New Roman" w:cs="Times New Roman"/>
            <w:noProof/>
            <w:webHidden/>
            <w:sz w:val="24"/>
            <w:szCs w:val="24"/>
          </w:rPr>
          <w:t>10</w:t>
        </w:r>
      </w:hyperlink>
    </w:p>
    <w:p w14:paraId="63B8E2FA" w14:textId="035F68D7" w:rsidR="0060202C" w:rsidRPr="0060202C" w:rsidRDefault="005E3576" w:rsidP="0060202C">
      <w:pPr>
        <w:pStyle w:val="11"/>
      </w:pPr>
      <w:hyperlink w:anchor="_Toc89700436" w:history="1">
        <w:r w:rsidR="0060202C" w:rsidRPr="0060202C">
          <w:rPr>
            <w:rStyle w:val="a3"/>
            <w:b w:val="0"/>
            <w:bCs w:val="0"/>
            <w:color w:val="auto"/>
            <w:u w:val="none"/>
          </w:rPr>
          <w:t xml:space="preserve">3. Лечение ……………………………………………………………………………………. </w:t>
        </w:r>
      </w:hyperlink>
      <w:r w:rsidR="00557C94">
        <w:rPr>
          <w:b w:val="0"/>
          <w:bCs w:val="0"/>
        </w:rPr>
        <w:t>10</w:t>
      </w:r>
    </w:p>
    <w:p w14:paraId="46E87560" w14:textId="60346764" w:rsidR="0060202C" w:rsidRPr="0060202C" w:rsidRDefault="005E3576" w:rsidP="0060202C">
      <w:pPr>
        <w:pStyle w:val="23"/>
        <w:tabs>
          <w:tab w:val="right" w:leader="dot" w:pos="10456"/>
        </w:tabs>
        <w:spacing w:after="0"/>
        <w:ind w:left="0" w:right="141"/>
        <w:rPr>
          <w:rFonts w:ascii="Times New Roman" w:hAnsi="Times New Roman" w:cs="Times New Roman"/>
          <w:noProof/>
          <w:sz w:val="24"/>
          <w:szCs w:val="24"/>
        </w:rPr>
      </w:pPr>
      <w:hyperlink w:anchor="_Toc89700437" w:history="1">
        <w:r w:rsidR="0060202C" w:rsidRPr="0060202C">
          <w:rPr>
            <w:rStyle w:val="a3"/>
            <w:rFonts w:ascii="Times New Roman" w:hAnsi="Times New Roman" w:cs="Times New Roman"/>
            <w:noProof/>
            <w:color w:val="auto"/>
            <w:sz w:val="24"/>
            <w:szCs w:val="24"/>
            <w:u w:val="none"/>
          </w:rPr>
          <w:t>3.1 Консервативное лечение ………………………………………………………………</w:t>
        </w:r>
        <w:r w:rsidR="0060202C">
          <w:rPr>
            <w:rStyle w:val="a3"/>
            <w:rFonts w:ascii="Times New Roman" w:hAnsi="Times New Roman" w:cs="Times New Roman"/>
            <w:noProof/>
            <w:color w:val="auto"/>
            <w:sz w:val="24"/>
            <w:szCs w:val="24"/>
            <w:u w:val="none"/>
          </w:rPr>
          <w:t>…</w:t>
        </w:r>
      </w:hyperlink>
      <w:r w:rsidR="00557C94">
        <w:rPr>
          <w:rFonts w:ascii="Times New Roman" w:hAnsi="Times New Roman" w:cs="Times New Roman"/>
          <w:noProof/>
          <w:sz w:val="24"/>
          <w:szCs w:val="24"/>
        </w:rPr>
        <w:t>10</w:t>
      </w:r>
      <w:r w:rsidR="00557C94" w:rsidRPr="0060202C">
        <w:rPr>
          <w:rFonts w:ascii="Times New Roman" w:hAnsi="Times New Roman" w:cs="Times New Roman"/>
          <w:noProof/>
          <w:sz w:val="24"/>
          <w:szCs w:val="24"/>
        </w:rPr>
        <w:t xml:space="preserve"> </w:t>
      </w:r>
    </w:p>
    <w:p w14:paraId="5EEBB492" w14:textId="2C4019B7" w:rsidR="0060202C" w:rsidRPr="0060202C" w:rsidRDefault="005E3576" w:rsidP="0060202C">
      <w:pPr>
        <w:pStyle w:val="23"/>
        <w:tabs>
          <w:tab w:val="right" w:leader="dot" w:pos="10456"/>
        </w:tabs>
        <w:spacing w:after="0"/>
        <w:ind w:left="0" w:right="141"/>
        <w:rPr>
          <w:rFonts w:ascii="Times New Roman" w:hAnsi="Times New Roman" w:cs="Times New Roman"/>
          <w:noProof/>
          <w:sz w:val="24"/>
          <w:szCs w:val="24"/>
        </w:rPr>
      </w:pPr>
      <w:hyperlink w:anchor="_Toc89700438" w:history="1">
        <w:r w:rsidR="0060202C" w:rsidRPr="0060202C">
          <w:rPr>
            <w:rStyle w:val="a3"/>
            <w:rFonts w:ascii="Times New Roman" w:hAnsi="Times New Roman" w:cs="Times New Roman"/>
            <w:noProof/>
            <w:color w:val="auto"/>
            <w:sz w:val="24"/>
            <w:szCs w:val="24"/>
            <w:u w:val="none"/>
          </w:rPr>
          <w:t>3.2 Хирургическое лечение ………………………………………………………….........</w:t>
        </w:r>
        <w:r w:rsidR="0060202C">
          <w:rPr>
            <w:rStyle w:val="a3"/>
            <w:rFonts w:ascii="Times New Roman" w:hAnsi="Times New Roman" w:cs="Times New Roman"/>
            <w:noProof/>
            <w:color w:val="auto"/>
            <w:sz w:val="24"/>
            <w:szCs w:val="24"/>
            <w:u w:val="none"/>
          </w:rPr>
          <w:t>....</w:t>
        </w:r>
      </w:hyperlink>
      <w:r w:rsidR="00557C94">
        <w:rPr>
          <w:rFonts w:ascii="Times New Roman" w:hAnsi="Times New Roman" w:cs="Times New Roman"/>
          <w:noProof/>
          <w:sz w:val="24"/>
          <w:szCs w:val="24"/>
        </w:rPr>
        <w:t>13</w:t>
      </w:r>
    </w:p>
    <w:p w14:paraId="137B36EF" w14:textId="5EE002E1" w:rsidR="0060202C" w:rsidRPr="0060202C" w:rsidRDefault="005E3576" w:rsidP="0060202C">
      <w:pPr>
        <w:pStyle w:val="23"/>
        <w:tabs>
          <w:tab w:val="right" w:leader="dot" w:pos="10456"/>
        </w:tabs>
        <w:spacing w:after="0"/>
        <w:ind w:left="0" w:right="141"/>
        <w:rPr>
          <w:rFonts w:ascii="Times New Roman" w:hAnsi="Times New Roman" w:cs="Times New Roman"/>
          <w:noProof/>
          <w:sz w:val="24"/>
          <w:szCs w:val="24"/>
        </w:rPr>
      </w:pPr>
      <w:hyperlink w:anchor="_Toc89700439" w:history="1">
        <w:r w:rsidR="0060202C" w:rsidRPr="0060202C">
          <w:rPr>
            <w:rStyle w:val="a3"/>
            <w:rFonts w:ascii="Times New Roman" w:hAnsi="Times New Roman" w:cs="Times New Roman"/>
            <w:noProof/>
            <w:color w:val="auto"/>
            <w:sz w:val="24"/>
            <w:szCs w:val="24"/>
            <w:u w:val="none"/>
          </w:rPr>
          <w:t>3.3 Иное лечение …………………………………………………………………………</w:t>
        </w:r>
        <w:r w:rsidR="0060202C">
          <w:rPr>
            <w:rStyle w:val="a3"/>
            <w:rFonts w:ascii="Times New Roman" w:hAnsi="Times New Roman" w:cs="Times New Roman"/>
            <w:noProof/>
            <w:color w:val="auto"/>
            <w:sz w:val="24"/>
            <w:szCs w:val="24"/>
            <w:u w:val="none"/>
          </w:rPr>
          <w:t>…...</w:t>
        </w:r>
      </w:hyperlink>
      <w:r w:rsidR="00557C94">
        <w:rPr>
          <w:rFonts w:ascii="Times New Roman" w:hAnsi="Times New Roman" w:cs="Times New Roman"/>
          <w:noProof/>
          <w:sz w:val="24"/>
          <w:szCs w:val="24"/>
        </w:rPr>
        <w:t>1</w:t>
      </w:r>
      <w:r w:rsidR="00C30E9B">
        <w:rPr>
          <w:rFonts w:ascii="Times New Roman" w:hAnsi="Times New Roman" w:cs="Times New Roman"/>
          <w:noProof/>
          <w:sz w:val="24"/>
          <w:szCs w:val="24"/>
        </w:rPr>
        <w:t>7</w:t>
      </w:r>
    </w:p>
    <w:p w14:paraId="39E78B18" w14:textId="7CE05EB9" w:rsidR="00557C94" w:rsidRDefault="005E3576" w:rsidP="0060202C">
      <w:pPr>
        <w:pStyle w:val="11"/>
        <w:rPr>
          <w:b w:val="0"/>
          <w:bCs w:val="0"/>
        </w:rPr>
      </w:pPr>
      <w:hyperlink w:anchor="_Toc89700440" w:history="1">
        <w:r w:rsidR="0060202C" w:rsidRPr="0060202C">
          <w:rPr>
            <w:rStyle w:val="a3"/>
            <w:b w:val="0"/>
            <w:bCs w:val="0"/>
            <w:color w:val="auto"/>
            <w:u w:val="none"/>
          </w:rPr>
          <w:t>4. Реабилитация ……………………………………………………………………………….</w:t>
        </w:r>
      </w:hyperlink>
      <w:r w:rsidR="00557C94">
        <w:rPr>
          <w:b w:val="0"/>
          <w:bCs w:val="0"/>
        </w:rPr>
        <w:t>17</w:t>
      </w:r>
    </w:p>
    <w:p w14:paraId="3C75AF70" w14:textId="0E1E3811" w:rsidR="0060202C" w:rsidRPr="0060202C" w:rsidRDefault="005E3576" w:rsidP="0060202C">
      <w:pPr>
        <w:pStyle w:val="11"/>
        <w:rPr>
          <w:b w:val="0"/>
          <w:bCs w:val="0"/>
        </w:rPr>
      </w:pPr>
      <w:hyperlink w:anchor="_Toc89700441" w:history="1">
        <w:r w:rsidR="0060202C" w:rsidRPr="0060202C">
          <w:rPr>
            <w:rStyle w:val="a3"/>
            <w:b w:val="0"/>
            <w:bCs w:val="0"/>
            <w:color w:val="auto"/>
            <w:u w:val="none"/>
          </w:rPr>
          <w:t>5. Профилактика и диспансерное наблюдение ……………………………………………..</w:t>
        </w:r>
      </w:hyperlink>
      <w:r w:rsidR="00557C94">
        <w:rPr>
          <w:b w:val="0"/>
          <w:bCs w:val="0"/>
        </w:rPr>
        <w:t>17</w:t>
      </w:r>
    </w:p>
    <w:p w14:paraId="09D82F3C" w14:textId="25E10451" w:rsidR="0060202C" w:rsidRPr="0060202C" w:rsidRDefault="005E3576" w:rsidP="0060202C">
      <w:pPr>
        <w:pStyle w:val="11"/>
        <w:rPr>
          <w:b w:val="0"/>
          <w:bCs w:val="0"/>
        </w:rPr>
      </w:pPr>
      <w:hyperlink w:anchor="_Toc89700444" w:history="1">
        <w:r w:rsidR="0060202C" w:rsidRPr="0060202C">
          <w:rPr>
            <w:rStyle w:val="a3"/>
            <w:b w:val="0"/>
            <w:bCs w:val="0"/>
            <w:color w:val="auto"/>
            <w:u w:val="none"/>
          </w:rPr>
          <w:t>6. Организация медицинской помощи ………………………………………………………</w:t>
        </w:r>
      </w:hyperlink>
      <w:r w:rsidR="00557C94">
        <w:rPr>
          <w:b w:val="0"/>
          <w:bCs w:val="0"/>
        </w:rPr>
        <w:t>18</w:t>
      </w:r>
    </w:p>
    <w:p w14:paraId="4598D894" w14:textId="3E5EFF37" w:rsidR="0060202C" w:rsidRPr="0060202C" w:rsidRDefault="005E3576" w:rsidP="0060202C">
      <w:pPr>
        <w:pStyle w:val="11"/>
        <w:rPr>
          <w:b w:val="0"/>
          <w:bCs w:val="0"/>
        </w:rPr>
      </w:pPr>
      <w:hyperlink w:anchor="_Toc89700445" w:history="1">
        <w:r w:rsidR="0060202C" w:rsidRPr="0060202C">
          <w:rPr>
            <w:rStyle w:val="a3"/>
            <w:b w:val="0"/>
            <w:bCs w:val="0"/>
            <w:color w:val="auto"/>
            <w:u w:val="none"/>
          </w:rPr>
          <w:t>7. Дополнительная информация, влияющие на исход заболевания ……………………….</w:t>
        </w:r>
      </w:hyperlink>
      <w:r w:rsidR="00557C94">
        <w:rPr>
          <w:b w:val="0"/>
          <w:bCs w:val="0"/>
        </w:rPr>
        <w:t>18</w:t>
      </w:r>
    </w:p>
    <w:p w14:paraId="13B9800F" w14:textId="56307792" w:rsidR="0060202C" w:rsidRPr="0060202C" w:rsidRDefault="005E3576" w:rsidP="0060202C">
      <w:pPr>
        <w:pStyle w:val="11"/>
        <w:rPr>
          <w:b w:val="0"/>
          <w:bCs w:val="0"/>
        </w:rPr>
      </w:pPr>
      <w:hyperlink w:anchor="_Toc89700446" w:history="1">
        <w:r w:rsidR="0060202C" w:rsidRPr="0060202C">
          <w:rPr>
            <w:rStyle w:val="a3"/>
            <w:b w:val="0"/>
            <w:bCs w:val="0"/>
            <w:color w:val="auto"/>
            <w:u w:val="none"/>
          </w:rPr>
          <w:t>Критерии оценки качества медицинской помощи ………………………………………….</w:t>
        </w:r>
      </w:hyperlink>
      <w:r w:rsidR="00557C94">
        <w:rPr>
          <w:b w:val="0"/>
          <w:bCs w:val="0"/>
        </w:rPr>
        <w:t>19</w:t>
      </w:r>
    </w:p>
    <w:p w14:paraId="4E726E34" w14:textId="191B2B92" w:rsidR="0060202C" w:rsidRPr="0060202C" w:rsidRDefault="005E3576" w:rsidP="0060202C">
      <w:pPr>
        <w:pStyle w:val="11"/>
        <w:rPr>
          <w:b w:val="0"/>
          <w:bCs w:val="0"/>
        </w:rPr>
      </w:pPr>
      <w:hyperlink w:anchor="_Toc89700447" w:history="1">
        <w:r w:rsidR="0060202C" w:rsidRPr="0060202C">
          <w:rPr>
            <w:rStyle w:val="a3"/>
            <w:b w:val="0"/>
            <w:bCs w:val="0"/>
            <w:color w:val="auto"/>
            <w:u w:val="none"/>
          </w:rPr>
          <w:t>Список литературы …………………………………………………………………………...</w:t>
        </w:r>
      </w:hyperlink>
      <w:r w:rsidR="00557C94">
        <w:rPr>
          <w:b w:val="0"/>
          <w:bCs w:val="0"/>
        </w:rPr>
        <w:t>19</w:t>
      </w:r>
      <w:r w:rsidR="00557C94" w:rsidRPr="0060202C">
        <w:rPr>
          <w:b w:val="0"/>
          <w:bCs w:val="0"/>
        </w:rPr>
        <w:t xml:space="preserve"> </w:t>
      </w:r>
    </w:p>
    <w:p w14:paraId="16FAA7EB" w14:textId="45936EC3" w:rsidR="0060202C" w:rsidRPr="0060202C" w:rsidRDefault="005E3576" w:rsidP="0060202C">
      <w:pPr>
        <w:pStyle w:val="11"/>
        <w:rPr>
          <w:b w:val="0"/>
          <w:bCs w:val="0"/>
        </w:rPr>
      </w:pPr>
      <w:hyperlink w:anchor="_Toc89700448" w:history="1">
        <w:r w:rsidR="0060202C" w:rsidRPr="0060202C">
          <w:rPr>
            <w:rStyle w:val="a3"/>
            <w:b w:val="0"/>
            <w:bCs w:val="0"/>
            <w:color w:val="auto"/>
            <w:u w:val="none"/>
          </w:rPr>
          <w:t>Приложение А1. Состав рабочей группы  …………………………………………………..</w:t>
        </w:r>
      </w:hyperlink>
      <w:r w:rsidR="00C30E9B">
        <w:rPr>
          <w:b w:val="0"/>
          <w:bCs w:val="0"/>
        </w:rPr>
        <w:t>23</w:t>
      </w:r>
    </w:p>
    <w:p w14:paraId="2908B2D9" w14:textId="77777777" w:rsidR="0060202C" w:rsidRPr="0060202C" w:rsidRDefault="0060202C" w:rsidP="0060202C">
      <w:pPr>
        <w:autoSpaceDE w:val="0"/>
        <w:autoSpaceDN w:val="0"/>
        <w:adjustRightInd w:val="0"/>
        <w:spacing w:after="0"/>
        <w:ind w:right="141"/>
        <w:jc w:val="both"/>
        <w:rPr>
          <w:rFonts w:ascii="Times New Roman" w:hAnsi="Times New Roman" w:cs="Times New Roman"/>
          <w:sz w:val="24"/>
          <w:szCs w:val="24"/>
        </w:rPr>
      </w:pPr>
      <w:r w:rsidRPr="0060202C">
        <w:rPr>
          <w:rFonts w:ascii="Times New Roman" w:hAnsi="Times New Roman" w:cs="Times New Roman"/>
          <w:sz w:val="24"/>
          <w:szCs w:val="24"/>
        </w:rPr>
        <w:fldChar w:fldCharType="begin"/>
      </w:r>
      <w:r w:rsidRPr="0060202C">
        <w:rPr>
          <w:rFonts w:ascii="Times New Roman" w:hAnsi="Times New Roman" w:cs="Times New Roman"/>
          <w:sz w:val="24"/>
          <w:szCs w:val="24"/>
        </w:rPr>
        <w:instrText xml:space="preserve"> HYPERLINK \l "_Toc89700449" </w:instrText>
      </w:r>
      <w:r w:rsidRPr="0060202C">
        <w:rPr>
          <w:rFonts w:ascii="Times New Roman" w:hAnsi="Times New Roman" w:cs="Times New Roman"/>
          <w:sz w:val="24"/>
          <w:szCs w:val="24"/>
        </w:rPr>
        <w:fldChar w:fldCharType="separate"/>
      </w:r>
      <w:r w:rsidRPr="0060202C">
        <w:rPr>
          <w:rStyle w:val="a3"/>
          <w:rFonts w:ascii="Times New Roman" w:hAnsi="Times New Roman" w:cs="Times New Roman"/>
          <w:noProof/>
          <w:color w:val="auto"/>
          <w:sz w:val="24"/>
          <w:szCs w:val="24"/>
          <w:u w:val="none"/>
        </w:rPr>
        <w:t xml:space="preserve">Приложение А2. </w:t>
      </w:r>
      <w:r w:rsidRPr="0060202C">
        <w:rPr>
          <w:rFonts w:ascii="Times New Roman" w:hAnsi="Times New Roman" w:cs="Times New Roman"/>
          <w:sz w:val="24"/>
          <w:szCs w:val="24"/>
        </w:rPr>
        <w:t xml:space="preserve">Справочные материалы, включая соответствие показаний к   </w:t>
      </w:r>
    </w:p>
    <w:p w14:paraId="4DC1E574" w14:textId="77777777" w:rsidR="0060202C" w:rsidRPr="0060202C" w:rsidRDefault="0060202C" w:rsidP="0060202C">
      <w:pPr>
        <w:autoSpaceDE w:val="0"/>
        <w:autoSpaceDN w:val="0"/>
        <w:adjustRightInd w:val="0"/>
        <w:spacing w:after="0"/>
        <w:ind w:right="141"/>
        <w:jc w:val="both"/>
        <w:rPr>
          <w:rFonts w:ascii="Times New Roman" w:hAnsi="Times New Roman" w:cs="Times New Roman"/>
          <w:sz w:val="24"/>
          <w:szCs w:val="24"/>
        </w:rPr>
      </w:pPr>
      <w:r w:rsidRPr="0060202C">
        <w:rPr>
          <w:rFonts w:ascii="Times New Roman" w:hAnsi="Times New Roman" w:cs="Times New Roman"/>
          <w:sz w:val="24"/>
          <w:szCs w:val="24"/>
        </w:rPr>
        <w:t xml:space="preserve">применению и противопоказаний, способов применения и доз лекарственных  </w:t>
      </w:r>
    </w:p>
    <w:p w14:paraId="228C7CF1" w14:textId="2FCE1E64" w:rsidR="0060202C" w:rsidRPr="0060202C" w:rsidRDefault="0060202C" w:rsidP="0060202C">
      <w:pPr>
        <w:pStyle w:val="11"/>
        <w:rPr>
          <w:b w:val="0"/>
          <w:bCs w:val="0"/>
        </w:rPr>
      </w:pPr>
      <w:r w:rsidRPr="0060202C">
        <w:rPr>
          <w:b w:val="0"/>
          <w:bCs w:val="0"/>
        </w:rPr>
        <w:t>препаратов инструкции по применению лекарственного препарата</w:t>
      </w:r>
      <w:r w:rsidRPr="0060202C">
        <w:rPr>
          <w:rStyle w:val="a3"/>
          <w:b w:val="0"/>
          <w:bCs w:val="0"/>
          <w:color w:val="auto"/>
          <w:u w:val="none"/>
        </w:rPr>
        <w:t xml:space="preserve"> ……………………...</w:t>
      </w:r>
      <w:r w:rsidRPr="0060202C">
        <w:rPr>
          <w:b w:val="0"/>
          <w:bCs w:val="0"/>
        </w:rPr>
        <w:fldChar w:fldCharType="end"/>
      </w:r>
      <w:r w:rsidR="00557C94">
        <w:rPr>
          <w:b w:val="0"/>
          <w:bCs w:val="0"/>
        </w:rPr>
        <w:t>24</w:t>
      </w:r>
    </w:p>
    <w:p w14:paraId="02A1EF50" w14:textId="45C810D9" w:rsidR="0060202C" w:rsidRPr="0060202C" w:rsidRDefault="005E3576" w:rsidP="0060202C">
      <w:pPr>
        <w:pStyle w:val="11"/>
        <w:rPr>
          <w:b w:val="0"/>
          <w:bCs w:val="0"/>
        </w:rPr>
      </w:pPr>
      <w:hyperlink w:anchor="_Toc89700450" w:history="1">
        <w:r w:rsidR="0060202C" w:rsidRPr="0060202C">
          <w:rPr>
            <w:rStyle w:val="a3"/>
            <w:b w:val="0"/>
            <w:bCs w:val="0"/>
            <w:color w:val="auto"/>
            <w:u w:val="none"/>
          </w:rPr>
          <w:t>Приложение Б. Алгоритмы действий врача ………………………………………………...</w:t>
        </w:r>
      </w:hyperlink>
      <w:r w:rsidR="00557C94">
        <w:rPr>
          <w:b w:val="0"/>
          <w:bCs w:val="0"/>
        </w:rPr>
        <w:t>25</w:t>
      </w:r>
    </w:p>
    <w:p w14:paraId="196687A9" w14:textId="240D1313" w:rsidR="0060202C" w:rsidRPr="0060202C" w:rsidRDefault="005E3576" w:rsidP="0060202C">
      <w:pPr>
        <w:pStyle w:val="11"/>
        <w:rPr>
          <w:b w:val="0"/>
          <w:bCs w:val="0"/>
        </w:rPr>
      </w:pPr>
      <w:hyperlink w:anchor="_Toc89700451" w:history="1">
        <w:r w:rsidR="0060202C" w:rsidRPr="0060202C">
          <w:rPr>
            <w:rStyle w:val="a3"/>
            <w:b w:val="0"/>
            <w:bCs w:val="0"/>
            <w:color w:val="auto"/>
            <w:u w:val="none"/>
          </w:rPr>
          <w:t>Приложение В. Информация для пациента …………………………………………………</w:t>
        </w:r>
      </w:hyperlink>
      <w:r w:rsidR="00557C94">
        <w:rPr>
          <w:b w:val="0"/>
          <w:bCs w:val="0"/>
        </w:rPr>
        <w:t>2</w:t>
      </w:r>
      <w:r w:rsidR="00C30E9B">
        <w:rPr>
          <w:b w:val="0"/>
          <w:bCs w:val="0"/>
        </w:rPr>
        <w:t>7</w:t>
      </w:r>
    </w:p>
    <w:p w14:paraId="0D6F2FB3" w14:textId="79B77D26" w:rsidR="0060202C" w:rsidRPr="0060202C" w:rsidRDefault="005E3576" w:rsidP="0060202C">
      <w:pPr>
        <w:pStyle w:val="11"/>
        <w:rPr>
          <w:b w:val="0"/>
          <w:bCs w:val="0"/>
        </w:rPr>
      </w:pPr>
      <w:hyperlink w:anchor="_Toc89700452" w:history="1">
        <w:r w:rsidR="0060202C" w:rsidRPr="0060202C">
          <w:rPr>
            <w:rStyle w:val="a3"/>
            <w:b w:val="0"/>
            <w:bCs w:val="0"/>
            <w:color w:val="auto"/>
            <w:u w:val="none"/>
          </w:rPr>
          <w:t>Приложение Г1. Шкалы оценки, опросники и другие оценочные инструменты состояния пациента, приведенные в клинических рекомендациях ……………………………………</w:t>
        </w:r>
      </w:hyperlink>
      <w:r w:rsidR="00557C94">
        <w:rPr>
          <w:b w:val="0"/>
          <w:bCs w:val="0"/>
        </w:rPr>
        <w:t>29</w:t>
      </w:r>
    </w:p>
    <w:p w14:paraId="739EFB28" w14:textId="35161E39" w:rsidR="0060202C" w:rsidRDefault="0060202C" w:rsidP="0060202C">
      <w:pPr>
        <w:rPr>
          <w:rFonts w:ascii="Times New Roman" w:hAnsi="Times New Roman"/>
          <w:sz w:val="24"/>
          <w:szCs w:val="24"/>
        </w:rPr>
      </w:pPr>
    </w:p>
    <w:p w14:paraId="2C9251BE" w14:textId="77777777" w:rsidR="0060202C" w:rsidRPr="003856F4" w:rsidRDefault="0060202C" w:rsidP="0060202C">
      <w:pPr>
        <w:rPr>
          <w:rFonts w:ascii="Times New Roman" w:hAnsi="Times New Roman"/>
          <w:sz w:val="24"/>
          <w:szCs w:val="24"/>
        </w:rPr>
      </w:pPr>
    </w:p>
    <w:p w14:paraId="4DBE2780" w14:textId="77777777" w:rsidR="0060202C" w:rsidRPr="0060202C" w:rsidRDefault="0060202C" w:rsidP="0060202C">
      <w:pPr>
        <w:pStyle w:val="1"/>
        <w:jc w:val="center"/>
        <w:rPr>
          <w:rFonts w:ascii="Times New Roman" w:hAnsi="Times New Roman" w:cs="Times New Roman"/>
          <w:b/>
          <w:bCs/>
          <w:color w:val="auto"/>
          <w:sz w:val="28"/>
          <w:szCs w:val="28"/>
        </w:rPr>
      </w:pPr>
      <w:bookmarkStart w:id="0" w:name="_Toc89511020"/>
      <w:bookmarkStart w:id="1" w:name="_Toc89512794"/>
      <w:r w:rsidRPr="0060202C">
        <w:rPr>
          <w:rFonts w:ascii="Times New Roman" w:hAnsi="Times New Roman" w:cs="Times New Roman"/>
          <w:b/>
          <w:bCs/>
          <w:color w:val="auto"/>
          <w:sz w:val="28"/>
          <w:szCs w:val="28"/>
        </w:rPr>
        <w:lastRenderedPageBreak/>
        <w:t>Список сокращений</w:t>
      </w:r>
      <w:bookmarkEnd w:id="0"/>
      <w:bookmarkEnd w:id="1"/>
    </w:p>
    <w:p w14:paraId="68A08622" w14:textId="32557A2E" w:rsidR="00DF2104" w:rsidRDefault="00DF2104" w:rsidP="00DF2104">
      <w:pPr>
        <w:pStyle w:val="a5"/>
        <w:tabs>
          <w:tab w:val="left" w:pos="2552"/>
        </w:tabs>
        <w:spacing w:line="360" w:lineRule="auto"/>
        <w:ind w:firstLine="709"/>
      </w:pPr>
      <w:r>
        <w:t>АГ – антиген</w:t>
      </w:r>
    </w:p>
    <w:p w14:paraId="672E99D5" w14:textId="07C1ED7F" w:rsidR="00DF2104" w:rsidRDefault="00DF2104" w:rsidP="00DF2104">
      <w:pPr>
        <w:pStyle w:val="a5"/>
        <w:tabs>
          <w:tab w:val="left" w:pos="2552"/>
        </w:tabs>
        <w:spacing w:line="360" w:lineRule="auto"/>
        <w:ind w:firstLine="709"/>
      </w:pPr>
      <w:r>
        <w:t>АД – артериальное давление</w:t>
      </w:r>
    </w:p>
    <w:p w14:paraId="35C0E15A" w14:textId="0AFA8CCC" w:rsidR="00DF2104" w:rsidRDefault="00DF2104" w:rsidP="00DF2104">
      <w:pPr>
        <w:pStyle w:val="a5"/>
        <w:tabs>
          <w:tab w:val="left" w:pos="2552"/>
        </w:tabs>
        <w:spacing w:line="360" w:lineRule="auto"/>
        <w:ind w:firstLine="709"/>
        <w:rPr>
          <w:spacing w:val="-1"/>
        </w:rPr>
      </w:pPr>
      <w:r>
        <w:t xml:space="preserve">АЛТ – </w:t>
      </w:r>
      <w:proofErr w:type="spellStart"/>
      <w:r w:rsidRPr="00537C69">
        <w:rPr>
          <w:spacing w:val="-1"/>
        </w:rPr>
        <w:t>аланинаминотрансфераза</w:t>
      </w:r>
      <w:proofErr w:type="spellEnd"/>
    </w:p>
    <w:p w14:paraId="65BFF5D5" w14:textId="29A61BC2" w:rsidR="00DF2104" w:rsidRDefault="00DF2104" w:rsidP="00DF2104">
      <w:pPr>
        <w:pStyle w:val="a5"/>
        <w:tabs>
          <w:tab w:val="left" w:pos="2552"/>
        </w:tabs>
        <w:spacing w:line="360" w:lineRule="auto"/>
        <w:ind w:firstLine="709"/>
      </w:pPr>
      <w:r>
        <w:t xml:space="preserve">АСТ – </w:t>
      </w:r>
      <w:proofErr w:type="spellStart"/>
      <w:r w:rsidRPr="00537C69">
        <w:t>аспартатаминотрансфераза</w:t>
      </w:r>
      <w:proofErr w:type="spellEnd"/>
    </w:p>
    <w:p w14:paraId="2A9BF9F3" w14:textId="15FCDD21" w:rsidR="00DF2104" w:rsidRDefault="00DF2104" w:rsidP="00DF2104">
      <w:pPr>
        <w:pStyle w:val="a5"/>
        <w:tabs>
          <w:tab w:val="left" w:pos="2552"/>
        </w:tabs>
        <w:spacing w:line="360" w:lineRule="auto"/>
        <w:ind w:firstLine="709"/>
      </w:pPr>
      <w:r>
        <w:t xml:space="preserve">АТ – </w:t>
      </w:r>
      <w:r w:rsidRPr="00537C69">
        <w:t>антитело</w:t>
      </w:r>
    </w:p>
    <w:p w14:paraId="42879816" w14:textId="680816C0" w:rsidR="00DF2104" w:rsidRDefault="00DF2104" w:rsidP="00DF2104">
      <w:pPr>
        <w:pStyle w:val="a5"/>
        <w:tabs>
          <w:tab w:val="left" w:pos="2552"/>
        </w:tabs>
        <w:spacing w:line="360" w:lineRule="auto"/>
        <w:ind w:firstLine="709"/>
      </w:pPr>
      <w:r>
        <w:t xml:space="preserve">ГБН - </w:t>
      </w:r>
      <w:r w:rsidRPr="00537C69">
        <w:t>гемолитическая болезнь новорожденных</w:t>
      </w:r>
    </w:p>
    <w:p w14:paraId="195DA90E" w14:textId="0391946D" w:rsidR="00DF2104" w:rsidRDefault="00DF2104" w:rsidP="00DF2104">
      <w:pPr>
        <w:pStyle w:val="a5"/>
        <w:tabs>
          <w:tab w:val="left" w:pos="2552"/>
        </w:tabs>
        <w:spacing w:line="360" w:lineRule="auto"/>
        <w:ind w:firstLine="709"/>
      </w:pPr>
      <w:r>
        <w:t xml:space="preserve">ГГТ - </w:t>
      </w:r>
      <w:r w:rsidRPr="00537C69">
        <w:t>гамма-</w:t>
      </w:r>
      <w:proofErr w:type="spellStart"/>
      <w:r w:rsidRPr="00537C69">
        <w:t>глютамилтранспептидаза</w:t>
      </w:r>
      <w:proofErr w:type="spellEnd"/>
    </w:p>
    <w:p w14:paraId="02F7C6A2" w14:textId="4DF11FBE" w:rsidR="00DF2104" w:rsidRDefault="00DF2104" w:rsidP="00DF2104">
      <w:pPr>
        <w:pStyle w:val="a5"/>
        <w:tabs>
          <w:tab w:val="left" w:pos="2552"/>
        </w:tabs>
        <w:spacing w:line="360" w:lineRule="auto"/>
        <w:ind w:firstLine="709"/>
      </w:pPr>
      <w:r>
        <w:t xml:space="preserve">ДВС - </w:t>
      </w:r>
      <w:r w:rsidRPr="00537C69">
        <w:t>диссеминированное внутрисосудистое свертывание крови</w:t>
      </w:r>
    </w:p>
    <w:p w14:paraId="365B9F28" w14:textId="1525C6FD" w:rsidR="00DF2104" w:rsidRDefault="00DF2104" w:rsidP="00DF2104">
      <w:pPr>
        <w:pStyle w:val="a5"/>
        <w:tabs>
          <w:tab w:val="left" w:pos="2552"/>
        </w:tabs>
        <w:spacing w:line="360" w:lineRule="auto"/>
        <w:ind w:firstLine="709"/>
      </w:pPr>
      <w:r>
        <w:t xml:space="preserve">КОС - </w:t>
      </w:r>
      <w:r w:rsidRPr="00537C69">
        <w:t>кислотно-щелочное</w:t>
      </w:r>
      <w:r w:rsidRPr="00537C69">
        <w:rPr>
          <w:spacing w:val="-2"/>
        </w:rPr>
        <w:t xml:space="preserve"> </w:t>
      </w:r>
      <w:r w:rsidRPr="00537C69">
        <w:t>состояние</w:t>
      </w:r>
    </w:p>
    <w:p w14:paraId="654F8ADC" w14:textId="0E6EC4A6" w:rsidR="00DF2104" w:rsidRDefault="00DF2104" w:rsidP="00DF2104">
      <w:pPr>
        <w:pStyle w:val="a5"/>
        <w:tabs>
          <w:tab w:val="left" w:pos="2552"/>
        </w:tabs>
        <w:spacing w:line="360" w:lineRule="auto"/>
        <w:ind w:firstLine="709"/>
        <w:rPr>
          <w:rStyle w:val="apple-style-span"/>
          <w:color w:val="000000"/>
          <w:shd w:val="clear" w:color="auto" w:fill="F7F8F9"/>
        </w:rPr>
      </w:pPr>
      <w:r>
        <w:t xml:space="preserve">МКБ – 10 - </w:t>
      </w:r>
      <w:r w:rsidRPr="00DF2104">
        <w:rPr>
          <w:rStyle w:val="apple-style-span"/>
          <w:color w:val="000000"/>
          <w:shd w:val="clear" w:color="auto" w:fill="F7F8F9"/>
        </w:rPr>
        <w:t>Международной статистической классификации болезней и проблем, связанных со здоровьем</w:t>
      </w:r>
    </w:p>
    <w:p w14:paraId="4A7ADEC8" w14:textId="7C3C3AA4" w:rsidR="00DF2104" w:rsidRDefault="00DF2104" w:rsidP="00DF2104">
      <w:pPr>
        <w:pStyle w:val="a5"/>
        <w:tabs>
          <w:tab w:val="left" w:pos="2552"/>
        </w:tabs>
        <w:spacing w:line="360" w:lineRule="auto"/>
        <w:ind w:firstLine="709"/>
      </w:pPr>
      <w:r>
        <w:rPr>
          <w:rStyle w:val="apple-style-span"/>
          <w:color w:val="000000"/>
          <w:shd w:val="clear" w:color="auto" w:fill="F7F8F9"/>
        </w:rPr>
        <w:t xml:space="preserve">ОБ - </w:t>
      </w:r>
      <w:r w:rsidRPr="00537C69">
        <w:t>общий</w:t>
      </w:r>
      <w:r w:rsidRPr="00537C69">
        <w:rPr>
          <w:spacing w:val="-1"/>
        </w:rPr>
        <w:t xml:space="preserve"> </w:t>
      </w:r>
      <w:r w:rsidRPr="00537C69">
        <w:t>билирубин</w:t>
      </w:r>
    </w:p>
    <w:p w14:paraId="2DA29FDD" w14:textId="6F708357" w:rsidR="00DF2104" w:rsidRDefault="00DF2104" w:rsidP="00DF2104">
      <w:pPr>
        <w:pStyle w:val="a5"/>
        <w:tabs>
          <w:tab w:val="left" w:pos="2552"/>
        </w:tabs>
        <w:spacing w:line="360" w:lineRule="auto"/>
        <w:ind w:firstLine="709"/>
      </w:pPr>
      <w:r>
        <w:t xml:space="preserve">ОЗПК - </w:t>
      </w:r>
      <w:r w:rsidRPr="00537C69">
        <w:t>операция заменного переливания</w:t>
      </w:r>
      <w:r w:rsidRPr="00537C69">
        <w:rPr>
          <w:spacing w:val="-1"/>
        </w:rPr>
        <w:t xml:space="preserve"> </w:t>
      </w:r>
      <w:r w:rsidRPr="00537C69">
        <w:t>крови</w:t>
      </w:r>
    </w:p>
    <w:p w14:paraId="4A6BA0A8" w14:textId="7A1990C0" w:rsidR="00DF2104" w:rsidRDefault="00DF2104" w:rsidP="00DF2104">
      <w:pPr>
        <w:pStyle w:val="a5"/>
        <w:tabs>
          <w:tab w:val="left" w:pos="2552"/>
        </w:tabs>
        <w:spacing w:line="360" w:lineRule="auto"/>
        <w:ind w:firstLine="709"/>
      </w:pPr>
      <w:r>
        <w:t xml:space="preserve">ОРИТН - </w:t>
      </w:r>
      <w:r w:rsidRPr="00537C69">
        <w:t>отделение реанимации и интенсивной терапии новорожденных</w:t>
      </w:r>
    </w:p>
    <w:p w14:paraId="41D31AF9" w14:textId="747DEC50" w:rsidR="00DF2104" w:rsidRDefault="00DF2104" w:rsidP="00DF2104">
      <w:pPr>
        <w:pStyle w:val="a5"/>
        <w:tabs>
          <w:tab w:val="left" w:pos="2552"/>
        </w:tabs>
        <w:spacing w:line="360" w:lineRule="auto"/>
        <w:ind w:firstLine="709"/>
      </w:pPr>
      <w:r>
        <w:t xml:space="preserve">ОЦК - </w:t>
      </w:r>
      <w:r w:rsidRPr="00537C69">
        <w:t>объем циркулирующей</w:t>
      </w:r>
      <w:r w:rsidRPr="00537C69">
        <w:rPr>
          <w:spacing w:val="-2"/>
        </w:rPr>
        <w:t xml:space="preserve"> </w:t>
      </w:r>
      <w:r w:rsidRPr="00537C69">
        <w:t>крови</w:t>
      </w:r>
    </w:p>
    <w:p w14:paraId="1DDFC209" w14:textId="574EE44D" w:rsidR="00DF2104" w:rsidRDefault="00DF2104" w:rsidP="00DF2104">
      <w:pPr>
        <w:pStyle w:val="a5"/>
        <w:tabs>
          <w:tab w:val="left" w:pos="2552"/>
        </w:tabs>
        <w:spacing w:line="360" w:lineRule="auto"/>
        <w:ind w:firstLine="709"/>
      </w:pPr>
      <w:r>
        <w:t xml:space="preserve">ПИТН - </w:t>
      </w:r>
      <w:r w:rsidRPr="00537C69">
        <w:t>палата интенсивной терапии новорожденных</w:t>
      </w:r>
    </w:p>
    <w:p w14:paraId="08994A79" w14:textId="3F7587F4" w:rsidR="00DF2104" w:rsidRDefault="00DF2104" w:rsidP="00DF2104">
      <w:pPr>
        <w:pStyle w:val="a5"/>
        <w:tabs>
          <w:tab w:val="left" w:pos="2552"/>
        </w:tabs>
        <w:spacing w:line="360" w:lineRule="auto"/>
        <w:ind w:firstLine="709"/>
      </w:pPr>
      <w:r>
        <w:t xml:space="preserve">СЗП - </w:t>
      </w:r>
      <w:r w:rsidRPr="00537C69">
        <w:t>свежезамороженная плазма</w:t>
      </w:r>
    </w:p>
    <w:p w14:paraId="1AED7209" w14:textId="6C35C431" w:rsidR="00DF2104" w:rsidRDefault="00DF2104" w:rsidP="00DF2104">
      <w:pPr>
        <w:pStyle w:val="a5"/>
        <w:tabs>
          <w:tab w:val="left" w:pos="2552"/>
        </w:tabs>
        <w:spacing w:line="360" w:lineRule="auto"/>
        <w:ind w:firstLine="709"/>
      </w:pPr>
      <w:r>
        <w:t xml:space="preserve">ФТ – </w:t>
      </w:r>
      <w:r w:rsidRPr="00537C69">
        <w:t>фототерапия</w:t>
      </w:r>
    </w:p>
    <w:p w14:paraId="2DE3229C" w14:textId="53CA8E4E" w:rsidR="00DF2104" w:rsidRDefault="00DF2104" w:rsidP="00DF2104">
      <w:pPr>
        <w:pStyle w:val="a5"/>
        <w:tabs>
          <w:tab w:val="left" w:pos="2552"/>
        </w:tabs>
        <w:spacing w:line="360" w:lineRule="auto"/>
        <w:ind w:firstLine="709"/>
      </w:pPr>
      <w:r>
        <w:t xml:space="preserve">ЧД - </w:t>
      </w:r>
      <w:r w:rsidRPr="00537C69">
        <w:t>частота</w:t>
      </w:r>
      <w:r w:rsidRPr="00537C69">
        <w:rPr>
          <w:spacing w:val="-1"/>
        </w:rPr>
        <w:t xml:space="preserve"> </w:t>
      </w:r>
      <w:r w:rsidRPr="00537C69">
        <w:t>дыхания</w:t>
      </w:r>
    </w:p>
    <w:p w14:paraId="1CC22DE4" w14:textId="334E9493" w:rsidR="00DF2104" w:rsidRDefault="00DF2104" w:rsidP="00DF2104">
      <w:pPr>
        <w:pStyle w:val="a5"/>
        <w:tabs>
          <w:tab w:val="left" w:pos="2552"/>
        </w:tabs>
        <w:spacing w:line="360" w:lineRule="auto"/>
        <w:ind w:firstLine="709"/>
      </w:pPr>
      <w:r>
        <w:t xml:space="preserve">ЧС - </w:t>
      </w:r>
      <w:r w:rsidRPr="00537C69">
        <w:t>частота сердечных сокращений</w:t>
      </w:r>
    </w:p>
    <w:p w14:paraId="68A68EE9" w14:textId="44E14F70" w:rsidR="00DF2104" w:rsidRDefault="00DF2104" w:rsidP="00DF2104">
      <w:pPr>
        <w:pStyle w:val="a5"/>
        <w:tabs>
          <w:tab w:val="left" w:pos="2552"/>
        </w:tabs>
        <w:spacing w:line="360" w:lineRule="auto"/>
        <w:ind w:firstLine="709"/>
      </w:pPr>
      <w:r>
        <w:t xml:space="preserve">ЩФ - </w:t>
      </w:r>
      <w:r w:rsidRPr="00537C69">
        <w:t>щелочная</w:t>
      </w:r>
      <w:r w:rsidRPr="00537C69">
        <w:rPr>
          <w:spacing w:val="-2"/>
        </w:rPr>
        <w:t xml:space="preserve"> </w:t>
      </w:r>
      <w:r w:rsidRPr="00537C69">
        <w:t>фосфатаза</w:t>
      </w:r>
    </w:p>
    <w:p w14:paraId="12B146C5" w14:textId="23BCC803" w:rsidR="00DF2104" w:rsidRDefault="00DF2104" w:rsidP="00DF2104">
      <w:pPr>
        <w:pStyle w:val="a5"/>
        <w:tabs>
          <w:tab w:val="left" w:pos="2552"/>
        </w:tabs>
        <w:spacing w:line="360" w:lineRule="auto"/>
        <w:ind w:firstLine="709"/>
      </w:pPr>
      <w:r>
        <w:rPr>
          <w:lang w:val="en-US"/>
        </w:rPr>
        <w:t>Hb</w:t>
      </w:r>
      <w:r w:rsidRPr="009B0203">
        <w:t xml:space="preserve"> – </w:t>
      </w:r>
      <w:r w:rsidRPr="00537C69">
        <w:t>гемоглобин</w:t>
      </w:r>
    </w:p>
    <w:p w14:paraId="1C51E379" w14:textId="381F2DD6" w:rsidR="00DF2104" w:rsidRDefault="00DF2104" w:rsidP="00DF2104">
      <w:pPr>
        <w:pStyle w:val="a5"/>
        <w:tabs>
          <w:tab w:val="left" w:pos="2552"/>
        </w:tabs>
        <w:spacing w:line="360" w:lineRule="auto"/>
        <w:ind w:firstLine="709"/>
      </w:pPr>
      <w:r>
        <w:rPr>
          <w:lang w:val="en-US"/>
        </w:rPr>
        <w:t>IgG</w:t>
      </w:r>
      <w:r w:rsidRPr="00DF2104">
        <w:t xml:space="preserve"> - </w:t>
      </w:r>
      <w:r w:rsidRPr="00537C69">
        <w:t>иммуноглобулин</w:t>
      </w:r>
      <w:r w:rsidRPr="00537C69">
        <w:rPr>
          <w:spacing w:val="-1"/>
        </w:rPr>
        <w:t xml:space="preserve"> </w:t>
      </w:r>
      <w:r w:rsidRPr="00537C69">
        <w:t>G</w:t>
      </w:r>
    </w:p>
    <w:p w14:paraId="1F2E4123" w14:textId="548E4FDD" w:rsidR="00DF2104" w:rsidRPr="00DF2104" w:rsidRDefault="00DF2104" w:rsidP="00DF2104">
      <w:pPr>
        <w:pStyle w:val="a5"/>
        <w:tabs>
          <w:tab w:val="left" w:pos="2552"/>
        </w:tabs>
        <w:spacing w:line="360" w:lineRule="auto"/>
        <w:ind w:firstLine="709"/>
      </w:pPr>
      <w:r>
        <w:rPr>
          <w:lang w:val="en-US"/>
        </w:rPr>
        <w:t>IgM</w:t>
      </w:r>
      <w:r>
        <w:t xml:space="preserve">- </w:t>
      </w:r>
      <w:r w:rsidRPr="00537C69">
        <w:t>иммуноглобулин</w:t>
      </w:r>
      <w:r w:rsidRPr="00537C69">
        <w:rPr>
          <w:spacing w:val="2"/>
        </w:rPr>
        <w:t xml:space="preserve"> </w:t>
      </w:r>
      <w:r w:rsidRPr="00537C69">
        <w:t>M</w:t>
      </w:r>
    </w:p>
    <w:p w14:paraId="25F30EAC" w14:textId="77777777" w:rsidR="00647AB5" w:rsidRPr="00647AB5" w:rsidRDefault="00647AB5" w:rsidP="00647AB5">
      <w:pPr>
        <w:pStyle w:val="1"/>
        <w:spacing w:before="0" w:line="360" w:lineRule="auto"/>
        <w:jc w:val="center"/>
        <w:rPr>
          <w:rFonts w:ascii="Times New Roman" w:hAnsi="Times New Roman" w:cs="Times New Roman"/>
          <w:b/>
          <w:bCs/>
          <w:color w:val="auto"/>
          <w:sz w:val="28"/>
          <w:szCs w:val="28"/>
        </w:rPr>
      </w:pPr>
      <w:bookmarkStart w:id="2" w:name="_Toc89511021"/>
      <w:bookmarkStart w:id="3" w:name="_Toc89512795"/>
      <w:r w:rsidRPr="00647AB5">
        <w:rPr>
          <w:rFonts w:ascii="Times New Roman" w:hAnsi="Times New Roman" w:cs="Times New Roman"/>
          <w:b/>
          <w:bCs/>
          <w:color w:val="auto"/>
          <w:sz w:val="28"/>
          <w:szCs w:val="28"/>
        </w:rPr>
        <w:t>Термины и определения</w:t>
      </w:r>
      <w:bookmarkEnd w:id="2"/>
      <w:bookmarkEnd w:id="3"/>
    </w:p>
    <w:p w14:paraId="788698A6" w14:textId="77777777" w:rsidR="00647AB5" w:rsidRPr="00647AB5" w:rsidRDefault="00647AB5" w:rsidP="00647AB5">
      <w:pPr>
        <w:spacing w:after="0" w:line="360" w:lineRule="auto"/>
        <w:ind w:firstLine="709"/>
        <w:jc w:val="both"/>
        <w:rPr>
          <w:rFonts w:ascii="Times New Roman" w:hAnsi="Times New Roman" w:cs="Times New Roman"/>
          <w:sz w:val="24"/>
          <w:szCs w:val="24"/>
        </w:rPr>
      </w:pPr>
      <w:r w:rsidRPr="00647AB5">
        <w:rPr>
          <w:rFonts w:ascii="Times New Roman" w:hAnsi="Times New Roman" w:cs="Times New Roman"/>
          <w:b/>
          <w:sz w:val="24"/>
          <w:szCs w:val="24"/>
        </w:rPr>
        <w:t xml:space="preserve">Гемолитическая болезнь плода и новорожденного (ГБН) </w:t>
      </w:r>
      <w:r w:rsidRPr="00647AB5">
        <w:rPr>
          <w:rFonts w:ascii="Times New Roman" w:hAnsi="Times New Roman" w:cs="Times New Roman"/>
          <w:sz w:val="24"/>
          <w:szCs w:val="24"/>
        </w:rPr>
        <w:t xml:space="preserve">– </w:t>
      </w:r>
      <w:proofErr w:type="spellStart"/>
      <w:r w:rsidRPr="00647AB5">
        <w:rPr>
          <w:rFonts w:ascii="Times New Roman" w:hAnsi="Times New Roman" w:cs="Times New Roman"/>
          <w:sz w:val="24"/>
          <w:szCs w:val="24"/>
        </w:rPr>
        <w:t>изоиммунная</w:t>
      </w:r>
      <w:proofErr w:type="spellEnd"/>
    </w:p>
    <w:p w14:paraId="5E9B1309" w14:textId="77777777" w:rsidR="00647AB5" w:rsidRPr="00647AB5" w:rsidRDefault="00647AB5" w:rsidP="00647AB5">
      <w:pPr>
        <w:pStyle w:val="a5"/>
        <w:spacing w:line="360" w:lineRule="auto"/>
        <w:ind w:firstLine="709"/>
        <w:jc w:val="both"/>
      </w:pPr>
      <w:r w:rsidRPr="00647AB5">
        <w:t xml:space="preserve">гемолитическая анемия, возникающая в случаях несовместимости крови матери и плода по </w:t>
      </w:r>
      <w:proofErr w:type="spellStart"/>
      <w:r w:rsidRPr="00647AB5">
        <w:t>эритроцитарным</w:t>
      </w:r>
      <w:proofErr w:type="spellEnd"/>
      <w:r w:rsidRPr="00647AB5">
        <w:t xml:space="preserve"> антигенам, при этом антигены локализуются на эритроцитах плода, а антитела к ним вырабатываются в организме матери.</w:t>
      </w:r>
    </w:p>
    <w:p w14:paraId="7E362E7C" w14:textId="77777777" w:rsidR="00647AB5" w:rsidRPr="00647AB5" w:rsidRDefault="00647AB5" w:rsidP="00647AB5">
      <w:pPr>
        <w:spacing w:after="0" w:line="360" w:lineRule="auto"/>
        <w:ind w:firstLine="709"/>
        <w:jc w:val="both"/>
        <w:rPr>
          <w:rFonts w:ascii="Times New Roman" w:hAnsi="Times New Roman" w:cs="Times New Roman"/>
          <w:sz w:val="24"/>
          <w:szCs w:val="24"/>
        </w:rPr>
      </w:pPr>
      <w:proofErr w:type="spellStart"/>
      <w:r w:rsidRPr="00647AB5">
        <w:rPr>
          <w:rFonts w:ascii="Times New Roman" w:hAnsi="Times New Roman" w:cs="Times New Roman"/>
          <w:b/>
          <w:sz w:val="24"/>
          <w:szCs w:val="24"/>
        </w:rPr>
        <w:t>Билирубиновая</w:t>
      </w:r>
      <w:proofErr w:type="spellEnd"/>
      <w:r w:rsidRPr="00647AB5">
        <w:rPr>
          <w:rFonts w:ascii="Times New Roman" w:hAnsi="Times New Roman" w:cs="Times New Roman"/>
          <w:b/>
          <w:sz w:val="24"/>
          <w:szCs w:val="24"/>
        </w:rPr>
        <w:t xml:space="preserve"> энцефалопатия </w:t>
      </w:r>
      <w:r w:rsidRPr="00647AB5">
        <w:rPr>
          <w:rFonts w:ascii="Times New Roman" w:hAnsi="Times New Roman" w:cs="Times New Roman"/>
          <w:sz w:val="24"/>
          <w:szCs w:val="24"/>
        </w:rPr>
        <w:t xml:space="preserve">или </w:t>
      </w:r>
      <w:r w:rsidRPr="00647AB5">
        <w:rPr>
          <w:rFonts w:ascii="Times New Roman" w:hAnsi="Times New Roman" w:cs="Times New Roman"/>
          <w:b/>
          <w:sz w:val="24"/>
          <w:szCs w:val="24"/>
        </w:rPr>
        <w:t xml:space="preserve">ядерная желтуха </w:t>
      </w:r>
      <w:r w:rsidRPr="00647AB5">
        <w:rPr>
          <w:rFonts w:ascii="Times New Roman" w:hAnsi="Times New Roman" w:cs="Times New Roman"/>
          <w:sz w:val="24"/>
          <w:szCs w:val="24"/>
        </w:rPr>
        <w:t>– поражение нервной системы</w:t>
      </w:r>
      <w:r w:rsidRPr="00647AB5">
        <w:rPr>
          <w:rFonts w:ascii="Times New Roman" w:hAnsi="Times New Roman" w:cs="Times New Roman"/>
          <w:b/>
          <w:sz w:val="24"/>
          <w:szCs w:val="24"/>
        </w:rPr>
        <w:t xml:space="preserve">, </w:t>
      </w:r>
      <w:r w:rsidRPr="00647AB5">
        <w:rPr>
          <w:rFonts w:ascii="Times New Roman" w:hAnsi="Times New Roman" w:cs="Times New Roman"/>
          <w:sz w:val="24"/>
          <w:szCs w:val="24"/>
        </w:rPr>
        <w:t xml:space="preserve">возникающее вследствие повреждения </w:t>
      </w:r>
      <w:proofErr w:type="spellStart"/>
      <w:r w:rsidRPr="00647AB5">
        <w:rPr>
          <w:rFonts w:ascii="Times New Roman" w:hAnsi="Times New Roman" w:cs="Times New Roman"/>
          <w:sz w:val="24"/>
          <w:szCs w:val="24"/>
        </w:rPr>
        <w:t>неконъюгированным</w:t>
      </w:r>
      <w:proofErr w:type="spellEnd"/>
      <w:r w:rsidRPr="00647AB5">
        <w:rPr>
          <w:rFonts w:ascii="Times New Roman" w:hAnsi="Times New Roman" w:cs="Times New Roman"/>
          <w:sz w:val="24"/>
          <w:szCs w:val="24"/>
        </w:rPr>
        <w:t xml:space="preserve"> билирубином нейронов, составляющих ядра головного мозга. </w:t>
      </w:r>
    </w:p>
    <w:p w14:paraId="7FA252AA" w14:textId="77777777" w:rsidR="00647AB5" w:rsidRPr="00647AB5" w:rsidRDefault="00647AB5" w:rsidP="00647AB5">
      <w:pPr>
        <w:pStyle w:val="a5"/>
        <w:spacing w:line="360" w:lineRule="auto"/>
        <w:ind w:firstLine="709"/>
        <w:jc w:val="both"/>
      </w:pPr>
      <w:r w:rsidRPr="00647AB5">
        <w:rPr>
          <w:b/>
        </w:rPr>
        <w:t xml:space="preserve">Синдром холестаза </w:t>
      </w:r>
      <w:r w:rsidRPr="00647AB5">
        <w:t xml:space="preserve">- состояние, характеризующееся нарушением оттока желчи, которое сопровождается повышением уровня прямой фракции билирубина в крови. </w:t>
      </w:r>
    </w:p>
    <w:p w14:paraId="4A1E3E8A" w14:textId="77777777" w:rsidR="00647AB5" w:rsidRPr="009D76B8" w:rsidRDefault="00647AB5" w:rsidP="009D76B8">
      <w:pPr>
        <w:pStyle w:val="1"/>
        <w:jc w:val="center"/>
        <w:rPr>
          <w:rFonts w:ascii="Times New Roman" w:hAnsi="Times New Roman" w:cs="Times New Roman"/>
          <w:b/>
          <w:bCs/>
          <w:color w:val="auto"/>
          <w:sz w:val="28"/>
          <w:szCs w:val="28"/>
        </w:rPr>
      </w:pPr>
      <w:bookmarkStart w:id="4" w:name="_Toc89511022"/>
      <w:bookmarkStart w:id="5" w:name="_Toc89512796"/>
      <w:r w:rsidRPr="009D76B8">
        <w:rPr>
          <w:rFonts w:ascii="Times New Roman" w:hAnsi="Times New Roman" w:cs="Times New Roman"/>
          <w:b/>
          <w:bCs/>
          <w:color w:val="auto"/>
          <w:sz w:val="28"/>
          <w:szCs w:val="28"/>
        </w:rPr>
        <w:lastRenderedPageBreak/>
        <w:t>1. Краткая</w:t>
      </w:r>
      <w:r w:rsidRPr="009D76B8">
        <w:rPr>
          <w:rFonts w:ascii="Times New Roman" w:hAnsi="Times New Roman" w:cs="Times New Roman"/>
          <w:b/>
          <w:bCs/>
          <w:color w:val="auto"/>
          <w:spacing w:val="-1"/>
          <w:sz w:val="28"/>
          <w:szCs w:val="28"/>
        </w:rPr>
        <w:t xml:space="preserve"> </w:t>
      </w:r>
      <w:r w:rsidRPr="009D76B8">
        <w:rPr>
          <w:rFonts w:ascii="Times New Roman" w:hAnsi="Times New Roman" w:cs="Times New Roman"/>
          <w:b/>
          <w:bCs/>
          <w:color w:val="auto"/>
          <w:sz w:val="28"/>
          <w:szCs w:val="28"/>
        </w:rPr>
        <w:t>информация</w:t>
      </w:r>
      <w:bookmarkEnd w:id="4"/>
      <w:bookmarkEnd w:id="5"/>
    </w:p>
    <w:p w14:paraId="05520463" w14:textId="48CBE806" w:rsidR="00647AB5" w:rsidRPr="009D76B8" w:rsidRDefault="00647AB5" w:rsidP="009D76B8">
      <w:pPr>
        <w:pStyle w:val="2"/>
        <w:ind w:firstLine="709"/>
        <w:rPr>
          <w:rFonts w:ascii="Times New Roman" w:hAnsi="Times New Roman" w:cs="Times New Roman"/>
          <w:b/>
          <w:bCs/>
          <w:color w:val="auto"/>
          <w:sz w:val="24"/>
          <w:szCs w:val="24"/>
          <w:u w:val="single"/>
        </w:rPr>
      </w:pPr>
      <w:bookmarkStart w:id="6" w:name="_Toc89511023"/>
      <w:bookmarkStart w:id="7" w:name="_Toc89512797"/>
      <w:r w:rsidRPr="009D76B8">
        <w:rPr>
          <w:rFonts w:ascii="Times New Roman" w:hAnsi="Times New Roman" w:cs="Times New Roman"/>
          <w:b/>
          <w:bCs/>
          <w:color w:val="auto"/>
          <w:sz w:val="24"/>
          <w:szCs w:val="24"/>
          <w:u w:val="single"/>
        </w:rPr>
        <w:t>1.1 Определение</w:t>
      </w:r>
      <w:bookmarkEnd w:id="6"/>
      <w:bookmarkEnd w:id="7"/>
    </w:p>
    <w:p w14:paraId="367EEBAF" w14:textId="77777777" w:rsidR="00647AB5" w:rsidRPr="00537C69" w:rsidRDefault="00647AB5" w:rsidP="00647AB5">
      <w:pPr>
        <w:pStyle w:val="a5"/>
        <w:spacing w:line="360" w:lineRule="auto"/>
        <w:ind w:firstLine="720"/>
        <w:jc w:val="both"/>
      </w:pPr>
      <w:r w:rsidRPr="00537C69">
        <w:rPr>
          <w:b/>
        </w:rPr>
        <w:t xml:space="preserve">Гемолитическая болезнь плода и новорожденного (ГБН) </w:t>
      </w:r>
      <w:r w:rsidRPr="00537C69">
        <w:t xml:space="preserve">– </w:t>
      </w:r>
      <w:proofErr w:type="spellStart"/>
      <w:r w:rsidRPr="00537C69">
        <w:t>изоиммунная</w:t>
      </w:r>
      <w:proofErr w:type="spellEnd"/>
      <w:r w:rsidRPr="00537C69">
        <w:t xml:space="preserve"> гемолитическая анемия, возникающая в случаях несовместимости крови матери и плода по </w:t>
      </w:r>
      <w:proofErr w:type="spellStart"/>
      <w:r w:rsidRPr="00537C69">
        <w:t>эритроцитарным</w:t>
      </w:r>
      <w:proofErr w:type="spellEnd"/>
      <w:r w:rsidRPr="00537C69">
        <w:t xml:space="preserve"> антигенам (АГ), при этом АГ локализуются на эритроцитах плода, а антитела (АТ) к ним вырабатываются в организме матери</w:t>
      </w:r>
      <w:r>
        <w:rPr>
          <w:spacing w:val="2"/>
          <w:sz w:val="28"/>
        </w:rPr>
        <w:t>.</w:t>
      </w:r>
    </w:p>
    <w:p w14:paraId="3F2536C0" w14:textId="77777777" w:rsidR="00647AB5" w:rsidRPr="009D76B8" w:rsidRDefault="00647AB5" w:rsidP="009D76B8">
      <w:pPr>
        <w:pStyle w:val="2"/>
        <w:ind w:firstLine="709"/>
        <w:rPr>
          <w:rFonts w:ascii="Times New Roman" w:hAnsi="Times New Roman" w:cs="Times New Roman"/>
          <w:b/>
          <w:bCs/>
          <w:color w:val="auto"/>
          <w:sz w:val="24"/>
          <w:szCs w:val="24"/>
          <w:u w:val="single"/>
        </w:rPr>
      </w:pPr>
      <w:bookmarkStart w:id="8" w:name="_Toc89511024"/>
      <w:bookmarkStart w:id="9" w:name="_Toc89512798"/>
      <w:r w:rsidRPr="009D76B8">
        <w:rPr>
          <w:rFonts w:ascii="Times New Roman" w:hAnsi="Times New Roman" w:cs="Times New Roman"/>
          <w:b/>
          <w:bCs/>
          <w:color w:val="auto"/>
          <w:sz w:val="24"/>
          <w:szCs w:val="24"/>
          <w:u w:val="single"/>
        </w:rPr>
        <w:t>1.2 Этиология и патогенез</w:t>
      </w:r>
      <w:bookmarkEnd w:id="8"/>
      <w:bookmarkEnd w:id="9"/>
    </w:p>
    <w:p w14:paraId="11B24C81" w14:textId="77777777" w:rsidR="00647AB5" w:rsidRPr="00537C69" w:rsidRDefault="00647AB5" w:rsidP="00647AB5">
      <w:pPr>
        <w:pStyle w:val="a5"/>
        <w:spacing w:line="360" w:lineRule="auto"/>
        <w:ind w:firstLine="720"/>
        <w:jc w:val="both"/>
      </w:pPr>
      <w:r w:rsidRPr="00537C69">
        <w:t>Возникновение иммунологического конфликта возможно, если на эритроцитах плода</w:t>
      </w:r>
      <w:r>
        <w:t xml:space="preserve"> </w:t>
      </w:r>
      <w:r w:rsidRPr="00537C69">
        <w:t xml:space="preserve">присутствуют антигены, отсутствующие на мембранах клеток у матери. Так, иммунологической предпосылкой для развития ГБН является наличие резус- положительного плода у резус-отрицательной беременной. При иммунологическом конфликте вследствие групповой несовместимости у матери в большинстве случаев определяется 0 (I) группа крови, а у плода A (II) или (реже) B (III). Более редко ГБН развивается из-за несовпадения плода и беременной по другим групповым (Дафф, </w:t>
      </w:r>
      <w:proofErr w:type="spellStart"/>
      <w:r w:rsidRPr="00537C69">
        <w:t>Келл</w:t>
      </w:r>
      <w:proofErr w:type="spellEnd"/>
      <w:r w:rsidRPr="00537C69">
        <w:t xml:space="preserve">, </w:t>
      </w:r>
      <w:proofErr w:type="spellStart"/>
      <w:r w:rsidRPr="00537C69">
        <w:t>Кидд</w:t>
      </w:r>
      <w:proofErr w:type="spellEnd"/>
      <w:r w:rsidRPr="00537C69">
        <w:t xml:space="preserve">, Льюис, </w:t>
      </w:r>
      <w:proofErr w:type="spellStart"/>
      <w:r w:rsidRPr="00537C69">
        <w:t>MNSs</w:t>
      </w:r>
      <w:proofErr w:type="spellEnd"/>
      <w:r w:rsidRPr="00537C69">
        <w:t xml:space="preserve"> и т.д.) системам крови.</w:t>
      </w:r>
    </w:p>
    <w:p w14:paraId="1EC8B6A0" w14:textId="77777777" w:rsidR="00647AB5" w:rsidRPr="00537C69" w:rsidRDefault="00647AB5" w:rsidP="00647AB5">
      <w:pPr>
        <w:pStyle w:val="a5"/>
        <w:spacing w:line="360" w:lineRule="auto"/>
        <w:ind w:firstLine="720"/>
        <w:jc w:val="both"/>
      </w:pPr>
      <w:r w:rsidRPr="00537C69">
        <w:rPr>
          <w:noProof/>
          <w:lang w:bidi="ar-SA"/>
        </w:rPr>
        <w:drawing>
          <wp:anchor distT="0" distB="0" distL="0" distR="0" simplePos="0" relativeHeight="251659264" behindDoc="1" locked="0" layoutInCell="1" allowOverlap="1" wp14:anchorId="6901D378" wp14:editId="061A8B1F">
            <wp:simplePos x="0" y="0"/>
            <wp:positionH relativeFrom="page">
              <wp:posOffset>3231514</wp:posOffset>
            </wp:positionH>
            <wp:positionV relativeFrom="paragraph">
              <wp:posOffset>1163613</wp:posOffset>
            </wp:positionV>
            <wp:extent cx="77723" cy="7620"/>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7" cstate="print"/>
                    <a:stretch>
                      <a:fillRect/>
                    </a:stretch>
                  </pic:blipFill>
                  <pic:spPr>
                    <a:xfrm>
                      <a:off x="0" y="0"/>
                      <a:ext cx="77723" cy="7620"/>
                    </a:xfrm>
                    <a:prstGeom prst="rect">
                      <a:avLst/>
                    </a:prstGeom>
                  </pic:spPr>
                </pic:pic>
              </a:graphicData>
            </a:graphic>
          </wp:anchor>
        </w:drawing>
      </w:r>
      <w:r w:rsidRPr="00537C69">
        <w:t xml:space="preserve">К попаданию эритроцитов плода в кровоток матери и возникновению иммунологического конфликта в случаях антигенной несовместимости по факторам крови предрасполагает предшествовавшая </w:t>
      </w:r>
      <w:proofErr w:type="spellStart"/>
      <w:r w:rsidRPr="00537C69">
        <w:t>изосенсибилизация</w:t>
      </w:r>
      <w:proofErr w:type="spellEnd"/>
      <w:r w:rsidRPr="00537C69">
        <w:t xml:space="preserve">, вследствие абортов, выкидышей, внематочной беременности, родов, при которых иммунная система матери вырабатывает антитела к </w:t>
      </w:r>
      <w:proofErr w:type="spellStart"/>
      <w:r w:rsidRPr="00537C69">
        <w:t>эритроцитарным</w:t>
      </w:r>
      <w:proofErr w:type="spellEnd"/>
      <w:r w:rsidRPr="00537C69">
        <w:t xml:space="preserve"> антигенам. Если АТ относятся к иммуноглобулинам класса G (к подклассам IgG1, IgG3, IgG4) они беспрепятственно проникают через плаценту. С увеличением их концентрации в крови повышается вероятность развития гемолитической болезни плода и новорожденного. Антитела подкласса IgG2 обладают ограниченной способностью </w:t>
      </w:r>
      <w:proofErr w:type="spellStart"/>
      <w:r w:rsidRPr="00537C69">
        <w:t>трансплацентарного</w:t>
      </w:r>
      <w:proofErr w:type="spellEnd"/>
      <w:r w:rsidRPr="00537C69">
        <w:t xml:space="preserve"> транспорта, антитела класса </w:t>
      </w:r>
      <w:proofErr w:type="spellStart"/>
      <w:r w:rsidRPr="00537C69">
        <w:t>IgM</w:t>
      </w:r>
      <w:proofErr w:type="spellEnd"/>
      <w:r w:rsidRPr="00537C69">
        <w:t>, к которым относятся в том числе α- и β-агглютинины, не проникают через плаценту.</w:t>
      </w:r>
    </w:p>
    <w:p w14:paraId="1512E860" w14:textId="77777777" w:rsidR="00647AB5" w:rsidRPr="00537C69" w:rsidRDefault="00647AB5" w:rsidP="00647AB5">
      <w:pPr>
        <w:pStyle w:val="a5"/>
        <w:spacing w:line="360" w:lineRule="auto"/>
        <w:ind w:firstLine="720"/>
        <w:jc w:val="both"/>
      </w:pPr>
      <w:r w:rsidRPr="00537C69">
        <w:t>Реализация ГБН по резус-фактору, как правило, происходит обычно при повторных беременностях, а развитие ГБН в результате конфликта по групповым факторам крови возможно уже при первой беременности. При наличии иммунологических предпосылок для реализации обоих вариантов ГБН чаще развивается по системе АВ0. При этом возникновение гемолиза вследствие попадания в кровь ребенка с А(II) группой крови материнских</w:t>
      </w:r>
      <w:r w:rsidRPr="00537C69">
        <w:rPr>
          <w:spacing w:val="25"/>
        </w:rPr>
        <w:t xml:space="preserve"> </w:t>
      </w:r>
      <w:r w:rsidRPr="00537C69">
        <w:t>анти-А-</w:t>
      </w:r>
      <w:r w:rsidRPr="00537C69">
        <w:rPr>
          <w:spacing w:val="22"/>
        </w:rPr>
        <w:t xml:space="preserve"> </w:t>
      </w:r>
      <w:r w:rsidRPr="00537C69">
        <w:t>антител</w:t>
      </w:r>
      <w:r w:rsidRPr="00537C69">
        <w:rPr>
          <w:spacing w:val="24"/>
        </w:rPr>
        <w:t xml:space="preserve"> </w:t>
      </w:r>
      <w:r w:rsidRPr="00537C69">
        <w:t>встречается</w:t>
      </w:r>
      <w:r w:rsidRPr="00537C69">
        <w:rPr>
          <w:spacing w:val="25"/>
        </w:rPr>
        <w:t xml:space="preserve"> </w:t>
      </w:r>
      <w:r w:rsidRPr="00537C69">
        <w:t>чаще,</w:t>
      </w:r>
      <w:r w:rsidRPr="00537C69">
        <w:rPr>
          <w:spacing w:val="24"/>
        </w:rPr>
        <w:t xml:space="preserve"> </w:t>
      </w:r>
      <w:r w:rsidRPr="00537C69">
        <w:t>чем</w:t>
      </w:r>
      <w:r w:rsidRPr="00537C69">
        <w:rPr>
          <w:spacing w:val="22"/>
        </w:rPr>
        <w:t xml:space="preserve"> </w:t>
      </w:r>
      <w:r w:rsidRPr="00537C69">
        <w:t>при</w:t>
      </w:r>
      <w:r w:rsidRPr="00537C69">
        <w:rPr>
          <w:spacing w:val="24"/>
        </w:rPr>
        <w:t xml:space="preserve"> </w:t>
      </w:r>
      <w:r w:rsidRPr="00537C69">
        <w:t>попадании</w:t>
      </w:r>
      <w:r w:rsidRPr="00537C69">
        <w:rPr>
          <w:spacing w:val="25"/>
        </w:rPr>
        <w:t xml:space="preserve"> </w:t>
      </w:r>
      <w:r w:rsidRPr="00537C69">
        <w:t>в</w:t>
      </w:r>
      <w:r w:rsidRPr="00537C69">
        <w:rPr>
          <w:spacing w:val="22"/>
        </w:rPr>
        <w:t xml:space="preserve"> </w:t>
      </w:r>
      <w:r w:rsidRPr="00537C69">
        <w:t>кровь</w:t>
      </w:r>
      <w:r w:rsidRPr="00537C69">
        <w:rPr>
          <w:spacing w:val="24"/>
        </w:rPr>
        <w:t xml:space="preserve"> </w:t>
      </w:r>
      <w:r w:rsidRPr="00537C69">
        <w:t>ребенка</w:t>
      </w:r>
      <w:r w:rsidRPr="00537C69">
        <w:rPr>
          <w:spacing w:val="29"/>
        </w:rPr>
        <w:t xml:space="preserve"> </w:t>
      </w:r>
      <w:r w:rsidRPr="00537C69">
        <w:t>с</w:t>
      </w:r>
      <w:r w:rsidRPr="00537C69">
        <w:rPr>
          <w:spacing w:val="23"/>
        </w:rPr>
        <w:t xml:space="preserve"> </w:t>
      </w:r>
      <w:r w:rsidRPr="00537C69">
        <w:t>В</w:t>
      </w:r>
    </w:p>
    <w:p w14:paraId="116972F6" w14:textId="77777777" w:rsidR="00647AB5" w:rsidRPr="009D76B8" w:rsidRDefault="00647AB5" w:rsidP="009D76B8">
      <w:pPr>
        <w:pStyle w:val="a5"/>
        <w:spacing w:line="360" w:lineRule="auto"/>
        <w:jc w:val="both"/>
      </w:pPr>
      <w:r w:rsidRPr="00537C69">
        <w:t>(III) группой крови анти-В-антител. Однако в последнем случае проникновение анти-В- антител приводит к более тяжелому гемолизу, нередко требующему заменного переливания крови. Тяжесть состояния ребенка и риск развития ядерной желтухи при ГБН по АВ0-системе менее выражены по сравнению с ГБН по резус-фактору. Это объясняется тем,</w:t>
      </w:r>
      <w:r w:rsidRPr="00537C69">
        <w:rPr>
          <w:spacing w:val="19"/>
        </w:rPr>
        <w:t xml:space="preserve"> </w:t>
      </w:r>
      <w:r w:rsidRPr="00537C69">
        <w:t>что</w:t>
      </w:r>
      <w:r w:rsidRPr="00537C69">
        <w:rPr>
          <w:spacing w:val="19"/>
        </w:rPr>
        <w:t xml:space="preserve"> </w:t>
      </w:r>
      <w:r w:rsidRPr="009D76B8">
        <w:lastRenderedPageBreak/>
        <w:t>групповые</w:t>
      </w:r>
      <w:r w:rsidRPr="009D76B8">
        <w:rPr>
          <w:spacing w:val="18"/>
        </w:rPr>
        <w:t xml:space="preserve"> </w:t>
      </w:r>
      <w:r w:rsidRPr="009D76B8">
        <w:t>антигены</w:t>
      </w:r>
      <w:r w:rsidRPr="009D76B8">
        <w:rPr>
          <w:spacing w:val="18"/>
        </w:rPr>
        <w:t xml:space="preserve"> </w:t>
      </w:r>
      <w:r w:rsidRPr="009D76B8">
        <w:t>А</w:t>
      </w:r>
      <w:r w:rsidRPr="009D76B8">
        <w:rPr>
          <w:spacing w:val="18"/>
        </w:rPr>
        <w:t xml:space="preserve"> </w:t>
      </w:r>
      <w:r w:rsidRPr="009D76B8">
        <w:t>и</w:t>
      </w:r>
      <w:r w:rsidRPr="009D76B8">
        <w:rPr>
          <w:spacing w:val="20"/>
        </w:rPr>
        <w:t xml:space="preserve"> </w:t>
      </w:r>
      <w:r w:rsidRPr="009D76B8">
        <w:t>В</w:t>
      </w:r>
      <w:r w:rsidRPr="009D76B8">
        <w:rPr>
          <w:spacing w:val="17"/>
        </w:rPr>
        <w:t xml:space="preserve"> </w:t>
      </w:r>
      <w:r w:rsidRPr="009D76B8">
        <w:t>экспрессируются</w:t>
      </w:r>
      <w:r w:rsidRPr="009D76B8">
        <w:rPr>
          <w:spacing w:val="19"/>
        </w:rPr>
        <w:t xml:space="preserve"> </w:t>
      </w:r>
      <w:r w:rsidRPr="009D76B8">
        <w:t>многими</w:t>
      </w:r>
      <w:r w:rsidRPr="009D76B8">
        <w:rPr>
          <w:spacing w:val="20"/>
        </w:rPr>
        <w:t xml:space="preserve"> </w:t>
      </w:r>
      <w:r w:rsidRPr="009D76B8">
        <w:t>клетками</w:t>
      </w:r>
      <w:r w:rsidRPr="009D76B8">
        <w:rPr>
          <w:spacing w:val="20"/>
        </w:rPr>
        <w:t xml:space="preserve"> </w:t>
      </w:r>
      <w:r w:rsidRPr="009D76B8">
        <w:t>организма,</w:t>
      </w:r>
      <w:r w:rsidRPr="009D76B8">
        <w:rPr>
          <w:spacing w:val="19"/>
        </w:rPr>
        <w:t xml:space="preserve"> </w:t>
      </w:r>
      <w:r w:rsidRPr="009D76B8">
        <w:t>а</w:t>
      </w:r>
      <w:r w:rsidRPr="009D76B8">
        <w:rPr>
          <w:spacing w:val="19"/>
        </w:rPr>
        <w:t xml:space="preserve"> </w:t>
      </w:r>
      <w:r w:rsidRPr="009D76B8">
        <w:t>не</w:t>
      </w:r>
    </w:p>
    <w:p w14:paraId="156BF0CE" w14:textId="77777777" w:rsidR="00647AB5" w:rsidRPr="009D76B8" w:rsidRDefault="00647AB5" w:rsidP="009D76B8">
      <w:pPr>
        <w:pStyle w:val="a5"/>
        <w:spacing w:line="360" w:lineRule="auto"/>
        <w:jc w:val="both"/>
      </w:pPr>
      <w:r w:rsidRPr="009D76B8">
        <w:t xml:space="preserve">только эритроцитами, что приводит к связыванию значительного количества антител в </w:t>
      </w:r>
      <w:proofErr w:type="spellStart"/>
      <w:r w:rsidRPr="009D76B8">
        <w:t>некроветворных</w:t>
      </w:r>
      <w:proofErr w:type="spellEnd"/>
      <w:r w:rsidRPr="009D76B8">
        <w:t xml:space="preserve"> тканях и препятствует их гемолитическому воздействию.</w:t>
      </w:r>
    </w:p>
    <w:p w14:paraId="6B497254" w14:textId="77777777" w:rsidR="00647AB5" w:rsidRPr="009D76B8" w:rsidRDefault="00647AB5" w:rsidP="009D76B8">
      <w:pPr>
        <w:pStyle w:val="2"/>
        <w:spacing w:before="0" w:line="360" w:lineRule="auto"/>
        <w:ind w:firstLine="709"/>
        <w:rPr>
          <w:rFonts w:ascii="Times New Roman" w:hAnsi="Times New Roman" w:cs="Times New Roman"/>
          <w:b/>
          <w:bCs/>
          <w:color w:val="auto"/>
          <w:sz w:val="24"/>
          <w:szCs w:val="24"/>
          <w:u w:val="single"/>
        </w:rPr>
      </w:pPr>
      <w:bookmarkStart w:id="10" w:name="_Toc89511025"/>
      <w:bookmarkStart w:id="11" w:name="_Toc89512799"/>
      <w:r w:rsidRPr="009D76B8">
        <w:rPr>
          <w:rFonts w:ascii="Times New Roman" w:hAnsi="Times New Roman" w:cs="Times New Roman"/>
          <w:b/>
          <w:bCs/>
          <w:color w:val="auto"/>
          <w:sz w:val="24"/>
          <w:szCs w:val="24"/>
          <w:u w:val="single"/>
        </w:rPr>
        <w:t>1.3 Эпидемиология</w:t>
      </w:r>
      <w:bookmarkEnd w:id="10"/>
      <w:bookmarkEnd w:id="11"/>
    </w:p>
    <w:p w14:paraId="7BB3EECF" w14:textId="77777777" w:rsidR="00647AB5" w:rsidRPr="009D76B8" w:rsidRDefault="00647AB5" w:rsidP="009D76B8">
      <w:pPr>
        <w:pStyle w:val="a5"/>
        <w:spacing w:line="360" w:lineRule="auto"/>
        <w:ind w:firstLine="720"/>
        <w:jc w:val="both"/>
      </w:pPr>
      <w:r w:rsidRPr="009D76B8">
        <w:t>ГБН в России в 2014-2016 годах диагностировалась у 0,9-1% новорожденных согласно 32 форме Росстата.</w:t>
      </w:r>
    </w:p>
    <w:p w14:paraId="40DD636D" w14:textId="4F463AB2" w:rsidR="00647AB5" w:rsidRPr="009D76B8" w:rsidRDefault="00F91EA0" w:rsidP="009D76B8">
      <w:pPr>
        <w:pStyle w:val="2"/>
        <w:spacing w:before="0" w:line="360" w:lineRule="auto"/>
        <w:ind w:firstLine="709"/>
        <w:rPr>
          <w:rFonts w:ascii="Times New Roman" w:hAnsi="Times New Roman" w:cs="Times New Roman"/>
          <w:b/>
          <w:bCs/>
          <w:color w:val="auto"/>
          <w:sz w:val="24"/>
          <w:szCs w:val="24"/>
          <w:u w:val="single"/>
        </w:rPr>
      </w:pPr>
      <w:bookmarkStart w:id="12" w:name="_Toc89511026"/>
      <w:bookmarkStart w:id="13" w:name="_Toc89512800"/>
      <w:r w:rsidRPr="009D76B8">
        <w:rPr>
          <w:rFonts w:ascii="Times New Roman" w:hAnsi="Times New Roman" w:cs="Times New Roman"/>
          <w:b/>
          <w:bCs/>
          <w:color w:val="auto"/>
          <w:sz w:val="24"/>
          <w:szCs w:val="24"/>
          <w:u w:val="single"/>
        </w:rPr>
        <w:t>1.4 Коды</w:t>
      </w:r>
      <w:r w:rsidR="00647AB5" w:rsidRPr="009D76B8">
        <w:rPr>
          <w:rFonts w:ascii="Times New Roman" w:hAnsi="Times New Roman" w:cs="Times New Roman"/>
          <w:b/>
          <w:bCs/>
          <w:color w:val="auto"/>
          <w:sz w:val="24"/>
          <w:szCs w:val="24"/>
          <w:u w:val="single"/>
        </w:rPr>
        <w:t xml:space="preserve"> по МКБ 10</w:t>
      </w:r>
      <w:bookmarkEnd w:id="12"/>
      <w:bookmarkEnd w:id="13"/>
    </w:p>
    <w:p w14:paraId="083C198E" w14:textId="77777777" w:rsidR="00647AB5" w:rsidRPr="009D76B8" w:rsidRDefault="00647AB5" w:rsidP="009D76B8">
      <w:pPr>
        <w:spacing w:after="0" w:line="360" w:lineRule="auto"/>
        <w:ind w:firstLine="720"/>
        <w:jc w:val="both"/>
        <w:rPr>
          <w:rFonts w:ascii="Times New Roman" w:hAnsi="Times New Roman" w:cs="Times New Roman"/>
          <w:sz w:val="24"/>
          <w:szCs w:val="24"/>
        </w:rPr>
      </w:pPr>
      <w:r w:rsidRPr="009D76B8">
        <w:rPr>
          <w:rFonts w:ascii="Times New Roman" w:hAnsi="Times New Roman" w:cs="Times New Roman"/>
          <w:b/>
          <w:sz w:val="24"/>
          <w:szCs w:val="24"/>
        </w:rPr>
        <w:t>Гемолитическая болезнь плода и новорожденного (P55):</w:t>
      </w:r>
      <w:r w:rsidRPr="009D76B8">
        <w:rPr>
          <w:rFonts w:ascii="Times New Roman" w:hAnsi="Times New Roman" w:cs="Times New Roman"/>
          <w:sz w:val="24"/>
          <w:szCs w:val="24"/>
        </w:rPr>
        <w:t xml:space="preserve"> </w:t>
      </w:r>
    </w:p>
    <w:p w14:paraId="04ACFE9B" w14:textId="77777777" w:rsidR="00647AB5" w:rsidRPr="009D76B8" w:rsidRDefault="00647AB5" w:rsidP="009D76B8">
      <w:pPr>
        <w:spacing w:after="0" w:line="360" w:lineRule="auto"/>
        <w:ind w:firstLine="709"/>
        <w:jc w:val="both"/>
        <w:rPr>
          <w:rFonts w:ascii="Times New Roman" w:hAnsi="Times New Roman" w:cs="Times New Roman"/>
          <w:sz w:val="24"/>
          <w:szCs w:val="24"/>
        </w:rPr>
      </w:pPr>
      <w:r w:rsidRPr="009D76B8">
        <w:rPr>
          <w:rFonts w:ascii="Times New Roman" w:hAnsi="Times New Roman" w:cs="Times New Roman"/>
          <w:sz w:val="24"/>
          <w:szCs w:val="24"/>
        </w:rPr>
        <w:t xml:space="preserve">P55.0 - Резус – </w:t>
      </w:r>
      <w:proofErr w:type="spellStart"/>
      <w:r w:rsidRPr="009D76B8">
        <w:rPr>
          <w:rFonts w:ascii="Times New Roman" w:hAnsi="Times New Roman" w:cs="Times New Roman"/>
          <w:sz w:val="24"/>
          <w:szCs w:val="24"/>
        </w:rPr>
        <w:t>изоиммунизация</w:t>
      </w:r>
      <w:proofErr w:type="spellEnd"/>
      <w:r w:rsidRPr="009D76B8">
        <w:rPr>
          <w:rFonts w:ascii="Times New Roman" w:hAnsi="Times New Roman" w:cs="Times New Roman"/>
          <w:sz w:val="24"/>
          <w:szCs w:val="24"/>
        </w:rPr>
        <w:t xml:space="preserve"> плода и новорожденного </w:t>
      </w:r>
    </w:p>
    <w:p w14:paraId="7BB0459D" w14:textId="77777777" w:rsidR="00647AB5" w:rsidRPr="009D76B8" w:rsidRDefault="00647AB5" w:rsidP="009D76B8">
      <w:pPr>
        <w:spacing w:after="0" w:line="360" w:lineRule="auto"/>
        <w:ind w:firstLine="709"/>
        <w:jc w:val="both"/>
        <w:rPr>
          <w:rFonts w:ascii="Times New Roman" w:hAnsi="Times New Roman" w:cs="Times New Roman"/>
          <w:sz w:val="24"/>
          <w:szCs w:val="24"/>
        </w:rPr>
      </w:pPr>
      <w:r w:rsidRPr="009D76B8">
        <w:rPr>
          <w:rFonts w:ascii="Times New Roman" w:hAnsi="Times New Roman" w:cs="Times New Roman"/>
          <w:sz w:val="24"/>
          <w:szCs w:val="24"/>
        </w:rPr>
        <w:t xml:space="preserve">P55.1 - АВ0 - </w:t>
      </w:r>
      <w:proofErr w:type="spellStart"/>
      <w:r w:rsidRPr="009D76B8">
        <w:rPr>
          <w:rFonts w:ascii="Times New Roman" w:hAnsi="Times New Roman" w:cs="Times New Roman"/>
          <w:sz w:val="24"/>
          <w:szCs w:val="24"/>
        </w:rPr>
        <w:t>изоиммунизация</w:t>
      </w:r>
      <w:proofErr w:type="spellEnd"/>
      <w:r w:rsidRPr="009D76B8">
        <w:rPr>
          <w:rFonts w:ascii="Times New Roman" w:hAnsi="Times New Roman" w:cs="Times New Roman"/>
          <w:sz w:val="24"/>
          <w:szCs w:val="24"/>
        </w:rPr>
        <w:t xml:space="preserve"> плода и новорожденного</w:t>
      </w:r>
    </w:p>
    <w:p w14:paraId="252DA028" w14:textId="5033B5D2" w:rsidR="00DF2104" w:rsidRPr="009D76B8" w:rsidRDefault="00647AB5" w:rsidP="009D76B8">
      <w:pPr>
        <w:pStyle w:val="a5"/>
        <w:tabs>
          <w:tab w:val="left" w:pos="2552"/>
        </w:tabs>
        <w:spacing w:line="360" w:lineRule="auto"/>
        <w:ind w:firstLine="709"/>
      </w:pPr>
      <w:r w:rsidRPr="009D76B8">
        <w:t>P55.8 - Другие формы гемолитической болезни плода и новорожденного</w:t>
      </w:r>
    </w:p>
    <w:p w14:paraId="3D723798" w14:textId="77777777" w:rsidR="00647AB5" w:rsidRPr="009D76B8" w:rsidRDefault="00647AB5" w:rsidP="009D76B8">
      <w:pPr>
        <w:pStyle w:val="a5"/>
        <w:spacing w:line="360" w:lineRule="auto"/>
        <w:ind w:firstLine="709"/>
        <w:jc w:val="both"/>
      </w:pPr>
      <w:r w:rsidRPr="009D76B8">
        <w:t>P55.9 - Гемолитическая болезнь плода и новорожденного неуточненная</w:t>
      </w:r>
    </w:p>
    <w:p w14:paraId="2507F6AC" w14:textId="77777777" w:rsidR="00647AB5" w:rsidRPr="009D76B8" w:rsidRDefault="00647AB5" w:rsidP="009D76B8">
      <w:pPr>
        <w:pStyle w:val="a5"/>
        <w:spacing w:line="360" w:lineRule="auto"/>
        <w:ind w:firstLine="709"/>
        <w:jc w:val="both"/>
      </w:pPr>
      <w:r w:rsidRPr="009D76B8">
        <w:rPr>
          <w:b/>
        </w:rPr>
        <w:t>Водянка плода, обусловленная гемолитической болезнью (Р56):</w:t>
      </w:r>
    </w:p>
    <w:p w14:paraId="3D8EEDFD" w14:textId="77777777" w:rsidR="00647AB5" w:rsidRPr="009D76B8" w:rsidRDefault="00647AB5" w:rsidP="009D76B8">
      <w:pPr>
        <w:pStyle w:val="a5"/>
        <w:spacing w:line="360" w:lineRule="auto"/>
        <w:ind w:firstLine="709"/>
        <w:jc w:val="both"/>
      </w:pPr>
      <w:r w:rsidRPr="009D76B8">
        <w:t xml:space="preserve">Р56.0 Водянка плода, обусловленная </w:t>
      </w:r>
      <w:proofErr w:type="spellStart"/>
      <w:r w:rsidRPr="009D76B8">
        <w:t>изоиммунизацией</w:t>
      </w:r>
      <w:proofErr w:type="spellEnd"/>
      <w:r w:rsidRPr="009D76B8">
        <w:t>.</w:t>
      </w:r>
    </w:p>
    <w:p w14:paraId="2F4CE405" w14:textId="77777777" w:rsidR="00647AB5" w:rsidRPr="009D76B8" w:rsidRDefault="00647AB5" w:rsidP="009D76B8">
      <w:pPr>
        <w:spacing w:after="0" w:line="360" w:lineRule="auto"/>
        <w:ind w:firstLine="720"/>
        <w:jc w:val="both"/>
        <w:rPr>
          <w:rFonts w:ascii="Times New Roman" w:hAnsi="Times New Roman" w:cs="Times New Roman"/>
          <w:b/>
          <w:sz w:val="24"/>
          <w:szCs w:val="24"/>
        </w:rPr>
      </w:pPr>
      <w:r w:rsidRPr="009D76B8">
        <w:rPr>
          <w:rFonts w:ascii="Times New Roman" w:hAnsi="Times New Roman" w:cs="Times New Roman"/>
          <w:b/>
          <w:sz w:val="24"/>
          <w:szCs w:val="24"/>
        </w:rPr>
        <w:t>Ядерная желтуха (Р57):</w:t>
      </w:r>
    </w:p>
    <w:p w14:paraId="3E8532E2" w14:textId="77777777" w:rsidR="009D76B8" w:rsidRDefault="00647AB5" w:rsidP="009D76B8">
      <w:pPr>
        <w:pStyle w:val="a5"/>
        <w:spacing w:line="360" w:lineRule="auto"/>
        <w:ind w:firstLine="709"/>
        <w:jc w:val="both"/>
      </w:pPr>
      <w:r w:rsidRPr="009D76B8">
        <w:t xml:space="preserve">Р57.0 Ядерная желтуха, обусловленная </w:t>
      </w:r>
      <w:proofErr w:type="spellStart"/>
      <w:r w:rsidRPr="009D76B8">
        <w:t>изоиммунизацией</w:t>
      </w:r>
      <w:proofErr w:type="spellEnd"/>
      <w:r w:rsidRPr="009D76B8">
        <w:t>.</w:t>
      </w:r>
      <w:bookmarkStart w:id="14" w:name="_Toc89511027"/>
      <w:bookmarkStart w:id="15" w:name="_Toc89512801"/>
    </w:p>
    <w:p w14:paraId="7415BF04" w14:textId="22D3C161" w:rsidR="00647AB5" w:rsidRPr="009D76B8" w:rsidRDefault="009D76B8" w:rsidP="009D76B8">
      <w:pPr>
        <w:pStyle w:val="a5"/>
        <w:spacing w:line="360" w:lineRule="auto"/>
        <w:ind w:firstLine="709"/>
        <w:jc w:val="both"/>
        <w:rPr>
          <w:b/>
          <w:bCs/>
          <w:u w:val="single"/>
        </w:rPr>
      </w:pPr>
      <w:r>
        <w:rPr>
          <w:b/>
          <w:bCs/>
          <w:u w:val="single"/>
        </w:rPr>
        <w:t xml:space="preserve">1.5 </w:t>
      </w:r>
      <w:r w:rsidR="00647AB5" w:rsidRPr="009D76B8">
        <w:rPr>
          <w:b/>
          <w:bCs/>
          <w:u w:val="single"/>
        </w:rPr>
        <w:t>Классификация</w:t>
      </w:r>
      <w:bookmarkEnd w:id="14"/>
      <w:bookmarkEnd w:id="15"/>
    </w:p>
    <w:p w14:paraId="75581FF4" w14:textId="550B5BE7" w:rsidR="009D76B8" w:rsidRDefault="009D76B8" w:rsidP="009D76B8">
      <w:pPr>
        <w:pStyle w:val="2"/>
        <w:spacing w:before="0" w:line="360" w:lineRule="auto"/>
        <w:ind w:firstLine="709"/>
        <w:rPr>
          <w:rFonts w:ascii="Times New Roman" w:hAnsi="Times New Roman" w:cs="Times New Roman"/>
          <w:bCs/>
          <w:color w:val="auto"/>
          <w:sz w:val="24"/>
          <w:szCs w:val="24"/>
        </w:rPr>
      </w:pPr>
      <w:bookmarkStart w:id="16" w:name="_Toc532310281"/>
      <w:bookmarkStart w:id="17" w:name="_Toc89508513"/>
      <w:bookmarkStart w:id="18" w:name="_Toc89511028"/>
      <w:bookmarkStart w:id="19" w:name="_Toc89512802"/>
      <w:r>
        <w:rPr>
          <w:rFonts w:ascii="Times New Roman" w:hAnsi="Times New Roman" w:cs="Times New Roman"/>
          <w:bCs/>
          <w:color w:val="auto"/>
          <w:sz w:val="24"/>
          <w:szCs w:val="24"/>
        </w:rPr>
        <w:t xml:space="preserve">1.5.1 </w:t>
      </w:r>
      <w:r w:rsidR="00647AB5" w:rsidRPr="009D76B8">
        <w:rPr>
          <w:rFonts w:ascii="Times New Roman" w:hAnsi="Times New Roman" w:cs="Times New Roman"/>
          <w:bCs/>
          <w:color w:val="auto"/>
          <w:sz w:val="24"/>
          <w:szCs w:val="24"/>
        </w:rPr>
        <w:t xml:space="preserve">По конфликту между матерью и плодом по системе АВ0 и другим </w:t>
      </w:r>
      <w:proofErr w:type="spellStart"/>
      <w:r w:rsidR="00647AB5" w:rsidRPr="009D76B8">
        <w:rPr>
          <w:rFonts w:ascii="Times New Roman" w:hAnsi="Times New Roman" w:cs="Times New Roman"/>
          <w:bCs/>
          <w:color w:val="auto"/>
          <w:sz w:val="24"/>
          <w:szCs w:val="24"/>
        </w:rPr>
        <w:t>эритроцитарным</w:t>
      </w:r>
      <w:proofErr w:type="spellEnd"/>
      <w:r w:rsidR="00647AB5" w:rsidRPr="009D76B8">
        <w:rPr>
          <w:rFonts w:ascii="Times New Roman" w:hAnsi="Times New Roman" w:cs="Times New Roman"/>
          <w:bCs/>
          <w:color w:val="auto"/>
          <w:sz w:val="24"/>
          <w:szCs w:val="24"/>
        </w:rPr>
        <w:t xml:space="preserve"> факторам</w:t>
      </w:r>
      <w:r w:rsidR="00647AB5" w:rsidRPr="009D76B8">
        <w:rPr>
          <w:rFonts w:ascii="Times New Roman" w:hAnsi="Times New Roman" w:cs="Times New Roman"/>
          <w:bCs/>
          <w:color w:val="auto"/>
          <w:spacing w:val="-4"/>
          <w:sz w:val="24"/>
          <w:szCs w:val="24"/>
        </w:rPr>
        <w:t xml:space="preserve"> </w:t>
      </w:r>
      <w:r w:rsidR="00647AB5" w:rsidRPr="009D76B8">
        <w:rPr>
          <w:rFonts w:ascii="Times New Roman" w:hAnsi="Times New Roman" w:cs="Times New Roman"/>
          <w:bCs/>
          <w:color w:val="auto"/>
          <w:sz w:val="24"/>
          <w:szCs w:val="24"/>
        </w:rPr>
        <w:t>крови:</w:t>
      </w:r>
      <w:bookmarkEnd w:id="16"/>
      <w:bookmarkEnd w:id="17"/>
      <w:bookmarkEnd w:id="18"/>
      <w:bookmarkEnd w:id="19"/>
    </w:p>
    <w:p w14:paraId="3198063B" w14:textId="77777777" w:rsidR="009D76B8" w:rsidRPr="009D76B8" w:rsidRDefault="009D76B8" w:rsidP="009D76B8">
      <w:pPr>
        <w:pStyle w:val="2"/>
        <w:spacing w:before="0" w:line="360" w:lineRule="auto"/>
        <w:ind w:firstLine="709"/>
        <w:rPr>
          <w:rFonts w:ascii="Times New Roman" w:hAnsi="Times New Roman" w:cs="Times New Roman"/>
          <w:color w:val="auto"/>
          <w:sz w:val="24"/>
          <w:szCs w:val="24"/>
        </w:rPr>
      </w:pPr>
      <w:r w:rsidRPr="009D76B8">
        <w:rPr>
          <w:rFonts w:ascii="Times New Roman" w:hAnsi="Times New Roman" w:cs="Times New Roman"/>
          <w:bCs/>
          <w:color w:val="auto"/>
          <w:sz w:val="24"/>
          <w:szCs w:val="24"/>
        </w:rPr>
        <w:t xml:space="preserve">а) </w:t>
      </w:r>
      <w:r w:rsidR="00647AB5" w:rsidRPr="009D76B8">
        <w:rPr>
          <w:rFonts w:ascii="Times New Roman" w:hAnsi="Times New Roman" w:cs="Times New Roman"/>
          <w:color w:val="auto"/>
          <w:sz w:val="24"/>
          <w:szCs w:val="24"/>
        </w:rPr>
        <w:t>несовместимость по системе АВ0;</w:t>
      </w:r>
    </w:p>
    <w:p w14:paraId="2A7B5B21" w14:textId="77777777" w:rsidR="009D76B8" w:rsidRPr="009D76B8" w:rsidRDefault="009D76B8" w:rsidP="009D76B8">
      <w:pPr>
        <w:pStyle w:val="2"/>
        <w:spacing w:before="0" w:line="360" w:lineRule="auto"/>
        <w:ind w:firstLine="709"/>
        <w:rPr>
          <w:rFonts w:ascii="Times New Roman" w:hAnsi="Times New Roman" w:cs="Times New Roman"/>
          <w:color w:val="auto"/>
          <w:sz w:val="24"/>
          <w:szCs w:val="24"/>
        </w:rPr>
      </w:pPr>
      <w:r w:rsidRPr="009D76B8">
        <w:rPr>
          <w:rFonts w:ascii="Times New Roman" w:hAnsi="Times New Roman" w:cs="Times New Roman"/>
          <w:color w:val="auto"/>
          <w:sz w:val="24"/>
          <w:szCs w:val="24"/>
        </w:rPr>
        <w:t xml:space="preserve">б) </w:t>
      </w:r>
      <w:r w:rsidR="00647AB5" w:rsidRPr="009D76B8">
        <w:rPr>
          <w:rFonts w:ascii="Times New Roman" w:hAnsi="Times New Roman" w:cs="Times New Roman"/>
          <w:color w:val="auto"/>
          <w:sz w:val="24"/>
          <w:szCs w:val="24"/>
        </w:rPr>
        <w:t>несовместимость эритроцитов матери и плода по резус-фактору;</w:t>
      </w:r>
    </w:p>
    <w:p w14:paraId="7E93DB5E" w14:textId="269172DD" w:rsidR="00647AB5" w:rsidRPr="009D76B8" w:rsidRDefault="009D76B8" w:rsidP="009D76B8">
      <w:pPr>
        <w:pStyle w:val="2"/>
        <w:spacing w:before="0" w:line="360" w:lineRule="auto"/>
        <w:ind w:firstLine="709"/>
        <w:rPr>
          <w:rFonts w:ascii="Times New Roman" w:hAnsi="Times New Roman" w:cs="Times New Roman"/>
          <w:bCs/>
          <w:color w:val="auto"/>
          <w:sz w:val="24"/>
          <w:szCs w:val="24"/>
        </w:rPr>
      </w:pPr>
      <w:r w:rsidRPr="009D76B8">
        <w:rPr>
          <w:rFonts w:ascii="Times New Roman" w:hAnsi="Times New Roman" w:cs="Times New Roman"/>
          <w:color w:val="auto"/>
          <w:sz w:val="24"/>
          <w:szCs w:val="24"/>
        </w:rPr>
        <w:t xml:space="preserve">в) </w:t>
      </w:r>
      <w:r w:rsidR="00647AB5" w:rsidRPr="009D76B8">
        <w:rPr>
          <w:rFonts w:ascii="Times New Roman" w:hAnsi="Times New Roman" w:cs="Times New Roman"/>
          <w:color w:val="auto"/>
          <w:sz w:val="24"/>
          <w:szCs w:val="24"/>
        </w:rPr>
        <w:t>несовместимость по редким факторам крови.</w:t>
      </w:r>
    </w:p>
    <w:p w14:paraId="09539B17" w14:textId="7D1ABE87" w:rsidR="00647AB5" w:rsidRPr="009D76B8" w:rsidRDefault="009D76B8" w:rsidP="009D76B8">
      <w:pPr>
        <w:pStyle w:val="a5"/>
        <w:spacing w:line="360" w:lineRule="auto"/>
        <w:ind w:left="708"/>
        <w:jc w:val="both"/>
      </w:pPr>
      <w:r>
        <w:t xml:space="preserve">1.5.2 </w:t>
      </w:r>
      <w:r w:rsidR="00647AB5" w:rsidRPr="009D76B8">
        <w:t>По клиническим проявлениям выделяют формы</w:t>
      </w:r>
      <w:r w:rsidR="00647AB5" w:rsidRPr="009D76B8">
        <w:rPr>
          <w:spacing w:val="-3"/>
        </w:rPr>
        <w:t xml:space="preserve"> </w:t>
      </w:r>
      <w:r w:rsidR="00647AB5" w:rsidRPr="009D76B8">
        <w:t>заболевания:</w:t>
      </w:r>
    </w:p>
    <w:p w14:paraId="2BB43306" w14:textId="77777777" w:rsidR="009D76B8" w:rsidRDefault="009D76B8" w:rsidP="009D76B8">
      <w:pPr>
        <w:pStyle w:val="a5"/>
        <w:spacing w:line="360" w:lineRule="auto"/>
        <w:ind w:firstLine="709"/>
        <w:jc w:val="both"/>
      </w:pPr>
      <w:r>
        <w:t xml:space="preserve">а) </w:t>
      </w:r>
      <w:r w:rsidR="00647AB5" w:rsidRPr="009D76B8">
        <w:t xml:space="preserve">отечная (гемолитическая анемия с водянкой); </w:t>
      </w:r>
    </w:p>
    <w:p w14:paraId="118E3AE9" w14:textId="77777777" w:rsidR="009D76B8" w:rsidRDefault="009D76B8" w:rsidP="009D76B8">
      <w:pPr>
        <w:pStyle w:val="a5"/>
        <w:spacing w:line="360" w:lineRule="auto"/>
        <w:ind w:firstLine="709"/>
        <w:jc w:val="both"/>
      </w:pPr>
      <w:r>
        <w:t xml:space="preserve">б) </w:t>
      </w:r>
      <w:r w:rsidR="00647AB5" w:rsidRPr="009D76B8">
        <w:t>желтушная (гемолитическая анемия с желтухой);</w:t>
      </w:r>
    </w:p>
    <w:p w14:paraId="77E1AE5B" w14:textId="5A033BA5" w:rsidR="00647AB5" w:rsidRPr="009D76B8" w:rsidRDefault="009D76B8" w:rsidP="009D76B8">
      <w:pPr>
        <w:pStyle w:val="a5"/>
        <w:spacing w:line="360" w:lineRule="auto"/>
        <w:ind w:firstLine="709"/>
        <w:jc w:val="both"/>
      </w:pPr>
      <w:r>
        <w:t xml:space="preserve">в) </w:t>
      </w:r>
      <w:r w:rsidR="00647AB5" w:rsidRPr="009D76B8">
        <w:t>анемическая (гемолитическая анемия без желтухи и водянки).</w:t>
      </w:r>
    </w:p>
    <w:p w14:paraId="27EAE208" w14:textId="113ED0CC" w:rsidR="00647AB5" w:rsidRPr="009D76B8" w:rsidRDefault="009D76B8" w:rsidP="009D76B8">
      <w:pPr>
        <w:pStyle w:val="a5"/>
        <w:spacing w:line="360" w:lineRule="auto"/>
        <w:ind w:firstLine="709"/>
        <w:jc w:val="both"/>
      </w:pPr>
      <w:r w:rsidRPr="009D76B8">
        <w:t xml:space="preserve">1.5.3 </w:t>
      </w:r>
      <w:r w:rsidR="00647AB5" w:rsidRPr="009D76B8">
        <w:t>По степени тяжести:</w:t>
      </w:r>
    </w:p>
    <w:p w14:paraId="78EE01E1" w14:textId="7C4C1945" w:rsidR="00647AB5" w:rsidRPr="009D76B8" w:rsidRDefault="009D76B8" w:rsidP="009D76B8">
      <w:pPr>
        <w:pStyle w:val="a5"/>
        <w:spacing w:line="360" w:lineRule="auto"/>
        <w:ind w:firstLine="720"/>
        <w:jc w:val="both"/>
      </w:pPr>
      <w:r>
        <w:t>а) л</w:t>
      </w:r>
      <w:r w:rsidR="00647AB5" w:rsidRPr="009D76B8">
        <w:t xml:space="preserve">егкое течение диагностируется при наличии умеренно выраженных клинико- лабораторных или только лабораторных данных; в пуповинной крови определяется уровень </w:t>
      </w:r>
      <w:proofErr w:type="spellStart"/>
      <w:r w:rsidR="00647AB5" w:rsidRPr="009D76B8">
        <w:t>Нb</w:t>
      </w:r>
      <w:proofErr w:type="spellEnd"/>
      <w:r w:rsidR="00647AB5" w:rsidRPr="009D76B8">
        <w:t xml:space="preserve"> - более 140 г/л, билирубина - менее 68 </w:t>
      </w:r>
      <w:proofErr w:type="spellStart"/>
      <w:r w:rsidR="00647AB5" w:rsidRPr="009D76B8">
        <w:t>мкмоль</w:t>
      </w:r>
      <w:proofErr w:type="spellEnd"/>
      <w:r w:rsidR="00647AB5" w:rsidRPr="009D76B8">
        <w:t>/л; для лечения может требоваться лишь фототерапия</w:t>
      </w:r>
      <w:r w:rsidR="00D60A03">
        <w:t>;</w:t>
      </w:r>
    </w:p>
    <w:p w14:paraId="5DCAFEAF" w14:textId="4C597021" w:rsidR="00647AB5" w:rsidRPr="009D76B8" w:rsidRDefault="00D60A03" w:rsidP="009D76B8">
      <w:pPr>
        <w:pStyle w:val="a5"/>
        <w:spacing w:line="360" w:lineRule="auto"/>
        <w:ind w:firstLine="720"/>
        <w:jc w:val="both"/>
      </w:pPr>
      <w:r>
        <w:t>б) п</w:t>
      </w:r>
      <w:r w:rsidR="00647AB5" w:rsidRPr="009D76B8">
        <w:t xml:space="preserve">ри средней тяжести ГБН в пуповинной крови определяется уровень </w:t>
      </w:r>
      <w:proofErr w:type="spellStart"/>
      <w:r w:rsidR="00647AB5" w:rsidRPr="009D76B8">
        <w:t>Нb</w:t>
      </w:r>
      <w:proofErr w:type="spellEnd"/>
      <w:r w:rsidR="00647AB5" w:rsidRPr="009D76B8">
        <w:t xml:space="preserve"> 100-140 г/л, билирубина 68-85 </w:t>
      </w:r>
      <w:proofErr w:type="spellStart"/>
      <w:r w:rsidR="00647AB5" w:rsidRPr="009D76B8">
        <w:t>мкмоль</w:t>
      </w:r>
      <w:proofErr w:type="spellEnd"/>
      <w:r w:rsidR="00647AB5" w:rsidRPr="009D76B8">
        <w:t>/л; требуется интенсивная фототерапия и часто операция заменного переливания крови (ОЗПК)</w:t>
      </w:r>
      <w:r>
        <w:t>;</w:t>
      </w:r>
    </w:p>
    <w:p w14:paraId="4F9979C8" w14:textId="36FAD6C1" w:rsidR="00647AB5" w:rsidRPr="009D76B8" w:rsidRDefault="00D60A03" w:rsidP="009D76B8">
      <w:pPr>
        <w:pStyle w:val="a5"/>
        <w:spacing w:line="360" w:lineRule="auto"/>
        <w:ind w:firstLine="720"/>
        <w:jc w:val="both"/>
      </w:pPr>
      <w:r>
        <w:t>в) т</w:t>
      </w:r>
      <w:r w:rsidR="00647AB5" w:rsidRPr="009D76B8">
        <w:t xml:space="preserve">яжелая степень соответствует отечной форме ГБН, тяжелой анемии - </w:t>
      </w:r>
      <w:proofErr w:type="spellStart"/>
      <w:r w:rsidR="00647AB5" w:rsidRPr="009D76B8">
        <w:t>Нb</w:t>
      </w:r>
      <w:proofErr w:type="spellEnd"/>
      <w:r w:rsidR="00647AB5" w:rsidRPr="009D76B8">
        <w:t xml:space="preserve"> менее </w:t>
      </w:r>
      <w:r w:rsidR="00647AB5" w:rsidRPr="009D76B8">
        <w:lastRenderedPageBreak/>
        <w:t xml:space="preserve">100 г/л или тяжелой </w:t>
      </w:r>
      <w:proofErr w:type="spellStart"/>
      <w:r w:rsidR="00647AB5" w:rsidRPr="009D76B8">
        <w:t>гипербилирубинемии</w:t>
      </w:r>
      <w:proofErr w:type="spellEnd"/>
      <w:r w:rsidR="00647AB5" w:rsidRPr="009D76B8">
        <w:t xml:space="preserve"> - более 85 </w:t>
      </w:r>
      <w:proofErr w:type="spellStart"/>
      <w:r w:rsidR="00647AB5" w:rsidRPr="009D76B8">
        <w:t>мкмоль</w:t>
      </w:r>
      <w:proofErr w:type="spellEnd"/>
      <w:r w:rsidR="00647AB5" w:rsidRPr="009D76B8">
        <w:t xml:space="preserve">/л при рождении; может сопровождаться нарушением дыхания и сердечной деятельности, развитием </w:t>
      </w:r>
      <w:proofErr w:type="spellStart"/>
      <w:r w:rsidR="00647AB5" w:rsidRPr="009D76B8">
        <w:t>билирубиновой</w:t>
      </w:r>
      <w:proofErr w:type="spellEnd"/>
      <w:r w:rsidR="00647AB5" w:rsidRPr="009D76B8">
        <w:t xml:space="preserve"> энцефалопатии.</w:t>
      </w:r>
    </w:p>
    <w:p w14:paraId="4DE1D14F" w14:textId="77777777" w:rsidR="00647AB5" w:rsidRPr="00D60A03" w:rsidRDefault="00647AB5" w:rsidP="00D60A03">
      <w:pPr>
        <w:spacing w:after="0" w:line="360" w:lineRule="auto"/>
        <w:ind w:firstLine="709"/>
        <w:jc w:val="both"/>
        <w:rPr>
          <w:rFonts w:ascii="Times New Roman" w:hAnsi="Times New Roman" w:cs="Times New Roman"/>
          <w:bCs/>
          <w:i/>
          <w:iCs/>
          <w:sz w:val="24"/>
          <w:szCs w:val="24"/>
        </w:rPr>
      </w:pPr>
      <w:r w:rsidRPr="00D60A03">
        <w:rPr>
          <w:rFonts w:ascii="Times New Roman" w:hAnsi="Times New Roman" w:cs="Times New Roman"/>
          <w:bCs/>
          <w:i/>
          <w:iCs/>
          <w:sz w:val="24"/>
          <w:szCs w:val="24"/>
        </w:rPr>
        <w:t>Комментарий: Классификация по степеням тяжести основана на обобщенных данных указанных источников литературы.</w:t>
      </w:r>
    </w:p>
    <w:p w14:paraId="30D4812D" w14:textId="62014E1A" w:rsidR="00D60A03" w:rsidRPr="00D60A03" w:rsidRDefault="00D60A03" w:rsidP="00D60A03">
      <w:pPr>
        <w:spacing w:after="0" w:line="360" w:lineRule="auto"/>
        <w:ind w:firstLine="709"/>
        <w:rPr>
          <w:rFonts w:ascii="Times New Roman" w:hAnsi="Times New Roman" w:cs="Times New Roman"/>
          <w:sz w:val="24"/>
          <w:szCs w:val="24"/>
        </w:rPr>
      </w:pPr>
      <w:r w:rsidRPr="00D60A03">
        <w:rPr>
          <w:rFonts w:ascii="Times New Roman" w:hAnsi="Times New Roman" w:cs="Times New Roman"/>
          <w:sz w:val="24"/>
          <w:szCs w:val="24"/>
        </w:rPr>
        <w:t xml:space="preserve">1.5.4 </w:t>
      </w:r>
      <w:r w:rsidR="00647AB5" w:rsidRPr="00D60A03">
        <w:rPr>
          <w:rFonts w:ascii="Times New Roman" w:hAnsi="Times New Roman" w:cs="Times New Roman"/>
          <w:sz w:val="24"/>
          <w:szCs w:val="24"/>
        </w:rPr>
        <w:t>По наличию осложнений:</w:t>
      </w:r>
    </w:p>
    <w:p w14:paraId="6D2C2243" w14:textId="14578C5D" w:rsidR="00647AB5" w:rsidRPr="00D60A03" w:rsidRDefault="00D60A03" w:rsidP="00D60A03">
      <w:pPr>
        <w:spacing w:after="0" w:line="360" w:lineRule="auto"/>
        <w:ind w:firstLine="709"/>
        <w:rPr>
          <w:rFonts w:ascii="Times New Roman" w:hAnsi="Times New Roman" w:cs="Times New Roman"/>
          <w:sz w:val="24"/>
          <w:szCs w:val="24"/>
          <w:u w:val="single"/>
        </w:rPr>
      </w:pPr>
      <w:r w:rsidRPr="00D60A03">
        <w:rPr>
          <w:rFonts w:ascii="Times New Roman" w:hAnsi="Times New Roman" w:cs="Times New Roman"/>
          <w:sz w:val="24"/>
          <w:szCs w:val="24"/>
        </w:rPr>
        <w:t xml:space="preserve">а) </w:t>
      </w:r>
      <w:r w:rsidR="00647AB5" w:rsidRPr="00D60A03">
        <w:rPr>
          <w:rFonts w:ascii="Times New Roman" w:hAnsi="Times New Roman" w:cs="Times New Roman"/>
          <w:sz w:val="24"/>
          <w:szCs w:val="24"/>
        </w:rPr>
        <w:t xml:space="preserve">неосложненная; </w:t>
      </w:r>
    </w:p>
    <w:p w14:paraId="512B63A4" w14:textId="382D68C6" w:rsidR="00647AB5" w:rsidRPr="00D60A03" w:rsidRDefault="00D60A03" w:rsidP="00D60A03">
      <w:pPr>
        <w:pStyle w:val="a5"/>
        <w:spacing w:line="360" w:lineRule="auto"/>
        <w:ind w:firstLine="709"/>
        <w:jc w:val="both"/>
        <w:rPr>
          <w:b/>
        </w:rPr>
      </w:pPr>
      <w:r>
        <w:t xml:space="preserve">б) </w:t>
      </w:r>
      <w:r w:rsidR="00647AB5" w:rsidRPr="00D60A03">
        <w:t>с</w:t>
      </w:r>
      <w:r w:rsidR="00647AB5" w:rsidRPr="00D60A03">
        <w:rPr>
          <w:spacing w:val="15"/>
        </w:rPr>
        <w:t xml:space="preserve"> </w:t>
      </w:r>
      <w:r w:rsidR="00647AB5" w:rsidRPr="00D60A03">
        <w:rPr>
          <w:spacing w:val="-3"/>
        </w:rPr>
        <w:t>осложнениями;</w:t>
      </w:r>
    </w:p>
    <w:p w14:paraId="618510BD" w14:textId="77777777" w:rsidR="00D60A03" w:rsidRDefault="00D60A03" w:rsidP="00D60A03">
      <w:pPr>
        <w:pStyle w:val="a5"/>
        <w:tabs>
          <w:tab w:val="left" w:pos="2552"/>
        </w:tabs>
        <w:spacing w:line="360" w:lineRule="auto"/>
        <w:ind w:firstLine="709"/>
      </w:pPr>
      <w:r>
        <w:t xml:space="preserve">в) </w:t>
      </w:r>
      <w:proofErr w:type="spellStart"/>
      <w:r w:rsidR="00647AB5" w:rsidRPr="00D60A03">
        <w:t>билирубиновая</w:t>
      </w:r>
      <w:proofErr w:type="spellEnd"/>
      <w:r w:rsidR="00647AB5" w:rsidRPr="00D60A03">
        <w:t xml:space="preserve"> энцефалопатия (ядерная желтуха)</w:t>
      </w:r>
      <w:r>
        <w:t>;</w:t>
      </w:r>
    </w:p>
    <w:p w14:paraId="7C54E820" w14:textId="53F3A23E" w:rsidR="00647AB5" w:rsidRPr="00D60A03" w:rsidRDefault="00D60A03" w:rsidP="00D60A03">
      <w:pPr>
        <w:pStyle w:val="a5"/>
        <w:tabs>
          <w:tab w:val="left" w:pos="2552"/>
        </w:tabs>
        <w:spacing w:line="360" w:lineRule="auto"/>
        <w:ind w:firstLine="709"/>
      </w:pPr>
      <w:r>
        <w:t xml:space="preserve">г) </w:t>
      </w:r>
      <w:r w:rsidR="00647AB5" w:rsidRPr="009D76B8">
        <w:t>синдром холестаза;</w:t>
      </w:r>
    </w:p>
    <w:p w14:paraId="605A2104" w14:textId="36C26CB1" w:rsidR="00647AB5" w:rsidRDefault="00D60A03" w:rsidP="00D60A03">
      <w:pPr>
        <w:pStyle w:val="a5"/>
        <w:spacing w:line="360" w:lineRule="auto"/>
        <w:ind w:firstLine="709"/>
        <w:jc w:val="both"/>
      </w:pPr>
      <w:r>
        <w:t xml:space="preserve">д) </w:t>
      </w:r>
      <w:r w:rsidR="00647AB5" w:rsidRPr="009D76B8">
        <w:t>другие состояния, требующие патогенетического лечения.</w:t>
      </w:r>
    </w:p>
    <w:p w14:paraId="5BD08F2D" w14:textId="00C313FC" w:rsidR="00405504" w:rsidRPr="00405504" w:rsidRDefault="00405504" w:rsidP="00D60A03">
      <w:pPr>
        <w:pStyle w:val="a5"/>
        <w:spacing w:line="360" w:lineRule="auto"/>
        <w:ind w:firstLine="709"/>
        <w:jc w:val="both"/>
        <w:rPr>
          <w:b/>
          <w:bCs/>
          <w:u w:val="single"/>
        </w:rPr>
      </w:pPr>
      <w:r w:rsidRPr="00405504">
        <w:rPr>
          <w:b/>
          <w:bCs/>
          <w:u w:val="single"/>
        </w:rPr>
        <w:t>1.6. Клиническая картина</w:t>
      </w:r>
    </w:p>
    <w:p w14:paraId="56E25E65" w14:textId="533406DD" w:rsidR="00405504" w:rsidRPr="009D76B8" w:rsidRDefault="00405504" w:rsidP="00D60A03">
      <w:pPr>
        <w:pStyle w:val="a5"/>
        <w:spacing w:line="360" w:lineRule="auto"/>
        <w:ind w:firstLine="709"/>
        <w:jc w:val="both"/>
        <w:rPr>
          <w:b/>
        </w:rPr>
      </w:pPr>
      <w:r>
        <w:t>Клиническая картина отражена в п. 2.2 настоящих клинических рекомендаций</w:t>
      </w:r>
    </w:p>
    <w:p w14:paraId="7CB17289" w14:textId="547A458F" w:rsidR="00647AB5" w:rsidRPr="00D60A03" w:rsidRDefault="00647AB5" w:rsidP="00D60A03">
      <w:pPr>
        <w:pStyle w:val="1"/>
        <w:spacing w:before="0" w:line="360" w:lineRule="auto"/>
        <w:jc w:val="center"/>
        <w:rPr>
          <w:rFonts w:ascii="Times New Roman" w:hAnsi="Times New Roman" w:cs="Times New Roman"/>
          <w:b/>
          <w:bCs/>
          <w:color w:val="auto"/>
          <w:sz w:val="28"/>
          <w:szCs w:val="28"/>
        </w:rPr>
      </w:pPr>
      <w:bookmarkStart w:id="20" w:name="_bookmark4"/>
      <w:bookmarkStart w:id="21" w:name="_Toc89511029"/>
      <w:bookmarkStart w:id="22" w:name="_Toc89512803"/>
      <w:bookmarkEnd w:id="20"/>
      <w:r w:rsidRPr="00D60A03">
        <w:rPr>
          <w:rFonts w:ascii="Times New Roman" w:hAnsi="Times New Roman" w:cs="Times New Roman"/>
          <w:b/>
          <w:bCs/>
          <w:color w:val="auto"/>
          <w:sz w:val="28"/>
          <w:szCs w:val="28"/>
        </w:rPr>
        <w:t>2. Диагностика</w:t>
      </w:r>
      <w:bookmarkEnd w:id="21"/>
      <w:bookmarkEnd w:id="22"/>
    </w:p>
    <w:p w14:paraId="3E83FB0A" w14:textId="173A3F19" w:rsidR="00647AB5" w:rsidRPr="00D60A03" w:rsidRDefault="00D60A03" w:rsidP="00D60A03">
      <w:pPr>
        <w:pStyle w:val="2"/>
        <w:spacing w:before="0" w:line="360" w:lineRule="auto"/>
        <w:ind w:firstLine="709"/>
        <w:rPr>
          <w:rFonts w:ascii="Times New Roman" w:hAnsi="Times New Roman" w:cs="Times New Roman"/>
          <w:b/>
          <w:bCs/>
          <w:color w:val="auto"/>
          <w:sz w:val="24"/>
          <w:szCs w:val="24"/>
          <w:u w:val="single"/>
        </w:rPr>
      </w:pPr>
      <w:bookmarkStart w:id="23" w:name="_Toc89511030"/>
      <w:bookmarkStart w:id="24" w:name="_Toc89512804"/>
      <w:r w:rsidRPr="00D60A03">
        <w:rPr>
          <w:rFonts w:ascii="Times New Roman" w:hAnsi="Times New Roman" w:cs="Times New Roman"/>
          <w:b/>
          <w:bCs/>
          <w:color w:val="auto"/>
          <w:sz w:val="24"/>
          <w:szCs w:val="24"/>
          <w:u w:val="single"/>
        </w:rPr>
        <w:t>2.1 Жалобы</w:t>
      </w:r>
      <w:r w:rsidR="00647AB5" w:rsidRPr="00D60A03">
        <w:rPr>
          <w:rFonts w:ascii="Times New Roman" w:hAnsi="Times New Roman" w:cs="Times New Roman"/>
          <w:b/>
          <w:bCs/>
          <w:color w:val="auto"/>
          <w:sz w:val="24"/>
          <w:szCs w:val="24"/>
          <w:u w:val="single"/>
        </w:rPr>
        <w:t xml:space="preserve"> и анамнез</w:t>
      </w:r>
      <w:bookmarkEnd w:id="23"/>
      <w:bookmarkEnd w:id="24"/>
    </w:p>
    <w:p w14:paraId="68427F7A" w14:textId="77777777" w:rsidR="00647AB5" w:rsidRPr="009D76B8" w:rsidRDefault="00647AB5" w:rsidP="009D76B8">
      <w:pPr>
        <w:pStyle w:val="a5"/>
        <w:spacing w:line="360" w:lineRule="auto"/>
        <w:ind w:firstLine="720"/>
        <w:jc w:val="both"/>
      </w:pPr>
      <w:r w:rsidRPr="009D76B8">
        <w:t xml:space="preserve">При сборе анамнеза обращается внимание на резус- принадлежность и группу крови матери и новорожденного, соматический и акушерско-гинекологический анамнез матери, наличие гемолитической болезни плода/новорожденного или в при предыдущих беременностях, выявление во время беременности прироста титра анти-D антител у </w:t>
      </w:r>
      <w:proofErr w:type="spellStart"/>
      <w:r w:rsidRPr="009D76B8">
        <w:t>Rh</w:t>
      </w:r>
      <w:proofErr w:type="spellEnd"/>
      <w:r w:rsidRPr="009D76B8">
        <w:t xml:space="preserve"> (–) женщины, наличие ультразвуковых признаков гемолитической болезни плода, </w:t>
      </w:r>
      <w:proofErr w:type="spellStart"/>
      <w:r w:rsidRPr="009D76B8">
        <w:t>гестационный</w:t>
      </w:r>
      <w:proofErr w:type="spellEnd"/>
      <w:r w:rsidRPr="009D76B8">
        <w:t xml:space="preserve"> возраст и антропометрические показатели новорожденного.</w:t>
      </w:r>
    </w:p>
    <w:p w14:paraId="5A216B26" w14:textId="0A13F11E" w:rsidR="00647AB5" w:rsidRPr="00D60A03" w:rsidRDefault="00647AB5" w:rsidP="00D60A03">
      <w:pPr>
        <w:pStyle w:val="2"/>
        <w:spacing w:before="0" w:line="360" w:lineRule="auto"/>
        <w:ind w:firstLine="709"/>
        <w:rPr>
          <w:rFonts w:ascii="Times New Roman" w:hAnsi="Times New Roman" w:cs="Times New Roman"/>
          <w:b/>
          <w:bCs/>
          <w:color w:val="auto"/>
          <w:sz w:val="24"/>
          <w:szCs w:val="24"/>
          <w:u w:val="single"/>
        </w:rPr>
      </w:pPr>
      <w:bookmarkStart w:id="25" w:name="_Toc89511031"/>
      <w:bookmarkStart w:id="26" w:name="_Toc89512805"/>
      <w:r w:rsidRPr="00D60A03">
        <w:rPr>
          <w:rFonts w:ascii="Times New Roman" w:hAnsi="Times New Roman" w:cs="Times New Roman"/>
          <w:b/>
          <w:bCs/>
          <w:color w:val="auto"/>
          <w:sz w:val="24"/>
          <w:szCs w:val="24"/>
          <w:u w:val="single"/>
        </w:rPr>
        <w:t xml:space="preserve">2.2 </w:t>
      </w:r>
      <w:proofErr w:type="spellStart"/>
      <w:r w:rsidRPr="00D60A03">
        <w:rPr>
          <w:rFonts w:ascii="Times New Roman" w:hAnsi="Times New Roman" w:cs="Times New Roman"/>
          <w:b/>
          <w:bCs/>
          <w:color w:val="auto"/>
          <w:sz w:val="24"/>
          <w:szCs w:val="24"/>
          <w:u w:val="single"/>
        </w:rPr>
        <w:t>Физикальное</w:t>
      </w:r>
      <w:proofErr w:type="spellEnd"/>
      <w:r w:rsidRPr="00D60A03">
        <w:rPr>
          <w:rFonts w:ascii="Times New Roman" w:hAnsi="Times New Roman" w:cs="Times New Roman"/>
          <w:b/>
          <w:bCs/>
          <w:color w:val="auto"/>
          <w:sz w:val="24"/>
          <w:szCs w:val="24"/>
          <w:u w:val="single"/>
        </w:rPr>
        <w:t xml:space="preserve"> обследование</w:t>
      </w:r>
      <w:bookmarkEnd w:id="25"/>
      <w:bookmarkEnd w:id="26"/>
    </w:p>
    <w:p w14:paraId="4F1865FF" w14:textId="764CBC83" w:rsidR="00647AB5" w:rsidRPr="00D60A03" w:rsidRDefault="00D60A03" w:rsidP="00D60A03">
      <w:pPr>
        <w:spacing w:after="0" w:line="360" w:lineRule="auto"/>
        <w:ind w:firstLine="720"/>
        <w:jc w:val="both"/>
        <w:rPr>
          <w:rFonts w:ascii="Times New Roman" w:hAnsi="Times New Roman" w:cs="Times New Roman"/>
          <w:bCs/>
          <w:sz w:val="24"/>
        </w:rPr>
      </w:pPr>
      <w:r w:rsidRPr="00D60A03">
        <w:rPr>
          <w:rFonts w:ascii="Times New Roman" w:hAnsi="Times New Roman" w:cs="Times New Roman"/>
          <w:bCs/>
          <w:sz w:val="24"/>
        </w:rPr>
        <w:t xml:space="preserve">2.2.1 </w:t>
      </w:r>
      <w:r w:rsidR="00647AB5" w:rsidRPr="00D60A03">
        <w:rPr>
          <w:rFonts w:ascii="Times New Roman" w:hAnsi="Times New Roman" w:cs="Times New Roman"/>
          <w:bCs/>
          <w:sz w:val="24"/>
        </w:rPr>
        <w:t>Отечная форма ГБН</w:t>
      </w:r>
    </w:p>
    <w:p w14:paraId="760DD5A1" w14:textId="77777777" w:rsidR="00647AB5" w:rsidRPr="00D60A03" w:rsidRDefault="00647AB5" w:rsidP="00D60A03">
      <w:pPr>
        <w:pStyle w:val="a5"/>
        <w:spacing w:line="360" w:lineRule="auto"/>
        <w:ind w:firstLine="720"/>
        <w:jc w:val="both"/>
      </w:pPr>
      <w:r w:rsidRPr="00D60A03">
        <w:t xml:space="preserve">С первых минут жизни характерны - общий отечный синдром (анасарка, асцит, </w:t>
      </w:r>
      <w:proofErr w:type="spellStart"/>
      <w:r w:rsidRPr="00D60A03">
        <w:t>гидроперикард</w:t>
      </w:r>
      <w:proofErr w:type="spellEnd"/>
      <w:r w:rsidRPr="00D60A03">
        <w:t xml:space="preserve">, гидроторакс), выраженная бледность кожи и слизистых, </w:t>
      </w:r>
      <w:proofErr w:type="spellStart"/>
      <w:r w:rsidRPr="00D60A03">
        <w:t>гепатомегалия</w:t>
      </w:r>
      <w:proofErr w:type="spellEnd"/>
      <w:r w:rsidRPr="00D60A03">
        <w:t xml:space="preserve"> и спленомегалия, желтуха отсутствует или слабо выражена. Большинство детей имеют низкую оценку по шкале </w:t>
      </w:r>
      <w:proofErr w:type="spellStart"/>
      <w:r w:rsidRPr="00D60A03">
        <w:t>Апгар</w:t>
      </w:r>
      <w:proofErr w:type="spellEnd"/>
      <w:r w:rsidRPr="00D60A03">
        <w:t>, в связи с наличием тяжелой дыхательной и сердечно- сосудистой недостаточности. Данная форма часто сопровождается шоком и геморрагическим синдромом за счет тромбоцитопении и/или развития ДВС.</w:t>
      </w:r>
    </w:p>
    <w:p w14:paraId="0BC97435" w14:textId="624FFAEB" w:rsidR="00647AB5" w:rsidRPr="00D60A03" w:rsidRDefault="00D60A03" w:rsidP="00D60A03">
      <w:pPr>
        <w:spacing w:after="0" w:line="360" w:lineRule="auto"/>
        <w:ind w:firstLine="720"/>
        <w:jc w:val="both"/>
        <w:rPr>
          <w:rFonts w:ascii="Times New Roman" w:hAnsi="Times New Roman" w:cs="Times New Roman"/>
          <w:bCs/>
          <w:sz w:val="24"/>
        </w:rPr>
      </w:pPr>
      <w:r w:rsidRPr="00D60A03">
        <w:rPr>
          <w:rFonts w:ascii="Times New Roman" w:hAnsi="Times New Roman" w:cs="Times New Roman"/>
          <w:bCs/>
          <w:sz w:val="24"/>
        </w:rPr>
        <w:t xml:space="preserve">2.2.2 </w:t>
      </w:r>
      <w:r w:rsidR="00647AB5" w:rsidRPr="00D60A03">
        <w:rPr>
          <w:rFonts w:ascii="Times New Roman" w:hAnsi="Times New Roman" w:cs="Times New Roman"/>
          <w:bCs/>
          <w:sz w:val="24"/>
        </w:rPr>
        <w:t>Желтушная форма ГБН</w:t>
      </w:r>
    </w:p>
    <w:p w14:paraId="4A7BCC53" w14:textId="77777777" w:rsidR="00647AB5" w:rsidRPr="00D60A03" w:rsidRDefault="00647AB5" w:rsidP="00D60A03">
      <w:pPr>
        <w:pStyle w:val="a5"/>
        <w:spacing w:line="360" w:lineRule="auto"/>
        <w:ind w:firstLine="720"/>
        <w:jc w:val="both"/>
      </w:pPr>
      <w:r w:rsidRPr="00D60A03">
        <w:t>При рождении могут быть желтушно прокрашены околоплодные воды, оболочки пуповины, первородная смазка. Характерно раннее развитие желтухи (до 24 часов жизни)</w:t>
      </w:r>
    </w:p>
    <w:p w14:paraId="0A5A7967" w14:textId="77777777" w:rsidR="00647AB5" w:rsidRPr="00D60A03" w:rsidRDefault="00647AB5" w:rsidP="00D60A03">
      <w:pPr>
        <w:pStyle w:val="a5"/>
        <w:spacing w:line="360" w:lineRule="auto"/>
        <w:jc w:val="both"/>
      </w:pPr>
      <w:r w:rsidRPr="00D60A03">
        <w:t>на фоне побледнения кожных покровов и видимых слизистых оболочек, увеличение печени и селезенки.</w:t>
      </w:r>
    </w:p>
    <w:p w14:paraId="4BF01173" w14:textId="77777777" w:rsidR="00647AB5" w:rsidRPr="00D60A03" w:rsidRDefault="00647AB5" w:rsidP="00D60A03">
      <w:pPr>
        <w:pStyle w:val="a5"/>
        <w:spacing w:line="360" w:lineRule="auto"/>
        <w:ind w:firstLine="709"/>
        <w:jc w:val="both"/>
      </w:pPr>
      <w:r w:rsidRPr="00D60A03">
        <w:rPr>
          <w:color w:val="090904"/>
        </w:rPr>
        <w:lastRenderedPageBreak/>
        <w:t xml:space="preserve">Визуальный осмотр не является надежным показателем уровня билирубина. </w:t>
      </w:r>
    </w:p>
    <w:p w14:paraId="53DA48FC" w14:textId="276ABD31" w:rsidR="00647AB5" w:rsidRPr="00D60A03" w:rsidRDefault="00D60A03" w:rsidP="00D60A03">
      <w:pPr>
        <w:spacing w:after="0" w:line="360" w:lineRule="auto"/>
        <w:ind w:firstLine="720"/>
        <w:jc w:val="both"/>
        <w:rPr>
          <w:rFonts w:ascii="Times New Roman" w:hAnsi="Times New Roman" w:cs="Times New Roman"/>
          <w:bCs/>
          <w:sz w:val="24"/>
        </w:rPr>
      </w:pPr>
      <w:r w:rsidRPr="00D60A03">
        <w:rPr>
          <w:rFonts w:ascii="Times New Roman" w:hAnsi="Times New Roman" w:cs="Times New Roman"/>
          <w:bCs/>
          <w:sz w:val="24"/>
        </w:rPr>
        <w:t xml:space="preserve">2.2.3 </w:t>
      </w:r>
      <w:r w:rsidR="00647AB5" w:rsidRPr="00D60A03">
        <w:rPr>
          <w:rFonts w:ascii="Times New Roman" w:hAnsi="Times New Roman" w:cs="Times New Roman"/>
          <w:bCs/>
          <w:sz w:val="24"/>
        </w:rPr>
        <w:t>Анемическая форма ГБН</w:t>
      </w:r>
    </w:p>
    <w:p w14:paraId="782ECE13" w14:textId="77777777" w:rsidR="00647AB5" w:rsidRPr="00D60A03" w:rsidRDefault="00647AB5" w:rsidP="00D60A03">
      <w:pPr>
        <w:pStyle w:val="a5"/>
        <w:spacing w:line="360" w:lineRule="auto"/>
        <w:ind w:firstLine="720"/>
        <w:jc w:val="both"/>
      </w:pPr>
      <w:r w:rsidRPr="00D60A03">
        <w:t xml:space="preserve">Степень выраженности клинических проявлений зависит от степени снижения </w:t>
      </w:r>
      <w:proofErr w:type="spellStart"/>
      <w:r w:rsidRPr="00D60A03">
        <w:t>Нb</w:t>
      </w:r>
      <w:proofErr w:type="spellEnd"/>
      <w:r w:rsidRPr="00D60A03">
        <w:t>. Развивается бледность кожных покровов, увеличение размеров печени и селезенки. При выраженной анемии отмечают вялость, плохое сосание, тахикардию, возможны приглушенность тонов сердца, систолический шум.</w:t>
      </w:r>
    </w:p>
    <w:p w14:paraId="36A4A9A3" w14:textId="5D21CE48" w:rsidR="00647AB5" w:rsidRPr="00D60A03" w:rsidRDefault="00D60A03" w:rsidP="00D60A03">
      <w:pPr>
        <w:spacing w:after="0" w:line="360" w:lineRule="auto"/>
        <w:ind w:firstLine="720"/>
        <w:jc w:val="both"/>
        <w:rPr>
          <w:rFonts w:ascii="Times New Roman" w:hAnsi="Times New Roman" w:cs="Times New Roman"/>
          <w:bCs/>
          <w:sz w:val="24"/>
        </w:rPr>
      </w:pPr>
      <w:r w:rsidRPr="00D60A03">
        <w:rPr>
          <w:rFonts w:ascii="Times New Roman" w:hAnsi="Times New Roman" w:cs="Times New Roman"/>
          <w:bCs/>
          <w:sz w:val="24"/>
        </w:rPr>
        <w:t xml:space="preserve">2.2.4 </w:t>
      </w:r>
      <w:r w:rsidR="00647AB5" w:rsidRPr="00D60A03">
        <w:rPr>
          <w:rFonts w:ascii="Times New Roman" w:hAnsi="Times New Roman" w:cs="Times New Roman"/>
          <w:bCs/>
          <w:sz w:val="24"/>
        </w:rPr>
        <w:t>Отдаленные проявления ГБН</w:t>
      </w:r>
    </w:p>
    <w:p w14:paraId="660C9A12" w14:textId="77777777" w:rsidR="00647AB5" w:rsidRPr="00D60A03" w:rsidRDefault="00647AB5" w:rsidP="00D60A03">
      <w:pPr>
        <w:pStyle w:val="a5"/>
        <w:spacing w:line="360" w:lineRule="auto"/>
        <w:ind w:firstLine="720"/>
        <w:jc w:val="both"/>
      </w:pPr>
      <w:r w:rsidRPr="00537C69">
        <w:t xml:space="preserve">У 83 % детей с ГБН, родившихся после 34 недели, развивается поздняя анемия (после 7 </w:t>
      </w:r>
      <w:r w:rsidRPr="00D60A03">
        <w:t>дня жизни, в течение первых 3-х месяцев жизни). Проявляется бледностью кожных покровов, увеличением размеров печени и селезенки. При выраженной анемии характерны вялость, плохое сосание, тахикардия, систолический</w:t>
      </w:r>
      <w:r w:rsidRPr="00D60A03">
        <w:rPr>
          <w:spacing w:val="-5"/>
        </w:rPr>
        <w:t xml:space="preserve"> </w:t>
      </w:r>
      <w:r w:rsidRPr="00D60A03">
        <w:t>шум.</w:t>
      </w:r>
    </w:p>
    <w:p w14:paraId="0C7F85CD" w14:textId="182986EF" w:rsidR="00647AB5" w:rsidRPr="00D60A03" w:rsidRDefault="00D60A03" w:rsidP="00D60A03">
      <w:pPr>
        <w:spacing w:after="0" w:line="360" w:lineRule="auto"/>
        <w:ind w:firstLine="720"/>
        <w:jc w:val="both"/>
        <w:rPr>
          <w:rFonts w:ascii="Times New Roman" w:hAnsi="Times New Roman" w:cs="Times New Roman"/>
          <w:bCs/>
          <w:sz w:val="24"/>
          <w:szCs w:val="24"/>
        </w:rPr>
      </w:pPr>
      <w:r w:rsidRPr="00D60A03">
        <w:rPr>
          <w:rFonts w:ascii="Times New Roman" w:hAnsi="Times New Roman" w:cs="Times New Roman"/>
          <w:bCs/>
          <w:sz w:val="24"/>
          <w:szCs w:val="24"/>
        </w:rPr>
        <w:t xml:space="preserve">2.2.5 </w:t>
      </w:r>
      <w:r w:rsidR="00647AB5" w:rsidRPr="00D60A03">
        <w:rPr>
          <w:rFonts w:ascii="Times New Roman" w:hAnsi="Times New Roman" w:cs="Times New Roman"/>
          <w:bCs/>
          <w:sz w:val="24"/>
          <w:szCs w:val="24"/>
        </w:rPr>
        <w:t>Осложнения ГБН</w:t>
      </w:r>
    </w:p>
    <w:p w14:paraId="133CB41C" w14:textId="028BBEED" w:rsidR="00647AB5" w:rsidRPr="00D60A03" w:rsidRDefault="00D60A03" w:rsidP="00D60A03">
      <w:pPr>
        <w:pStyle w:val="a5"/>
        <w:spacing w:line="360" w:lineRule="auto"/>
        <w:ind w:firstLine="709"/>
        <w:jc w:val="both"/>
      </w:pPr>
      <w:r w:rsidRPr="00D60A03">
        <w:t xml:space="preserve">2.2.5.1. </w:t>
      </w:r>
      <w:r w:rsidR="00647AB5" w:rsidRPr="00D60A03">
        <w:t>Ядерная желтуха</w:t>
      </w:r>
    </w:p>
    <w:p w14:paraId="1AD65736" w14:textId="77777777" w:rsidR="00647AB5" w:rsidRPr="00537C69" w:rsidRDefault="00647AB5" w:rsidP="00D60A03">
      <w:pPr>
        <w:pStyle w:val="a5"/>
        <w:spacing w:line="360" w:lineRule="auto"/>
        <w:ind w:firstLine="720"/>
        <w:jc w:val="both"/>
      </w:pPr>
      <w:r w:rsidRPr="00D60A03">
        <w:t xml:space="preserve">Вначале развивается клиническая картина </w:t>
      </w:r>
      <w:proofErr w:type="spellStart"/>
      <w:r w:rsidRPr="00D60A03">
        <w:t>билирубиновой</w:t>
      </w:r>
      <w:proofErr w:type="spellEnd"/>
      <w:r w:rsidRPr="00D60A03">
        <w:t xml:space="preserve"> интоксикации: вялость, снижение мышечного тонуса, снижение аппетита, срыгивания, рвота, патологическое зевание, "монотонный" крик, ротаторный нистагм, блуждающий взгляд. При оказании немедленной помощи (ОЗПК) возникшие изменения могут быть обратимы. Далее развивается клиническая картина острой </w:t>
      </w:r>
      <w:proofErr w:type="spellStart"/>
      <w:r w:rsidRPr="00D60A03">
        <w:t>билирубиновой</w:t>
      </w:r>
      <w:proofErr w:type="spellEnd"/>
      <w:r w:rsidRPr="00D60A03">
        <w:t xml:space="preserve"> энцефалопатии – </w:t>
      </w:r>
      <w:proofErr w:type="spellStart"/>
      <w:r w:rsidRPr="00D60A03">
        <w:t>опистотонус</w:t>
      </w:r>
      <w:proofErr w:type="spellEnd"/>
      <w:r w:rsidRPr="00D60A03">
        <w:t>, пронзительный крик, невозможность сосания, апноэ, выбухание большого родничка, патологическая глазодвигательная симптоматика (симптом</w:t>
      </w:r>
      <w:r w:rsidRPr="00537C69">
        <w:t xml:space="preserve"> «заходящего солнца», нистагм), судороги. У недоношенных детей клиническая картина может быть стертой. Классические признаки хронической </w:t>
      </w:r>
      <w:proofErr w:type="spellStart"/>
      <w:r w:rsidRPr="00537C69">
        <w:t>билирубиновой</w:t>
      </w:r>
      <w:proofErr w:type="spellEnd"/>
      <w:r w:rsidRPr="00537C69">
        <w:t xml:space="preserve"> энцефалопатии могут проявляться отсрочено – через 4-6 месяцев.</w:t>
      </w:r>
    </w:p>
    <w:p w14:paraId="2BDC7F92" w14:textId="46283422" w:rsidR="00647AB5" w:rsidRPr="00D60A03" w:rsidRDefault="00D60A03" w:rsidP="00D60A03">
      <w:pPr>
        <w:pStyle w:val="a5"/>
        <w:spacing w:line="360" w:lineRule="auto"/>
        <w:ind w:firstLine="709"/>
        <w:jc w:val="both"/>
      </w:pPr>
      <w:r w:rsidRPr="00D60A03">
        <w:t xml:space="preserve">2.2.5 2. </w:t>
      </w:r>
      <w:r w:rsidR="00647AB5" w:rsidRPr="00D60A03">
        <w:t>Синдром холестаза</w:t>
      </w:r>
    </w:p>
    <w:p w14:paraId="4516CC6B" w14:textId="77777777" w:rsidR="00647AB5" w:rsidRPr="00D60A03" w:rsidRDefault="00647AB5" w:rsidP="00D60A03">
      <w:pPr>
        <w:pStyle w:val="a5"/>
        <w:spacing w:line="360" w:lineRule="auto"/>
        <w:ind w:firstLine="720"/>
        <w:jc w:val="both"/>
      </w:pPr>
      <w:r w:rsidRPr="00D60A03">
        <w:t>Желтуха с зеленоватым оттенком, печень увеличена, насыщенный цвет мочи.</w:t>
      </w:r>
    </w:p>
    <w:p w14:paraId="16AD108C" w14:textId="77777777" w:rsidR="00647AB5" w:rsidRPr="00D60A03" w:rsidRDefault="00647AB5" w:rsidP="00D60A03">
      <w:pPr>
        <w:spacing w:after="0" w:line="360" w:lineRule="auto"/>
        <w:ind w:firstLine="709"/>
        <w:jc w:val="both"/>
        <w:rPr>
          <w:rFonts w:ascii="Times New Roman" w:hAnsi="Times New Roman" w:cs="Times New Roman"/>
          <w:bCs/>
          <w:i/>
          <w:iCs/>
          <w:sz w:val="24"/>
          <w:szCs w:val="24"/>
        </w:rPr>
      </w:pPr>
      <w:r w:rsidRPr="00D60A03">
        <w:rPr>
          <w:rFonts w:ascii="Times New Roman" w:hAnsi="Times New Roman" w:cs="Times New Roman"/>
          <w:bCs/>
          <w:i/>
          <w:iCs/>
          <w:sz w:val="24"/>
          <w:szCs w:val="24"/>
        </w:rPr>
        <w:t>Комментарии: При ГБН по АВ0 - отечная форма практически не встречается (описана в единичных случаях), и, как правило, заболевание протекает более легко, чем ГБН по резус-фактору.</w:t>
      </w:r>
    </w:p>
    <w:p w14:paraId="08607F03" w14:textId="77777777" w:rsidR="00647AB5" w:rsidRPr="00D60A03" w:rsidRDefault="00647AB5" w:rsidP="00D60A03">
      <w:pPr>
        <w:pStyle w:val="2"/>
        <w:spacing w:before="0"/>
        <w:ind w:firstLine="709"/>
        <w:rPr>
          <w:rFonts w:ascii="Times New Roman" w:hAnsi="Times New Roman" w:cs="Times New Roman"/>
          <w:b/>
          <w:bCs/>
          <w:sz w:val="24"/>
          <w:szCs w:val="24"/>
          <w:u w:val="single"/>
        </w:rPr>
      </w:pPr>
      <w:r w:rsidRPr="00D60A03">
        <w:rPr>
          <w:rFonts w:ascii="Times New Roman" w:hAnsi="Times New Roman" w:cs="Times New Roman"/>
          <w:spacing w:val="-60"/>
          <w:sz w:val="24"/>
          <w:szCs w:val="24"/>
          <w:u w:val="thick"/>
        </w:rPr>
        <w:t xml:space="preserve"> </w:t>
      </w:r>
      <w:bookmarkStart w:id="27" w:name="_Toc89511032"/>
      <w:bookmarkStart w:id="28" w:name="_Toc89512806"/>
      <w:r w:rsidRPr="00D60A03">
        <w:rPr>
          <w:rFonts w:ascii="Times New Roman" w:hAnsi="Times New Roman" w:cs="Times New Roman"/>
          <w:b/>
          <w:bCs/>
          <w:color w:val="auto"/>
          <w:sz w:val="24"/>
          <w:szCs w:val="24"/>
          <w:u w:val="single"/>
        </w:rPr>
        <w:t>2.3 Лабораторная диагностика</w:t>
      </w:r>
      <w:bookmarkEnd w:id="27"/>
      <w:bookmarkEnd w:id="28"/>
    </w:p>
    <w:p w14:paraId="78F559BF" w14:textId="7523341C" w:rsidR="00647AB5" w:rsidRPr="00D60A03" w:rsidRDefault="00647AB5" w:rsidP="00D60A03">
      <w:pPr>
        <w:pStyle w:val="a5"/>
        <w:numPr>
          <w:ilvl w:val="0"/>
          <w:numId w:val="6"/>
        </w:numPr>
        <w:spacing w:line="360" w:lineRule="auto"/>
        <w:ind w:left="0" w:firstLine="709"/>
        <w:jc w:val="both"/>
      </w:pPr>
      <w:r w:rsidRPr="00D60A03">
        <w:t xml:space="preserve">Если кровь матери характеризуется отрицательным резус-фактором новорожденному рекомендуется обязательно проводить определение группы крови </w:t>
      </w:r>
      <w:r w:rsidR="00D60A03" w:rsidRPr="00D60A03">
        <w:t>и резус</w:t>
      </w:r>
      <w:r w:rsidRPr="00D60A03">
        <w:t xml:space="preserve">-фактора, прямой пробы </w:t>
      </w:r>
      <w:proofErr w:type="spellStart"/>
      <w:r w:rsidRPr="00D60A03">
        <w:t>Кумбса</w:t>
      </w:r>
      <w:proofErr w:type="spellEnd"/>
      <w:r w:rsidRPr="00D60A03">
        <w:t xml:space="preserve"> в крови из пуповины.</w:t>
      </w:r>
    </w:p>
    <w:p w14:paraId="7780F569" w14:textId="77777777" w:rsidR="00647AB5" w:rsidRPr="00D60A03" w:rsidRDefault="00647AB5" w:rsidP="00D60A03">
      <w:pPr>
        <w:spacing w:after="0" w:line="360" w:lineRule="auto"/>
        <w:ind w:firstLine="709"/>
        <w:jc w:val="both"/>
        <w:rPr>
          <w:rFonts w:ascii="Times New Roman" w:hAnsi="Times New Roman" w:cs="Times New Roman"/>
          <w:b/>
          <w:sz w:val="24"/>
        </w:rPr>
      </w:pPr>
      <w:r w:rsidRPr="00D60A03">
        <w:rPr>
          <w:rFonts w:ascii="Times New Roman" w:hAnsi="Times New Roman" w:cs="Times New Roman"/>
          <w:b/>
          <w:sz w:val="24"/>
        </w:rPr>
        <w:t>Уровень убедительности рекомендаций В (уровень достоверности доказательств– 2а)</w:t>
      </w:r>
    </w:p>
    <w:p w14:paraId="2953B542" w14:textId="77777777" w:rsidR="00647AB5" w:rsidRPr="00D60A03" w:rsidRDefault="00647AB5" w:rsidP="00D60A03">
      <w:pPr>
        <w:spacing w:after="0" w:line="360" w:lineRule="auto"/>
        <w:ind w:firstLine="709"/>
        <w:jc w:val="both"/>
        <w:rPr>
          <w:bCs/>
          <w:i/>
          <w:iCs/>
          <w:sz w:val="24"/>
        </w:rPr>
      </w:pPr>
      <w:r w:rsidRPr="00D60A03">
        <w:rPr>
          <w:rFonts w:ascii="Times New Roman" w:hAnsi="Times New Roman" w:cs="Times New Roman"/>
          <w:bCs/>
          <w:i/>
          <w:iCs/>
          <w:sz w:val="24"/>
        </w:rPr>
        <w:lastRenderedPageBreak/>
        <w:t xml:space="preserve">Комментарии: Прямая проба </w:t>
      </w:r>
      <w:proofErr w:type="spellStart"/>
      <w:r w:rsidRPr="00D60A03">
        <w:rPr>
          <w:rFonts w:ascii="Times New Roman" w:hAnsi="Times New Roman" w:cs="Times New Roman"/>
          <w:bCs/>
          <w:i/>
          <w:iCs/>
          <w:sz w:val="24"/>
        </w:rPr>
        <w:t>Кумбса</w:t>
      </w:r>
      <w:proofErr w:type="spellEnd"/>
      <w:r w:rsidRPr="00D60A03">
        <w:rPr>
          <w:rFonts w:ascii="Times New Roman" w:hAnsi="Times New Roman" w:cs="Times New Roman"/>
          <w:bCs/>
          <w:i/>
          <w:iCs/>
          <w:sz w:val="24"/>
        </w:rPr>
        <w:t xml:space="preserve"> является положительной при наличии фиксированных антител на поверхности эритроцитов, что, как правило, наблюдается при ГБН по резус-фактору. Следует учитывать, что контаминация </w:t>
      </w:r>
      <w:proofErr w:type="spellStart"/>
      <w:r w:rsidRPr="00D60A03">
        <w:rPr>
          <w:rFonts w:ascii="Times New Roman" w:hAnsi="Times New Roman" w:cs="Times New Roman"/>
          <w:bCs/>
          <w:i/>
          <w:iCs/>
          <w:sz w:val="24"/>
        </w:rPr>
        <w:t>Вартоновым</w:t>
      </w:r>
      <w:proofErr w:type="spellEnd"/>
      <w:r w:rsidRPr="00D60A03">
        <w:rPr>
          <w:rFonts w:ascii="Times New Roman" w:hAnsi="Times New Roman" w:cs="Times New Roman"/>
          <w:bCs/>
          <w:i/>
          <w:iCs/>
          <w:sz w:val="24"/>
        </w:rPr>
        <w:t xml:space="preserve"> студнем, спонтанная агглютинация эритроцитов</w:t>
      </w:r>
      <w:r w:rsidRPr="00D60A03">
        <w:rPr>
          <w:bCs/>
          <w:i/>
          <w:iCs/>
          <w:sz w:val="24"/>
        </w:rPr>
        <w:t xml:space="preserve">, технические погрешности могут приводить к ложноположительной пробе </w:t>
      </w:r>
      <w:proofErr w:type="spellStart"/>
      <w:r w:rsidRPr="00D60A03">
        <w:rPr>
          <w:bCs/>
          <w:i/>
          <w:iCs/>
          <w:sz w:val="24"/>
        </w:rPr>
        <w:t>Кумбса</w:t>
      </w:r>
      <w:proofErr w:type="spellEnd"/>
      <w:r w:rsidRPr="00D60A03">
        <w:rPr>
          <w:bCs/>
          <w:i/>
          <w:iCs/>
          <w:sz w:val="24"/>
        </w:rPr>
        <w:t xml:space="preserve">, а незначительное количество иммуноглобулинов G и технические погрешности - к ложноотрицательной. Введение анти-D-иммуноглобулина на 28 неделе беременности может привести к положительному результату прямой пробы </w:t>
      </w:r>
      <w:proofErr w:type="spellStart"/>
      <w:r w:rsidRPr="00D60A03">
        <w:rPr>
          <w:bCs/>
          <w:i/>
          <w:iCs/>
          <w:sz w:val="24"/>
        </w:rPr>
        <w:t>Кумбса</w:t>
      </w:r>
      <w:proofErr w:type="spellEnd"/>
      <w:r w:rsidRPr="00D60A03">
        <w:rPr>
          <w:bCs/>
          <w:i/>
          <w:iCs/>
          <w:sz w:val="24"/>
        </w:rPr>
        <w:t xml:space="preserve"> за счет пассивной передачи антител плоду (около 15% случаев).</w:t>
      </w:r>
    </w:p>
    <w:p w14:paraId="0B5D5F0D" w14:textId="77777777" w:rsidR="00647AB5" w:rsidRPr="00D60A03" w:rsidRDefault="00647AB5" w:rsidP="00D60A03">
      <w:pPr>
        <w:spacing w:after="0" w:line="360" w:lineRule="auto"/>
        <w:ind w:firstLine="709"/>
        <w:jc w:val="both"/>
        <w:rPr>
          <w:bCs/>
          <w:i/>
          <w:iCs/>
          <w:sz w:val="24"/>
        </w:rPr>
      </w:pPr>
      <w:r w:rsidRPr="00D60A03">
        <w:rPr>
          <w:bCs/>
          <w:i/>
          <w:iCs/>
          <w:sz w:val="24"/>
        </w:rPr>
        <w:t xml:space="preserve">Следует помнить, что выраженность пробы </w:t>
      </w:r>
      <w:proofErr w:type="spellStart"/>
      <w:r w:rsidRPr="00D60A03">
        <w:rPr>
          <w:bCs/>
          <w:i/>
          <w:iCs/>
          <w:sz w:val="24"/>
        </w:rPr>
        <w:t>Кумбса</w:t>
      </w:r>
      <w:proofErr w:type="spellEnd"/>
      <w:r w:rsidRPr="00D60A03">
        <w:rPr>
          <w:bCs/>
          <w:i/>
          <w:iCs/>
          <w:sz w:val="24"/>
        </w:rPr>
        <w:t xml:space="preserve"> не коррелирует с тяжестью ГБН. </w:t>
      </w:r>
    </w:p>
    <w:p w14:paraId="1814206F" w14:textId="77777777" w:rsidR="00647AB5" w:rsidRPr="00537C69" w:rsidRDefault="00647AB5" w:rsidP="00D60A03">
      <w:pPr>
        <w:pStyle w:val="a5"/>
        <w:numPr>
          <w:ilvl w:val="0"/>
          <w:numId w:val="5"/>
        </w:numPr>
        <w:spacing w:line="360" w:lineRule="auto"/>
        <w:ind w:left="0" w:firstLine="709"/>
        <w:jc w:val="both"/>
      </w:pPr>
      <w:r w:rsidRPr="00537C69">
        <w:t xml:space="preserve">Если кровь матери 0 (I) и резус-положительная, то </w:t>
      </w:r>
      <w:r w:rsidRPr="001D76DD">
        <w:t>рекомендуется</w:t>
      </w:r>
      <w:r w:rsidRPr="00537C69">
        <w:t xml:space="preserve"> определение группы крови новорожденного и прямой пробы </w:t>
      </w:r>
      <w:proofErr w:type="spellStart"/>
      <w:r w:rsidRPr="00537C69">
        <w:t>Кумбса</w:t>
      </w:r>
      <w:proofErr w:type="spellEnd"/>
      <w:r w:rsidRPr="00537C69">
        <w:t xml:space="preserve"> в крови из пуповины. Однако более важное значение имеет надлежащее наблюдение за новорожденным, выявление ранней </w:t>
      </w:r>
      <w:proofErr w:type="spellStart"/>
      <w:r w:rsidRPr="00537C69">
        <w:t>гипербилирубинемии</w:t>
      </w:r>
      <w:proofErr w:type="spellEnd"/>
      <w:r w:rsidRPr="00537C69">
        <w:t xml:space="preserve">. </w:t>
      </w:r>
    </w:p>
    <w:p w14:paraId="572D0A54" w14:textId="77777777" w:rsidR="00647AB5" w:rsidRPr="00F92C5A" w:rsidRDefault="00647AB5" w:rsidP="00F92C5A">
      <w:pPr>
        <w:spacing w:after="0" w:line="360" w:lineRule="auto"/>
        <w:ind w:firstLine="709"/>
        <w:jc w:val="both"/>
        <w:rPr>
          <w:rFonts w:ascii="Times New Roman" w:hAnsi="Times New Roman" w:cs="Times New Roman"/>
          <w:b/>
          <w:sz w:val="24"/>
        </w:rPr>
      </w:pPr>
      <w:r w:rsidRPr="00F92C5A">
        <w:rPr>
          <w:rFonts w:ascii="Times New Roman" w:hAnsi="Times New Roman" w:cs="Times New Roman"/>
          <w:b/>
          <w:sz w:val="24"/>
        </w:rPr>
        <w:t>Уровень убедительности рекомендаций С (уровень достоверности доказательств – 3)</w:t>
      </w:r>
    </w:p>
    <w:p w14:paraId="75F227B5" w14:textId="77777777" w:rsidR="00647AB5" w:rsidRPr="00F92C5A" w:rsidRDefault="00647AB5" w:rsidP="00F92C5A">
      <w:pPr>
        <w:spacing w:after="0" w:line="360" w:lineRule="auto"/>
        <w:ind w:firstLine="709"/>
        <w:jc w:val="both"/>
        <w:rPr>
          <w:rFonts w:ascii="Times New Roman" w:hAnsi="Times New Roman" w:cs="Times New Roman"/>
          <w:bCs/>
          <w:i/>
          <w:iCs/>
          <w:sz w:val="24"/>
        </w:rPr>
      </w:pPr>
      <w:r w:rsidRPr="00F92C5A">
        <w:rPr>
          <w:rFonts w:ascii="Times New Roman" w:hAnsi="Times New Roman" w:cs="Times New Roman"/>
          <w:bCs/>
          <w:i/>
          <w:iCs/>
          <w:sz w:val="24"/>
        </w:rPr>
        <w:t xml:space="preserve">Комментарии: В очень редких случаях возможны затруднения интерпретации или ошибочные результаты определения группы по системе АВ0 в крови пуповины, что связывают с различными причинами: слабая агглютинация, контаминация </w:t>
      </w:r>
      <w:proofErr w:type="spellStart"/>
      <w:r w:rsidRPr="00F92C5A">
        <w:rPr>
          <w:rFonts w:ascii="Times New Roman" w:hAnsi="Times New Roman" w:cs="Times New Roman"/>
          <w:bCs/>
          <w:i/>
          <w:iCs/>
          <w:sz w:val="24"/>
        </w:rPr>
        <w:t>Вартоновым</w:t>
      </w:r>
      <w:proofErr w:type="spellEnd"/>
      <w:r w:rsidRPr="00F92C5A">
        <w:rPr>
          <w:rFonts w:ascii="Times New Roman" w:hAnsi="Times New Roman" w:cs="Times New Roman"/>
          <w:bCs/>
          <w:i/>
          <w:iCs/>
          <w:sz w:val="24"/>
        </w:rPr>
        <w:t xml:space="preserve"> студнем, технические погрешности. Необходимо соблюдать правильную технику забора крови из пуповины, избегать контаминации крови </w:t>
      </w:r>
      <w:proofErr w:type="spellStart"/>
      <w:r w:rsidRPr="00F92C5A">
        <w:rPr>
          <w:rFonts w:ascii="Times New Roman" w:hAnsi="Times New Roman" w:cs="Times New Roman"/>
          <w:bCs/>
          <w:i/>
          <w:iCs/>
          <w:sz w:val="24"/>
        </w:rPr>
        <w:t>Вартоновым</w:t>
      </w:r>
      <w:proofErr w:type="spellEnd"/>
      <w:r w:rsidRPr="00F92C5A">
        <w:rPr>
          <w:rFonts w:ascii="Times New Roman" w:hAnsi="Times New Roman" w:cs="Times New Roman"/>
          <w:bCs/>
          <w:i/>
          <w:iCs/>
          <w:sz w:val="24"/>
        </w:rPr>
        <w:t xml:space="preserve"> студнем и использовать правильную лабораторную подготовку пуповинной крови к исследованию. В сомнительных случаях рекомендуется повторное определение группы крови по системе АВ0 у ребенка. </w:t>
      </w:r>
    </w:p>
    <w:p w14:paraId="65EA39DF" w14:textId="77777777" w:rsidR="00647AB5" w:rsidRPr="00F92C5A" w:rsidRDefault="00647AB5" w:rsidP="00F92C5A">
      <w:pPr>
        <w:spacing w:after="0" w:line="360" w:lineRule="auto"/>
        <w:ind w:firstLine="709"/>
        <w:jc w:val="both"/>
        <w:rPr>
          <w:rFonts w:ascii="Times New Roman" w:hAnsi="Times New Roman" w:cs="Times New Roman"/>
          <w:bCs/>
          <w:i/>
          <w:iCs/>
          <w:sz w:val="24"/>
        </w:rPr>
      </w:pPr>
      <w:r w:rsidRPr="00F92C5A">
        <w:rPr>
          <w:rFonts w:ascii="Times New Roman" w:hAnsi="Times New Roman" w:cs="Times New Roman"/>
          <w:bCs/>
          <w:i/>
          <w:iCs/>
          <w:sz w:val="24"/>
        </w:rPr>
        <w:t xml:space="preserve">Определение прямой пробы </w:t>
      </w:r>
      <w:proofErr w:type="spellStart"/>
      <w:r w:rsidRPr="00F92C5A">
        <w:rPr>
          <w:rFonts w:ascii="Times New Roman" w:hAnsi="Times New Roman" w:cs="Times New Roman"/>
          <w:bCs/>
          <w:i/>
          <w:iCs/>
          <w:sz w:val="24"/>
        </w:rPr>
        <w:t>Кумбса</w:t>
      </w:r>
      <w:proofErr w:type="spellEnd"/>
      <w:r w:rsidRPr="00F92C5A">
        <w:rPr>
          <w:rFonts w:ascii="Times New Roman" w:hAnsi="Times New Roman" w:cs="Times New Roman"/>
          <w:bCs/>
          <w:i/>
          <w:iCs/>
          <w:sz w:val="24"/>
        </w:rPr>
        <w:t xml:space="preserve"> для диагностики ГБН по АВ0 имеет ограниченное значение. Как положительный, так и отрицательный результат не имеют определяющей роли в установлении данного диагноза. Положительная прямая проба </w:t>
      </w:r>
      <w:proofErr w:type="spellStart"/>
      <w:r w:rsidRPr="00F92C5A">
        <w:rPr>
          <w:rFonts w:ascii="Times New Roman" w:hAnsi="Times New Roman" w:cs="Times New Roman"/>
          <w:bCs/>
          <w:i/>
          <w:iCs/>
          <w:sz w:val="24"/>
        </w:rPr>
        <w:t>Кумбса</w:t>
      </w:r>
      <w:proofErr w:type="spellEnd"/>
      <w:r w:rsidRPr="00F92C5A">
        <w:rPr>
          <w:rFonts w:ascii="Times New Roman" w:hAnsi="Times New Roman" w:cs="Times New Roman"/>
          <w:bCs/>
          <w:i/>
          <w:iCs/>
          <w:sz w:val="24"/>
        </w:rPr>
        <w:t xml:space="preserve"> при отсутствии симптомов гемолиза не является критерием диагностики ГБН по АВ0. Отрицательная прямая проба </w:t>
      </w:r>
      <w:proofErr w:type="spellStart"/>
      <w:r w:rsidRPr="00F92C5A">
        <w:rPr>
          <w:rFonts w:ascii="Times New Roman" w:hAnsi="Times New Roman" w:cs="Times New Roman"/>
          <w:bCs/>
          <w:i/>
          <w:iCs/>
          <w:sz w:val="24"/>
        </w:rPr>
        <w:t>Кумбса</w:t>
      </w:r>
      <w:proofErr w:type="spellEnd"/>
      <w:r w:rsidRPr="00F92C5A">
        <w:rPr>
          <w:rFonts w:ascii="Times New Roman" w:hAnsi="Times New Roman" w:cs="Times New Roman"/>
          <w:bCs/>
          <w:i/>
          <w:iCs/>
          <w:sz w:val="24"/>
        </w:rPr>
        <w:t xml:space="preserve"> не исключает этот диагноз. </w:t>
      </w:r>
      <w:proofErr w:type="gramStart"/>
      <w:r w:rsidRPr="00F92C5A">
        <w:rPr>
          <w:rFonts w:ascii="Times New Roman" w:hAnsi="Times New Roman" w:cs="Times New Roman"/>
          <w:bCs/>
          <w:i/>
          <w:iCs/>
          <w:sz w:val="24"/>
        </w:rPr>
        <w:t>Кроме того</w:t>
      </w:r>
      <w:proofErr w:type="gramEnd"/>
      <w:r w:rsidRPr="00F92C5A">
        <w:rPr>
          <w:rFonts w:ascii="Times New Roman" w:hAnsi="Times New Roman" w:cs="Times New Roman"/>
          <w:bCs/>
          <w:i/>
          <w:iCs/>
          <w:sz w:val="24"/>
        </w:rPr>
        <w:t xml:space="preserve"> положительная прямая проба </w:t>
      </w:r>
      <w:proofErr w:type="spellStart"/>
      <w:r w:rsidRPr="00F92C5A">
        <w:rPr>
          <w:rFonts w:ascii="Times New Roman" w:hAnsi="Times New Roman" w:cs="Times New Roman"/>
          <w:bCs/>
          <w:i/>
          <w:iCs/>
          <w:sz w:val="24"/>
        </w:rPr>
        <w:t>Кумбса</w:t>
      </w:r>
      <w:proofErr w:type="spellEnd"/>
      <w:r w:rsidRPr="00F92C5A">
        <w:rPr>
          <w:rFonts w:ascii="Times New Roman" w:hAnsi="Times New Roman" w:cs="Times New Roman"/>
          <w:bCs/>
          <w:i/>
          <w:iCs/>
          <w:sz w:val="24"/>
        </w:rPr>
        <w:t xml:space="preserve"> встречается при аутоиммунной гемолитической анемии, сенсибилизации эритроцитов лекарственными препаратами.</w:t>
      </w:r>
    </w:p>
    <w:p w14:paraId="65BB083C" w14:textId="77777777" w:rsidR="00647AB5" w:rsidRPr="00537C69" w:rsidRDefault="00647AB5" w:rsidP="00F92C5A">
      <w:pPr>
        <w:pStyle w:val="a5"/>
        <w:numPr>
          <w:ilvl w:val="0"/>
          <w:numId w:val="5"/>
        </w:numPr>
        <w:spacing w:line="360" w:lineRule="auto"/>
        <w:ind w:left="0" w:firstLine="709"/>
        <w:jc w:val="both"/>
      </w:pPr>
      <w:r w:rsidRPr="00F92C5A">
        <w:rPr>
          <w:bCs/>
        </w:rPr>
        <w:t>В случаях, когда</w:t>
      </w:r>
      <w:r w:rsidRPr="00F92C5A">
        <w:rPr>
          <w:bCs/>
          <w:i/>
          <w:iCs/>
        </w:rPr>
        <w:t xml:space="preserve"> при</w:t>
      </w:r>
      <w:r w:rsidRPr="00537C69">
        <w:t xml:space="preserve">чина гемолиза неясна, </w:t>
      </w:r>
      <w:r w:rsidRPr="001D76DD">
        <w:t xml:space="preserve">рекомендуется </w:t>
      </w:r>
      <w:r w:rsidRPr="00537C69">
        <w:t xml:space="preserve">непрямая проба </w:t>
      </w:r>
      <w:proofErr w:type="spellStart"/>
      <w:r w:rsidRPr="00537C69">
        <w:t>Кумбса</w:t>
      </w:r>
      <w:proofErr w:type="spellEnd"/>
      <w:r w:rsidRPr="00537C69">
        <w:t xml:space="preserve">, предназначенная для выявления антител, присутствующих в исследуемой сыворотке. Это более чувствительный тест для выявления материнских </w:t>
      </w:r>
      <w:proofErr w:type="spellStart"/>
      <w:r w:rsidRPr="00537C69">
        <w:t>изоантител</w:t>
      </w:r>
      <w:proofErr w:type="spellEnd"/>
      <w:r w:rsidRPr="00537C69">
        <w:t xml:space="preserve">, чем </w:t>
      </w:r>
      <w:r w:rsidRPr="00537C69">
        <w:lastRenderedPageBreak/>
        <w:t xml:space="preserve">прямая проба </w:t>
      </w:r>
      <w:proofErr w:type="spellStart"/>
      <w:r w:rsidRPr="00537C69">
        <w:t>Кумбса</w:t>
      </w:r>
      <w:proofErr w:type="spellEnd"/>
      <w:r w:rsidRPr="00537C69">
        <w:t xml:space="preserve">. </w:t>
      </w:r>
    </w:p>
    <w:p w14:paraId="5337D909" w14:textId="77777777" w:rsidR="00647AB5" w:rsidRPr="00537C69" w:rsidRDefault="00647AB5" w:rsidP="00F92C5A">
      <w:pPr>
        <w:pStyle w:val="a5"/>
        <w:numPr>
          <w:ilvl w:val="0"/>
          <w:numId w:val="5"/>
        </w:numPr>
        <w:spacing w:line="360" w:lineRule="auto"/>
        <w:ind w:left="0" w:firstLine="709"/>
        <w:jc w:val="both"/>
      </w:pPr>
      <w:r>
        <w:t>Рекомендовано, н</w:t>
      </w:r>
      <w:r w:rsidRPr="00537C69">
        <w:t xml:space="preserve">оворожденным, имеющим факторы риска развития ГБН по резус-фактору, контроль уровня общего билирубина и гемоглобина в крови пуповины. </w:t>
      </w:r>
    </w:p>
    <w:p w14:paraId="208E160C" w14:textId="77777777" w:rsidR="00647AB5" w:rsidRPr="00F92C5A" w:rsidRDefault="00647AB5" w:rsidP="00F92C5A">
      <w:pPr>
        <w:pStyle w:val="a5"/>
        <w:spacing w:line="360" w:lineRule="auto"/>
        <w:ind w:firstLine="709"/>
        <w:jc w:val="both"/>
        <w:rPr>
          <w:bCs/>
          <w:i/>
          <w:iCs/>
        </w:rPr>
      </w:pPr>
      <w:r w:rsidRPr="00F92C5A">
        <w:rPr>
          <w:bCs/>
          <w:i/>
          <w:iCs/>
        </w:rPr>
        <w:t>Комментарии: В случаях невозможности выполнения анализов из крови пуповины осуществляется взятие крови ребенка непосредственно после рождения.</w:t>
      </w:r>
    </w:p>
    <w:p w14:paraId="05F093CB" w14:textId="77777777" w:rsidR="00647AB5" w:rsidRPr="00537C69" w:rsidRDefault="00647AB5" w:rsidP="00F92C5A">
      <w:pPr>
        <w:pStyle w:val="a5"/>
        <w:numPr>
          <w:ilvl w:val="0"/>
          <w:numId w:val="7"/>
        </w:numPr>
        <w:spacing w:line="360" w:lineRule="auto"/>
        <w:ind w:left="0" w:firstLine="709"/>
        <w:jc w:val="both"/>
      </w:pPr>
      <w:r>
        <w:t>Рекомендуется в</w:t>
      </w:r>
      <w:r w:rsidRPr="00537C69">
        <w:t>сем новорожденным с подозрением на развитие ГБН исследование гемоглобина и общего билирубина в крови. Если желтуха появилась в первые 24 часа необходимо неотложное исследование уровня общего билирубина.</w:t>
      </w:r>
      <w:r>
        <w:t xml:space="preserve"> </w:t>
      </w:r>
      <w:r w:rsidRPr="00537C69">
        <w:t xml:space="preserve">Уровень билирубина интерпретируется с учетом </w:t>
      </w:r>
      <w:proofErr w:type="spellStart"/>
      <w:r w:rsidRPr="00537C69">
        <w:t>гестационного</w:t>
      </w:r>
      <w:proofErr w:type="spellEnd"/>
      <w:r w:rsidRPr="00537C69">
        <w:t xml:space="preserve"> и постнатального возраста ребенка. </w:t>
      </w:r>
    </w:p>
    <w:p w14:paraId="79628685" w14:textId="77777777" w:rsidR="00647AB5" w:rsidRPr="00F92C5A" w:rsidRDefault="00647AB5" w:rsidP="00F92C5A">
      <w:pPr>
        <w:spacing w:after="0" w:line="360" w:lineRule="auto"/>
        <w:ind w:firstLine="709"/>
        <w:jc w:val="both"/>
        <w:rPr>
          <w:rFonts w:ascii="Times New Roman" w:hAnsi="Times New Roman" w:cs="Times New Roman"/>
          <w:b/>
          <w:sz w:val="24"/>
        </w:rPr>
      </w:pPr>
      <w:r w:rsidRPr="00F92C5A">
        <w:rPr>
          <w:rFonts w:ascii="Times New Roman" w:hAnsi="Times New Roman" w:cs="Times New Roman"/>
          <w:b/>
          <w:sz w:val="24"/>
        </w:rPr>
        <w:t>Уровень убедительности рекомендаций С (уровень достоверности доказательств – 3)</w:t>
      </w:r>
    </w:p>
    <w:p w14:paraId="53CF89DC" w14:textId="20711F56" w:rsidR="00647AB5" w:rsidRPr="00537C69" w:rsidRDefault="00647AB5" w:rsidP="00F92C5A">
      <w:pPr>
        <w:pStyle w:val="a5"/>
        <w:numPr>
          <w:ilvl w:val="0"/>
          <w:numId w:val="7"/>
        </w:numPr>
        <w:spacing w:line="360" w:lineRule="auto"/>
        <w:ind w:left="0" w:firstLine="709"/>
        <w:jc w:val="both"/>
      </w:pPr>
      <w:r w:rsidRPr="00F92C5A">
        <w:t xml:space="preserve">Рекомендовано новорожденным с ГБН общий анализ крови </w:t>
      </w:r>
      <w:r w:rsidR="00F92C5A" w:rsidRPr="00F92C5A">
        <w:t>с исследованием</w:t>
      </w:r>
      <w:r w:rsidRPr="00F92C5A">
        <w:t xml:space="preserve"> тромбоцитов. По показаниям, в зависимости от тяжести состояния и формы ГБН - определение в крови фракций билирубина, уровня глюкозы,</w:t>
      </w:r>
      <w:r w:rsidRPr="00537C69">
        <w:t xml:space="preserve"> общего белка, альбумина, АЛТ, АСТ, ГГТ, ЩФ, электролитов, газов и КОС крови, коагулограммы. Наиболее тяжелые нарушения метаболизма и свертывания крови (</w:t>
      </w:r>
      <w:proofErr w:type="spellStart"/>
      <w:r w:rsidRPr="00537C69">
        <w:t>гипопротеинемия</w:t>
      </w:r>
      <w:proofErr w:type="spellEnd"/>
      <w:r w:rsidRPr="00537C69">
        <w:t xml:space="preserve">, гипогликемия, гипоксемия, ацидоз, тромбоцитопения, ДВС) характерны для отечной формы ГБН. Для ГБН характерно повышение уровня ретикулоцитов, отражающее компенсаторную реакцию </w:t>
      </w:r>
      <w:proofErr w:type="spellStart"/>
      <w:r w:rsidRPr="00537C69">
        <w:t>эритроидного</w:t>
      </w:r>
      <w:proofErr w:type="spellEnd"/>
      <w:r w:rsidRPr="00537C69">
        <w:t xml:space="preserve"> ростка костного мозга на течение гемолиза, что может быть использовано как дополнительный, подтверждающий диагноз тест течения гемолиза. </w:t>
      </w:r>
    </w:p>
    <w:p w14:paraId="5BE8AC57" w14:textId="77777777" w:rsidR="00647AB5" w:rsidRPr="00F92C5A" w:rsidRDefault="00647AB5" w:rsidP="00F92C5A">
      <w:pPr>
        <w:spacing w:after="0" w:line="360" w:lineRule="auto"/>
        <w:ind w:firstLine="709"/>
        <w:jc w:val="both"/>
        <w:rPr>
          <w:rFonts w:ascii="Times New Roman" w:hAnsi="Times New Roman" w:cs="Times New Roman"/>
          <w:bCs/>
          <w:i/>
          <w:iCs/>
          <w:sz w:val="24"/>
        </w:rPr>
      </w:pPr>
      <w:r w:rsidRPr="00F92C5A">
        <w:rPr>
          <w:rFonts w:ascii="Times New Roman" w:hAnsi="Times New Roman" w:cs="Times New Roman"/>
          <w:bCs/>
          <w:i/>
          <w:iCs/>
          <w:sz w:val="24"/>
        </w:rPr>
        <w:t>Комментарии: Нормальные значения уровня ретикулоцитов в первые дни составляют: у доношенных детей 4-7% (200000-400000/µL), у недоношенных до 6-10% (до 400000- 550000/µL). К 4 дню количество ретикулоцитов снижается до 1% (до 50000/µL). При ГБН уровень ретикулоцитов достигает 10-40</w:t>
      </w:r>
      <w:proofErr w:type="gramStart"/>
      <w:r w:rsidRPr="00F92C5A">
        <w:rPr>
          <w:rFonts w:ascii="Times New Roman" w:hAnsi="Times New Roman" w:cs="Times New Roman"/>
          <w:bCs/>
          <w:i/>
          <w:iCs/>
          <w:sz w:val="24"/>
        </w:rPr>
        <w:t>%</w:t>
      </w:r>
      <w:r w:rsidRPr="00F92C5A">
        <w:rPr>
          <w:rFonts w:ascii="Times New Roman" w:hAnsi="Times New Roman" w:cs="Times New Roman"/>
          <w:bCs/>
          <w:i/>
          <w:iCs/>
          <w:spacing w:val="-5"/>
          <w:sz w:val="24"/>
        </w:rPr>
        <w:t xml:space="preserve"> .</w:t>
      </w:r>
      <w:proofErr w:type="gramEnd"/>
    </w:p>
    <w:p w14:paraId="08286345" w14:textId="77777777" w:rsidR="00647AB5" w:rsidRPr="00F92C5A" w:rsidRDefault="00647AB5" w:rsidP="00F92C5A">
      <w:pPr>
        <w:pStyle w:val="a5"/>
        <w:spacing w:line="360" w:lineRule="auto"/>
        <w:ind w:firstLine="709"/>
        <w:jc w:val="both"/>
        <w:rPr>
          <w:i/>
        </w:rPr>
      </w:pPr>
      <w:r w:rsidRPr="00F92C5A">
        <w:rPr>
          <w:bCs/>
          <w:i/>
          <w:iCs/>
        </w:rPr>
        <w:t xml:space="preserve">Повышение прямой фракции билирубина - более 17 </w:t>
      </w:r>
      <w:proofErr w:type="spellStart"/>
      <w:r w:rsidRPr="00F92C5A">
        <w:rPr>
          <w:bCs/>
          <w:i/>
          <w:iCs/>
        </w:rPr>
        <w:t>мкмоль</w:t>
      </w:r>
      <w:proofErr w:type="spellEnd"/>
      <w:r w:rsidRPr="00F92C5A">
        <w:rPr>
          <w:bCs/>
          <w:i/>
          <w:iCs/>
        </w:rPr>
        <w:t xml:space="preserve">/л при уровне общего билирубина менее 85,5 </w:t>
      </w:r>
      <w:proofErr w:type="spellStart"/>
      <w:r w:rsidRPr="00F92C5A">
        <w:rPr>
          <w:bCs/>
          <w:i/>
          <w:iCs/>
        </w:rPr>
        <w:t>мкмоль</w:t>
      </w:r>
      <w:proofErr w:type="spellEnd"/>
      <w:r w:rsidRPr="00F92C5A">
        <w:rPr>
          <w:bCs/>
          <w:i/>
          <w:iCs/>
        </w:rPr>
        <w:t>/л или более 20% при</w:t>
      </w:r>
      <w:r w:rsidRPr="001D76DD">
        <w:rPr>
          <w:i/>
        </w:rPr>
        <w:t xml:space="preserve"> уровне общего билирубина более 85,5 </w:t>
      </w:r>
      <w:proofErr w:type="spellStart"/>
      <w:r w:rsidRPr="001D76DD">
        <w:rPr>
          <w:i/>
        </w:rPr>
        <w:t>мкмоль</w:t>
      </w:r>
      <w:proofErr w:type="spellEnd"/>
      <w:r w:rsidRPr="001D76DD">
        <w:rPr>
          <w:i/>
        </w:rPr>
        <w:t xml:space="preserve">/л </w:t>
      </w:r>
      <w:r w:rsidRPr="00F92C5A">
        <w:rPr>
          <w:i/>
        </w:rPr>
        <w:t xml:space="preserve">характеризует развитие синдрома холестаза, что также часто сопровождается повышением уровня ЩФ и ГГТ. </w:t>
      </w:r>
    </w:p>
    <w:p w14:paraId="7F0EB1B5" w14:textId="77777777" w:rsidR="009D76B8" w:rsidRPr="00F92C5A" w:rsidRDefault="009D76B8" w:rsidP="00F92C5A">
      <w:pPr>
        <w:pStyle w:val="2"/>
        <w:spacing w:before="0"/>
        <w:ind w:firstLine="709"/>
        <w:rPr>
          <w:rFonts w:ascii="Times New Roman" w:hAnsi="Times New Roman" w:cs="Times New Roman"/>
          <w:b/>
          <w:bCs/>
          <w:color w:val="auto"/>
          <w:sz w:val="24"/>
          <w:szCs w:val="24"/>
          <w:u w:val="single"/>
        </w:rPr>
      </w:pPr>
      <w:bookmarkStart w:id="29" w:name="_Toc89511033"/>
      <w:bookmarkStart w:id="30" w:name="_Toc89512807"/>
      <w:r w:rsidRPr="00F92C5A">
        <w:rPr>
          <w:rFonts w:ascii="Times New Roman" w:hAnsi="Times New Roman" w:cs="Times New Roman"/>
          <w:b/>
          <w:bCs/>
          <w:color w:val="auto"/>
          <w:sz w:val="24"/>
          <w:szCs w:val="24"/>
          <w:u w:val="single"/>
        </w:rPr>
        <w:t>2.4 Инструментальная диагностика</w:t>
      </w:r>
      <w:bookmarkEnd w:id="29"/>
      <w:bookmarkEnd w:id="30"/>
    </w:p>
    <w:p w14:paraId="71C457DC" w14:textId="77777777" w:rsidR="009D76B8" w:rsidRPr="00537C69" w:rsidRDefault="009D76B8" w:rsidP="00F92C5A">
      <w:pPr>
        <w:pStyle w:val="a5"/>
        <w:numPr>
          <w:ilvl w:val="3"/>
          <w:numId w:val="32"/>
        </w:numPr>
        <w:spacing w:line="360" w:lineRule="auto"/>
        <w:ind w:left="0" w:firstLine="709"/>
        <w:jc w:val="both"/>
      </w:pPr>
      <w:r w:rsidRPr="00F92C5A">
        <w:t>При среднетяжелых и тяжелых формах ГБН</w:t>
      </w:r>
      <w:r w:rsidRPr="00537C69">
        <w:t xml:space="preserve"> рекомендуется:</w:t>
      </w:r>
    </w:p>
    <w:p w14:paraId="146B991F" w14:textId="69FC3E91" w:rsidR="009D76B8" w:rsidRPr="00537C69" w:rsidRDefault="00F92C5A" w:rsidP="00F92C5A">
      <w:pPr>
        <w:pStyle w:val="a5"/>
        <w:spacing w:line="360" w:lineRule="auto"/>
        <w:ind w:firstLine="709"/>
        <w:jc w:val="both"/>
      </w:pPr>
      <w:r>
        <w:t xml:space="preserve">а) </w:t>
      </w:r>
      <w:r w:rsidR="009D76B8" w:rsidRPr="00537C69">
        <w:t>УЗИ брюшной полости;</w:t>
      </w:r>
    </w:p>
    <w:p w14:paraId="7EDDFA06" w14:textId="2E25C220" w:rsidR="009D76B8" w:rsidRPr="00537C69" w:rsidRDefault="00F92C5A" w:rsidP="00F92C5A">
      <w:pPr>
        <w:pStyle w:val="a5"/>
        <w:spacing w:line="360" w:lineRule="auto"/>
        <w:ind w:firstLine="709"/>
        <w:jc w:val="both"/>
      </w:pPr>
      <w:r>
        <w:t xml:space="preserve">б) </w:t>
      </w:r>
      <w:proofErr w:type="spellStart"/>
      <w:r w:rsidR="009D76B8" w:rsidRPr="00537C69">
        <w:t>нейросонография</w:t>
      </w:r>
      <w:proofErr w:type="spellEnd"/>
      <w:r w:rsidR="009D76B8" w:rsidRPr="00537C69">
        <w:t>.</w:t>
      </w:r>
    </w:p>
    <w:p w14:paraId="24CDA820" w14:textId="50FCFD13" w:rsidR="009D76B8" w:rsidRDefault="009D76B8" w:rsidP="00F92C5A">
      <w:pPr>
        <w:spacing w:after="0" w:line="360" w:lineRule="auto"/>
        <w:ind w:firstLine="709"/>
        <w:jc w:val="both"/>
        <w:rPr>
          <w:rFonts w:ascii="Times New Roman" w:hAnsi="Times New Roman" w:cs="Times New Roman"/>
          <w:b/>
          <w:sz w:val="24"/>
          <w:szCs w:val="24"/>
        </w:rPr>
      </w:pPr>
      <w:r w:rsidRPr="00F92C5A">
        <w:rPr>
          <w:rFonts w:ascii="Times New Roman" w:hAnsi="Times New Roman" w:cs="Times New Roman"/>
          <w:b/>
          <w:sz w:val="24"/>
          <w:szCs w:val="24"/>
        </w:rPr>
        <w:t>Уровень убедительности рекомендаций D (уровень достоверности доказательств – 4)</w:t>
      </w:r>
    </w:p>
    <w:p w14:paraId="341A6FC1" w14:textId="77777777" w:rsidR="00C30E9B" w:rsidRDefault="00C30E9B" w:rsidP="00F92C5A">
      <w:pPr>
        <w:spacing w:after="0" w:line="360" w:lineRule="auto"/>
        <w:ind w:firstLine="709"/>
        <w:jc w:val="both"/>
        <w:rPr>
          <w:rFonts w:ascii="Times New Roman" w:hAnsi="Times New Roman" w:cs="Times New Roman"/>
          <w:b/>
          <w:sz w:val="24"/>
          <w:szCs w:val="24"/>
          <w:u w:val="single"/>
        </w:rPr>
      </w:pPr>
    </w:p>
    <w:p w14:paraId="1485B020" w14:textId="613E74F9" w:rsidR="00C30E9B" w:rsidRDefault="00C30E9B" w:rsidP="00F92C5A">
      <w:pPr>
        <w:spacing w:after="0" w:line="360" w:lineRule="auto"/>
        <w:ind w:firstLine="709"/>
        <w:jc w:val="both"/>
        <w:rPr>
          <w:rFonts w:ascii="Times New Roman" w:hAnsi="Times New Roman" w:cs="Times New Roman"/>
          <w:b/>
          <w:sz w:val="24"/>
          <w:szCs w:val="24"/>
          <w:u w:val="single"/>
        </w:rPr>
      </w:pPr>
      <w:r w:rsidRPr="00C30E9B">
        <w:rPr>
          <w:rFonts w:ascii="Times New Roman" w:hAnsi="Times New Roman" w:cs="Times New Roman"/>
          <w:b/>
          <w:sz w:val="24"/>
          <w:szCs w:val="24"/>
          <w:u w:val="single"/>
        </w:rPr>
        <w:lastRenderedPageBreak/>
        <w:t>2.5 Ин</w:t>
      </w:r>
      <w:r>
        <w:rPr>
          <w:rFonts w:ascii="Times New Roman" w:hAnsi="Times New Roman" w:cs="Times New Roman"/>
          <w:b/>
          <w:sz w:val="24"/>
          <w:szCs w:val="24"/>
          <w:u w:val="single"/>
        </w:rPr>
        <w:t>ые</w:t>
      </w:r>
      <w:r w:rsidRPr="00C30E9B">
        <w:rPr>
          <w:rFonts w:ascii="Times New Roman" w:hAnsi="Times New Roman" w:cs="Times New Roman"/>
          <w:b/>
          <w:sz w:val="24"/>
          <w:szCs w:val="24"/>
          <w:u w:val="single"/>
        </w:rPr>
        <w:t xml:space="preserve"> диагности</w:t>
      </w:r>
      <w:r>
        <w:rPr>
          <w:rFonts w:ascii="Times New Roman" w:hAnsi="Times New Roman" w:cs="Times New Roman"/>
          <w:b/>
          <w:sz w:val="24"/>
          <w:szCs w:val="24"/>
          <w:u w:val="single"/>
        </w:rPr>
        <w:t>ческие исследования</w:t>
      </w:r>
    </w:p>
    <w:p w14:paraId="438DC384" w14:textId="2CCA201B" w:rsidR="00C30E9B" w:rsidRPr="00C30E9B" w:rsidRDefault="00C30E9B" w:rsidP="00F92C5A">
      <w:pPr>
        <w:spacing w:after="0" w:line="360" w:lineRule="auto"/>
        <w:ind w:firstLine="709"/>
        <w:jc w:val="both"/>
        <w:rPr>
          <w:rFonts w:ascii="Times New Roman" w:hAnsi="Times New Roman" w:cs="Times New Roman"/>
          <w:bCs/>
          <w:sz w:val="24"/>
          <w:szCs w:val="24"/>
        </w:rPr>
      </w:pPr>
      <w:r w:rsidRPr="00C30E9B">
        <w:rPr>
          <w:rFonts w:ascii="Times New Roman" w:hAnsi="Times New Roman" w:cs="Times New Roman"/>
          <w:bCs/>
          <w:sz w:val="24"/>
          <w:szCs w:val="24"/>
        </w:rPr>
        <w:t>иная диагностика не предусмотрена</w:t>
      </w:r>
    </w:p>
    <w:p w14:paraId="00B7957E" w14:textId="77777777" w:rsidR="009D76B8" w:rsidRPr="00F92C5A" w:rsidRDefault="009D76B8" w:rsidP="00F92C5A">
      <w:pPr>
        <w:pStyle w:val="1"/>
        <w:spacing w:before="0"/>
        <w:jc w:val="center"/>
        <w:rPr>
          <w:rFonts w:ascii="Times New Roman" w:hAnsi="Times New Roman" w:cs="Times New Roman"/>
          <w:b/>
          <w:bCs/>
          <w:color w:val="auto"/>
          <w:sz w:val="28"/>
          <w:szCs w:val="28"/>
        </w:rPr>
      </w:pPr>
      <w:bookmarkStart w:id="31" w:name="_bookmark5"/>
      <w:bookmarkStart w:id="32" w:name="_Toc89511034"/>
      <w:bookmarkStart w:id="33" w:name="_Toc89512808"/>
      <w:bookmarkEnd w:id="31"/>
      <w:r w:rsidRPr="00F92C5A">
        <w:rPr>
          <w:rFonts w:ascii="Times New Roman" w:hAnsi="Times New Roman" w:cs="Times New Roman"/>
          <w:b/>
          <w:bCs/>
          <w:color w:val="auto"/>
          <w:sz w:val="28"/>
          <w:szCs w:val="28"/>
        </w:rPr>
        <w:t>3. Лечение</w:t>
      </w:r>
      <w:bookmarkEnd w:id="32"/>
      <w:bookmarkEnd w:id="33"/>
    </w:p>
    <w:p w14:paraId="1DEEA94A" w14:textId="77777777" w:rsidR="009D76B8" w:rsidRPr="00F92C5A" w:rsidRDefault="009D76B8" w:rsidP="00F92C5A">
      <w:pPr>
        <w:pStyle w:val="2"/>
        <w:spacing w:before="0"/>
        <w:ind w:firstLine="709"/>
        <w:rPr>
          <w:rFonts w:ascii="Times New Roman" w:hAnsi="Times New Roman" w:cs="Times New Roman"/>
          <w:b/>
          <w:bCs/>
          <w:sz w:val="24"/>
          <w:szCs w:val="24"/>
          <w:u w:val="single"/>
        </w:rPr>
      </w:pPr>
      <w:r w:rsidRPr="00F92C5A">
        <w:rPr>
          <w:rFonts w:ascii="Times New Roman" w:hAnsi="Times New Roman" w:cs="Times New Roman"/>
          <w:spacing w:val="-60"/>
          <w:sz w:val="24"/>
          <w:szCs w:val="24"/>
        </w:rPr>
        <w:t xml:space="preserve"> </w:t>
      </w:r>
      <w:bookmarkStart w:id="34" w:name="_Toc89511035"/>
      <w:bookmarkStart w:id="35" w:name="_Toc89512809"/>
      <w:r w:rsidRPr="00F92C5A">
        <w:rPr>
          <w:rFonts w:ascii="Times New Roman" w:hAnsi="Times New Roman" w:cs="Times New Roman"/>
          <w:b/>
          <w:bCs/>
          <w:color w:val="auto"/>
          <w:sz w:val="24"/>
          <w:szCs w:val="24"/>
          <w:u w:val="single"/>
        </w:rPr>
        <w:t>3.1 Консервативное лечение</w:t>
      </w:r>
      <w:bookmarkEnd w:id="34"/>
      <w:bookmarkEnd w:id="35"/>
    </w:p>
    <w:p w14:paraId="67E13D4B" w14:textId="77777777" w:rsidR="009D76B8" w:rsidRPr="00537C69" w:rsidRDefault="009D76B8" w:rsidP="00F92C5A">
      <w:pPr>
        <w:pStyle w:val="a5"/>
        <w:spacing w:line="360" w:lineRule="auto"/>
        <w:ind w:firstLine="707"/>
        <w:jc w:val="both"/>
      </w:pPr>
      <w:r w:rsidRPr="00F92C5A">
        <w:t>Лабораторными критериями для выбора консервативной или оперативной тактики лечения в первые часы жизни ребенка</w:t>
      </w:r>
      <w:r w:rsidRPr="00537C69">
        <w:t xml:space="preserve"> являются исходная концентрация общего билирубина и гемоглобина в пуповинной крови. </w:t>
      </w:r>
    </w:p>
    <w:p w14:paraId="46F9618A" w14:textId="6A48C161" w:rsidR="009D76B8" w:rsidRPr="00537C69" w:rsidRDefault="009D76B8" w:rsidP="009D76B8">
      <w:pPr>
        <w:pStyle w:val="a5"/>
        <w:spacing w:line="360" w:lineRule="auto"/>
        <w:ind w:firstLine="707"/>
        <w:jc w:val="both"/>
      </w:pPr>
      <w:r w:rsidRPr="00537C69">
        <w:t xml:space="preserve">В первые сутки жизни тактика ведения новорожденных с ГБН и риском </w:t>
      </w:r>
      <w:r w:rsidR="00C30E9B" w:rsidRPr="00537C69">
        <w:t>ее развития</w:t>
      </w:r>
      <w:r w:rsidRPr="00537C69">
        <w:t xml:space="preserve"> осуществляется в соответствии с алгоритмом. В последующий период важным лабораторным критерием выбора тактики лечения является уровень билирубина.</w:t>
      </w:r>
    </w:p>
    <w:p w14:paraId="681FD3E1" w14:textId="77777777" w:rsidR="009D76B8" w:rsidRPr="00537C69" w:rsidRDefault="009D76B8" w:rsidP="009D76B8">
      <w:pPr>
        <w:pStyle w:val="a5"/>
        <w:spacing w:line="360" w:lineRule="auto"/>
        <w:ind w:firstLine="707"/>
        <w:jc w:val="both"/>
      </w:pPr>
      <w:r w:rsidRPr="00537C69">
        <w:t>Ведение новорожденных, у которых была выполнена внутриутробная трансфузия крови, осуществляется по общим правилам и принципам лечения ГБН</w:t>
      </w:r>
      <w:r>
        <w:t>.</w:t>
      </w:r>
    </w:p>
    <w:p w14:paraId="28105C65" w14:textId="77777777" w:rsidR="009D76B8" w:rsidRPr="00537C69" w:rsidRDefault="009D76B8" w:rsidP="00F92C5A">
      <w:pPr>
        <w:pStyle w:val="a5"/>
        <w:numPr>
          <w:ilvl w:val="0"/>
          <w:numId w:val="9"/>
        </w:numPr>
        <w:spacing w:line="360" w:lineRule="auto"/>
        <w:ind w:left="0" w:firstLine="709"/>
        <w:jc w:val="both"/>
      </w:pPr>
      <w:r w:rsidRPr="00537C69">
        <w:rPr>
          <w:b/>
        </w:rPr>
        <w:t>Фо</w:t>
      </w:r>
      <w:r>
        <w:rPr>
          <w:b/>
        </w:rPr>
        <w:t>то</w:t>
      </w:r>
      <w:r w:rsidRPr="00537C69">
        <w:rPr>
          <w:b/>
        </w:rPr>
        <w:t xml:space="preserve">терапия (ФТ) </w:t>
      </w:r>
      <w:r w:rsidRPr="00537C69">
        <w:t>является наиболее эффективным методом консервативной терапии ГБН.</w:t>
      </w:r>
    </w:p>
    <w:p w14:paraId="16B5599F" w14:textId="77777777" w:rsidR="009D76B8" w:rsidRPr="00F92C5A" w:rsidRDefault="009D76B8" w:rsidP="00F92C5A">
      <w:pPr>
        <w:spacing w:after="0" w:line="360" w:lineRule="auto"/>
        <w:ind w:firstLine="709"/>
        <w:jc w:val="both"/>
        <w:rPr>
          <w:rFonts w:ascii="Times New Roman" w:hAnsi="Times New Roman" w:cs="Times New Roman"/>
          <w:b/>
          <w:sz w:val="24"/>
        </w:rPr>
      </w:pPr>
      <w:r w:rsidRPr="00F92C5A">
        <w:rPr>
          <w:rFonts w:ascii="Times New Roman" w:hAnsi="Times New Roman" w:cs="Times New Roman"/>
          <w:b/>
          <w:sz w:val="24"/>
        </w:rPr>
        <w:t>Уровень убедительности рекомендаций А (уровень достоверности доказательств– 1а)</w:t>
      </w:r>
    </w:p>
    <w:p w14:paraId="463BF4D0" w14:textId="77777777" w:rsidR="009D76B8" w:rsidRPr="00595E44" w:rsidRDefault="009D76B8" w:rsidP="00595E44">
      <w:pPr>
        <w:spacing w:after="0" w:line="360" w:lineRule="auto"/>
        <w:ind w:firstLine="709"/>
        <w:jc w:val="both"/>
        <w:rPr>
          <w:rFonts w:ascii="Times New Roman" w:hAnsi="Times New Roman" w:cs="Times New Roman"/>
          <w:i/>
          <w:sz w:val="24"/>
        </w:rPr>
      </w:pPr>
      <w:r w:rsidRPr="00595E44">
        <w:rPr>
          <w:rFonts w:ascii="Times New Roman" w:hAnsi="Times New Roman" w:cs="Times New Roman"/>
          <w:bCs/>
          <w:i/>
          <w:iCs/>
          <w:sz w:val="24"/>
        </w:rPr>
        <w:t>Комментарии:</w:t>
      </w:r>
      <w:r w:rsidRPr="00595E44">
        <w:rPr>
          <w:rFonts w:ascii="Times New Roman" w:hAnsi="Times New Roman" w:cs="Times New Roman"/>
          <w:b/>
          <w:sz w:val="24"/>
        </w:rPr>
        <w:t xml:space="preserve"> </w:t>
      </w:r>
      <w:r w:rsidRPr="00595E44">
        <w:rPr>
          <w:rFonts w:ascii="Times New Roman" w:hAnsi="Times New Roman" w:cs="Times New Roman"/>
          <w:i/>
          <w:sz w:val="24"/>
        </w:rPr>
        <w:t>Особенности проведения ФТ при ГБН:</w:t>
      </w:r>
    </w:p>
    <w:p w14:paraId="052BB76B" w14:textId="36E17D73" w:rsidR="009D76B8" w:rsidRPr="00595E44" w:rsidRDefault="00F92C5A"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 xml:space="preserve">а) </w:t>
      </w:r>
      <w:r w:rsidR="009D76B8" w:rsidRPr="00595E44">
        <w:rPr>
          <w:rFonts w:ascii="Times New Roman" w:hAnsi="Times New Roman" w:cs="Times New Roman"/>
          <w:i/>
          <w:sz w:val="24"/>
          <w:szCs w:val="24"/>
        </w:rPr>
        <w:t xml:space="preserve">ФТ проводится в соответствии с показаниями </w:t>
      </w:r>
      <w:r w:rsidR="009D76B8" w:rsidRPr="00F91EA0">
        <w:rPr>
          <w:rFonts w:ascii="Times New Roman" w:hAnsi="Times New Roman" w:cs="Times New Roman"/>
          <w:i/>
          <w:sz w:val="24"/>
          <w:szCs w:val="24"/>
        </w:rPr>
        <w:t>(Приложение Б, Г1</w:t>
      </w:r>
      <w:r w:rsidR="001B5FE2" w:rsidRPr="00F91EA0">
        <w:rPr>
          <w:rFonts w:ascii="Times New Roman" w:hAnsi="Times New Roman" w:cs="Times New Roman"/>
          <w:i/>
          <w:sz w:val="24"/>
          <w:szCs w:val="24"/>
        </w:rPr>
        <w:t>);</w:t>
      </w:r>
    </w:p>
    <w:p w14:paraId="79282DE7" w14:textId="5EBE3541"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б) д</w:t>
      </w:r>
      <w:r w:rsidR="009D76B8" w:rsidRPr="00595E44">
        <w:rPr>
          <w:rFonts w:ascii="Times New Roman" w:hAnsi="Times New Roman" w:cs="Times New Roman"/>
          <w:i/>
          <w:sz w:val="24"/>
          <w:szCs w:val="24"/>
        </w:rPr>
        <w:t>ля фототерапии используются предназначенные для лечения</w:t>
      </w:r>
      <w:r w:rsidR="009D76B8" w:rsidRPr="00595E44">
        <w:rPr>
          <w:rFonts w:ascii="Times New Roman" w:hAnsi="Times New Roman" w:cs="Times New Roman"/>
          <w:i/>
          <w:spacing w:val="-31"/>
          <w:sz w:val="24"/>
          <w:szCs w:val="24"/>
        </w:rPr>
        <w:t xml:space="preserve"> </w:t>
      </w:r>
      <w:proofErr w:type="spellStart"/>
      <w:r w:rsidR="009D76B8" w:rsidRPr="00595E44">
        <w:rPr>
          <w:rFonts w:ascii="Times New Roman" w:hAnsi="Times New Roman" w:cs="Times New Roman"/>
          <w:i/>
          <w:sz w:val="24"/>
          <w:szCs w:val="24"/>
        </w:rPr>
        <w:t>гипербилирубинемии</w:t>
      </w:r>
      <w:proofErr w:type="spellEnd"/>
      <w:r w:rsidR="009D76B8" w:rsidRPr="00595E44">
        <w:rPr>
          <w:rFonts w:ascii="Times New Roman" w:hAnsi="Times New Roman" w:cs="Times New Roman"/>
          <w:i/>
          <w:sz w:val="24"/>
          <w:szCs w:val="24"/>
        </w:rPr>
        <w:t xml:space="preserve"> новорожденных лампы и устройства; расстояние между ребенком и источником </w:t>
      </w:r>
      <w:r w:rsidR="00595E44" w:rsidRPr="00595E44">
        <w:rPr>
          <w:rFonts w:ascii="Times New Roman" w:hAnsi="Times New Roman" w:cs="Times New Roman"/>
          <w:i/>
          <w:sz w:val="24"/>
          <w:szCs w:val="24"/>
        </w:rPr>
        <w:t>ФТ должно</w:t>
      </w:r>
      <w:r w:rsidR="009D76B8" w:rsidRPr="00595E44">
        <w:rPr>
          <w:rFonts w:ascii="Times New Roman" w:hAnsi="Times New Roman" w:cs="Times New Roman"/>
          <w:i/>
          <w:sz w:val="24"/>
          <w:szCs w:val="24"/>
        </w:rPr>
        <w:t xml:space="preserve"> быть, по возможности, </w:t>
      </w:r>
      <w:r w:rsidR="00595E44" w:rsidRPr="00595E44">
        <w:rPr>
          <w:rFonts w:ascii="Times New Roman" w:hAnsi="Times New Roman" w:cs="Times New Roman"/>
          <w:i/>
          <w:sz w:val="24"/>
          <w:szCs w:val="24"/>
        </w:rPr>
        <w:t>минимальным в</w:t>
      </w:r>
      <w:r w:rsidR="009D76B8" w:rsidRPr="00595E44">
        <w:rPr>
          <w:rFonts w:ascii="Times New Roman" w:hAnsi="Times New Roman" w:cs="Times New Roman"/>
          <w:i/>
          <w:sz w:val="24"/>
          <w:szCs w:val="24"/>
        </w:rPr>
        <w:t xml:space="preserve"> соответствии с инструкцией</w:t>
      </w:r>
      <w:r w:rsidR="009D76B8" w:rsidRPr="00595E44">
        <w:rPr>
          <w:rFonts w:ascii="Times New Roman" w:hAnsi="Times New Roman" w:cs="Times New Roman"/>
          <w:i/>
          <w:spacing w:val="-1"/>
          <w:sz w:val="24"/>
          <w:szCs w:val="24"/>
        </w:rPr>
        <w:t xml:space="preserve"> </w:t>
      </w:r>
      <w:r w:rsidR="009D76B8" w:rsidRPr="00595E44">
        <w:rPr>
          <w:rFonts w:ascii="Times New Roman" w:hAnsi="Times New Roman" w:cs="Times New Roman"/>
          <w:i/>
          <w:sz w:val="24"/>
          <w:szCs w:val="24"/>
        </w:rPr>
        <w:t>производителя;</w:t>
      </w:r>
    </w:p>
    <w:p w14:paraId="1575F34D" w14:textId="5CC8C649"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в) е</w:t>
      </w:r>
      <w:r w:rsidR="009D76B8" w:rsidRPr="00595E44">
        <w:rPr>
          <w:rFonts w:ascii="Times New Roman" w:hAnsi="Times New Roman" w:cs="Times New Roman"/>
          <w:i/>
          <w:sz w:val="24"/>
          <w:szCs w:val="24"/>
        </w:rPr>
        <w:t>сли используется один источник ФТ, то рекомендуется менять положение ребенка для облучения живота и спины каждые 3-4 часа;</w:t>
      </w:r>
    </w:p>
    <w:p w14:paraId="69039887" w14:textId="501DE9DD"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ж) у</w:t>
      </w:r>
      <w:r w:rsidR="009D76B8" w:rsidRPr="00595E44">
        <w:rPr>
          <w:rFonts w:ascii="Times New Roman" w:hAnsi="Times New Roman" w:cs="Times New Roman"/>
          <w:i/>
          <w:sz w:val="24"/>
          <w:szCs w:val="24"/>
        </w:rPr>
        <w:t xml:space="preserve"> детей с риском </w:t>
      </w:r>
      <w:r w:rsidR="00595E44" w:rsidRPr="00595E44">
        <w:rPr>
          <w:rFonts w:ascii="Times New Roman" w:hAnsi="Times New Roman" w:cs="Times New Roman"/>
          <w:i/>
          <w:sz w:val="24"/>
          <w:szCs w:val="24"/>
        </w:rPr>
        <w:t>ОЗПК, рекомендуется</w:t>
      </w:r>
      <w:r w:rsidR="009D76B8" w:rsidRPr="00595E44">
        <w:rPr>
          <w:rFonts w:ascii="Times New Roman" w:hAnsi="Times New Roman" w:cs="Times New Roman"/>
          <w:i/>
          <w:sz w:val="24"/>
          <w:szCs w:val="24"/>
        </w:rPr>
        <w:tab/>
        <w:t xml:space="preserve">интенсивная фототерапия </w:t>
      </w:r>
      <w:r w:rsidR="009D76B8" w:rsidRPr="00595E44">
        <w:rPr>
          <w:rFonts w:ascii="Times New Roman" w:hAnsi="Times New Roman" w:cs="Times New Roman"/>
          <w:i/>
          <w:spacing w:val="-17"/>
          <w:sz w:val="24"/>
          <w:szCs w:val="24"/>
        </w:rPr>
        <w:t xml:space="preserve">- </w:t>
      </w:r>
      <w:r w:rsidR="009D76B8" w:rsidRPr="00595E44">
        <w:rPr>
          <w:rFonts w:ascii="Times New Roman" w:hAnsi="Times New Roman" w:cs="Times New Roman"/>
          <w:i/>
          <w:sz w:val="24"/>
          <w:szCs w:val="24"/>
        </w:rPr>
        <w:t>одновременно сверху, сбоку и снизу с помощью нескольких источников или с помощью специального устройства с встроенными несколькими лампами;</w:t>
      </w:r>
    </w:p>
    <w:p w14:paraId="49FF5ECA" w14:textId="564A9DC8"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з) п</w:t>
      </w:r>
      <w:r w:rsidR="009D76B8" w:rsidRPr="00595E44">
        <w:rPr>
          <w:rFonts w:ascii="Times New Roman" w:hAnsi="Times New Roman" w:cs="Times New Roman"/>
          <w:i/>
          <w:sz w:val="24"/>
          <w:szCs w:val="24"/>
        </w:rPr>
        <w:t>оверхность тела ребенка на фоне ФТ должна быть максимально</w:t>
      </w:r>
      <w:r w:rsidR="009D76B8" w:rsidRPr="00595E44">
        <w:rPr>
          <w:rFonts w:ascii="Times New Roman" w:hAnsi="Times New Roman" w:cs="Times New Roman"/>
          <w:i/>
          <w:spacing w:val="-16"/>
          <w:sz w:val="24"/>
          <w:szCs w:val="24"/>
        </w:rPr>
        <w:t xml:space="preserve"> </w:t>
      </w:r>
      <w:r w:rsidR="009D76B8" w:rsidRPr="00595E44">
        <w:rPr>
          <w:rFonts w:ascii="Times New Roman" w:hAnsi="Times New Roman" w:cs="Times New Roman"/>
          <w:i/>
          <w:sz w:val="24"/>
          <w:szCs w:val="24"/>
        </w:rPr>
        <w:t>открыта.</w:t>
      </w:r>
    </w:p>
    <w:p w14:paraId="64E44CDD" w14:textId="753A0DBF"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и) п</w:t>
      </w:r>
      <w:r w:rsidR="009D76B8" w:rsidRPr="00595E44">
        <w:rPr>
          <w:rFonts w:ascii="Times New Roman" w:hAnsi="Times New Roman" w:cs="Times New Roman"/>
          <w:i/>
          <w:sz w:val="24"/>
          <w:szCs w:val="24"/>
        </w:rPr>
        <w:t>одгузник может быть оставлен на месте;</w:t>
      </w:r>
    </w:p>
    <w:p w14:paraId="76F53C43" w14:textId="287F2988" w:rsidR="00DF2104" w:rsidRPr="00595E44" w:rsidRDefault="001B5FE2" w:rsidP="00595E44">
      <w:pPr>
        <w:pStyle w:val="a5"/>
        <w:tabs>
          <w:tab w:val="left" w:pos="2552"/>
        </w:tabs>
        <w:spacing w:line="360" w:lineRule="auto"/>
        <w:ind w:firstLine="709"/>
        <w:jc w:val="both"/>
        <w:rPr>
          <w:i/>
        </w:rPr>
      </w:pPr>
      <w:r w:rsidRPr="00595E44">
        <w:rPr>
          <w:i/>
        </w:rPr>
        <w:t xml:space="preserve">к) </w:t>
      </w:r>
      <w:r w:rsidR="00595E44">
        <w:rPr>
          <w:i/>
        </w:rPr>
        <w:t>г</w:t>
      </w:r>
      <w:r w:rsidR="009D76B8" w:rsidRPr="00595E44">
        <w:rPr>
          <w:i/>
        </w:rPr>
        <w:t>лаза и половые органы (у мальчиков) должны быть защищены светонепроницаемым материалом;</w:t>
      </w:r>
    </w:p>
    <w:p w14:paraId="4ABFAECB" w14:textId="196ACE90" w:rsidR="009D76B8" w:rsidRPr="00595E44" w:rsidRDefault="001B5FE2" w:rsidP="00595E44">
      <w:pPr>
        <w:pStyle w:val="a5"/>
        <w:tabs>
          <w:tab w:val="left" w:pos="2552"/>
        </w:tabs>
        <w:spacing w:line="360" w:lineRule="auto"/>
        <w:ind w:firstLine="709"/>
        <w:jc w:val="both"/>
        <w:rPr>
          <w:i/>
        </w:rPr>
      </w:pPr>
      <w:r w:rsidRPr="00595E44">
        <w:rPr>
          <w:i/>
        </w:rPr>
        <w:t xml:space="preserve">л) </w:t>
      </w:r>
      <w:r w:rsidR="009D76B8" w:rsidRPr="00595E44">
        <w:rPr>
          <w:i/>
        </w:rPr>
        <w:t>при защите глаз следует отдавать предпочтение специальным очкам;</w:t>
      </w:r>
    </w:p>
    <w:p w14:paraId="5704C8F9" w14:textId="75955BDD"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м) п</w:t>
      </w:r>
      <w:r w:rsidR="009D76B8" w:rsidRPr="00595E44">
        <w:rPr>
          <w:rFonts w:ascii="Times New Roman" w:hAnsi="Times New Roman" w:cs="Times New Roman"/>
          <w:i/>
          <w:sz w:val="24"/>
          <w:szCs w:val="24"/>
        </w:rPr>
        <w:t xml:space="preserve">ри проведении фототерапии контролируется температура тела </w:t>
      </w:r>
      <w:r w:rsidR="009D76B8" w:rsidRPr="00595E44">
        <w:rPr>
          <w:rFonts w:ascii="Times New Roman" w:hAnsi="Times New Roman" w:cs="Times New Roman"/>
          <w:i/>
          <w:spacing w:val="-3"/>
          <w:sz w:val="24"/>
          <w:szCs w:val="24"/>
        </w:rPr>
        <w:t xml:space="preserve">ребенка, </w:t>
      </w:r>
      <w:r w:rsidR="009D76B8" w:rsidRPr="00595E44">
        <w:rPr>
          <w:rFonts w:ascii="Times New Roman" w:hAnsi="Times New Roman" w:cs="Times New Roman"/>
          <w:i/>
          <w:sz w:val="24"/>
          <w:szCs w:val="24"/>
        </w:rPr>
        <w:t>адекватность питания, динамика массы тела, регулярность мочеиспускания/диурез;</w:t>
      </w:r>
    </w:p>
    <w:p w14:paraId="6D9EEDDE" w14:textId="1B399C33"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н) г</w:t>
      </w:r>
      <w:r w:rsidR="009D76B8" w:rsidRPr="00595E44">
        <w:rPr>
          <w:rFonts w:ascii="Times New Roman" w:hAnsi="Times New Roman" w:cs="Times New Roman"/>
          <w:i/>
          <w:sz w:val="24"/>
          <w:szCs w:val="24"/>
        </w:rPr>
        <w:t>рудное вскармливание на фоне фототерапии должно быть</w:t>
      </w:r>
      <w:r w:rsidR="009D76B8" w:rsidRPr="00595E44">
        <w:rPr>
          <w:rFonts w:ascii="Times New Roman" w:hAnsi="Times New Roman" w:cs="Times New Roman"/>
          <w:i/>
          <w:spacing w:val="-9"/>
          <w:sz w:val="24"/>
          <w:szCs w:val="24"/>
        </w:rPr>
        <w:t xml:space="preserve"> </w:t>
      </w:r>
      <w:r w:rsidR="009D76B8" w:rsidRPr="00595E44">
        <w:rPr>
          <w:rFonts w:ascii="Times New Roman" w:hAnsi="Times New Roman" w:cs="Times New Roman"/>
          <w:i/>
          <w:sz w:val="24"/>
          <w:szCs w:val="24"/>
        </w:rPr>
        <w:t>продолжено;</w:t>
      </w:r>
    </w:p>
    <w:p w14:paraId="05184FB1" w14:textId="7A85A03E"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lastRenderedPageBreak/>
        <w:t>о) д</w:t>
      </w:r>
      <w:r w:rsidR="009D76B8" w:rsidRPr="00595E44">
        <w:rPr>
          <w:rFonts w:ascii="Times New Roman" w:hAnsi="Times New Roman" w:cs="Times New Roman"/>
          <w:i/>
          <w:sz w:val="24"/>
          <w:szCs w:val="24"/>
        </w:rPr>
        <w:t>етям с низкой массой тела может потребоваться увеличение суточного объема жидкости на фоне фототерапии на 10-20 мл/кг/</w:t>
      </w:r>
      <w:proofErr w:type="spellStart"/>
      <w:r w:rsidR="009D76B8" w:rsidRPr="00595E44">
        <w:rPr>
          <w:rFonts w:ascii="Times New Roman" w:hAnsi="Times New Roman" w:cs="Times New Roman"/>
          <w:i/>
          <w:sz w:val="24"/>
          <w:szCs w:val="24"/>
        </w:rPr>
        <w:t>сут</w:t>
      </w:r>
      <w:proofErr w:type="spellEnd"/>
      <w:r w:rsidR="009D76B8" w:rsidRPr="00595E44">
        <w:rPr>
          <w:rFonts w:ascii="Times New Roman" w:hAnsi="Times New Roman" w:cs="Times New Roman"/>
          <w:i/>
          <w:sz w:val="24"/>
          <w:szCs w:val="24"/>
        </w:rPr>
        <w:t xml:space="preserve"> по сравнению с физиологической потребностью. Доношенным детям дополнительного введения жидкости чаще не требуется;</w:t>
      </w:r>
    </w:p>
    <w:p w14:paraId="10B5FE76" w14:textId="2CA33121"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п) ф</w:t>
      </w:r>
      <w:r w:rsidR="009D76B8" w:rsidRPr="00595E44">
        <w:rPr>
          <w:rFonts w:ascii="Times New Roman" w:hAnsi="Times New Roman" w:cs="Times New Roman"/>
          <w:i/>
          <w:sz w:val="24"/>
          <w:szCs w:val="24"/>
        </w:rPr>
        <w:t xml:space="preserve">ототерапия проводится до и после операции заменного переливания крови; а </w:t>
      </w:r>
      <w:proofErr w:type="gramStart"/>
      <w:r w:rsidR="009D76B8" w:rsidRPr="00595E44">
        <w:rPr>
          <w:rFonts w:ascii="Times New Roman" w:hAnsi="Times New Roman" w:cs="Times New Roman"/>
          <w:i/>
          <w:sz w:val="24"/>
          <w:szCs w:val="24"/>
        </w:rPr>
        <w:t>так же</w:t>
      </w:r>
      <w:proofErr w:type="gramEnd"/>
      <w:r w:rsidR="009D76B8" w:rsidRPr="00595E44">
        <w:rPr>
          <w:rFonts w:ascii="Times New Roman" w:hAnsi="Times New Roman" w:cs="Times New Roman"/>
          <w:i/>
          <w:sz w:val="24"/>
          <w:szCs w:val="24"/>
        </w:rPr>
        <w:t xml:space="preserve">, при наличии технических возможностей, - во время процедуры ОЗПК (при помощи </w:t>
      </w:r>
      <w:proofErr w:type="spellStart"/>
      <w:r w:rsidR="009D76B8" w:rsidRPr="00595E44">
        <w:rPr>
          <w:rFonts w:ascii="Times New Roman" w:hAnsi="Times New Roman" w:cs="Times New Roman"/>
          <w:i/>
          <w:sz w:val="24"/>
          <w:szCs w:val="24"/>
        </w:rPr>
        <w:t>фиброоптической</w:t>
      </w:r>
      <w:proofErr w:type="spellEnd"/>
      <w:r w:rsidR="009D76B8" w:rsidRPr="00595E44">
        <w:rPr>
          <w:rFonts w:ascii="Times New Roman" w:hAnsi="Times New Roman" w:cs="Times New Roman"/>
          <w:i/>
          <w:spacing w:val="-1"/>
          <w:sz w:val="24"/>
          <w:szCs w:val="24"/>
        </w:rPr>
        <w:t xml:space="preserve"> </w:t>
      </w:r>
      <w:r w:rsidR="009D76B8" w:rsidRPr="00595E44">
        <w:rPr>
          <w:rFonts w:ascii="Times New Roman" w:hAnsi="Times New Roman" w:cs="Times New Roman"/>
          <w:i/>
          <w:sz w:val="24"/>
          <w:szCs w:val="24"/>
        </w:rPr>
        <w:t>системы);</w:t>
      </w:r>
    </w:p>
    <w:p w14:paraId="30EFC172" w14:textId="4761129E"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р) у</w:t>
      </w:r>
      <w:r w:rsidR="009D76B8" w:rsidRPr="00595E44">
        <w:rPr>
          <w:rFonts w:ascii="Times New Roman" w:hAnsi="Times New Roman" w:cs="Times New Roman"/>
          <w:i/>
          <w:sz w:val="24"/>
          <w:szCs w:val="24"/>
        </w:rPr>
        <w:t xml:space="preserve">ниверсальных критериев для прекращения фототерапии нет. Ориентирами служат - отсутствие патологического прироста билирубина, а также снижение его уровня на 17-34 </w:t>
      </w:r>
      <w:proofErr w:type="spellStart"/>
      <w:r w:rsidR="009D76B8" w:rsidRPr="00595E44">
        <w:rPr>
          <w:rFonts w:ascii="Times New Roman" w:hAnsi="Times New Roman" w:cs="Times New Roman"/>
          <w:i/>
          <w:sz w:val="24"/>
          <w:szCs w:val="24"/>
        </w:rPr>
        <w:t>мкмоль</w:t>
      </w:r>
      <w:proofErr w:type="spellEnd"/>
      <w:r w:rsidR="009D76B8" w:rsidRPr="00595E44">
        <w:rPr>
          <w:rFonts w:ascii="Times New Roman" w:hAnsi="Times New Roman" w:cs="Times New Roman"/>
          <w:i/>
          <w:sz w:val="24"/>
          <w:szCs w:val="24"/>
        </w:rPr>
        <w:t>/л ниже значений, которые являются показанием для фототерапии;</w:t>
      </w:r>
    </w:p>
    <w:p w14:paraId="78DCFE50" w14:textId="44DAA692"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с) с</w:t>
      </w:r>
      <w:r w:rsidR="009D76B8" w:rsidRPr="00595E44">
        <w:rPr>
          <w:rFonts w:ascii="Times New Roman" w:hAnsi="Times New Roman" w:cs="Times New Roman"/>
          <w:i/>
          <w:sz w:val="24"/>
          <w:szCs w:val="24"/>
        </w:rPr>
        <w:t>пустя 12-24 часа после окончания фототерапии необходимо выполнить контрольное исследование билирубина;</w:t>
      </w:r>
    </w:p>
    <w:p w14:paraId="51154357" w14:textId="056D93C7" w:rsidR="009D76B8" w:rsidRPr="00595E44" w:rsidRDefault="001B5FE2" w:rsidP="00595E44">
      <w:pPr>
        <w:spacing w:after="0" w:line="360" w:lineRule="auto"/>
        <w:ind w:firstLine="709"/>
        <w:jc w:val="both"/>
        <w:rPr>
          <w:rFonts w:ascii="Times New Roman" w:hAnsi="Times New Roman" w:cs="Times New Roman"/>
          <w:i/>
          <w:sz w:val="24"/>
          <w:szCs w:val="24"/>
        </w:rPr>
      </w:pPr>
      <w:r w:rsidRPr="00595E44">
        <w:rPr>
          <w:rFonts w:ascii="Times New Roman" w:hAnsi="Times New Roman" w:cs="Times New Roman"/>
          <w:i/>
          <w:sz w:val="24"/>
          <w:szCs w:val="24"/>
        </w:rPr>
        <w:t>т) п</w:t>
      </w:r>
      <w:r w:rsidR="009D76B8" w:rsidRPr="00595E44">
        <w:rPr>
          <w:rFonts w:ascii="Times New Roman" w:hAnsi="Times New Roman" w:cs="Times New Roman"/>
          <w:i/>
          <w:sz w:val="24"/>
          <w:szCs w:val="24"/>
        </w:rPr>
        <w:t xml:space="preserve">ри внутривенном введении жировых эмульсии на фоне фототерапии необходимо проводить </w:t>
      </w:r>
      <w:r w:rsidR="00595E44" w:rsidRPr="00595E44">
        <w:rPr>
          <w:rFonts w:ascii="Times New Roman" w:hAnsi="Times New Roman" w:cs="Times New Roman"/>
          <w:i/>
          <w:sz w:val="24"/>
          <w:szCs w:val="24"/>
        </w:rPr>
        <w:t>светозащитные</w:t>
      </w:r>
      <w:r w:rsidR="009D76B8" w:rsidRPr="00595E44">
        <w:rPr>
          <w:rFonts w:ascii="Times New Roman" w:hAnsi="Times New Roman" w:cs="Times New Roman"/>
          <w:i/>
          <w:sz w:val="24"/>
          <w:szCs w:val="24"/>
        </w:rPr>
        <w:t xml:space="preserve"> мероприятия, так как воздействие света на жировую эмульсию способствует образованию токсичных гидроперекисей. </w:t>
      </w:r>
    </w:p>
    <w:p w14:paraId="37C5393F" w14:textId="77777777" w:rsidR="009D76B8" w:rsidRPr="00595E44" w:rsidRDefault="009D76B8" w:rsidP="00595E44">
      <w:pPr>
        <w:spacing w:after="0" w:line="360" w:lineRule="auto"/>
        <w:ind w:firstLine="709"/>
        <w:jc w:val="both"/>
        <w:rPr>
          <w:rFonts w:ascii="Times New Roman" w:hAnsi="Times New Roman" w:cs="Times New Roman"/>
          <w:b/>
          <w:iCs/>
          <w:sz w:val="24"/>
        </w:rPr>
      </w:pPr>
      <w:r w:rsidRPr="00595E44">
        <w:rPr>
          <w:rFonts w:ascii="Times New Roman" w:hAnsi="Times New Roman" w:cs="Times New Roman"/>
          <w:b/>
          <w:iCs/>
          <w:sz w:val="24"/>
        </w:rPr>
        <w:t>Уровень убедительности рекомендаций В (уровень достоверности доказательств – 2)</w:t>
      </w:r>
    </w:p>
    <w:p w14:paraId="2431FB28" w14:textId="77777777" w:rsidR="009D76B8" w:rsidRPr="00595E44" w:rsidRDefault="009D76B8" w:rsidP="00595E44">
      <w:pPr>
        <w:spacing w:after="0" w:line="360" w:lineRule="auto"/>
        <w:ind w:firstLine="709"/>
        <w:jc w:val="both"/>
        <w:rPr>
          <w:rFonts w:ascii="Times New Roman" w:hAnsi="Times New Roman" w:cs="Times New Roman"/>
          <w:i/>
          <w:sz w:val="24"/>
        </w:rPr>
      </w:pPr>
      <w:r w:rsidRPr="00595E44">
        <w:rPr>
          <w:rFonts w:ascii="Times New Roman" w:hAnsi="Times New Roman" w:cs="Times New Roman"/>
          <w:i/>
          <w:sz w:val="24"/>
        </w:rPr>
        <w:t>Не допускается переливание свежезамороженной плазмы вирус (патоген) инактивированной реципиентам детского возраста, находящимся на фототерапии.</w:t>
      </w:r>
    </w:p>
    <w:p w14:paraId="2C7CFC22" w14:textId="77777777" w:rsidR="009D76B8" w:rsidRPr="00595E44" w:rsidRDefault="009D76B8" w:rsidP="00595E44">
      <w:pPr>
        <w:spacing w:after="0" w:line="360" w:lineRule="auto"/>
        <w:ind w:firstLine="709"/>
        <w:jc w:val="both"/>
        <w:rPr>
          <w:rFonts w:ascii="Times New Roman" w:hAnsi="Times New Roman" w:cs="Times New Roman"/>
          <w:i/>
          <w:sz w:val="24"/>
        </w:rPr>
      </w:pPr>
      <w:r w:rsidRPr="00595E44">
        <w:rPr>
          <w:rFonts w:ascii="Times New Roman" w:hAnsi="Times New Roman" w:cs="Times New Roman"/>
          <w:i/>
          <w:sz w:val="24"/>
        </w:rPr>
        <w:t>К побочным явлениям</w:t>
      </w:r>
      <w:r w:rsidRPr="00F91EA0">
        <w:rPr>
          <w:rFonts w:ascii="Times New Roman" w:hAnsi="Times New Roman" w:cs="Times New Roman"/>
          <w:i/>
          <w:sz w:val="24"/>
        </w:rPr>
        <w:t xml:space="preserve">и </w:t>
      </w:r>
      <w:r w:rsidRPr="00595E44">
        <w:rPr>
          <w:rFonts w:ascii="Times New Roman" w:hAnsi="Times New Roman" w:cs="Times New Roman"/>
          <w:i/>
          <w:sz w:val="24"/>
        </w:rPr>
        <w:t>фототерапии относятся:</w:t>
      </w:r>
    </w:p>
    <w:p w14:paraId="51E16C95" w14:textId="432CFFE1" w:rsidR="009D76B8" w:rsidRPr="00595E44" w:rsidRDefault="00595E44" w:rsidP="00595E44">
      <w:pPr>
        <w:tabs>
          <w:tab w:val="left" w:pos="2821"/>
          <w:tab w:val="left" w:pos="2822"/>
        </w:tabs>
        <w:spacing w:after="0" w:line="360" w:lineRule="auto"/>
        <w:ind w:firstLine="709"/>
        <w:rPr>
          <w:rFonts w:ascii="Times New Roman" w:hAnsi="Times New Roman" w:cs="Times New Roman"/>
          <w:i/>
          <w:sz w:val="20"/>
        </w:rPr>
      </w:pPr>
      <w:r w:rsidRPr="00595E44">
        <w:rPr>
          <w:rFonts w:ascii="Times New Roman" w:hAnsi="Times New Roman" w:cs="Times New Roman"/>
          <w:i/>
          <w:sz w:val="24"/>
        </w:rPr>
        <w:t xml:space="preserve">а) </w:t>
      </w:r>
      <w:r w:rsidR="009D76B8" w:rsidRPr="00595E44">
        <w:rPr>
          <w:rFonts w:ascii="Times New Roman" w:hAnsi="Times New Roman" w:cs="Times New Roman"/>
          <w:i/>
          <w:sz w:val="24"/>
        </w:rPr>
        <w:t>синдром "бронзового ребенка" у детей с холестазом (не является противопоказанием к фототерапии, но снижает ее</w:t>
      </w:r>
      <w:r w:rsidR="009D76B8" w:rsidRPr="00595E44">
        <w:rPr>
          <w:rFonts w:ascii="Times New Roman" w:hAnsi="Times New Roman" w:cs="Times New Roman"/>
          <w:i/>
          <w:spacing w:val="-10"/>
          <w:sz w:val="24"/>
        </w:rPr>
        <w:t xml:space="preserve"> </w:t>
      </w:r>
      <w:r w:rsidR="009D76B8" w:rsidRPr="00595E44">
        <w:rPr>
          <w:rFonts w:ascii="Times New Roman" w:hAnsi="Times New Roman" w:cs="Times New Roman"/>
          <w:i/>
          <w:sz w:val="24"/>
        </w:rPr>
        <w:t>эффективность);</w:t>
      </w:r>
    </w:p>
    <w:p w14:paraId="500F6DDD" w14:textId="01969367" w:rsidR="009D76B8" w:rsidRPr="00595E44" w:rsidRDefault="00595E44" w:rsidP="00595E44">
      <w:pPr>
        <w:tabs>
          <w:tab w:val="left" w:pos="2821"/>
          <w:tab w:val="left" w:pos="2822"/>
        </w:tabs>
        <w:spacing w:after="0" w:line="360" w:lineRule="auto"/>
        <w:ind w:firstLine="709"/>
        <w:rPr>
          <w:rFonts w:ascii="Times New Roman" w:hAnsi="Times New Roman" w:cs="Times New Roman"/>
          <w:i/>
          <w:sz w:val="20"/>
        </w:rPr>
      </w:pPr>
      <w:r w:rsidRPr="00595E44">
        <w:rPr>
          <w:rFonts w:ascii="Times New Roman" w:hAnsi="Times New Roman" w:cs="Times New Roman"/>
          <w:i/>
          <w:sz w:val="24"/>
        </w:rPr>
        <w:t xml:space="preserve">б) </w:t>
      </w:r>
      <w:r w:rsidR="009D76B8" w:rsidRPr="00595E44">
        <w:rPr>
          <w:rFonts w:ascii="Times New Roman" w:hAnsi="Times New Roman" w:cs="Times New Roman"/>
          <w:i/>
          <w:sz w:val="24"/>
        </w:rPr>
        <w:t>частый жидкий</w:t>
      </w:r>
      <w:r w:rsidR="009D76B8" w:rsidRPr="00595E44">
        <w:rPr>
          <w:rFonts w:ascii="Times New Roman" w:hAnsi="Times New Roman" w:cs="Times New Roman"/>
          <w:i/>
          <w:spacing w:val="-2"/>
          <w:sz w:val="24"/>
        </w:rPr>
        <w:t xml:space="preserve"> </w:t>
      </w:r>
      <w:r w:rsidR="009D76B8" w:rsidRPr="00595E44">
        <w:rPr>
          <w:rFonts w:ascii="Times New Roman" w:hAnsi="Times New Roman" w:cs="Times New Roman"/>
          <w:i/>
          <w:sz w:val="24"/>
        </w:rPr>
        <w:t>стул;</w:t>
      </w:r>
    </w:p>
    <w:p w14:paraId="7AF69A0A" w14:textId="340ED205" w:rsidR="009D76B8" w:rsidRPr="00595E44" w:rsidRDefault="00595E44" w:rsidP="00595E44">
      <w:pPr>
        <w:tabs>
          <w:tab w:val="left" w:pos="2821"/>
          <w:tab w:val="left" w:pos="2822"/>
        </w:tabs>
        <w:spacing w:after="0" w:line="360" w:lineRule="auto"/>
        <w:ind w:firstLine="709"/>
        <w:rPr>
          <w:rFonts w:ascii="Times New Roman" w:hAnsi="Times New Roman" w:cs="Times New Roman"/>
          <w:i/>
          <w:sz w:val="20"/>
        </w:rPr>
      </w:pPr>
      <w:r w:rsidRPr="00595E44">
        <w:rPr>
          <w:rFonts w:ascii="Times New Roman" w:hAnsi="Times New Roman" w:cs="Times New Roman"/>
          <w:i/>
          <w:sz w:val="24"/>
        </w:rPr>
        <w:t xml:space="preserve">в) </w:t>
      </w:r>
      <w:r w:rsidR="009D76B8" w:rsidRPr="00595E44">
        <w:rPr>
          <w:rFonts w:ascii="Times New Roman" w:hAnsi="Times New Roman" w:cs="Times New Roman"/>
          <w:i/>
          <w:sz w:val="24"/>
        </w:rPr>
        <w:t>эритематозно-папулезная</w:t>
      </w:r>
      <w:r w:rsidR="009D76B8" w:rsidRPr="00595E44">
        <w:rPr>
          <w:rFonts w:ascii="Times New Roman" w:hAnsi="Times New Roman" w:cs="Times New Roman"/>
          <w:i/>
          <w:spacing w:val="-3"/>
          <w:sz w:val="24"/>
        </w:rPr>
        <w:t xml:space="preserve"> </w:t>
      </w:r>
      <w:r w:rsidR="009D76B8" w:rsidRPr="00595E44">
        <w:rPr>
          <w:rFonts w:ascii="Times New Roman" w:hAnsi="Times New Roman" w:cs="Times New Roman"/>
          <w:i/>
          <w:sz w:val="24"/>
        </w:rPr>
        <w:t>сыпь;</w:t>
      </w:r>
    </w:p>
    <w:p w14:paraId="61805AE8" w14:textId="1B9AC7C6" w:rsidR="009D76B8" w:rsidRPr="00595E44" w:rsidRDefault="00595E44" w:rsidP="00595E44">
      <w:pPr>
        <w:tabs>
          <w:tab w:val="left" w:pos="2821"/>
          <w:tab w:val="left" w:pos="2822"/>
        </w:tabs>
        <w:spacing w:after="0" w:line="360" w:lineRule="auto"/>
        <w:ind w:firstLine="709"/>
        <w:rPr>
          <w:rFonts w:ascii="Times New Roman" w:hAnsi="Times New Roman" w:cs="Times New Roman"/>
          <w:i/>
          <w:sz w:val="20"/>
        </w:rPr>
      </w:pPr>
      <w:r w:rsidRPr="00595E44">
        <w:rPr>
          <w:rFonts w:ascii="Times New Roman" w:hAnsi="Times New Roman" w:cs="Times New Roman"/>
          <w:i/>
          <w:sz w:val="24"/>
        </w:rPr>
        <w:t xml:space="preserve">г) </w:t>
      </w:r>
      <w:r w:rsidR="009D76B8" w:rsidRPr="00595E44">
        <w:rPr>
          <w:rFonts w:ascii="Times New Roman" w:hAnsi="Times New Roman" w:cs="Times New Roman"/>
          <w:i/>
          <w:sz w:val="24"/>
        </w:rPr>
        <w:t>пурпура и буллезные изменения кожи (очень</w:t>
      </w:r>
      <w:r w:rsidR="009D76B8" w:rsidRPr="00595E44">
        <w:rPr>
          <w:rFonts w:ascii="Times New Roman" w:hAnsi="Times New Roman" w:cs="Times New Roman"/>
          <w:i/>
          <w:spacing w:val="-4"/>
          <w:sz w:val="24"/>
        </w:rPr>
        <w:t xml:space="preserve"> </w:t>
      </w:r>
      <w:r w:rsidR="009D76B8" w:rsidRPr="00595E44">
        <w:rPr>
          <w:rFonts w:ascii="Times New Roman" w:hAnsi="Times New Roman" w:cs="Times New Roman"/>
          <w:i/>
          <w:sz w:val="24"/>
        </w:rPr>
        <w:t>редко).</w:t>
      </w:r>
    </w:p>
    <w:p w14:paraId="6E400DD9" w14:textId="77777777" w:rsidR="00595E44" w:rsidRPr="00595E44" w:rsidRDefault="009D76B8" w:rsidP="00595E44">
      <w:pPr>
        <w:pStyle w:val="a7"/>
        <w:numPr>
          <w:ilvl w:val="0"/>
          <w:numId w:val="9"/>
        </w:numPr>
        <w:spacing w:line="360" w:lineRule="auto"/>
        <w:ind w:left="0" w:firstLine="709"/>
        <w:rPr>
          <w:sz w:val="24"/>
        </w:rPr>
      </w:pPr>
      <w:r w:rsidRPr="00595E44">
        <w:rPr>
          <w:bCs/>
          <w:sz w:val="24"/>
        </w:rPr>
        <w:t xml:space="preserve">Трансфузия </w:t>
      </w:r>
      <w:proofErr w:type="spellStart"/>
      <w:r w:rsidRPr="00595E44">
        <w:rPr>
          <w:bCs/>
          <w:sz w:val="24"/>
        </w:rPr>
        <w:t>эритроцитарной</w:t>
      </w:r>
      <w:proofErr w:type="spellEnd"/>
      <w:r w:rsidRPr="00595E44">
        <w:rPr>
          <w:bCs/>
          <w:sz w:val="24"/>
        </w:rPr>
        <w:t xml:space="preserve"> массы рекомендована</w:t>
      </w:r>
      <w:r w:rsidRPr="00595E44">
        <w:rPr>
          <w:sz w:val="24"/>
        </w:rPr>
        <w:t>:</w:t>
      </w:r>
    </w:p>
    <w:p w14:paraId="043B393B" w14:textId="5AA6293C" w:rsidR="009D76B8" w:rsidRPr="00595E44" w:rsidRDefault="00595E44" w:rsidP="00595E44">
      <w:pPr>
        <w:spacing w:after="0" w:line="360" w:lineRule="auto"/>
        <w:ind w:firstLine="709"/>
        <w:rPr>
          <w:rFonts w:ascii="Times New Roman" w:hAnsi="Times New Roman" w:cs="Times New Roman"/>
          <w:sz w:val="24"/>
        </w:rPr>
      </w:pPr>
      <w:r w:rsidRPr="00595E44">
        <w:rPr>
          <w:rFonts w:ascii="Times New Roman" w:hAnsi="Times New Roman" w:cs="Times New Roman"/>
          <w:sz w:val="24"/>
        </w:rPr>
        <w:t xml:space="preserve">а) </w:t>
      </w:r>
      <w:r w:rsidR="009D76B8" w:rsidRPr="00595E44">
        <w:rPr>
          <w:rFonts w:ascii="Times New Roman" w:hAnsi="Times New Roman" w:cs="Times New Roman"/>
          <w:sz w:val="24"/>
        </w:rPr>
        <w:t xml:space="preserve">при ранней анемии (до 7 дней), если после проведения ОЗПК почасовой прирост и абсолютный уровень </w:t>
      </w:r>
      <w:proofErr w:type="spellStart"/>
      <w:r w:rsidR="009D76B8" w:rsidRPr="00595E44">
        <w:rPr>
          <w:rFonts w:ascii="Times New Roman" w:hAnsi="Times New Roman" w:cs="Times New Roman"/>
          <w:sz w:val="24"/>
        </w:rPr>
        <w:t>гипербилирубинемии</w:t>
      </w:r>
      <w:proofErr w:type="spellEnd"/>
      <w:r w:rsidR="009D76B8" w:rsidRPr="00595E44">
        <w:rPr>
          <w:rFonts w:ascii="Times New Roman" w:hAnsi="Times New Roman" w:cs="Times New Roman"/>
          <w:sz w:val="24"/>
        </w:rPr>
        <w:t xml:space="preserve"> не достигают критических значений;</w:t>
      </w:r>
    </w:p>
    <w:p w14:paraId="6F0F309F" w14:textId="6AF33E30" w:rsidR="009D76B8" w:rsidRPr="00595E44" w:rsidRDefault="00595E44" w:rsidP="00595E44">
      <w:pPr>
        <w:tabs>
          <w:tab w:val="left" w:pos="2822"/>
        </w:tabs>
        <w:spacing w:after="0" w:line="360" w:lineRule="auto"/>
        <w:ind w:firstLine="709"/>
        <w:rPr>
          <w:rFonts w:ascii="Times New Roman" w:hAnsi="Times New Roman" w:cs="Times New Roman"/>
          <w:sz w:val="24"/>
        </w:rPr>
      </w:pPr>
      <w:r w:rsidRPr="00595E44">
        <w:rPr>
          <w:rFonts w:ascii="Times New Roman" w:hAnsi="Times New Roman" w:cs="Times New Roman"/>
          <w:sz w:val="24"/>
        </w:rPr>
        <w:t xml:space="preserve">б) </w:t>
      </w:r>
      <w:r w:rsidR="009D76B8" w:rsidRPr="00595E44">
        <w:rPr>
          <w:rFonts w:ascii="Times New Roman" w:hAnsi="Times New Roman" w:cs="Times New Roman"/>
          <w:sz w:val="24"/>
        </w:rPr>
        <w:t>при поздней анемии.</w:t>
      </w:r>
    </w:p>
    <w:p w14:paraId="6C6A11F8" w14:textId="77777777" w:rsidR="009D76B8" w:rsidRPr="00595E44" w:rsidRDefault="009D76B8" w:rsidP="00595E44">
      <w:pPr>
        <w:spacing w:after="0" w:line="360" w:lineRule="auto"/>
        <w:ind w:firstLine="709"/>
        <w:jc w:val="both"/>
        <w:rPr>
          <w:rFonts w:ascii="Times New Roman" w:hAnsi="Times New Roman" w:cs="Times New Roman"/>
          <w:i/>
          <w:sz w:val="24"/>
        </w:rPr>
      </w:pPr>
      <w:r w:rsidRPr="00595E44">
        <w:rPr>
          <w:rFonts w:ascii="Times New Roman" w:hAnsi="Times New Roman" w:cs="Times New Roman"/>
          <w:bCs/>
          <w:i/>
          <w:sz w:val="24"/>
        </w:rPr>
        <w:t>Комментарии:</w:t>
      </w:r>
      <w:r w:rsidRPr="00595E44">
        <w:rPr>
          <w:rFonts w:ascii="Times New Roman" w:hAnsi="Times New Roman" w:cs="Times New Roman"/>
          <w:b/>
          <w:i/>
          <w:sz w:val="24"/>
        </w:rPr>
        <w:t xml:space="preserve"> </w:t>
      </w:r>
      <w:r w:rsidRPr="00595E44">
        <w:rPr>
          <w:rFonts w:ascii="Times New Roman" w:hAnsi="Times New Roman" w:cs="Times New Roman"/>
          <w:i/>
          <w:sz w:val="24"/>
        </w:rPr>
        <w:t>показания к гемотрансфузии определяются клиническими рекомендациями по лечению анемии с учетом возраста; гемотрансфузия проводится в соответствии с правилами подбора компонентов крови у детей с ГБН, (Приложение</w:t>
      </w:r>
      <w:r w:rsidRPr="00595E44">
        <w:rPr>
          <w:rFonts w:ascii="Times New Roman" w:hAnsi="Times New Roman" w:cs="Times New Roman"/>
          <w:i/>
          <w:spacing w:val="-2"/>
          <w:sz w:val="24"/>
        </w:rPr>
        <w:t xml:space="preserve"> </w:t>
      </w:r>
      <w:r w:rsidRPr="00595E44">
        <w:rPr>
          <w:rFonts w:ascii="Times New Roman" w:hAnsi="Times New Roman" w:cs="Times New Roman"/>
          <w:i/>
          <w:sz w:val="24"/>
        </w:rPr>
        <w:t>Г4].</w:t>
      </w:r>
    </w:p>
    <w:p w14:paraId="3C40471D" w14:textId="77777777" w:rsidR="009D76B8" w:rsidRPr="00595E44" w:rsidRDefault="009D76B8" w:rsidP="00595E44">
      <w:pPr>
        <w:tabs>
          <w:tab w:val="left" w:pos="4016"/>
          <w:tab w:val="left" w:pos="6292"/>
          <w:tab w:val="left" w:pos="9087"/>
          <w:tab w:val="left" w:pos="10494"/>
        </w:tabs>
        <w:spacing w:after="0" w:line="360" w:lineRule="auto"/>
        <w:ind w:firstLine="709"/>
        <w:jc w:val="both"/>
        <w:rPr>
          <w:rFonts w:ascii="Times New Roman" w:hAnsi="Times New Roman" w:cs="Times New Roman"/>
          <w:b/>
          <w:sz w:val="24"/>
        </w:rPr>
      </w:pPr>
      <w:r w:rsidRPr="00595E44">
        <w:rPr>
          <w:rFonts w:ascii="Times New Roman" w:hAnsi="Times New Roman" w:cs="Times New Roman"/>
          <w:b/>
          <w:sz w:val="24"/>
        </w:rPr>
        <w:t>Препараты внутривенных иммуноглобулинов класса G.</w:t>
      </w:r>
    </w:p>
    <w:p w14:paraId="38D4671E" w14:textId="415AA965" w:rsidR="009D76B8" w:rsidRPr="00595E44" w:rsidRDefault="009D76B8" w:rsidP="00595E44">
      <w:pPr>
        <w:pStyle w:val="a5"/>
        <w:spacing w:line="360" w:lineRule="auto"/>
        <w:ind w:firstLine="709"/>
        <w:jc w:val="both"/>
      </w:pPr>
      <w:r w:rsidRPr="00595E44">
        <w:t>Данные об их эффективности при ГБН противоречивы.</w:t>
      </w:r>
      <w:r w:rsidR="00595E44">
        <w:t xml:space="preserve"> </w:t>
      </w:r>
      <w:r w:rsidRPr="00595E44">
        <w:t xml:space="preserve">Рутинное применение </w:t>
      </w:r>
      <w:r w:rsidRPr="00595E44">
        <w:lastRenderedPageBreak/>
        <w:t xml:space="preserve">препаратов внутривенных иммуноглобулинов при ГБН не показано. Вместе с тем их применение может быть </w:t>
      </w:r>
      <w:r w:rsidRPr="00595E44">
        <w:rPr>
          <w:b/>
          <w:i/>
        </w:rPr>
        <w:t>рекомендовано</w:t>
      </w:r>
      <w:r w:rsidRPr="00595E44">
        <w:t xml:space="preserve"> консилиумом врачей, если он придет к выводу, что польза от этого в конкретном случае ГБН превышает потенциальные риски. Применение препаратов внутривенных иммуноглобулинов класса G в индивидуальных случаях по решению консилиума возможно после получения добровольного согласия родителей. </w:t>
      </w:r>
    </w:p>
    <w:p w14:paraId="14C45672" w14:textId="77777777" w:rsidR="00595E44" w:rsidRPr="00595E44" w:rsidRDefault="009D76B8" w:rsidP="00595E44">
      <w:pPr>
        <w:spacing w:after="0" w:line="360" w:lineRule="auto"/>
        <w:ind w:firstLine="709"/>
        <w:jc w:val="both"/>
        <w:rPr>
          <w:rFonts w:ascii="Times New Roman" w:hAnsi="Times New Roman" w:cs="Times New Roman"/>
          <w:b/>
          <w:sz w:val="24"/>
          <w:szCs w:val="24"/>
        </w:rPr>
      </w:pPr>
      <w:r w:rsidRPr="00595E44">
        <w:rPr>
          <w:rFonts w:ascii="Times New Roman" w:hAnsi="Times New Roman" w:cs="Times New Roman"/>
          <w:b/>
          <w:sz w:val="24"/>
          <w:szCs w:val="24"/>
        </w:rPr>
        <w:t>Инфузионная терапия</w:t>
      </w:r>
    </w:p>
    <w:p w14:paraId="4AF9FF78" w14:textId="1FA46A22" w:rsidR="009D76B8" w:rsidRPr="00595E44" w:rsidRDefault="009D76B8" w:rsidP="00595E44">
      <w:pPr>
        <w:spacing w:after="0" w:line="360" w:lineRule="auto"/>
        <w:ind w:firstLine="709"/>
        <w:jc w:val="both"/>
        <w:rPr>
          <w:rFonts w:ascii="Times New Roman" w:hAnsi="Times New Roman" w:cs="Times New Roman"/>
          <w:b/>
          <w:sz w:val="24"/>
        </w:rPr>
      </w:pPr>
      <w:r w:rsidRPr="00595E44">
        <w:rPr>
          <w:rFonts w:ascii="Times New Roman" w:hAnsi="Times New Roman" w:cs="Times New Roman"/>
          <w:sz w:val="24"/>
          <w:szCs w:val="24"/>
        </w:rPr>
        <w:t>Токсическим действием обладает непрямой жирорастворимый билирубин, поэтому его уровень не может быть снижен путем избыточного перорального или внутривенного введения раствора глюкозы**</w:t>
      </w:r>
      <w:r w:rsidRPr="00595E44">
        <w:rPr>
          <w:rFonts w:ascii="Times New Roman" w:hAnsi="Times New Roman" w:cs="Times New Roman"/>
          <w:i/>
          <w:sz w:val="24"/>
          <w:szCs w:val="24"/>
        </w:rPr>
        <w:t xml:space="preserve">. </w:t>
      </w:r>
      <w:r w:rsidRPr="00595E44">
        <w:rPr>
          <w:rFonts w:ascii="Times New Roman" w:hAnsi="Times New Roman" w:cs="Times New Roman"/>
          <w:sz w:val="24"/>
          <w:szCs w:val="24"/>
        </w:rPr>
        <w:t>Инфузионная терапия рекомендуют проводить только в том случае</w:t>
      </w:r>
      <w:r w:rsidRPr="00595E44">
        <w:rPr>
          <w:rFonts w:ascii="Times New Roman" w:hAnsi="Times New Roman" w:cs="Times New Roman"/>
          <w:i/>
          <w:sz w:val="24"/>
          <w:szCs w:val="24"/>
        </w:rPr>
        <w:t xml:space="preserve">, </w:t>
      </w:r>
      <w:r w:rsidRPr="00595E44">
        <w:rPr>
          <w:rFonts w:ascii="Times New Roman" w:hAnsi="Times New Roman" w:cs="Times New Roman"/>
          <w:sz w:val="24"/>
          <w:szCs w:val="24"/>
        </w:rPr>
        <w:t>если</w:t>
      </w:r>
      <w:r w:rsidRPr="00595E44">
        <w:rPr>
          <w:rFonts w:ascii="Times New Roman" w:hAnsi="Times New Roman" w:cs="Times New Roman"/>
          <w:spacing w:val="14"/>
          <w:sz w:val="24"/>
          <w:szCs w:val="24"/>
        </w:rPr>
        <w:t xml:space="preserve"> </w:t>
      </w:r>
      <w:r w:rsidRPr="00595E44">
        <w:rPr>
          <w:rFonts w:ascii="Times New Roman" w:hAnsi="Times New Roman" w:cs="Times New Roman"/>
          <w:sz w:val="24"/>
          <w:szCs w:val="24"/>
        </w:rPr>
        <w:t>состояние</w:t>
      </w:r>
      <w:r w:rsidRPr="00595E44">
        <w:rPr>
          <w:rFonts w:ascii="Times New Roman" w:hAnsi="Times New Roman" w:cs="Times New Roman"/>
          <w:spacing w:val="13"/>
          <w:sz w:val="24"/>
          <w:szCs w:val="24"/>
        </w:rPr>
        <w:t xml:space="preserve"> </w:t>
      </w:r>
      <w:r w:rsidRPr="00595E44">
        <w:rPr>
          <w:rFonts w:ascii="Times New Roman" w:hAnsi="Times New Roman" w:cs="Times New Roman"/>
          <w:sz w:val="24"/>
          <w:szCs w:val="24"/>
        </w:rPr>
        <w:t>ребенка</w:t>
      </w:r>
      <w:r w:rsidRPr="00595E44">
        <w:rPr>
          <w:rFonts w:ascii="Times New Roman" w:hAnsi="Times New Roman" w:cs="Times New Roman"/>
          <w:spacing w:val="12"/>
          <w:sz w:val="24"/>
          <w:szCs w:val="24"/>
        </w:rPr>
        <w:t xml:space="preserve"> </w:t>
      </w:r>
      <w:r w:rsidRPr="00595E44">
        <w:rPr>
          <w:rFonts w:ascii="Times New Roman" w:hAnsi="Times New Roman" w:cs="Times New Roman"/>
          <w:sz w:val="24"/>
          <w:szCs w:val="24"/>
        </w:rPr>
        <w:t>с</w:t>
      </w:r>
      <w:r w:rsidRPr="00595E44">
        <w:rPr>
          <w:rFonts w:ascii="Times New Roman" w:hAnsi="Times New Roman" w:cs="Times New Roman"/>
          <w:spacing w:val="13"/>
          <w:sz w:val="24"/>
          <w:szCs w:val="24"/>
        </w:rPr>
        <w:t xml:space="preserve"> </w:t>
      </w:r>
      <w:r w:rsidRPr="00595E44">
        <w:rPr>
          <w:rFonts w:ascii="Times New Roman" w:hAnsi="Times New Roman" w:cs="Times New Roman"/>
          <w:sz w:val="24"/>
          <w:szCs w:val="24"/>
        </w:rPr>
        <w:t>риском</w:t>
      </w:r>
      <w:r w:rsidRPr="00595E44">
        <w:rPr>
          <w:rFonts w:ascii="Times New Roman" w:hAnsi="Times New Roman" w:cs="Times New Roman"/>
          <w:spacing w:val="12"/>
          <w:sz w:val="24"/>
          <w:szCs w:val="24"/>
        </w:rPr>
        <w:t xml:space="preserve"> </w:t>
      </w:r>
      <w:r w:rsidRPr="00595E44">
        <w:rPr>
          <w:rFonts w:ascii="Times New Roman" w:hAnsi="Times New Roman" w:cs="Times New Roman"/>
          <w:sz w:val="24"/>
          <w:szCs w:val="24"/>
        </w:rPr>
        <w:t>развития</w:t>
      </w:r>
      <w:r w:rsidRPr="00595E44">
        <w:rPr>
          <w:rFonts w:ascii="Times New Roman" w:hAnsi="Times New Roman" w:cs="Times New Roman"/>
          <w:spacing w:val="14"/>
          <w:sz w:val="24"/>
          <w:szCs w:val="24"/>
        </w:rPr>
        <w:t xml:space="preserve"> </w:t>
      </w:r>
      <w:r w:rsidRPr="00595E44">
        <w:rPr>
          <w:rFonts w:ascii="Times New Roman" w:hAnsi="Times New Roman" w:cs="Times New Roman"/>
          <w:sz w:val="24"/>
          <w:szCs w:val="24"/>
        </w:rPr>
        <w:t>дегидратации</w:t>
      </w:r>
      <w:r w:rsidRPr="00595E44">
        <w:rPr>
          <w:rFonts w:ascii="Times New Roman" w:hAnsi="Times New Roman" w:cs="Times New Roman"/>
          <w:spacing w:val="15"/>
          <w:sz w:val="24"/>
          <w:szCs w:val="24"/>
        </w:rPr>
        <w:t xml:space="preserve"> </w:t>
      </w:r>
      <w:r w:rsidRPr="00595E44">
        <w:rPr>
          <w:rFonts w:ascii="Times New Roman" w:hAnsi="Times New Roman" w:cs="Times New Roman"/>
          <w:sz w:val="24"/>
          <w:szCs w:val="24"/>
        </w:rPr>
        <w:t>и</w:t>
      </w:r>
      <w:r w:rsidRPr="00595E44">
        <w:rPr>
          <w:rFonts w:ascii="Times New Roman" w:hAnsi="Times New Roman" w:cs="Times New Roman"/>
          <w:spacing w:val="14"/>
          <w:sz w:val="24"/>
          <w:szCs w:val="24"/>
        </w:rPr>
        <w:t xml:space="preserve"> </w:t>
      </w:r>
      <w:r w:rsidRPr="00595E44">
        <w:rPr>
          <w:rFonts w:ascii="Times New Roman" w:hAnsi="Times New Roman" w:cs="Times New Roman"/>
          <w:sz w:val="24"/>
          <w:szCs w:val="24"/>
        </w:rPr>
        <w:t>гипогликемии</w:t>
      </w:r>
      <w:r w:rsidRPr="00595E44">
        <w:rPr>
          <w:rFonts w:ascii="Times New Roman" w:hAnsi="Times New Roman" w:cs="Times New Roman"/>
          <w:spacing w:val="15"/>
          <w:sz w:val="24"/>
          <w:szCs w:val="24"/>
        </w:rPr>
        <w:t xml:space="preserve"> </w:t>
      </w:r>
      <w:r w:rsidRPr="00595E44">
        <w:rPr>
          <w:rFonts w:ascii="Times New Roman" w:hAnsi="Times New Roman" w:cs="Times New Roman"/>
          <w:sz w:val="24"/>
          <w:szCs w:val="24"/>
        </w:rPr>
        <w:t>не</w:t>
      </w:r>
      <w:r w:rsidRPr="00595E44">
        <w:rPr>
          <w:rFonts w:ascii="Times New Roman" w:hAnsi="Times New Roman" w:cs="Times New Roman"/>
          <w:spacing w:val="12"/>
          <w:sz w:val="24"/>
          <w:szCs w:val="24"/>
        </w:rPr>
        <w:t xml:space="preserve"> </w:t>
      </w:r>
      <w:r w:rsidRPr="00595E44">
        <w:rPr>
          <w:rFonts w:ascii="Times New Roman" w:hAnsi="Times New Roman" w:cs="Times New Roman"/>
          <w:sz w:val="24"/>
          <w:szCs w:val="24"/>
        </w:rPr>
        <w:t xml:space="preserve">позволяет увеличить объем жидкости </w:t>
      </w:r>
      <w:proofErr w:type="spellStart"/>
      <w:r w:rsidRPr="00595E44">
        <w:rPr>
          <w:rFonts w:ascii="Times New Roman" w:hAnsi="Times New Roman" w:cs="Times New Roman"/>
          <w:sz w:val="24"/>
          <w:szCs w:val="24"/>
        </w:rPr>
        <w:t>энтерально</w:t>
      </w:r>
      <w:proofErr w:type="spellEnd"/>
      <w:r w:rsidRPr="00595E44">
        <w:rPr>
          <w:rFonts w:ascii="Times New Roman" w:hAnsi="Times New Roman" w:cs="Times New Roman"/>
          <w:sz w:val="24"/>
          <w:szCs w:val="24"/>
        </w:rPr>
        <w:t xml:space="preserve"> </w:t>
      </w:r>
      <w:r w:rsidR="00F91EA0" w:rsidRPr="00595E44">
        <w:rPr>
          <w:rFonts w:ascii="Times New Roman" w:hAnsi="Times New Roman" w:cs="Times New Roman"/>
          <w:sz w:val="24"/>
          <w:szCs w:val="24"/>
        </w:rPr>
        <w:t>в соответствии</w:t>
      </w:r>
      <w:r w:rsidRPr="00595E44">
        <w:rPr>
          <w:rFonts w:ascii="Times New Roman" w:hAnsi="Times New Roman" w:cs="Times New Roman"/>
          <w:sz w:val="24"/>
          <w:szCs w:val="24"/>
        </w:rPr>
        <w:t xml:space="preserve"> с потребностью</w:t>
      </w:r>
      <w:r w:rsidRPr="00595E44">
        <w:rPr>
          <w:rFonts w:ascii="Times New Roman" w:hAnsi="Times New Roman" w:cs="Times New Roman"/>
        </w:rPr>
        <w:t xml:space="preserve"> ребенка. </w:t>
      </w:r>
    </w:p>
    <w:p w14:paraId="73CA88C4" w14:textId="77777777" w:rsidR="009D76B8" w:rsidRPr="00595E44" w:rsidRDefault="009D76B8" w:rsidP="00595E44">
      <w:pPr>
        <w:spacing w:after="0" w:line="360" w:lineRule="auto"/>
        <w:ind w:firstLine="709"/>
        <w:jc w:val="both"/>
        <w:rPr>
          <w:rFonts w:ascii="Times New Roman" w:hAnsi="Times New Roman" w:cs="Times New Roman"/>
          <w:sz w:val="24"/>
        </w:rPr>
      </w:pPr>
      <w:r w:rsidRPr="00595E44">
        <w:rPr>
          <w:rFonts w:ascii="Times New Roman" w:hAnsi="Times New Roman" w:cs="Times New Roman"/>
          <w:b/>
          <w:sz w:val="24"/>
        </w:rPr>
        <w:t>Желчегонная терапия</w:t>
      </w:r>
    </w:p>
    <w:p w14:paraId="3BEDAFCE" w14:textId="77777777" w:rsidR="009D76B8" w:rsidRPr="00595E44" w:rsidRDefault="009D76B8" w:rsidP="00595E44">
      <w:pPr>
        <w:pStyle w:val="a5"/>
        <w:spacing w:line="360" w:lineRule="auto"/>
        <w:ind w:firstLine="709"/>
        <w:jc w:val="both"/>
      </w:pPr>
      <w:r w:rsidRPr="00595E44">
        <w:t xml:space="preserve">Может быть рекомендована только в случае развития синдрома холестаза. Проводится препаратом </w:t>
      </w:r>
      <w:proofErr w:type="spellStart"/>
      <w:r w:rsidRPr="00595E44">
        <w:t>урсодезоксихолевой</w:t>
      </w:r>
      <w:proofErr w:type="spellEnd"/>
      <w:r w:rsidRPr="00595E44">
        <w:t xml:space="preserve"> кислоты в виде суспензии из расчета 20- 30 мг/кг/</w:t>
      </w:r>
      <w:proofErr w:type="spellStart"/>
      <w:r w:rsidRPr="00595E44">
        <w:t>сут</w:t>
      </w:r>
      <w:proofErr w:type="spellEnd"/>
      <w:r w:rsidRPr="00595E44">
        <w:t xml:space="preserve"> в 2 приема.</w:t>
      </w:r>
    </w:p>
    <w:p w14:paraId="287E3B31" w14:textId="77777777" w:rsidR="009D76B8" w:rsidRPr="00595E44" w:rsidRDefault="009D76B8" w:rsidP="00595E44">
      <w:pPr>
        <w:spacing w:after="0" w:line="360" w:lineRule="auto"/>
        <w:ind w:firstLine="709"/>
        <w:jc w:val="both"/>
        <w:rPr>
          <w:rFonts w:ascii="Times New Roman" w:hAnsi="Times New Roman" w:cs="Times New Roman"/>
          <w:b/>
          <w:sz w:val="24"/>
        </w:rPr>
      </w:pPr>
      <w:r w:rsidRPr="00595E44">
        <w:rPr>
          <w:rFonts w:ascii="Times New Roman" w:hAnsi="Times New Roman" w:cs="Times New Roman"/>
          <w:b/>
          <w:sz w:val="24"/>
        </w:rPr>
        <w:t>Введение раствора альбумина**</w:t>
      </w:r>
    </w:p>
    <w:p w14:paraId="0DB199F9" w14:textId="77777777" w:rsidR="009D76B8" w:rsidRPr="00595E44" w:rsidRDefault="009D76B8" w:rsidP="00595E44">
      <w:pPr>
        <w:pStyle w:val="a5"/>
        <w:spacing w:line="360" w:lineRule="auto"/>
        <w:ind w:firstLine="709"/>
        <w:jc w:val="both"/>
      </w:pPr>
      <w:r w:rsidRPr="00595E44">
        <w:t xml:space="preserve">Доказательств того, что инфузия альбумина** улучшает долгосрочные исходы у детей с тяжелой </w:t>
      </w:r>
      <w:proofErr w:type="spellStart"/>
      <w:r w:rsidRPr="00595E44">
        <w:t>гипербилирубинемией</w:t>
      </w:r>
      <w:proofErr w:type="spellEnd"/>
      <w:r w:rsidRPr="00595E44">
        <w:t xml:space="preserve"> нет, поэтому его рутинное применение не рекомендуется.</w:t>
      </w:r>
    </w:p>
    <w:p w14:paraId="716CB0C2" w14:textId="77777777" w:rsidR="009D76B8" w:rsidRPr="00595E44" w:rsidRDefault="009D76B8" w:rsidP="00595E44">
      <w:pPr>
        <w:spacing w:after="0" w:line="360" w:lineRule="auto"/>
        <w:ind w:firstLine="709"/>
        <w:jc w:val="both"/>
        <w:rPr>
          <w:rFonts w:ascii="Times New Roman" w:hAnsi="Times New Roman" w:cs="Times New Roman"/>
          <w:sz w:val="24"/>
        </w:rPr>
      </w:pPr>
      <w:r w:rsidRPr="00595E44">
        <w:rPr>
          <w:rFonts w:ascii="Times New Roman" w:hAnsi="Times New Roman" w:cs="Times New Roman"/>
          <w:b/>
          <w:sz w:val="24"/>
        </w:rPr>
        <w:t>Фенобарбитал</w:t>
      </w:r>
    </w:p>
    <w:p w14:paraId="71C5F15E" w14:textId="77777777" w:rsidR="009D76B8" w:rsidRPr="00595E44" w:rsidRDefault="009D76B8" w:rsidP="00595E44">
      <w:pPr>
        <w:pStyle w:val="a5"/>
        <w:spacing w:line="360" w:lineRule="auto"/>
        <w:ind w:firstLine="709"/>
        <w:jc w:val="both"/>
      </w:pPr>
      <w:r w:rsidRPr="00595E44">
        <w:t>Эффект при ГБН не доказан, применение с целью лечение ГБН недопустимо.</w:t>
      </w:r>
    </w:p>
    <w:p w14:paraId="3E8F90D3" w14:textId="77777777" w:rsidR="009D76B8" w:rsidRPr="00595E44" w:rsidRDefault="009D76B8" w:rsidP="00595E44">
      <w:pPr>
        <w:tabs>
          <w:tab w:val="left" w:pos="3994"/>
          <w:tab w:val="left" w:pos="5269"/>
          <w:tab w:val="left" w:pos="7781"/>
          <w:tab w:val="left" w:pos="9136"/>
          <w:tab w:val="left" w:pos="9906"/>
        </w:tabs>
        <w:spacing w:after="0" w:line="360" w:lineRule="auto"/>
        <w:ind w:firstLine="709"/>
        <w:jc w:val="both"/>
        <w:rPr>
          <w:rFonts w:ascii="Times New Roman" w:hAnsi="Times New Roman" w:cs="Times New Roman"/>
          <w:bCs/>
          <w:sz w:val="24"/>
        </w:rPr>
      </w:pPr>
      <w:r w:rsidRPr="00595E44">
        <w:rPr>
          <w:rFonts w:ascii="Times New Roman" w:hAnsi="Times New Roman" w:cs="Times New Roman"/>
          <w:bCs/>
          <w:sz w:val="24"/>
        </w:rPr>
        <w:t>Применение других медикаментозных средств из группы «гепатопротекторов»</w:t>
      </w:r>
    </w:p>
    <w:p w14:paraId="24B3BA08" w14:textId="77777777" w:rsidR="009D76B8" w:rsidRPr="00595E44" w:rsidRDefault="009D76B8" w:rsidP="00595E44">
      <w:pPr>
        <w:pStyle w:val="a5"/>
        <w:spacing w:line="360" w:lineRule="auto"/>
        <w:ind w:firstLine="709"/>
        <w:jc w:val="both"/>
      </w:pPr>
      <w:r w:rsidRPr="00595E44">
        <w:t xml:space="preserve">При ГБН не доказано и </w:t>
      </w:r>
      <w:r w:rsidRPr="00595E44">
        <w:rPr>
          <w:u w:val="single"/>
        </w:rPr>
        <w:t>недопустимо.</w:t>
      </w:r>
    </w:p>
    <w:p w14:paraId="1DF49468" w14:textId="77777777" w:rsidR="009D76B8" w:rsidRPr="00595E44" w:rsidRDefault="009D76B8" w:rsidP="00595E44">
      <w:pPr>
        <w:spacing w:after="0" w:line="360" w:lineRule="auto"/>
        <w:ind w:firstLine="709"/>
        <w:jc w:val="both"/>
        <w:rPr>
          <w:rFonts w:ascii="Times New Roman" w:hAnsi="Times New Roman" w:cs="Times New Roman"/>
          <w:b/>
          <w:sz w:val="24"/>
        </w:rPr>
      </w:pPr>
      <w:r w:rsidRPr="00595E44">
        <w:rPr>
          <w:rFonts w:ascii="Times New Roman" w:hAnsi="Times New Roman" w:cs="Times New Roman"/>
          <w:b/>
          <w:sz w:val="24"/>
        </w:rPr>
        <w:t>Эритропоэтин</w:t>
      </w:r>
    </w:p>
    <w:p w14:paraId="4AEE28E8" w14:textId="77777777" w:rsidR="009D76B8" w:rsidRPr="00595E44" w:rsidRDefault="009D76B8" w:rsidP="00595E44">
      <w:pPr>
        <w:pStyle w:val="a5"/>
        <w:spacing w:line="360" w:lineRule="auto"/>
        <w:ind w:firstLine="709"/>
        <w:jc w:val="both"/>
      </w:pPr>
      <w:r w:rsidRPr="00595E44">
        <w:t>Не рекомендуется рутинное использование в виду наличия ограниченных данных о его эффективности при поздней анемии, связанной с ГБН.</w:t>
      </w:r>
      <w:r w:rsidRPr="00595E44">
        <w:rPr>
          <w:spacing w:val="-7"/>
        </w:rPr>
        <w:t xml:space="preserve"> </w:t>
      </w:r>
    </w:p>
    <w:p w14:paraId="2DA41EEE" w14:textId="77777777" w:rsidR="009D76B8" w:rsidRPr="00595E44" w:rsidRDefault="009D76B8" w:rsidP="00595E44">
      <w:pPr>
        <w:spacing w:after="0" w:line="360" w:lineRule="auto"/>
        <w:ind w:firstLine="709"/>
        <w:jc w:val="both"/>
        <w:rPr>
          <w:rFonts w:ascii="Times New Roman" w:hAnsi="Times New Roman" w:cs="Times New Roman"/>
          <w:b/>
          <w:sz w:val="24"/>
        </w:rPr>
      </w:pPr>
      <w:r w:rsidRPr="00595E44">
        <w:rPr>
          <w:rFonts w:ascii="Times New Roman" w:hAnsi="Times New Roman" w:cs="Times New Roman"/>
          <w:b/>
          <w:sz w:val="24"/>
        </w:rPr>
        <w:t>Препараты железа</w:t>
      </w:r>
    </w:p>
    <w:p w14:paraId="0C43515A" w14:textId="77777777" w:rsidR="009D76B8" w:rsidRPr="00595E44" w:rsidRDefault="009D76B8" w:rsidP="00595E44">
      <w:pPr>
        <w:pStyle w:val="a5"/>
        <w:spacing w:line="360" w:lineRule="auto"/>
        <w:ind w:firstLine="709"/>
        <w:jc w:val="both"/>
      </w:pPr>
      <w:r w:rsidRPr="00595E44">
        <w:t xml:space="preserve">У новорожденных с ГБН имеется тенденция к избытку железа из-за гемолиза и проведенных гемотрансфузий. Избыток железа имеет множественные неблагоприятные последствия для здоровья. Назначений препаратов железа в первые 3 месяца у детей с ГБН, особенно, перенесших гемотрансфузии и ОЗПК, </w:t>
      </w:r>
      <w:r w:rsidRPr="00595E44">
        <w:rPr>
          <w:u w:val="single"/>
        </w:rPr>
        <w:t>рекомендовано избегать</w:t>
      </w:r>
      <w:r w:rsidRPr="00595E44">
        <w:t xml:space="preserve">. Назначение показано только при доказанном </w:t>
      </w:r>
      <w:proofErr w:type="spellStart"/>
      <w:r w:rsidRPr="00595E44">
        <w:t>железодефиците</w:t>
      </w:r>
      <w:proofErr w:type="spellEnd"/>
      <w:r w:rsidRPr="00595E44">
        <w:t xml:space="preserve"> (отсутствии повышения уровня ферритина).</w:t>
      </w:r>
      <w:r w:rsidRPr="00595E44">
        <w:rPr>
          <w:spacing w:val="3"/>
        </w:rPr>
        <w:t xml:space="preserve"> </w:t>
      </w:r>
    </w:p>
    <w:p w14:paraId="0D94A8B7" w14:textId="77777777" w:rsidR="009D76B8" w:rsidRPr="00595E44" w:rsidRDefault="009D76B8" w:rsidP="00595E44">
      <w:pPr>
        <w:spacing w:after="0" w:line="360" w:lineRule="auto"/>
        <w:ind w:firstLine="709"/>
        <w:jc w:val="both"/>
        <w:rPr>
          <w:rFonts w:ascii="Times New Roman" w:hAnsi="Times New Roman" w:cs="Times New Roman"/>
          <w:b/>
          <w:sz w:val="24"/>
        </w:rPr>
      </w:pPr>
      <w:r w:rsidRPr="00595E44">
        <w:rPr>
          <w:rFonts w:ascii="Times New Roman" w:hAnsi="Times New Roman" w:cs="Times New Roman"/>
          <w:b/>
          <w:sz w:val="24"/>
        </w:rPr>
        <w:t>Фолиевая кислота</w:t>
      </w:r>
    </w:p>
    <w:p w14:paraId="1B191EBE" w14:textId="77777777" w:rsidR="009D76B8" w:rsidRPr="00537C69" w:rsidRDefault="009D76B8" w:rsidP="00595E44">
      <w:pPr>
        <w:pStyle w:val="a5"/>
        <w:spacing w:line="360" w:lineRule="auto"/>
        <w:ind w:firstLine="709"/>
        <w:jc w:val="both"/>
      </w:pPr>
      <w:r w:rsidRPr="00537C69">
        <w:t xml:space="preserve">Нет доказательств эффективности. Однако часто применяется, учитывая затяжную </w:t>
      </w:r>
      <w:r w:rsidRPr="00537C69">
        <w:lastRenderedPageBreak/>
        <w:t>анемию в дозе 0,1-0,25 мг/</w:t>
      </w:r>
      <w:proofErr w:type="spellStart"/>
      <w:r w:rsidRPr="00537C69">
        <w:t>сут</w:t>
      </w:r>
      <w:proofErr w:type="spellEnd"/>
      <w:r w:rsidRPr="00537C69">
        <w:t xml:space="preserve">. </w:t>
      </w:r>
    </w:p>
    <w:p w14:paraId="2DBD2396" w14:textId="77777777" w:rsidR="009D76B8" w:rsidRPr="00595E44" w:rsidRDefault="009D76B8" w:rsidP="00595E44">
      <w:pPr>
        <w:pStyle w:val="2"/>
        <w:spacing w:before="0"/>
        <w:ind w:firstLine="709"/>
        <w:rPr>
          <w:rFonts w:ascii="Times New Roman" w:hAnsi="Times New Roman" w:cs="Times New Roman"/>
          <w:b/>
          <w:bCs/>
          <w:sz w:val="24"/>
          <w:szCs w:val="24"/>
          <w:u w:val="single"/>
        </w:rPr>
      </w:pPr>
      <w:r w:rsidRPr="00537C69">
        <w:rPr>
          <w:spacing w:val="-60"/>
        </w:rPr>
        <w:t xml:space="preserve"> </w:t>
      </w:r>
      <w:bookmarkStart w:id="36" w:name="_Toc89511036"/>
      <w:bookmarkStart w:id="37" w:name="_Toc89512810"/>
      <w:r w:rsidRPr="00595E44">
        <w:rPr>
          <w:rFonts w:ascii="Times New Roman" w:hAnsi="Times New Roman" w:cs="Times New Roman"/>
          <w:b/>
          <w:bCs/>
          <w:color w:val="auto"/>
          <w:sz w:val="24"/>
          <w:szCs w:val="24"/>
          <w:u w:val="single"/>
        </w:rPr>
        <w:t>3.2 Хирургическое лечение</w:t>
      </w:r>
      <w:bookmarkEnd w:id="36"/>
      <w:bookmarkEnd w:id="37"/>
    </w:p>
    <w:p w14:paraId="4C0AECAF" w14:textId="2C133075" w:rsidR="009D76B8" w:rsidRPr="00595E44" w:rsidRDefault="004F1F25" w:rsidP="00595E44">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3.2.1 </w:t>
      </w:r>
      <w:r w:rsidR="009D76B8" w:rsidRPr="00595E44">
        <w:rPr>
          <w:rFonts w:ascii="Times New Roman" w:hAnsi="Times New Roman" w:cs="Times New Roman"/>
          <w:bCs/>
          <w:sz w:val="24"/>
          <w:szCs w:val="24"/>
        </w:rPr>
        <w:t>Операция заменного переливания крови: ОЗПК</w:t>
      </w:r>
    </w:p>
    <w:p w14:paraId="5A26E272" w14:textId="77777777" w:rsidR="009D76B8" w:rsidRPr="00595E44" w:rsidRDefault="009D76B8" w:rsidP="00595E44">
      <w:pPr>
        <w:pStyle w:val="a5"/>
        <w:spacing w:line="360" w:lineRule="auto"/>
        <w:ind w:firstLine="720"/>
        <w:jc w:val="both"/>
      </w:pPr>
      <w:r w:rsidRPr="00595E44">
        <w:t>Показания к ОЗПК определяются в соответствии Приложениями Б и Г1.</w:t>
      </w:r>
    </w:p>
    <w:p w14:paraId="20CA0655" w14:textId="77777777" w:rsidR="009D76B8" w:rsidRPr="00537C69" w:rsidRDefault="009D76B8" w:rsidP="00595E44">
      <w:pPr>
        <w:pStyle w:val="a5"/>
        <w:spacing w:line="360" w:lineRule="auto"/>
        <w:ind w:firstLine="709"/>
        <w:jc w:val="both"/>
      </w:pPr>
      <w:r w:rsidRPr="00595E44">
        <w:t xml:space="preserve">В случае появления клинических симптомов острой </w:t>
      </w:r>
      <w:proofErr w:type="spellStart"/>
      <w:r w:rsidRPr="00595E44">
        <w:t>билирубиновой</w:t>
      </w:r>
      <w:proofErr w:type="spellEnd"/>
      <w:r w:rsidRPr="00595E44">
        <w:t xml:space="preserve"> энцефалопатии заменное переливание крови проводится независимо от уровня билирубина</w:t>
      </w:r>
      <w:r w:rsidRPr="00537C69">
        <w:t>.</w:t>
      </w:r>
    </w:p>
    <w:p w14:paraId="0161B955" w14:textId="77777777" w:rsidR="009D76B8" w:rsidRPr="00537C69" w:rsidRDefault="009D76B8" w:rsidP="009D76B8">
      <w:pPr>
        <w:pStyle w:val="a5"/>
        <w:spacing w:line="360" w:lineRule="auto"/>
        <w:ind w:firstLine="720"/>
        <w:jc w:val="both"/>
      </w:pPr>
      <w:r w:rsidRPr="00537C69">
        <w:t>ОЗПК в первую очередь направлена на удаление свободного (непрямого) билирубина, цель операции - предотвратить развитие ядерной желтухи при неэффективности консервативной терапии.</w:t>
      </w:r>
    </w:p>
    <w:p w14:paraId="1D0FAC2D" w14:textId="52D6D891" w:rsidR="009D76B8" w:rsidRPr="00595E44" w:rsidRDefault="009D76B8" w:rsidP="00595E44">
      <w:pPr>
        <w:pStyle w:val="a5"/>
        <w:spacing w:line="360" w:lineRule="auto"/>
        <w:ind w:firstLine="720"/>
        <w:jc w:val="both"/>
      </w:pPr>
      <w:r w:rsidRPr="00595E44">
        <w:t>Наиболее эффективное удаление билирубина из крови достигается при замене крови пациента на компоненты крови донора (</w:t>
      </w:r>
      <w:proofErr w:type="spellStart"/>
      <w:r w:rsidRPr="00595E44">
        <w:t>эритроцитарная</w:t>
      </w:r>
      <w:proofErr w:type="spellEnd"/>
      <w:r w:rsidRPr="00595E44">
        <w:t xml:space="preserve"> масса и плазма) в </w:t>
      </w:r>
      <w:r w:rsidR="00595E44" w:rsidRPr="00595E44">
        <w:t>объеме 2</w:t>
      </w:r>
      <w:r w:rsidRPr="00595E44">
        <w:t>- х ОЦК.</w:t>
      </w:r>
    </w:p>
    <w:p w14:paraId="7D4CF9F6" w14:textId="77777777" w:rsidR="009D76B8" w:rsidRPr="00595E44" w:rsidRDefault="009D76B8" w:rsidP="00595E44">
      <w:pPr>
        <w:spacing w:after="0" w:line="360" w:lineRule="auto"/>
        <w:ind w:firstLine="709"/>
        <w:jc w:val="both"/>
        <w:rPr>
          <w:rFonts w:ascii="Times New Roman" w:hAnsi="Times New Roman" w:cs="Times New Roman"/>
          <w:b/>
          <w:sz w:val="24"/>
        </w:rPr>
      </w:pPr>
      <w:r w:rsidRPr="00595E44">
        <w:rPr>
          <w:rFonts w:ascii="Times New Roman" w:hAnsi="Times New Roman" w:cs="Times New Roman"/>
          <w:b/>
          <w:sz w:val="24"/>
        </w:rPr>
        <w:t>Уровень убедительности рекомендаций A (уровень достоверности доказательств– 1а)</w:t>
      </w:r>
    </w:p>
    <w:p w14:paraId="0D1E3FE1" w14:textId="77777777" w:rsidR="009D76B8" w:rsidRPr="00595E44" w:rsidRDefault="009D76B8" w:rsidP="00595E44">
      <w:pPr>
        <w:pStyle w:val="a5"/>
        <w:spacing w:line="360" w:lineRule="auto"/>
        <w:ind w:firstLine="709"/>
        <w:jc w:val="both"/>
      </w:pPr>
      <w:r w:rsidRPr="00595E44">
        <w:t>При наличии показаний к ОЗПК у детей с желтушной формой ГБН операция всегда проводится в стандартном объеме (замена 2 ОЦК).</w:t>
      </w:r>
    </w:p>
    <w:p w14:paraId="5C854D04" w14:textId="15C75573" w:rsidR="009D76B8" w:rsidRPr="004F1F25" w:rsidRDefault="004F1F25" w:rsidP="001A23D3">
      <w:pPr>
        <w:spacing w:after="0" w:line="360" w:lineRule="auto"/>
        <w:ind w:firstLine="709"/>
        <w:jc w:val="both"/>
        <w:rPr>
          <w:rFonts w:ascii="Times New Roman" w:hAnsi="Times New Roman" w:cs="Times New Roman"/>
          <w:bCs/>
          <w:sz w:val="24"/>
        </w:rPr>
      </w:pPr>
      <w:r w:rsidRPr="004F1F25">
        <w:rPr>
          <w:rFonts w:ascii="Times New Roman" w:hAnsi="Times New Roman" w:cs="Times New Roman"/>
          <w:bCs/>
          <w:sz w:val="24"/>
        </w:rPr>
        <w:t xml:space="preserve">3.2.1.1 </w:t>
      </w:r>
      <w:r w:rsidR="009D76B8" w:rsidRPr="004F1F25">
        <w:rPr>
          <w:rFonts w:ascii="Times New Roman" w:hAnsi="Times New Roman" w:cs="Times New Roman"/>
          <w:bCs/>
          <w:sz w:val="24"/>
        </w:rPr>
        <w:t>Подготовка и проведение операции:</w:t>
      </w:r>
    </w:p>
    <w:p w14:paraId="00E867BA" w14:textId="47E21B8A" w:rsidR="009D76B8" w:rsidRPr="00595E44" w:rsidRDefault="001A23D3" w:rsidP="001A23D3">
      <w:pPr>
        <w:pStyle w:val="a7"/>
        <w:tabs>
          <w:tab w:val="left" w:pos="426"/>
          <w:tab w:val="left" w:pos="1711"/>
          <w:tab w:val="left" w:pos="2552"/>
        </w:tabs>
        <w:spacing w:line="360" w:lineRule="auto"/>
        <w:ind w:left="0" w:firstLine="709"/>
        <w:rPr>
          <w:sz w:val="24"/>
        </w:rPr>
      </w:pPr>
      <w:r>
        <w:rPr>
          <w:sz w:val="24"/>
        </w:rPr>
        <w:t>а) о</w:t>
      </w:r>
      <w:r w:rsidR="009D76B8" w:rsidRPr="00595E44">
        <w:rPr>
          <w:sz w:val="24"/>
        </w:rPr>
        <w:t>бязательно получение от родителей информированного согласия на проведение ОЗПК</w:t>
      </w:r>
      <w:r>
        <w:rPr>
          <w:sz w:val="24"/>
        </w:rPr>
        <w:t>;</w:t>
      </w:r>
    </w:p>
    <w:p w14:paraId="6EDFF2CE" w14:textId="441F235A" w:rsidR="009D76B8" w:rsidRPr="00595E44" w:rsidRDefault="001A23D3" w:rsidP="001A23D3">
      <w:pPr>
        <w:pStyle w:val="a7"/>
        <w:tabs>
          <w:tab w:val="left" w:pos="426"/>
          <w:tab w:val="left" w:pos="1694"/>
          <w:tab w:val="left" w:pos="1985"/>
        </w:tabs>
        <w:spacing w:line="360" w:lineRule="auto"/>
        <w:ind w:left="0" w:firstLine="709"/>
        <w:rPr>
          <w:sz w:val="24"/>
        </w:rPr>
      </w:pPr>
      <w:r>
        <w:rPr>
          <w:sz w:val="24"/>
        </w:rPr>
        <w:t>б) м</w:t>
      </w:r>
      <w:r w:rsidR="009D76B8" w:rsidRPr="00595E44">
        <w:rPr>
          <w:sz w:val="24"/>
        </w:rPr>
        <w:t>анипуляцию выполняют в палате/отделении реанимации и интенсивной терапии новорожденных</w:t>
      </w:r>
      <w:r w:rsidR="009D76B8" w:rsidRPr="00595E44">
        <w:rPr>
          <w:spacing w:val="1"/>
          <w:sz w:val="24"/>
        </w:rPr>
        <w:t xml:space="preserve"> </w:t>
      </w:r>
      <w:r w:rsidR="009D76B8" w:rsidRPr="00595E44">
        <w:rPr>
          <w:sz w:val="24"/>
        </w:rPr>
        <w:t>(ПИТН/ОРИТН)</w:t>
      </w:r>
      <w:r>
        <w:rPr>
          <w:sz w:val="24"/>
        </w:rPr>
        <w:t>;</w:t>
      </w:r>
    </w:p>
    <w:p w14:paraId="2072B76F" w14:textId="775DF4C7" w:rsidR="009D76B8" w:rsidRPr="00595E44" w:rsidRDefault="001A23D3" w:rsidP="001A23D3">
      <w:pPr>
        <w:pStyle w:val="a7"/>
        <w:tabs>
          <w:tab w:val="left" w:pos="426"/>
          <w:tab w:val="left" w:pos="1654"/>
          <w:tab w:val="left" w:pos="1985"/>
        </w:tabs>
        <w:spacing w:line="360" w:lineRule="auto"/>
        <w:ind w:left="0" w:firstLine="709"/>
        <w:rPr>
          <w:sz w:val="24"/>
        </w:rPr>
      </w:pPr>
      <w:r>
        <w:rPr>
          <w:sz w:val="24"/>
        </w:rPr>
        <w:t>в) д</w:t>
      </w:r>
      <w:r w:rsidR="009D76B8" w:rsidRPr="00595E44">
        <w:rPr>
          <w:sz w:val="24"/>
        </w:rPr>
        <w:t>о начала операции у новорожденных в тяжелом состоянии стандартными методами интенсивной терапии должны быть устранены ацидоз, гипоксемия, гипогликемия, электролитные нарушения, гемодинамические расстройства, гипотермия и</w:t>
      </w:r>
      <w:r w:rsidR="009D76B8" w:rsidRPr="00595E44">
        <w:rPr>
          <w:spacing w:val="-12"/>
          <w:sz w:val="24"/>
        </w:rPr>
        <w:t xml:space="preserve"> </w:t>
      </w:r>
      <w:r w:rsidR="009D76B8" w:rsidRPr="00595E44">
        <w:rPr>
          <w:sz w:val="24"/>
        </w:rPr>
        <w:t>т.д.</w:t>
      </w:r>
      <w:r>
        <w:rPr>
          <w:sz w:val="24"/>
        </w:rPr>
        <w:t>;</w:t>
      </w:r>
    </w:p>
    <w:p w14:paraId="6BF3E03C" w14:textId="7A293892" w:rsidR="009D76B8" w:rsidRPr="00595E44" w:rsidRDefault="001A23D3" w:rsidP="001A23D3">
      <w:pPr>
        <w:pStyle w:val="a7"/>
        <w:tabs>
          <w:tab w:val="left" w:pos="426"/>
          <w:tab w:val="left" w:pos="1656"/>
          <w:tab w:val="left" w:pos="1985"/>
        </w:tabs>
        <w:spacing w:line="360" w:lineRule="auto"/>
        <w:ind w:left="0" w:firstLine="709"/>
        <w:rPr>
          <w:sz w:val="24"/>
        </w:rPr>
      </w:pPr>
      <w:r>
        <w:rPr>
          <w:sz w:val="24"/>
        </w:rPr>
        <w:t xml:space="preserve">г) </w:t>
      </w:r>
      <w:r w:rsidR="009D76B8" w:rsidRPr="00595E44">
        <w:rPr>
          <w:sz w:val="24"/>
        </w:rPr>
        <w:t>ОЗПК проводит бригада, состоящая, как минимум, из двух человек: врача и детской медицинской</w:t>
      </w:r>
      <w:r w:rsidR="009D76B8" w:rsidRPr="00595E44">
        <w:rPr>
          <w:spacing w:val="-1"/>
          <w:sz w:val="24"/>
        </w:rPr>
        <w:t xml:space="preserve"> </w:t>
      </w:r>
      <w:r w:rsidR="009D76B8" w:rsidRPr="00595E44">
        <w:rPr>
          <w:sz w:val="24"/>
        </w:rPr>
        <w:t>сестры</w:t>
      </w:r>
      <w:r>
        <w:rPr>
          <w:sz w:val="24"/>
        </w:rPr>
        <w:t>;</w:t>
      </w:r>
    </w:p>
    <w:p w14:paraId="05EE3F82" w14:textId="1C9EC63A" w:rsidR="009D76B8" w:rsidRPr="00595E44" w:rsidRDefault="001A23D3" w:rsidP="001A23D3">
      <w:pPr>
        <w:pStyle w:val="a7"/>
        <w:tabs>
          <w:tab w:val="left" w:pos="426"/>
          <w:tab w:val="left" w:pos="1699"/>
          <w:tab w:val="left" w:pos="1985"/>
        </w:tabs>
        <w:spacing w:line="360" w:lineRule="auto"/>
        <w:ind w:left="0" w:firstLine="709"/>
        <w:rPr>
          <w:sz w:val="24"/>
        </w:rPr>
      </w:pPr>
      <w:r>
        <w:rPr>
          <w:sz w:val="24"/>
        </w:rPr>
        <w:t>д) д</w:t>
      </w:r>
      <w:r w:rsidR="009D76B8" w:rsidRPr="00595E44">
        <w:rPr>
          <w:sz w:val="24"/>
        </w:rPr>
        <w:t xml:space="preserve">ети не должны получать </w:t>
      </w:r>
      <w:proofErr w:type="spellStart"/>
      <w:r w:rsidR="009D76B8" w:rsidRPr="00595E44">
        <w:rPr>
          <w:sz w:val="24"/>
        </w:rPr>
        <w:t>энтеральное</w:t>
      </w:r>
      <w:proofErr w:type="spellEnd"/>
      <w:r w:rsidR="009D76B8" w:rsidRPr="00595E44">
        <w:rPr>
          <w:sz w:val="24"/>
        </w:rPr>
        <w:t xml:space="preserve"> питание в течение последних 3 часов до предполагаемого начала</w:t>
      </w:r>
      <w:r w:rsidR="009D76B8" w:rsidRPr="00595E44">
        <w:rPr>
          <w:spacing w:val="-2"/>
          <w:sz w:val="24"/>
        </w:rPr>
        <w:t xml:space="preserve"> </w:t>
      </w:r>
      <w:r w:rsidR="009D76B8" w:rsidRPr="00595E44">
        <w:rPr>
          <w:sz w:val="24"/>
        </w:rPr>
        <w:t>операции</w:t>
      </w:r>
      <w:r>
        <w:rPr>
          <w:sz w:val="24"/>
        </w:rPr>
        <w:t>;</w:t>
      </w:r>
    </w:p>
    <w:p w14:paraId="20070C4F" w14:textId="127ED611" w:rsidR="009D76B8" w:rsidRPr="00595E44" w:rsidRDefault="001A23D3" w:rsidP="001A23D3">
      <w:pPr>
        <w:pStyle w:val="a7"/>
        <w:tabs>
          <w:tab w:val="left" w:pos="426"/>
          <w:tab w:val="left" w:pos="1661"/>
          <w:tab w:val="left" w:pos="1985"/>
        </w:tabs>
        <w:spacing w:line="360" w:lineRule="auto"/>
        <w:ind w:left="0" w:firstLine="709"/>
        <w:rPr>
          <w:sz w:val="24"/>
        </w:rPr>
      </w:pPr>
      <w:r>
        <w:rPr>
          <w:sz w:val="24"/>
        </w:rPr>
        <w:t>е) н</w:t>
      </w:r>
      <w:r w:rsidR="009D76B8" w:rsidRPr="00595E44">
        <w:rPr>
          <w:sz w:val="24"/>
        </w:rPr>
        <w:t>епосредственно перед операцией в желудок должен быть введен постоянный зонд, через который необходимо периодически удалять содержимое</w:t>
      </w:r>
      <w:r w:rsidR="009D76B8" w:rsidRPr="00595E44">
        <w:rPr>
          <w:spacing w:val="-2"/>
          <w:sz w:val="24"/>
        </w:rPr>
        <w:t xml:space="preserve"> </w:t>
      </w:r>
      <w:r w:rsidR="009D76B8" w:rsidRPr="00595E44">
        <w:rPr>
          <w:sz w:val="24"/>
        </w:rPr>
        <w:t>желудка</w:t>
      </w:r>
      <w:r>
        <w:rPr>
          <w:sz w:val="24"/>
        </w:rPr>
        <w:t>;</w:t>
      </w:r>
    </w:p>
    <w:p w14:paraId="49700160" w14:textId="608E5ABF" w:rsidR="009D76B8" w:rsidRPr="00595E44" w:rsidRDefault="001A23D3" w:rsidP="001A23D3">
      <w:pPr>
        <w:pStyle w:val="a7"/>
        <w:tabs>
          <w:tab w:val="left" w:pos="426"/>
          <w:tab w:val="left" w:pos="1618"/>
          <w:tab w:val="left" w:pos="1985"/>
        </w:tabs>
        <w:spacing w:line="360" w:lineRule="auto"/>
        <w:ind w:left="0" w:firstLine="709"/>
        <w:rPr>
          <w:sz w:val="24"/>
        </w:rPr>
      </w:pPr>
      <w:r>
        <w:rPr>
          <w:sz w:val="24"/>
        </w:rPr>
        <w:t>ж) о</w:t>
      </w:r>
      <w:r w:rsidR="009D76B8" w:rsidRPr="00595E44">
        <w:rPr>
          <w:sz w:val="24"/>
        </w:rPr>
        <w:t>перация выполняется при строгом выполнении правил асептики и</w:t>
      </w:r>
      <w:r w:rsidR="009D76B8" w:rsidRPr="00595E44">
        <w:rPr>
          <w:spacing w:val="-14"/>
          <w:sz w:val="24"/>
        </w:rPr>
        <w:t xml:space="preserve"> </w:t>
      </w:r>
      <w:r w:rsidR="009D76B8" w:rsidRPr="00595E44">
        <w:rPr>
          <w:sz w:val="24"/>
        </w:rPr>
        <w:t>антисептики</w:t>
      </w:r>
      <w:r>
        <w:rPr>
          <w:sz w:val="24"/>
        </w:rPr>
        <w:t>;</w:t>
      </w:r>
    </w:p>
    <w:p w14:paraId="68F18F12" w14:textId="74A7F554" w:rsidR="009D76B8" w:rsidRPr="00595E44" w:rsidRDefault="001A23D3" w:rsidP="001A23D3">
      <w:pPr>
        <w:pStyle w:val="a7"/>
        <w:tabs>
          <w:tab w:val="left" w:pos="426"/>
          <w:tab w:val="left" w:pos="1642"/>
          <w:tab w:val="left" w:pos="1985"/>
        </w:tabs>
        <w:spacing w:line="360" w:lineRule="auto"/>
        <w:ind w:left="0" w:firstLine="709"/>
        <w:rPr>
          <w:sz w:val="24"/>
        </w:rPr>
      </w:pPr>
      <w:r>
        <w:rPr>
          <w:sz w:val="24"/>
        </w:rPr>
        <w:t>з) в</w:t>
      </w:r>
      <w:r w:rsidR="009D76B8" w:rsidRPr="00595E44">
        <w:rPr>
          <w:sz w:val="24"/>
        </w:rPr>
        <w:t xml:space="preserve"> течение всего процесса подготовки к ОЗПК, выполнения операции и последующего ведения ребенка необходим постоянный мониторинг витальных функций (частота сердечных сокращений, частота дыхания, сатурация кислорода, артериальное давление, температура</w:t>
      </w:r>
      <w:r w:rsidR="009D76B8" w:rsidRPr="00595E44">
        <w:rPr>
          <w:spacing w:val="-2"/>
          <w:sz w:val="24"/>
        </w:rPr>
        <w:t xml:space="preserve"> </w:t>
      </w:r>
      <w:r w:rsidR="009D76B8" w:rsidRPr="00595E44">
        <w:rPr>
          <w:sz w:val="24"/>
        </w:rPr>
        <w:t>тела)</w:t>
      </w:r>
      <w:r>
        <w:rPr>
          <w:sz w:val="24"/>
        </w:rPr>
        <w:t>;</w:t>
      </w:r>
    </w:p>
    <w:p w14:paraId="160AA585" w14:textId="69749E97" w:rsidR="009D76B8" w:rsidRPr="00595E44" w:rsidRDefault="001A23D3" w:rsidP="001A23D3">
      <w:pPr>
        <w:pStyle w:val="a7"/>
        <w:tabs>
          <w:tab w:val="left" w:pos="426"/>
          <w:tab w:val="left" w:pos="1651"/>
          <w:tab w:val="left" w:pos="1985"/>
        </w:tabs>
        <w:spacing w:line="360" w:lineRule="auto"/>
        <w:ind w:left="0" w:firstLine="709"/>
        <w:rPr>
          <w:sz w:val="24"/>
        </w:rPr>
      </w:pPr>
      <w:r>
        <w:rPr>
          <w:sz w:val="24"/>
        </w:rPr>
        <w:lastRenderedPageBreak/>
        <w:t>и) д</w:t>
      </w:r>
      <w:r w:rsidR="009D76B8" w:rsidRPr="00595E44">
        <w:rPr>
          <w:sz w:val="24"/>
        </w:rPr>
        <w:t>онорская кровь и (или) ее компоненты при ОЗПК переливаются из расчета 160-180 мл/кг массы тела для доношенного ребенка и 170-180 мл/кг для недоношенного</w:t>
      </w:r>
      <w:r>
        <w:rPr>
          <w:sz w:val="24"/>
        </w:rPr>
        <w:t>;</w:t>
      </w:r>
    </w:p>
    <w:p w14:paraId="317C9C16" w14:textId="23373DA1" w:rsidR="009D76B8" w:rsidRPr="00595E44" w:rsidRDefault="001A23D3" w:rsidP="001A23D3">
      <w:pPr>
        <w:tabs>
          <w:tab w:val="left" w:pos="426"/>
          <w:tab w:val="left" w:pos="1766"/>
          <w:tab w:val="left" w:pos="1985"/>
        </w:tabs>
        <w:spacing w:after="0" w:line="360" w:lineRule="auto"/>
        <w:ind w:firstLine="709"/>
        <w:rPr>
          <w:rFonts w:ascii="Times New Roman" w:hAnsi="Times New Roman" w:cs="Times New Roman"/>
          <w:sz w:val="24"/>
        </w:rPr>
      </w:pPr>
      <w:r>
        <w:rPr>
          <w:rFonts w:ascii="Times New Roman" w:hAnsi="Times New Roman" w:cs="Times New Roman"/>
          <w:sz w:val="24"/>
        </w:rPr>
        <w:t>к) с</w:t>
      </w:r>
      <w:r w:rsidR="009D76B8" w:rsidRPr="00595E44">
        <w:rPr>
          <w:rFonts w:ascii="Times New Roman" w:hAnsi="Times New Roman" w:cs="Times New Roman"/>
          <w:sz w:val="24"/>
        </w:rPr>
        <w:t xml:space="preserve">оотношение </w:t>
      </w:r>
      <w:proofErr w:type="spellStart"/>
      <w:r w:rsidR="009D76B8" w:rsidRPr="00595E44">
        <w:rPr>
          <w:rFonts w:ascii="Times New Roman" w:hAnsi="Times New Roman" w:cs="Times New Roman"/>
          <w:sz w:val="24"/>
        </w:rPr>
        <w:t>эритроцитарной</w:t>
      </w:r>
      <w:proofErr w:type="spellEnd"/>
      <w:r w:rsidR="009D76B8" w:rsidRPr="00595E44">
        <w:rPr>
          <w:rFonts w:ascii="Times New Roman" w:hAnsi="Times New Roman" w:cs="Times New Roman"/>
          <w:sz w:val="24"/>
        </w:rPr>
        <w:t xml:space="preserve"> массы/взвеси и свежезамороженной плазмы составляет          2:1</w:t>
      </w:r>
      <w:r>
        <w:rPr>
          <w:rFonts w:ascii="Times New Roman" w:hAnsi="Times New Roman" w:cs="Times New Roman"/>
          <w:sz w:val="24"/>
        </w:rPr>
        <w:t>;</w:t>
      </w:r>
    </w:p>
    <w:p w14:paraId="147CB762" w14:textId="4611A2A5" w:rsidR="009D76B8" w:rsidRPr="00595E44" w:rsidRDefault="001A23D3" w:rsidP="001A23D3">
      <w:pPr>
        <w:pStyle w:val="a7"/>
        <w:tabs>
          <w:tab w:val="left" w:pos="426"/>
          <w:tab w:val="left" w:pos="1783"/>
          <w:tab w:val="left" w:pos="1985"/>
        </w:tabs>
        <w:spacing w:line="360" w:lineRule="auto"/>
        <w:ind w:left="0" w:firstLine="709"/>
        <w:rPr>
          <w:sz w:val="24"/>
        </w:rPr>
      </w:pPr>
      <w:r>
        <w:rPr>
          <w:sz w:val="24"/>
        </w:rPr>
        <w:t>л) п</w:t>
      </w:r>
      <w:r w:rsidR="009D76B8" w:rsidRPr="00595E44">
        <w:rPr>
          <w:sz w:val="24"/>
        </w:rPr>
        <w:t xml:space="preserve">ри трансфузии (переливании) донорской крови и (или) </w:t>
      </w:r>
      <w:proofErr w:type="spellStart"/>
      <w:r w:rsidR="009D76B8" w:rsidRPr="00595E44">
        <w:rPr>
          <w:sz w:val="24"/>
        </w:rPr>
        <w:t>эритроцитсодержащих</w:t>
      </w:r>
      <w:proofErr w:type="spellEnd"/>
      <w:r w:rsidR="009D76B8" w:rsidRPr="00595E44">
        <w:rPr>
          <w:sz w:val="24"/>
        </w:rPr>
        <w:t xml:space="preserve"> компонентов новорожденным:</w:t>
      </w:r>
    </w:p>
    <w:p w14:paraId="0F93F7B5" w14:textId="24D1EADF" w:rsidR="009D76B8" w:rsidRPr="00537C69" w:rsidRDefault="001A23D3" w:rsidP="001A23D3">
      <w:pPr>
        <w:pStyle w:val="a5"/>
        <w:tabs>
          <w:tab w:val="left" w:pos="284"/>
        </w:tabs>
        <w:spacing w:line="360" w:lineRule="auto"/>
        <w:ind w:firstLine="709"/>
        <w:jc w:val="both"/>
      </w:pPr>
      <w:r>
        <w:t xml:space="preserve">1) </w:t>
      </w:r>
      <w:r w:rsidR="009D76B8" w:rsidRPr="00537C69">
        <w:t xml:space="preserve">переливаются </w:t>
      </w:r>
      <w:proofErr w:type="spellStart"/>
      <w:r w:rsidR="009D76B8" w:rsidRPr="00537C69">
        <w:t>эритроцитсодержащие</w:t>
      </w:r>
      <w:proofErr w:type="spellEnd"/>
      <w:r w:rsidR="009D76B8" w:rsidRPr="00537C69">
        <w:t xml:space="preserve"> компоненты, обедненные лейкоцитами (</w:t>
      </w:r>
      <w:proofErr w:type="spellStart"/>
      <w:r w:rsidR="009D76B8" w:rsidRPr="00537C69">
        <w:t>эритроцитная</w:t>
      </w:r>
      <w:proofErr w:type="spellEnd"/>
      <w:r w:rsidR="009D76B8" w:rsidRPr="00537C69">
        <w:t xml:space="preserve"> взвесь, </w:t>
      </w:r>
      <w:proofErr w:type="spellStart"/>
      <w:r w:rsidR="009D76B8" w:rsidRPr="00537C69">
        <w:t>эритроцитная</w:t>
      </w:r>
      <w:proofErr w:type="spellEnd"/>
      <w:r w:rsidR="009D76B8" w:rsidRPr="00537C69">
        <w:t xml:space="preserve"> масса, отмытые эритроциты, размороженные и отмытые эритроциты);</w:t>
      </w:r>
    </w:p>
    <w:p w14:paraId="3A928AB5" w14:textId="266B8D4A" w:rsidR="009D76B8" w:rsidRPr="00537C69" w:rsidRDefault="001A23D3" w:rsidP="001A23D3">
      <w:pPr>
        <w:pStyle w:val="a5"/>
        <w:tabs>
          <w:tab w:val="left" w:pos="284"/>
        </w:tabs>
        <w:spacing w:line="360" w:lineRule="auto"/>
        <w:ind w:firstLine="709"/>
        <w:jc w:val="both"/>
      </w:pPr>
      <w:r>
        <w:t xml:space="preserve">2) </w:t>
      </w:r>
      <w:r w:rsidR="009D76B8" w:rsidRPr="00537C69">
        <w:t xml:space="preserve">при подборе компонентов донорской крови для трансфузии (переливания) учитывается, что мать является нежелательным донором свежезамороженной плазмы для новорожденного, поскольку плазма матери может содержать </w:t>
      </w:r>
      <w:proofErr w:type="spellStart"/>
      <w:r w:rsidR="009D76B8" w:rsidRPr="00537C69">
        <w:t>аллоиммунные</w:t>
      </w:r>
      <w:proofErr w:type="spellEnd"/>
      <w:r w:rsidR="009D76B8" w:rsidRPr="00537C69">
        <w:t xml:space="preserve"> антитела против эритроцитов новорожденного, а отец является нежелательным донором </w:t>
      </w:r>
      <w:proofErr w:type="spellStart"/>
      <w:r w:rsidR="009D76B8" w:rsidRPr="00537C69">
        <w:t>эритроцитсодержащих</w:t>
      </w:r>
      <w:proofErr w:type="spellEnd"/>
      <w:r w:rsidR="009D76B8" w:rsidRPr="00537C69">
        <w:t xml:space="preserve"> компонентов, поскольку против антигенов отца в крови новорожденного могут быть антитела, проникшие из кровотока матери через плаценту;</w:t>
      </w:r>
    </w:p>
    <w:p w14:paraId="22E02530" w14:textId="4681FF33" w:rsidR="009D76B8" w:rsidRPr="00537C69" w:rsidRDefault="001A23D3" w:rsidP="001A23D3">
      <w:pPr>
        <w:pStyle w:val="a5"/>
        <w:tabs>
          <w:tab w:val="left" w:pos="284"/>
        </w:tabs>
        <w:spacing w:line="360" w:lineRule="auto"/>
        <w:ind w:firstLine="709"/>
        <w:jc w:val="both"/>
      </w:pPr>
      <w:r>
        <w:t xml:space="preserve">3) </w:t>
      </w:r>
      <w:r w:rsidR="009D76B8" w:rsidRPr="00537C69">
        <w:t xml:space="preserve">наиболее предпочтительной является трансфузия негативного по цитомегаловирусу </w:t>
      </w:r>
      <w:proofErr w:type="spellStart"/>
      <w:r w:rsidR="009D76B8" w:rsidRPr="00537C69">
        <w:t>эритроцитосодержащего</w:t>
      </w:r>
      <w:proofErr w:type="spellEnd"/>
      <w:r w:rsidR="009D76B8" w:rsidRPr="00537C69">
        <w:t xml:space="preserve"> компонента;</w:t>
      </w:r>
    </w:p>
    <w:p w14:paraId="0BFF5757" w14:textId="7F886EE0" w:rsidR="009D76B8" w:rsidRPr="00537C69" w:rsidRDefault="001A23D3" w:rsidP="001A23D3">
      <w:pPr>
        <w:pStyle w:val="a5"/>
        <w:tabs>
          <w:tab w:val="left" w:pos="284"/>
        </w:tabs>
        <w:spacing w:line="360" w:lineRule="auto"/>
        <w:ind w:firstLine="709"/>
        <w:jc w:val="both"/>
      </w:pPr>
      <w:r>
        <w:t xml:space="preserve">4) </w:t>
      </w:r>
      <w:r w:rsidR="009D76B8" w:rsidRPr="00537C69">
        <w:t>не допускается переливание вирус (патоген) инактивированной свежезамороженной плазмы</w:t>
      </w:r>
    </w:p>
    <w:p w14:paraId="5DC66139" w14:textId="472010A7" w:rsidR="009D76B8" w:rsidRPr="00537C69" w:rsidRDefault="001A23D3" w:rsidP="001A23D3">
      <w:pPr>
        <w:pStyle w:val="a5"/>
        <w:tabs>
          <w:tab w:val="left" w:pos="284"/>
        </w:tabs>
        <w:spacing w:line="360" w:lineRule="auto"/>
        <w:ind w:firstLine="709"/>
        <w:jc w:val="both"/>
      </w:pPr>
      <w:r>
        <w:t xml:space="preserve">5) </w:t>
      </w:r>
      <w:r w:rsidR="009D76B8" w:rsidRPr="00537C69">
        <w:t xml:space="preserve">для заменного переливания крови используются </w:t>
      </w:r>
      <w:proofErr w:type="spellStart"/>
      <w:r w:rsidR="009D76B8" w:rsidRPr="00537C69">
        <w:t>эритроцитсодержащие</w:t>
      </w:r>
      <w:proofErr w:type="spellEnd"/>
      <w:r w:rsidR="009D76B8" w:rsidRPr="00537C69">
        <w:t xml:space="preserve"> компоненты со сроком хранения не более 5 дней с момента заготовки компонента.</w:t>
      </w:r>
    </w:p>
    <w:p w14:paraId="1E8C9F86" w14:textId="71938474" w:rsidR="009D76B8" w:rsidRPr="00537C69" w:rsidRDefault="001A23D3" w:rsidP="001A23D3">
      <w:pPr>
        <w:pStyle w:val="a5"/>
        <w:tabs>
          <w:tab w:val="left" w:pos="284"/>
        </w:tabs>
        <w:spacing w:line="360" w:lineRule="auto"/>
        <w:ind w:firstLine="709"/>
        <w:jc w:val="both"/>
      </w:pPr>
      <w:r>
        <w:t xml:space="preserve">6) </w:t>
      </w:r>
      <w:r w:rsidR="009D76B8" w:rsidRPr="00537C69">
        <w:t xml:space="preserve">подбор компонентов донорской крови в зависимости от специфичности </w:t>
      </w:r>
      <w:proofErr w:type="spellStart"/>
      <w:r w:rsidR="009D76B8" w:rsidRPr="00537C69">
        <w:t>аллоантител</w:t>
      </w:r>
      <w:proofErr w:type="spellEnd"/>
      <w:r w:rsidR="009D76B8" w:rsidRPr="00537C69">
        <w:t xml:space="preserve"> осуществляется следующим образом:</w:t>
      </w:r>
    </w:p>
    <w:p w14:paraId="13D0AD07" w14:textId="6609A05F" w:rsidR="009D76B8" w:rsidRPr="00537C69" w:rsidRDefault="001A23D3" w:rsidP="001A23D3">
      <w:pPr>
        <w:pStyle w:val="a5"/>
        <w:tabs>
          <w:tab w:val="left" w:pos="284"/>
        </w:tabs>
        <w:spacing w:line="360" w:lineRule="auto"/>
        <w:ind w:firstLine="709"/>
        <w:jc w:val="both"/>
      </w:pPr>
      <w:r>
        <w:t xml:space="preserve">7) </w:t>
      </w:r>
      <w:r w:rsidR="009D76B8" w:rsidRPr="00537C69">
        <w:t xml:space="preserve">при гемолитической болезни новорожденных, вызванной </w:t>
      </w:r>
      <w:proofErr w:type="spellStart"/>
      <w:r w:rsidR="009D76B8" w:rsidRPr="00537C69">
        <w:t>аллоиммунизацией</w:t>
      </w:r>
      <w:proofErr w:type="spellEnd"/>
      <w:r w:rsidR="009D76B8" w:rsidRPr="00537C69">
        <w:t xml:space="preserve"> к антигену D системы резус, используются </w:t>
      </w:r>
      <w:proofErr w:type="spellStart"/>
      <w:r w:rsidR="009D76B8" w:rsidRPr="00537C69">
        <w:t>одногруппные</w:t>
      </w:r>
      <w:proofErr w:type="spellEnd"/>
      <w:r w:rsidR="009D76B8" w:rsidRPr="00537C69">
        <w:t xml:space="preserve"> резус-отрицательные </w:t>
      </w:r>
      <w:proofErr w:type="spellStart"/>
      <w:r w:rsidR="009D76B8" w:rsidRPr="00537C69">
        <w:t>эритроцитсодержащие</w:t>
      </w:r>
      <w:proofErr w:type="spellEnd"/>
      <w:r w:rsidR="009D76B8" w:rsidRPr="00537C69">
        <w:t xml:space="preserve"> компоненты и </w:t>
      </w:r>
      <w:proofErr w:type="spellStart"/>
      <w:r w:rsidR="009D76B8" w:rsidRPr="00537C69">
        <w:t>одногруппная</w:t>
      </w:r>
      <w:proofErr w:type="spellEnd"/>
      <w:r w:rsidR="009D76B8" w:rsidRPr="00537C69">
        <w:t xml:space="preserve"> резус-отрицательная свежезамороженная плазма;</w:t>
      </w:r>
    </w:p>
    <w:p w14:paraId="478A94BF" w14:textId="6DF29FA4" w:rsidR="009D76B8" w:rsidRPr="00537C69" w:rsidRDefault="001A23D3" w:rsidP="001A23D3">
      <w:pPr>
        <w:pStyle w:val="a5"/>
        <w:tabs>
          <w:tab w:val="left" w:pos="284"/>
        </w:tabs>
        <w:spacing w:line="360" w:lineRule="auto"/>
        <w:ind w:firstLine="709"/>
        <w:jc w:val="both"/>
      </w:pPr>
      <w:r>
        <w:t xml:space="preserve">8) </w:t>
      </w:r>
      <w:r w:rsidR="009D76B8" w:rsidRPr="00537C69">
        <w:t xml:space="preserve">при несовместимости по антигенам системы АВ0 переливаются отмытые эритроциты или </w:t>
      </w:r>
      <w:proofErr w:type="spellStart"/>
      <w:r w:rsidR="009D76B8" w:rsidRPr="00537C69">
        <w:t>эритроцитная</w:t>
      </w:r>
      <w:proofErr w:type="spellEnd"/>
      <w:r w:rsidR="009D76B8" w:rsidRPr="00537C69">
        <w:t xml:space="preserve"> взвесь и свежезамороженная плазма, соответствующие резус-принадлежности и фенотипу ребенка;</w:t>
      </w:r>
    </w:p>
    <w:p w14:paraId="2A794DDD" w14:textId="66066870" w:rsidR="009D76B8" w:rsidRPr="00537C69" w:rsidRDefault="001A23D3" w:rsidP="001A23D3">
      <w:pPr>
        <w:pStyle w:val="a5"/>
        <w:tabs>
          <w:tab w:val="left" w:pos="284"/>
        </w:tabs>
        <w:spacing w:line="360" w:lineRule="auto"/>
        <w:ind w:firstLine="709"/>
        <w:jc w:val="both"/>
      </w:pPr>
      <w:r>
        <w:t xml:space="preserve">9) </w:t>
      </w:r>
      <w:r w:rsidR="009D76B8" w:rsidRPr="00537C69">
        <w:t xml:space="preserve">при одновременной несовместимости по антигенам систем АВ0 и резус переливают отмытые эритроциты или </w:t>
      </w:r>
      <w:proofErr w:type="spellStart"/>
      <w:r w:rsidR="009D76B8" w:rsidRPr="00537C69">
        <w:t>эритроцитную</w:t>
      </w:r>
      <w:proofErr w:type="spellEnd"/>
      <w:r w:rsidR="009D76B8" w:rsidRPr="00537C69">
        <w:t xml:space="preserve"> взвесь 0 (I) группы резус- отрицательные и свежезамороженную плазму AB (IV) резус-отрицательную;</w:t>
      </w:r>
    </w:p>
    <w:p w14:paraId="0AACCF09" w14:textId="59EFAEB7" w:rsidR="009D76B8" w:rsidRPr="001A23D3" w:rsidRDefault="001A23D3" w:rsidP="001A23D3">
      <w:pPr>
        <w:pStyle w:val="a5"/>
        <w:tabs>
          <w:tab w:val="left" w:pos="284"/>
        </w:tabs>
        <w:spacing w:line="360" w:lineRule="auto"/>
        <w:ind w:firstLine="709"/>
        <w:jc w:val="both"/>
      </w:pPr>
      <w:r>
        <w:t xml:space="preserve">10) </w:t>
      </w:r>
      <w:r w:rsidR="009D76B8" w:rsidRPr="00537C69">
        <w:t xml:space="preserve">при гемолитической болезни новорожденных, вызванной </w:t>
      </w:r>
      <w:proofErr w:type="spellStart"/>
      <w:r w:rsidR="009D76B8" w:rsidRPr="00537C69">
        <w:t>аллоиммунизацией</w:t>
      </w:r>
      <w:proofErr w:type="spellEnd"/>
      <w:r w:rsidR="009D76B8" w:rsidRPr="00537C69">
        <w:t xml:space="preserve"> к другим </w:t>
      </w:r>
      <w:r w:rsidR="009D76B8" w:rsidRPr="001A23D3">
        <w:t xml:space="preserve">редким антигенам эритроцитов, осуществляется индивидуальный подбор </w:t>
      </w:r>
      <w:r w:rsidR="009D76B8" w:rsidRPr="001A23D3">
        <w:lastRenderedPageBreak/>
        <w:t>донорской крови.</w:t>
      </w:r>
    </w:p>
    <w:p w14:paraId="228F4524" w14:textId="53BF22F9" w:rsidR="009D76B8" w:rsidRPr="004F1F25" w:rsidRDefault="004F1F25" w:rsidP="001A23D3">
      <w:pPr>
        <w:spacing w:after="0" w:line="360" w:lineRule="auto"/>
        <w:ind w:firstLine="709"/>
        <w:jc w:val="both"/>
        <w:rPr>
          <w:rFonts w:ascii="Times New Roman" w:hAnsi="Times New Roman" w:cs="Times New Roman"/>
          <w:bCs/>
          <w:sz w:val="24"/>
          <w:szCs w:val="24"/>
        </w:rPr>
      </w:pPr>
      <w:r w:rsidRPr="004F1F25">
        <w:rPr>
          <w:rFonts w:ascii="Times New Roman" w:hAnsi="Times New Roman" w:cs="Times New Roman"/>
          <w:bCs/>
          <w:sz w:val="24"/>
          <w:szCs w:val="24"/>
        </w:rPr>
        <w:t xml:space="preserve">3.2.1.2 </w:t>
      </w:r>
      <w:r w:rsidR="009D76B8" w:rsidRPr="004F1F25">
        <w:rPr>
          <w:rFonts w:ascii="Times New Roman" w:hAnsi="Times New Roman" w:cs="Times New Roman"/>
          <w:bCs/>
          <w:sz w:val="24"/>
          <w:szCs w:val="24"/>
        </w:rPr>
        <w:t>Порядок проведения ОЗПК:</w:t>
      </w:r>
    </w:p>
    <w:p w14:paraId="6D5C4ABF" w14:textId="45A9C522" w:rsidR="009D76B8" w:rsidRPr="001A23D3" w:rsidRDefault="001A23D3" w:rsidP="001A23D3">
      <w:pPr>
        <w:pStyle w:val="a5"/>
        <w:spacing w:line="360" w:lineRule="auto"/>
        <w:ind w:firstLine="709"/>
        <w:jc w:val="both"/>
      </w:pPr>
      <w:r>
        <w:t xml:space="preserve">а) </w:t>
      </w:r>
      <w:r w:rsidR="009D76B8" w:rsidRPr="001A23D3">
        <w:t>уложить ребенка под источник лучистого тепла;</w:t>
      </w:r>
    </w:p>
    <w:p w14:paraId="08AC64F8" w14:textId="6AF71612" w:rsidR="009D76B8" w:rsidRPr="001A23D3" w:rsidRDefault="001A23D3" w:rsidP="001A23D3">
      <w:pPr>
        <w:pStyle w:val="a5"/>
        <w:spacing w:line="360" w:lineRule="auto"/>
        <w:ind w:firstLine="709"/>
        <w:jc w:val="both"/>
      </w:pPr>
      <w:r>
        <w:t xml:space="preserve">б) </w:t>
      </w:r>
      <w:r w:rsidR="009D76B8" w:rsidRPr="001A23D3">
        <w:t>зафиксировать конечности ребенка путем надежного пеленания, кожа живота остается открытой;</w:t>
      </w:r>
    </w:p>
    <w:p w14:paraId="58AA4101" w14:textId="6EEA7053" w:rsidR="009D76B8" w:rsidRPr="001A23D3" w:rsidRDefault="001A23D3" w:rsidP="001A23D3">
      <w:pPr>
        <w:pStyle w:val="a5"/>
        <w:spacing w:line="360" w:lineRule="auto"/>
        <w:ind w:firstLine="709"/>
        <w:jc w:val="both"/>
      </w:pPr>
      <w:r>
        <w:t xml:space="preserve">в) </w:t>
      </w:r>
      <w:r w:rsidR="009D76B8" w:rsidRPr="001A23D3">
        <w:t>установить пупочный катетер со строгим соблюдением правил асептики и антисептики и зафиксировать его;</w:t>
      </w:r>
    </w:p>
    <w:p w14:paraId="168CA513" w14:textId="592E00E8" w:rsidR="009D76B8" w:rsidRPr="001A23D3" w:rsidRDefault="001A23D3" w:rsidP="001A23D3">
      <w:pPr>
        <w:pStyle w:val="a5"/>
        <w:spacing w:line="360" w:lineRule="auto"/>
        <w:ind w:firstLine="709"/>
        <w:jc w:val="both"/>
      </w:pPr>
      <w:r>
        <w:t xml:space="preserve">г) </w:t>
      </w:r>
      <w:r w:rsidR="009D76B8" w:rsidRPr="001A23D3">
        <w:t>при наличии противопоказаний для катетеризации пупочной вены ОЗПК проводят через любую другую центральную вену;</w:t>
      </w:r>
    </w:p>
    <w:p w14:paraId="2CA577FC" w14:textId="51153DC7" w:rsidR="009D76B8" w:rsidRPr="00537C69" w:rsidRDefault="001A23D3" w:rsidP="001A23D3">
      <w:pPr>
        <w:pStyle w:val="a5"/>
        <w:spacing w:line="360" w:lineRule="auto"/>
        <w:ind w:firstLine="709"/>
        <w:jc w:val="both"/>
      </w:pPr>
      <w:r>
        <w:t xml:space="preserve">д) </w:t>
      </w:r>
      <w:r w:rsidR="009D76B8" w:rsidRPr="00537C69">
        <w:t>компоненты донорской крови предварительно необходимо согреть до температуры 36-37</w:t>
      </w:r>
      <w:r w:rsidR="009D76B8" w:rsidRPr="00537C69">
        <w:rPr>
          <w:vertAlign w:val="superscript"/>
        </w:rPr>
        <w:t>0</w:t>
      </w:r>
      <w:r w:rsidR="009D76B8" w:rsidRPr="00537C69">
        <w:t xml:space="preserve"> С;</w:t>
      </w:r>
    </w:p>
    <w:p w14:paraId="62F8CD38" w14:textId="0FB92755" w:rsidR="009D76B8" w:rsidRPr="00537C69" w:rsidRDefault="001A23D3" w:rsidP="001A23D3">
      <w:pPr>
        <w:pStyle w:val="a5"/>
        <w:spacing w:line="360" w:lineRule="auto"/>
        <w:ind w:firstLine="709"/>
        <w:jc w:val="both"/>
      </w:pPr>
      <w:r>
        <w:t xml:space="preserve">е) </w:t>
      </w:r>
      <w:r w:rsidR="009D76B8" w:rsidRPr="00537C69">
        <w:t>первую порцию выводимой крови необходимо отобрать для биохимического исследования на уровень билирубина;</w:t>
      </w:r>
    </w:p>
    <w:p w14:paraId="7DE5D2E7" w14:textId="2B17F51D" w:rsidR="009D76B8" w:rsidRPr="00537C69" w:rsidRDefault="001A23D3" w:rsidP="001A23D3">
      <w:pPr>
        <w:pStyle w:val="a5"/>
        <w:spacing w:line="360" w:lineRule="auto"/>
        <w:ind w:firstLine="709"/>
        <w:jc w:val="both"/>
      </w:pPr>
      <w:r>
        <w:t xml:space="preserve">ж) </w:t>
      </w:r>
      <w:r w:rsidR="009D76B8" w:rsidRPr="00537C69">
        <w:t>далее последовательно проводят постепенное выведение крови ребенка и последующее восполнение выведенного объема;</w:t>
      </w:r>
    </w:p>
    <w:p w14:paraId="74D8E7E5" w14:textId="3489501A" w:rsidR="009D76B8" w:rsidRPr="00537C69" w:rsidRDefault="001A23D3" w:rsidP="001A23D3">
      <w:pPr>
        <w:pStyle w:val="a5"/>
        <w:spacing w:line="360" w:lineRule="auto"/>
        <w:ind w:firstLine="709"/>
        <w:jc w:val="both"/>
      </w:pPr>
      <w:r>
        <w:t xml:space="preserve">з) </w:t>
      </w:r>
      <w:r w:rsidR="009D76B8" w:rsidRPr="00537C69">
        <w:t>объем одного замещения (однократного выведения крови) и одного восполнения (однократного введения компонентов крови) не должен превышать 5 мл/кг под обязательным контролем показателей гемодинамики, дыхания и функции почек;</w:t>
      </w:r>
    </w:p>
    <w:p w14:paraId="40451F52" w14:textId="04706570" w:rsidR="009D76B8" w:rsidRPr="00537C69" w:rsidRDefault="001A23D3" w:rsidP="001A23D3">
      <w:pPr>
        <w:pStyle w:val="a5"/>
        <w:spacing w:line="360" w:lineRule="auto"/>
        <w:ind w:firstLine="709"/>
        <w:jc w:val="both"/>
      </w:pPr>
      <w:r>
        <w:t xml:space="preserve">и) </w:t>
      </w:r>
      <w:r w:rsidR="009D76B8" w:rsidRPr="00537C69">
        <w:t>скорость одного замещения – 3-4 мл/мин;</w:t>
      </w:r>
    </w:p>
    <w:p w14:paraId="36CF729E" w14:textId="410F780E" w:rsidR="009D76B8" w:rsidRPr="00537C69" w:rsidRDefault="001A23D3" w:rsidP="001A23D3">
      <w:pPr>
        <w:pStyle w:val="a5"/>
        <w:spacing w:line="360" w:lineRule="auto"/>
        <w:ind w:firstLine="709"/>
        <w:jc w:val="both"/>
      </w:pPr>
      <w:r>
        <w:t xml:space="preserve">к) </w:t>
      </w:r>
      <w:r w:rsidR="009D76B8" w:rsidRPr="00537C69">
        <w:t xml:space="preserve">на 2 шприца </w:t>
      </w:r>
      <w:proofErr w:type="spellStart"/>
      <w:r w:rsidR="009D76B8" w:rsidRPr="00537C69">
        <w:t>эритроцитарной</w:t>
      </w:r>
      <w:proofErr w:type="spellEnd"/>
      <w:r w:rsidR="009D76B8" w:rsidRPr="00537C69">
        <w:t xml:space="preserve"> массы вводится 1 шприц свежезамороженной плазмы;</w:t>
      </w:r>
    </w:p>
    <w:p w14:paraId="4F6CEB78" w14:textId="4B07BCEB" w:rsidR="009D76B8" w:rsidRPr="00537C69" w:rsidRDefault="001A23D3" w:rsidP="001A23D3">
      <w:pPr>
        <w:pStyle w:val="a5"/>
        <w:spacing w:line="360" w:lineRule="auto"/>
        <w:ind w:firstLine="709"/>
        <w:jc w:val="both"/>
      </w:pPr>
      <w:r>
        <w:t xml:space="preserve">л) </w:t>
      </w:r>
      <w:r w:rsidR="009D76B8" w:rsidRPr="00537C69">
        <w:t>после каждых 100 мл замещающей среды (</w:t>
      </w:r>
      <w:proofErr w:type="spellStart"/>
      <w:r w:rsidR="009D76B8" w:rsidRPr="00537C69">
        <w:t>эритроцитарной</w:t>
      </w:r>
      <w:proofErr w:type="spellEnd"/>
      <w:r w:rsidR="009D76B8" w:rsidRPr="00537C69">
        <w:t xml:space="preserve"> массы и плазмы) ввести 1,0-2,0 мл 10% раствора глюконата кальция, предварительно разведенного в 5,0 мл 5% глюкозы (только между шприцами с </w:t>
      </w:r>
      <w:proofErr w:type="spellStart"/>
      <w:r w:rsidR="009D76B8" w:rsidRPr="00537C69">
        <w:t>эритроцитарной</w:t>
      </w:r>
      <w:proofErr w:type="spellEnd"/>
      <w:r w:rsidR="009D76B8" w:rsidRPr="00537C69">
        <w:t xml:space="preserve"> массой!);</w:t>
      </w:r>
    </w:p>
    <w:p w14:paraId="20922CCB" w14:textId="0ECEBC11" w:rsidR="009D76B8" w:rsidRPr="00537C69" w:rsidRDefault="001A23D3" w:rsidP="001A23D3">
      <w:pPr>
        <w:pStyle w:val="a5"/>
        <w:spacing w:line="360" w:lineRule="auto"/>
        <w:ind w:firstLine="709"/>
        <w:jc w:val="both"/>
      </w:pPr>
      <w:r>
        <w:t xml:space="preserve">м) </w:t>
      </w:r>
      <w:r w:rsidR="009D76B8" w:rsidRPr="00537C69">
        <w:t>перед окончанием операции осуществляется забор крови на билирубин; длительность операции – не менее 2 часов;</w:t>
      </w:r>
    </w:p>
    <w:p w14:paraId="22CD2530" w14:textId="031F0042" w:rsidR="009D76B8" w:rsidRPr="00537C69" w:rsidRDefault="001A23D3" w:rsidP="001A23D3">
      <w:pPr>
        <w:pStyle w:val="a5"/>
        <w:spacing w:line="360" w:lineRule="auto"/>
        <w:ind w:firstLine="709"/>
        <w:jc w:val="both"/>
      </w:pPr>
      <w:r>
        <w:t xml:space="preserve">н) </w:t>
      </w:r>
      <w:r w:rsidR="009D76B8" w:rsidRPr="00537C69">
        <w:t>в результате операции (с учетом крови, взятой на биохимическое исследование) суммарный объем вводимых компонентов донорской крови должен быть равен суммарному объему выведенной крови ребенка.</w:t>
      </w:r>
    </w:p>
    <w:p w14:paraId="33187A2E" w14:textId="68B74711" w:rsidR="009D76B8" w:rsidRPr="001A23D3" w:rsidRDefault="001A23D3" w:rsidP="001A23D3">
      <w:pPr>
        <w:pStyle w:val="210"/>
        <w:spacing w:before="0" w:line="360" w:lineRule="auto"/>
        <w:ind w:left="0" w:right="0" w:firstLine="709"/>
        <w:jc w:val="both"/>
        <w:rPr>
          <w:b w:val="0"/>
          <w:bCs w:val="0"/>
          <w:i w:val="0"/>
          <w:iCs/>
        </w:rPr>
      </w:pPr>
      <w:bookmarkStart w:id="38" w:name="_Toc532310290"/>
      <w:bookmarkStart w:id="39" w:name="_Toc89508522"/>
      <w:r w:rsidRPr="001A23D3">
        <w:rPr>
          <w:b w:val="0"/>
          <w:bCs w:val="0"/>
          <w:i w:val="0"/>
          <w:iCs/>
        </w:rPr>
        <w:t>Важно</w:t>
      </w:r>
      <w:r w:rsidR="009D76B8" w:rsidRPr="001A23D3">
        <w:rPr>
          <w:b w:val="0"/>
          <w:bCs w:val="0"/>
          <w:i w:val="0"/>
          <w:iCs/>
        </w:rPr>
        <w:t>! О безусловной эффективности ОЗПК свидетельствует более чем 2-х кратное снижение билирубина к концу операции.</w:t>
      </w:r>
      <w:bookmarkEnd w:id="38"/>
      <w:bookmarkEnd w:id="39"/>
    </w:p>
    <w:p w14:paraId="50D75324" w14:textId="4B58EF6A" w:rsidR="001A23D3" w:rsidRDefault="004F1F25" w:rsidP="001A23D3">
      <w:pPr>
        <w:spacing w:after="0" w:line="360" w:lineRule="auto"/>
        <w:ind w:firstLine="709"/>
        <w:jc w:val="both"/>
        <w:rPr>
          <w:rFonts w:ascii="Times New Roman" w:hAnsi="Times New Roman" w:cs="Times New Roman"/>
          <w:sz w:val="24"/>
        </w:rPr>
      </w:pPr>
      <w:r w:rsidRPr="004F1F25">
        <w:rPr>
          <w:rFonts w:ascii="Times New Roman" w:hAnsi="Times New Roman" w:cs="Times New Roman"/>
          <w:bCs/>
          <w:sz w:val="24"/>
        </w:rPr>
        <w:t xml:space="preserve">3.2.1.3 </w:t>
      </w:r>
      <w:r w:rsidR="009D76B8" w:rsidRPr="004F1F25">
        <w:rPr>
          <w:rFonts w:ascii="Times New Roman" w:hAnsi="Times New Roman" w:cs="Times New Roman"/>
          <w:bCs/>
          <w:sz w:val="24"/>
        </w:rPr>
        <w:t>В послеоперационном периоде</w:t>
      </w:r>
      <w:r w:rsidR="009D76B8" w:rsidRPr="001A23D3">
        <w:rPr>
          <w:rFonts w:ascii="Times New Roman" w:hAnsi="Times New Roman" w:cs="Times New Roman"/>
          <w:sz w:val="24"/>
        </w:rPr>
        <w:t>:</w:t>
      </w:r>
    </w:p>
    <w:p w14:paraId="46A0D997" w14:textId="77777777" w:rsidR="001A23D3" w:rsidRPr="001A23D3" w:rsidRDefault="001A23D3" w:rsidP="001A23D3">
      <w:pPr>
        <w:spacing w:after="0" w:line="360" w:lineRule="auto"/>
        <w:ind w:firstLine="709"/>
        <w:jc w:val="both"/>
        <w:rPr>
          <w:rFonts w:ascii="Times New Roman" w:hAnsi="Times New Roman" w:cs="Times New Roman"/>
          <w:sz w:val="24"/>
          <w:szCs w:val="24"/>
        </w:rPr>
      </w:pPr>
      <w:r w:rsidRPr="001A23D3">
        <w:rPr>
          <w:rFonts w:ascii="Times New Roman" w:hAnsi="Times New Roman" w:cs="Times New Roman"/>
          <w:sz w:val="24"/>
          <w:szCs w:val="24"/>
        </w:rPr>
        <w:t>а) п</w:t>
      </w:r>
      <w:r w:rsidR="009D76B8" w:rsidRPr="001A23D3">
        <w:rPr>
          <w:rFonts w:ascii="Times New Roman" w:hAnsi="Times New Roman" w:cs="Times New Roman"/>
          <w:sz w:val="24"/>
          <w:szCs w:val="24"/>
        </w:rPr>
        <w:t>родолжить мониторинг витальных функций;</w:t>
      </w:r>
    </w:p>
    <w:p w14:paraId="2C76A495" w14:textId="77777777" w:rsidR="004F1F25" w:rsidRDefault="001A23D3" w:rsidP="001A23D3">
      <w:pPr>
        <w:spacing w:after="0" w:line="360" w:lineRule="auto"/>
        <w:ind w:firstLine="709"/>
        <w:jc w:val="both"/>
        <w:rPr>
          <w:rFonts w:ascii="Times New Roman" w:hAnsi="Times New Roman" w:cs="Times New Roman"/>
          <w:sz w:val="24"/>
          <w:szCs w:val="24"/>
        </w:rPr>
      </w:pPr>
      <w:r w:rsidRPr="001A23D3">
        <w:rPr>
          <w:rFonts w:ascii="Times New Roman" w:hAnsi="Times New Roman" w:cs="Times New Roman"/>
          <w:sz w:val="24"/>
          <w:szCs w:val="24"/>
        </w:rPr>
        <w:t xml:space="preserve">б) </w:t>
      </w:r>
      <w:proofErr w:type="spellStart"/>
      <w:r w:rsidRPr="001A23D3">
        <w:rPr>
          <w:rFonts w:ascii="Times New Roman" w:hAnsi="Times New Roman" w:cs="Times New Roman"/>
          <w:sz w:val="24"/>
          <w:szCs w:val="24"/>
        </w:rPr>
        <w:t>э</w:t>
      </w:r>
      <w:r w:rsidR="009D76B8" w:rsidRPr="001A23D3">
        <w:rPr>
          <w:rFonts w:ascii="Times New Roman" w:hAnsi="Times New Roman" w:cs="Times New Roman"/>
          <w:sz w:val="24"/>
          <w:szCs w:val="24"/>
        </w:rPr>
        <w:t>нтеральное</w:t>
      </w:r>
      <w:proofErr w:type="spellEnd"/>
      <w:r w:rsidR="009D76B8" w:rsidRPr="001A23D3">
        <w:rPr>
          <w:rFonts w:ascii="Times New Roman" w:hAnsi="Times New Roman" w:cs="Times New Roman"/>
          <w:sz w:val="24"/>
          <w:szCs w:val="24"/>
        </w:rPr>
        <w:t xml:space="preserve"> питание начинать не ранее, чем через 3-4 часа после ОЗПК</w:t>
      </w:r>
      <w:r w:rsidR="004F1F25" w:rsidRPr="001A23D3">
        <w:rPr>
          <w:rFonts w:ascii="Times New Roman" w:hAnsi="Times New Roman" w:cs="Times New Roman"/>
          <w:sz w:val="24"/>
          <w:szCs w:val="24"/>
        </w:rPr>
        <w:t xml:space="preserve">; </w:t>
      </w:r>
    </w:p>
    <w:p w14:paraId="293AB384" w14:textId="1988B439" w:rsidR="001A23D3" w:rsidRPr="001A23D3" w:rsidRDefault="004F1F25" w:rsidP="001A23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1A23D3">
        <w:rPr>
          <w:rFonts w:ascii="Times New Roman" w:hAnsi="Times New Roman" w:cs="Times New Roman"/>
          <w:sz w:val="24"/>
          <w:szCs w:val="24"/>
        </w:rPr>
        <w:t>продолжить</w:t>
      </w:r>
      <w:r w:rsidR="009D76B8" w:rsidRPr="001A23D3">
        <w:rPr>
          <w:rFonts w:ascii="Times New Roman" w:hAnsi="Times New Roman" w:cs="Times New Roman"/>
          <w:sz w:val="24"/>
          <w:szCs w:val="24"/>
        </w:rPr>
        <w:t xml:space="preserve"> фототерапию;</w:t>
      </w:r>
    </w:p>
    <w:p w14:paraId="4611D8A9" w14:textId="0994D348" w:rsidR="001A23D3" w:rsidRPr="001A23D3" w:rsidRDefault="004F1F25" w:rsidP="001A23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1A23D3" w:rsidRPr="001A23D3">
        <w:rPr>
          <w:rFonts w:ascii="Times New Roman" w:hAnsi="Times New Roman" w:cs="Times New Roman"/>
          <w:sz w:val="24"/>
          <w:szCs w:val="24"/>
        </w:rPr>
        <w:t>) п</w:t>
      </w:r>
      <w:r w:rsidR="009D76B8" w:rsidRPr="001A23D3">
        <w:rPr>
          <w:rFonts w:ascii="Times New Roman" w:hAnsi="Times New Roman" w:cs="Times New Roman"/>
          <w:sz w:val="24"/>
          <w:szCs w:val="24"/>
        </w:rPr>
        <w:t>родолжить поддерживающую терапию;</w:t>
      </w:r>
    </w:p>
    <w:p w14:paraId="03B318B0" w14:textId="41EA8BE1" w:rsidR="001A23D3" w:rsidRPr="001A23D3" w:rsidRDefault="004F1F25" w:rsidP="001A23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1A23D3" w:rsidRPr="001A23D3">
        <w:rPr>
          <w:rFonts w:ascii="Times New Roman" w:hAnsi="Times New Roman" w:cs="Times New Roman"/>
          <w:sz w:val="24"/>
          <w:szCs w:val="24"/>
        </w:rPr>
        <w:t>) у</w:t>
      </w:r>
      <w:r w:rsidR="009D76B8" w:rsidRPr="001A23D3">
        <w:rPr>
          <w:rFonts w:ascii="Times New Roman" w:hAnsi="Times New Roman" w:cs="Times New Roman"/>
          <w:sz w:val="24"/>
          <w:szCs w:val="24"/>
        </w:rPr>
        <w:t>даление пупочного катетера сразу после операции не рекомендуется в связи с вероятностью повторного проведения ОЗПК;</w:t>
      </w:r>
    </w:p>
    <w:p w14:paraId="2E96BF69" w14:textId="003213C8" w:rsidR="001A23D3" w:rsidRPr="001A23D3" w:rsidRDefault="004F1F25" w:rsidP="001A23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1A23D3" w:rsidRPr="001A23D3">
        <w:rPr>
          <w:rFonts w:ascii="Times New Roman" w:hAnsi="Times New Roman" w:cs="Times New Roman"/>
          <w:sz w:val="24"/>
          <w:szCs w:val="24"/>
        </w:rPr>
        <w:t xml:space="preserve"> к</w:t>
      </w:r>
      <w:r w:rsidR="009D76B8" w:rsidRPr="001A23D3">
        <w:rPr>
          <w:rFonts w:ascii="Times New Roman" w:hAnsi="Times New Roman" w:cs="Times New Roman"/>
          <w:sz w:val="24"/>
          <w:szCs w:val="24"/>
        </w:rPr>
        <w:t>онтроль уровня билирубина выполняется через 12 часов после ОЗПК, далее по показаниям, но не реже 1 раза в 24 часа до 7 суток жизни;</w:t>
      </w:r>
    </w:p>
    <w:p w14:paraId="2C453445" w14:textId="02B9747C" w:rsidR="001A23D3" w:rsidRPr="001A23D3" w:rsidRDefault="004F1F25" w:rsidP="001A23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1A23D3" w:rsidRPr="001A23D3">
        <w:rPr>
          <w:rFonts w:ascii="Times New Roman" w:hAnsi="Times New Roman" w:cs="Times New Roman"/>
          <w:sz w:val="24"/>
          <w:szCs w:val="24"/>
        </w:rPr>
        <w:t>) к</w:t>
      </w:r>
      <w:r w:rsidR="009D76B8" w:rsidRPr="001A23D3">
        <w:rPr>
          <w:rFonts w:ascii="Times New Roman" w:hAnsi="Times New Roman" w:cs="Times New Roman"/>
          <w:sz w:val="24"/>
          <w:szCs w:val="24"/>
        </w:rPr>
        <w:t>онтроль гликемии через 1 час после ОЗПК, далее по показаниям;</w:t>
      </w:r>
    </w:p>
    <w:p w14:paraId="5CD2B2BC" w14:textId="337F8D17" w:rsidR="009D76B8" w:rsidRPr="001A23D3" w:rsidRDefault="004F1F25" w:rsidP="001A23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1A23D3" w:rsidRPr="001A23D3">
        <w:rPr>
          <w:rFonts w:ascii="Times New Roman" w:hAnsi="Times New Roman" w:cs="Times New Roman"/>
          <w:sz w:val="24"/>
          <w:szCs w:val="24"/>
        </w:rPr>
        <w:t>) п</w:t>
      </w:r>
      <w:r w:rsidR="009D76B8" w:rsidRPr="001A23D3">
        <w:rPr>
          <w:rFonts w:ascii="Times New Roman" w:hAnsi="Times New Roman" w:cs="Times New Roman"/>
          <w:sz w:val="24"/>
          <w:szCs w:val="24"/>
        </w:rPr>
        <w:t>осле окончания трансфузии (переливания) донорской крови и (или) ее компонентов донорский контейнер с оставшейся донорской кровью и (или) ее компонентами (5 мл), а также пробирка с кровью реципиента, использованная для проведения проб на индивидуальную совместимость, подлежат обязательному сохранению в течение 48 часов при температуре 2-6</w:t>
      </w:r>
      <w:r w:rsidR="009D76B8" w:rsidRPr="001A23D3">
        <w:rPr>
          <w:rFonts w:ascii="Times New Roman" w:hAnsi="Times New Roman" w:cs="Times New Roman"/>
          <w:sz w:val="24"/>
          <w:szCs w:val="24"/>
          <w:vertAlign w:val="superscript"/>
        </w:rPr>
        <w:t>0</w:t>
      </w:r>
      <w:r w:rsidR="009D76B8" w:rsidRPr="001A23D3">
        <w:rPr>
          <w:rFonts w:ascii="Times New Roman" w:hAnsi="Times New Roman" w:cs="Times New Roman"/>
          <w:sz w:val="24"/>
          <w:szCs w:val="24"/>
        </w:rPr>
        <w:t xml:space="preserve"> С в холодильном оборудовании.</w:t>
      </w:r>
    </w:p>
    <w:p w14:paraId="1A1FCE09" w14:textId="5A7FC590" w:rsidR="009D76B8" w:rsidRPr="00537C69" w:rsidRDefault="009D76B8" w:rsidP="001A23D3">
      <w:pPr>
        <w:pStyle w:val="a5"/>
        <w:spacing w:line="360" w:lineRule="auto"/>
        <w:ind w:firstLine="709"/>
        <w:jc w:val="both"/>
      </w:pPr>
      <w:r w:rsidRPr="001A23D3">
        <w:t xml:space="preserve">На фоне ОЗПК возможно развитие </w:t>
      </w:r>
      <w:r w:rsidR="001A23D3" w:rsidRPr="001A23D3">
        <w:t>осложнений</w:t>
      </w:r>
      <w:r w:rsidR="001A23D3" w:rsidRPr="00537C69">
        <w:rPr>
          <w:b/>
        </w:rPr>
        <w:t>:</w:t>
      </w:r>
    </w:p>
    <w:p w14:paraId="512FECC9" w14:textId="7A488909" w:rsidR="009D76B8" w:rsidRPr="00537C69" w:rsidRDefault="001A23D3" w:rsidP="004F1F25">
      <w:pPr>
        <w:pStyle w:val="a7"/>
        <w:tabs>
          <w:tab w:val="left" w:pos="284"/>
        </w:tabs>
        <w:spacing w:line="360" w:lineRule="auto"/>
        <w:ind w:left="0" w:firstLine="709"/>
        <w:rPr>
          <w:sz w:val="24"/>
        </w:rPr>
      </w:pPr>
      <w:r>
        <w:rPr>
          <w:sz w:val="24"/>
        </w:rPr>
        <w:t>а) с</w:t>
      </w:r>
      <w:r w:rsidR="009D76B8" w:rsidRPr="00537C69">
        <w:rPr>
          <w:sz w:val="24"/>
        </w:rPr>
        <w:t xml:space="preserve">о стороны сердечно-сосудистой системы: </w:t>
      </w:r>
    </w:p>
    <w:p w14:paraId="369BB9BB" w14:textId="1A463A23" w:rsidR="009D76B8" w:rsidRPr="00537C69" w:rsidRDefault="001A23D3" w:rsidP="004F1F25">
      <w:pPr>
        <w:pStyle w:val="a5"/>
        <w:spacing w:line="360" w:lineRule="auto"/>
        <w:ind w:firstLine="709"/>
        <w:jc w:val="both"/>
      </w:pPr>
      <w:r>
        <w:rPr>
          <w:noProof/>
          <w:lang w:bidi="ar-SA"/>
        </w:rPr>
        <w:t xml:space="preserve">1) </w:t>
      </w:r>
      <w:r w:rsidR="009D76B8" w:rsidRPr="00537C69">
        <w:rPr>
          <w:noProof/>
          <w:lang w:bidi="ar-SA"/>
        </w:rPr>
        <w:t>аритмия</w:t>
      </w:r>
      <w:r w:rsidR="009D76B8" w:rsidRPr="00537C69">
        <w:t>;</w:t>
      </w:r>
    </w:p>
    <w:p w14:paraId="0F310531" w14:textId="12C9123D" w:rsidR="009D76B8" w:rsidRPr="00537C69" w:rsidRDefault="001A23D3" w:rsidP="004F1F25">
      <w:pPr>
        <w:pStyle w:val="a5"/>
        <w:spacing w:line="360" w:lineRule="auto"/>
        <w:ind w:firstLine="709"/>
        <w:jc w:val="both"/>
      </w:pPr>
      <w:r>
        <w:t xml:space="preserve">2) </w:t>
      </w:r>
      <w:r w:rsidR="009D76B8" w:rsidRPr="00537C69">
        <w:t>объемная перегрузка;</w:t>
      </w:r>
    </w:p>
    <w:p w14:paraId="66A0DC80" w14:textId="27C05D2E" w:rsidR="009D76B8" w:rsidRPr="00537C69" w:rsidRDefault="001A23D3" w:rsidP="004F1F25">
      <w:pPr>
        <w:pStyle w:val="a5"/>
        <w:spacing w:line="360" w:lineRule="auto"/>
        <w:ind w:firstLine="709"/>
        <w:jc w:val="both"/>
      </w:pPr>
      <w:r>
        <w:t xml:space="preserve">3) </w:t>
      </w:r>
      <w:r w:rsidR="009D76B8" w:rsidRPr="00537C69">
        <w:t>застойная сердечная недостаточность; остановка кровообращения.</w:t>
      </w:r>
    </w:p>
    <w:p w14:paraId="44380114" w14:textId="0D67DFCD" w:rsidR="009D76B8" w:rsidRPr="00537C69" w:rsidRDefault="001A23D3" w:rsidP="004F1F25">
      <w:pPr>
        <w:pStyle w:val="a7"/>
        <w:tabs>
          <w:tab w:val="left" w:pos="426"/>
        </w:tabs>
        <w:spacing w:line="360" w:lineRule="auto"/>
        <w:ind w:left="0" w:firstLine="709"/>
        <w:rPr>
          <w:sz w:val="24"/>
        </w:rPr>
      </w:pPr>
      <w:r>
        <w:rPr>
          <w:sz w:val="24"/>
        </w:rPr>
        <w:t>б) г</w:t>
      </w:r>
      <w:r w:rsidR="009D76B8" w:rsidRPr="00537C69">
        <w:rPr>
          <w:sz w:val="24"/>
        </w:rPr>
        <w:t>ематологические:</w:t>
      </w:r>
    </w:p>
    <w:p w14:paraId="338E294B" w14:textId="4CD9DBBE" w:rsidR="009D76B8" w:rsidRDefault="001A23D3" w:rsidP="004F1F25">
      <w:pPr>
        <w:pStyle w:val="a5"/>
        <w:spacing w:line="360" w:lineRule="auto"/>
        <w:ind w:firstLine="709"/>
        <w:jc w:val="both"/>
      </w:pPr>
      <w:r>
        <w:t xml:space="preserve">1) </w:t>
      </w:r>
      <w:proofErr w:type="spellStart"/>
      <w:r w:rsidR="009D76B8" w:rsidRPr="00537C69">
        <w:t>нейтропения</w:t>
      </w:r>
      <w:proofErr w:type="spellEnd"/>
      <w:r w:rsidR="009D76B8" w:rsidRPr="00537C69">
        <w:t xml:space="preserve">; </w:t>
      </w:r>
    </w:p>
    <w:p w14:paraId="6FD2F198" w14:textId="62291FC1" w:rsidR="009D76B8" w:rsidRPr="00537C69" w:rsidRDefault="004F1F25" w:rsidP="004F1F25">
      <w:pPr>
        <w:pStyle w:val="a5"/>
        <w:spacing w:line="360" w:lineRule="auto"/>
        <w:ind w:firstLine="709"/>
        <w:jc w:val="both"/>
      </w:pPr>
      <w:r>
        <w:t xml:space="preserve">2) </w:t>
      </w:r>
      <w:r w:rsidR="009D76B8" w:rsidRPr="00537C69">
        <w:t>тромбоцитопения;</w:t>
      </w:r>
    </w:p>
    <w:p w14:paraId="0A8B3BC6" w14:textId="2DA3A80E" w:rsidR="009D76B8" w:rsidRPr="00537C69" w:rsidRDefault="004F1F25" w:rsidP="004F1F25">
      <w:pPr>
        <w:pStyle w:val="a5"/>
        <w:spacing w:line="360" w:lineRule="auto"/>
        <w:ind w:firstLine="709"/>
        <w:jc w:val="both"/>
      </w:pPr>
      <w:r>
        <w:t xml:space="preserve">3) </w:t>
      </w:r>
      <w:r w:rsidR="009D76B8" w:rsidRPr="00537C69">
        <w:t>реакция «</w:t>
      </w:r>
      <w:proofErr w:type="spellStart"/>
      <w:r w:rsidR="009D76B8" w:rsidRPr="00537C69">
        <w:t>трансплантант</w:t>
      </w:r>
      <w:proofErr w:type="spellEnd"/>
      <w:r w:rsidR="009D76B8" w:rsidRPr="00537C69">
        <w:t xml:space="preserve"> против хозяина».</w:t>
      </w:r>
    </w:p>
    <w:p w14:paraId="1A80CF9B" w14:textId="2AD84812" w:rsidR="009D76B8" w:rsidRPr="00537C69" w:rsidRDefault="004F1F25" w:rsidP="004F1F25">
      <w:pPr>
        <w:pStyle w:val="a7"/>
        <w:tabs>
          <w:tab w:val="left" w:pos="284"/>
        </w:tabs>
        <w:spacing w:line="360" w:lineRule="auto"/>
        <w:ind w:left="0" w:firstLine="709"/>
        <w:rPr>
          <w:sz w:val="24"/>
        </w:rPr>
      </w:pPr>
      <w:r>
        <w:rPr>
          <w:sz w:val="24"/>
        </w:rPr>
        <w:t>в) и</w:t>
      </w:r>
      <w:r w:rsidR="009D76B8" w:rsidRPr="00537C69">
        <w:rPr>
          <w:sz w:val="24"/>
        </w:rPr>
        <w:t>нфекционные:</w:t>
      </w:r>
    </w:p>
    <w:p w14:paraId="5AA93B62" w14:textId="616595AC" w:rsidR="009D76B8" w:rsidRPr="00537C69" w:rsidRDefault="004F1F25" w:rsidP="004F1F25">
      <w:pPr>
        <w:pStyle w:val="a5"/>
        <w:spacing w:line="360" w:lineRule="auto"/>
        <w:ind w:firstLine="709"/>
        <w:jc w:val="both"/>
      </w:pPr>
      <w:r>
        <w:t xml:space="preserve">1) </w:t>
      </w:r>
      <w:r w:rsidR="009D76B8" w:rsidRPr="00537C69">
        <w:t>бактериальные и вирусные инфекции.</w:t>
      </w:r>
    </w:p>
    <w:p w14:paraId="295802C8" w14:textId="28E2C6AB" w:rsidR="009D76B8" w:rsidRDefault="004F1F25" w:rsidP="004F1F25">
      <w:pPr>
        <w:pStyle w:val="a7"/>
        <w:tabs>
          <w:tab w:val="left" w:pos="284"/>
        </w:tabs>
        <w:spacing w:line="360" w:lineRule="auto"/>
        <w:ind w:left="0" w:firstLine="709"/>
        <w:rPr>
          <w:sz w:val="24"/>
        </w:rPr>
      </w:pPr>
      <w:r>
        <w:rPr>
          <w:sz w:val="24"/>
        </w:rPr>
        <w:t>г) м</w:t>
      </w:r>
      <w:r w:rsidR="009D76B8" w:rsidRPr="00537C69">
        <w:rPr>
          <w:sz w:val="24"/>
        </w:rPr>
        <w:t>етаболические:</w:t>
      </w:r>
      <w:r w:rsidR="009D76B8">
        <w:rPr>
          <w:sz w:val="24"/>
        </w:rPr>
        <w:t xml:space="preserve"> </w:t>
      </w:r>
      <w:r w:rsidR="009D76B8" w:rsidRPr="00942867">
        <w:rPr>
          <w:sz w:val="24"/>
        </w:rPr>
        <w:t xml:space="preserve">ацидоз; </w:t>
      </w:r>
      <w:proofErr w:type="spellStart"/>
      <w:r w:rsidR="009D76B8" w:rsidRPr="00942867">
        <w:rPr>
          <w:sz w:val="24"/>
        </w:rPr>
        <w:t>гипокальциемия</w:t>
      </w:r>
      <w:proofErr w:type="spellEnd"/>
      <w:r w:rsidR="009D76B8" w:rsidRPr="00942867">
        <w:rPr>
          <w:sz w:val="24"/>
        </w:rPr>
        <w:t xml:space="preserve">; гипогликемия; </w:t>
      </w:r>
      <w:proofErr w:type="spellStart"/>
      <w:r w:rsidR="009D76B8" w:rsidRPr="00942867">
        <w:rPr>
          <w:sz w:val="24"/>
        </w:rPr>
        <w:t>гиперкалиемия</w:t>
      </w:r>
      <w:proofErr w:type="spellEnd"/>
      <w:r w:rsidR="009D76B8" w:rsidRPr="00942867">
        <w:rPr>
          <w:sz w:val="24"/>
        </w:rPr>
        <w:t>; гипернатриемия.</w:t>
      </w:r>
    </w:p>
    <w:p w14:paraId="306F86E0" w14:textId="6401C628" w:rsidR="009D76B8" w:rsidRPr="00942867" w:rsidRDefault="004F1F25" w:rsidP="004F1F25">
      <w:pPr>
        <w:pStyle w:val="a7"/>
        <w:tabs>
          <w:tab w:val="left" w:pos="284"/>
        </w:tabs>
        <w:spacing w:line="360" w:lineRule="auto"/>
        <w:ind w:left="0" w:firstLine="709"/>
        <w:rPr>
          <w:sz w:val="24"/>
        </w:rPr>
      </w:pPr>
      <w:r>
        <w:rPr>
          <w:sz w:val="24"/>
        </w:rPr>
        <w:t>д) с</w:t>
      </w:r>
      <w:r w:rsidR="009D76B8" w:rsidRPr="00537C69">
        <w:rPr>
          <w:sz w:val="24"/>
        </w:rPr>
        <w:t>осудистые:</w:t>
      </w:r>
      <w:r w:rsidR="009D76B8">
        <w:rPr>
          <w:sz w:val="24"/>
        </w:rPr>
        <w:t xml:space="preserve"> </w:t>
      </w:r>
      <w:r w:rsidR="009D76B8" w:rsidRPr="00537C69">
        <w:t>эмболии; тромбозы;</w:t>
      </w:r>
      <w:r w:rsidR="009D76B8">
        <w:t xml:space="preserve"> </w:t>
      </w:r>
      <w:proofErr w:type="spellStart"/>
      <w:r w:rsidR="009D76B8" w:rsidRPr="00537C69">
        <w:t>некротизирующий</w:t>
      </w:r>
      <w:proofErr w:type="spellEnd"/>
      <w:r w:rsidR="009D76B8" w:rsidRPr="00537C69">
        <w:t xml:space="preserve"> энтероколит; портальная гипертензия; перфорация сосудов пуповины.</w:t>
      </w:r>
    </w:p>
    <w:p w14:paraId="41961F82" w14:textId="5BD9E0B6" w:rsidR="009D76B8" w:rsidRPr="00537C69" w:rsidRDefault="004F1F25" w:rsidP="004F1F25">
      <w:pPr>
        <w:pStyle w:val="a7"/>
        <w:tabs>
          <w:tab w:val="left" w:pos="426"/>
        </w:tabs>
        <w:spacing w:line="360" w:lineRule="auto"/>
        <w:ind w:left="0" w:firstLine="709"/>
      </w:pPr>
      <w:r>
        <w:rPr>
          <w:sz w:val="24"/>
        </w:rPr>
        <w:t>е) с</w:t>
      </w:r>
      <w:r w:rsidR="009D76B8" w:rsidRPr="00537C69">
        <w:rPr>
          <w:sz w:val="24"/>
        </w:rPr>
        <w:t>истемные:</w:t>
      </w:r>
      <w:r w:rsidR="009D76B8">
        <w:rPr>
          <w:sz w:val="24"/>
        </w:rPr>
        <w:t xml:space="preserve"> </w:t>
      </w:r>
      <w:r w:rsidR="009D76B8" w:rsidRPr="00537C69">
        <w:t>гипотермия</w:t>
      </w:r>
    </w:p>
    <w:p w14:paraId="374399CA" w14:textId="07908B6D" w:rsidR="009D76B8" w:rsidRPr="004F1F25" w:rsidRDefault="004F1F25" w:rsidP="004F1F25">
      <w:pPr>
        <w:spacing w:after="0" w:line="360" w:lineRule="auto"/>
        <w:ind w:firstLine="709"/>
        <w:jc w:val="both"/>
        <w:rPr>
          <w:rFonts w:ascii="Times New Roman" w:hAnsi="Times New Roman" w:cs="Times New Roman"/>
          <w:bCs/>
          <w:sz w:val="24"/>
        </w:rPr>
      </w:pPr>
      <w:r>
        <w:rPr>
          <w:rFonts w:ascii="Times New Roman" w:hAnsi="Times New Roman" w:cs="Times New Roman"/>
          <w:bCs/>
          <w:sz w:val="24"/>
        </w:rPr>
        <w:t>3</w:t>
      </w:r>
      <w:r w:rsidRPr="004F1F25">
        <w:rPr>
          <w:rFonts w:ascii="Times New Roman" w:hAnsi="Times New Roman" w:cs="Times New Roman"/>
          <w:bCs/>
          <w:sz w:val="24"/>
        </w:rPr>
        <w:t>.2.</w:t>
      </w:r>
      <w:r>
        <w:rPr>
          <w:rFonts w:ascii="Times New Roman" w:hAnsi="Times New Roman" w:cs="Times New Roman"/>
          <w:bCs/>
          <w:sz w:val="24"/>
        </w:rPr>
        <w:t>2</w:t>
      </w:r>
      <w:r w:rsidRPr="004F1F25">
        <w:rPr>
          <w:rFonts w:ascii="Times New Roman" w:hAnsi="Times New Roman" w:cs="Times New Roman"/>
          <w:bCs/>
          <w:sz w:val="24"/>
        </w:rPr>
        <w:t xml:space="preserve"> </w:t>
      </w:r>
      <w:r w:rsidR="009D76B8" w:rsidRPr="004F1F25">
        <w:rPr>
          <w:rFonts w:ascii="Times New Roman" w:hAnsi="Times New Roman" w:cs="Times New Roman"/>
          <w:bCs/>
          <w:sz w:val="24"/>
        </w:rPr>
        <w:t>Операция частичного заменного переливания крови</w:t>
      </w:r>
    </w:p>
    <w:p w14:paraId="376FB2E0" w14:textId="77777777" w:rsidR="009D76B8" w:rsidRPr="00537C69" w:rsidRDefault="009D76B8" w:rsidP="004F1F25">
      <w:pPr>
        <w:pStyle w:val="a5"/>
        <w:spacing w:line="360" w:lineRule="auto"/>
        <w:ind w:firstLine="707"/>
        <w:jc w:val="both"/>
      </w:pPr>
      <w:r w:rsidRPr="004F1F25">
        <w:t xml:space="preserve">Проводится у новорожденных с отечной формой ГБН в максимально короткие сроки после рождения. У наиболее тяжелых пациентов процедура проводится в родильном зале. Учитывая тяжелую анемию и </w:t>
      </w:r>
      <w:proofErr w:type="spellStart"/>
      <w:r w:rsidRPr="004F1F25">
        <w:t>гемическую</w:t>
      </w:r>
      <w:proofErr w:type="spellEnd"/>
      <w:r w:rsidRPr="004F1F25">
        <w:t xml:space="preserve"> гипоксию тканей и органов ребенка с отечной формой ГБН, сразу после первичной стабилизации в родильном зале необходимо осторожно провести частичное заменное переливание</w:t>
      </w:r>
      <w:r w:rsidRPr="00537C69">
        <w:t xml:space="preserve"> крови, избегая перегрузки кровообращения в условиях сердечной недостаточности (гипоксическое повреждение миокарда). Частичное заменное переливание осуществляется с заменой 45-90 мл/кг крови </w:t>
      </w:r>
      <w:r w:rsidRPr="00537C69">
        <w:lastRenderedPageBreak/>
        <w:t xml:space="preserve">ребенка на аналогичный объем </w:t>
      </w:r>
      <w:proofErr w:type="spellStart"/>
      <w:r w:rsidRPr="00537C69">
        <w:t>эритроцитарной</w:t>
      </w:r>
      <w:proofErr w:type="spellEnd"/>
      <w:r w:rsidRPr="00537C69">
        <w:t xml:space="preserve"> массы 0 (I) резус-отрицательной группы. Исходный уровень гемоглобина при этом у ребенка может не учитываться. Технология</w:t>
      </w:r>
      <w:r>
        <w:t xml:space="preserve"> </w:t>
      </w:r>
      <w:r w:rsidRPr="00537C69">
        <w:t>проведения</w:t>
      </w:r>
      <w:r w:rsidRPr="00537C69">
        <w:tab/>
        <w:t>аналогична</w:t>
      </w:r>
      <w:r w:rsidRPr="00537C69">
        <w:tab/>
        <w:t>вышеописанной</w:t>
      </w:r>
      <w:r>
        <w:t xml:space="preserve"> ОЗПК, только </w:t>
      </w:r>
      <w:r w:rsidRPr="00537C69">
        <w:t>выведенный</w:t>
      </w:r>
      <w:r w:rsidRPr="00537C69">
        <w:tab/>
        <w:t>объем</w:t>
      </w:r>
      <w:r w:rsidRPr="00537C69">
        <w:tab/>
      </w:r>
      <w:r w:rsidRPr="00537C69">
        <w:rPr>
          <w:spacing w:val="-4"/>
        </w:rPr>
        <w:t xml:space="preserve">крови </w:t>
      </w:r>
      <w:r w:rsidRPr="004F1F25">
        <w:t xml:space="preserve">замещается исключительно </w:t>
      </w:r>
      <w:proofErr w:type="spellStart"/>
      <w:r w:rsidRPr="004F1F25">
        <w:t>эритроцитарной</w:t>
      </w:r>
      <w:proofErr w:type="spellEnd"/>
      <w:r w:rsidRPr="004F1F25">
        <w:rPr>
          <w:spacing w:val="-3"/>
        </w:rPr>
        <w:t xml:space="preserve"> </w:t>
      </w:r>
      <w:r w:rsidRPr="004F1F25">
        <w:t>массой.</w:t>
      </w:r>
      <w:r>
        <w:t xml:space="preserve"> </w:t>
      </w:r>
      <w:r w:rsidRPr="00537C69">
        <w:t xml:space="preserve">После стабилизации общего состояния ребенка, на которую может потребоваться от 1 до 12 часов, операция должна быть продолжена для замены крови ребенка на донорскую в объеме, эквивалентном 2ОЦК. </w:t>
      </w:r>
    </w:p>
    <w:p w14:paraId="532E02B5" w14:textId="5A2033AC" w:rsidR="009D76B8" w:rsidRPr="004F1F25" w:rsidRDefault="009D76B8" w:rsidP="004F1F25">
      <w:pPr>
        <w:pStyle w:val="2"/>
        <w:spacing w:before="0"/>
        <w:ind w:firstLine="709"/>
        <w:rPr>
          <w:rFonts w:ascii="Times New Roman" w:hAnsi="Times New Roman" w:cs="Times New Roman"/>
          <w:color w:val="auto"/>
          <w:sz w:val="24"/>
          <w:szCs w:val="24"/>
        </w:rPr>
      </w:pPr>
      <w:bookmarkStart w:id="40" w:name="_Toc89511037"/>
      <w:bookmarkStart w:id="41" w:name="_Toc89512811"/>
      <w:r w:rsidRPr="004F1F25">
        <w:rPr>
          <w:rFonts w:ascii="Times New Roman" w:hAnsi="Times New Roman" w:cs="Times New Roman"/>
          <w:b/>
          <w:bCs/>
          <w:color w:val="auto"/>
          <w:sz w:val="24"/>
          <w:szCs w:val="24"/>
          <w:u w:val="single"/>
        </w:rPr>
        <w:t>3.3 Иное лечение</w:t>
      </w:r>
      <w:bookmarkEnd w:id="40"/>
      <w:bookmarkEnd w:id="41"/>
    </w:p>
    <w:p w14:paraId="272AB099" w14:textId="51C0FDCF" w:rsidR="009D76B8" w:rsidRPr="004F1F25" w:rsidRDefault="004F1F25" w:rsidP="004F1F25">
      <w:pPr>
        <w:pStyle w:val="a5"/>
        <w:tabs>
          <w:tab w:val="left" w:pos="2319"/>
          <w:tab w:val="left" w:pos="2554"/>
          <w:tab w:val="left" w:pos="2995"/>
          <w:tab w:val="left" w:pos="3187"/>
          <w:tab w:val="left" w:pos="3821"/>
          <w:tab w:val="left" w:pos="3907"/>
          <w:tab w:val="left" w:pos="4854"/>
          <w:tab w:val="left" w:pos="5033"/>
          <w:tab w:val="left" w:pos="5158"/>
          <w:tab w:val="left" w:pos="5289"/>
          <w:tab w:val="left" w:pos="5908"/>
          <w:tab w:val="left" w:pos="6298"/>
          <w:tab w:val="left" w:pos="6658"/>
          <w:tab w:val="left" w:pos="7005"/>
          <w:tab w:val="left" w:pos="7592"/>
          <w:tab w:val="left" w:pos="7944"/>
          <w:tab w:val="left" w:pos="8270"/>
          <w:tab w:val="left" w:pos="8844"/>
          <w:tab w:val="left" w:pos="8985"/>
          <w:tab w:val="left" w:pos="9197"/>
          <w:tab w:val="left" w:pos="9579"/>
        </w:tabs>
        <w:spacing w:line="360" w:lineRule="auto"/>
        <w:ind w:firstLine="709"/>
        <w:jc w:val="both"/>
        <w:rPr>
          <w:bCs/>
        </w:rPr>
      </w:pPr>
      <w:r w:rsidRPr="004F1F25">
        <w:rPr>
          <w:bCs/>
        </w:rPr>
        <w:t xml:space="preserve">3.3.1 </w:t>
      </w:r>
      <w:r w:rsidR="009D76B8" w:rsidRPr="004F1F25">
        <w:rPr>
          <w:bCs/>
        </w:rPr>
        <w:t>Стабилизация состояния и интенсивная терапия при отечной форме ГБН.</w:t>
      </w:r>
    </w:p>
    <w:p w14:paraId="2BC5A511" w14:textId="77777777" w:rsidR="009D76B8" w:rsidRPr="004F1F25" w:rsidRDefault="009D76B8" w:rsidP="004F1F25">
      <w:pPr>
        <w:pStyle w:val="a5"/>
        <w:tabs>
          <w:tab w:val="left" w:pos="2319"/>
          <w:tab w:val="left" w:pos="2554"/>
          <w:tab w:val="left" w:pos="2995"/>
          <w:tab w:val="left" w:pos="3187"/>
          <w:tab w:val="left" w:pos="3821"/>
          <w:tab w:val="left" w:pos="3907"/>
          <w:tab w:val="left" w:pos="4854"/>
          <w:tab w:val="left" w:pos="5033"/>
          <w:tab w:val="left" w:pos="5158"/>
          <w:tab w:val="left" w:pos="5289"/>
          <w:tab w:val="left" w:pos="5908"/>
          <w:tab w:val="left" w:pos="6298"/>
          <w:tab w:val="left" w:pos="6658"/>
          <w:tab w:val="left" w:pos="7005"/>
          <w:tab w:val="left" w:pos="7592"/>
          <w:tab w:val="left" w:pos="7944"/>
          <w:tab w:val="left" w:pos="8270"/>
          <w:tab w:val="left" w:pos="8844"/>
          <w:tab w:val="left" w:pos="8985"/>
          <w:tab w:val="left" w:pos="9197"/>
          <w:tab w:val="left" w:pos="9579"/>
        </w:tabs>
        <w:spacing w:line="360" w:lineRule="auto"/>
        <w:jc w:val="both"/>
      </w:pPr>
      <w:r w:rsidRPr="004F1F25">
        <w:t xml:space="preserve">            После рождения ребенка немедленно (в течение 5-10 сек) пережимают пуповину в целях предупреждения развития </w:t>
      </w:r>
      <w:proofErr w:type="spellStart"/>
      <w:r w:rsidRPr="004F1F25">
        <w:t>гиперволемии</w:t>
      </w:r>
      <w:proofErr w:type="spellEnd"/>
      <w:r w:rsidRPr="004F1F25">
        <w:t xml:space="preserve">. Стабилизация состояния таких пациентов требует высокого уровня интенсивного ведения и координации неонатальной команды. Риск токсического воздействия билирубина сразу после рождения не является их проблемой. Показана немедленная интубация и ИВЛ с положительным давлением на вдохе. У недоношенных детей рассматривается введение препаратов </w:t>
      </w:r>
      <w:proofErr w:type="spellStart"/>
      <w:r w:rsidRPr="004F1F25">
        <w:t>сурфактанта</w:t>
      </w:r>
      <w:proofErr w:type="spellEnd"/>
      <w:r w:rsidRPr="004F1F25">
        <w:t xml:space="preserve">. </w:t>
      </w:r>
    </w:p>
    <w:p w14:paraId="585A3B97" w14:textId="41365138" w:rsidR="009D76B8" w:rsidRPr="004F1F25" w:rsidRDefault="009D76B8" w:rsidP="004F1F25">
      <w:pPr>
        <w:pStyle w:val="a5"/>
        <w:tabs>
          <w:tab w:val="left" w:pos="2319"/>
          <w:tab w:val="left" w:pos="2554"/>
          <w:tab w:val="left" w:pos="2995"/>
          <w:tab w:val="left" w:pos="3187"/>
          <w:tab w:val="left" w:pos="3821"/>
          <w:tab w:val="left" w:pos="3907"/>
          <w:tab w:val="left" w:pos="4854"/>
          <w:tab w:val="left" w:pos="5033"/>
          <w:tab w:val="left" w:pos="5158"/>
          <w:tab w:val="left" w:pos="5289"/>
          <w:tab w:val="left" w:pos="5908"/>
          <w:tab w:val="left" w:pos="6298"/>
          <w:tab w:val="left" w:pos="6658"/>
          <w:tab w:val="left" w:pos="7005"/>
          <w:tab w:val="left" w:pos="7592"/>
          <w:tab w:val="left" w:pos="7944"/>
          <w:tab w:val="left" w:pos="8270"/>
          <w:tab w:val="left" w:pos="8844"/>
          <w:tab w:val="left" w:pos="8985"/>
          <w:tab w:val="left" w:pos="9197"/>
          <w:tab w:val="left" w:pos="9579"/>
        </w:tabs>
        <w:spacing w:line="360" w:lineRule="auto"/>
        <w:jc w:val="both"/>
      </w:pPr>
      <w:r w:rsidRPr="004F1F25">
        <w:t xml:space="preserve">           После проведения частичного заменного переливания крови</w:t>
      </w:r>
      <w:r w:rsidRPr="004F1F25">
        <w:tab/>
        <w:t xml:space="preserve"> продолжается </w:t>
      </w:r>
      <w:proofErr w:type="spellStart"/>
      <w:r w:rsidRPr="004F1F25">
        <w:t>посиндромная</w:t>
      </w:r>
      <w:proofErr w:type="spellEnd"/>
      <w:r w:rsidRPr="004F1F25">
        <w:t xml:space="preserve"> терапия, направленная на стабилизацию функции дыхания, показателей центральной гемодинамики, коррекцию основных метаболических нарушений (гипогликемии,</w:t>
      </w:r>
      <w:r w:rsidR="004F1F25">
        <w:t xml:space="preserve"> </w:t>
      </w:r>
      <w:proofErr w:type="spellStart"/>
      <w:r w:rsidRPr="004F1F25">
        <w:t>гипокальциемии</w:t>
      </w:r>
      <w:proofErr w:type="spellEnd"/>
      <w:r w:rsidRPr="004F1F25">
        <w:t xml:space="preserve">, гипонатриемии, </w:t>
      </w:r>
      <w:proofErr w:type="spellStart"/>
      <w:r w:rsidRPr="004F1F25">
        <w:t>гиперкалиемии</w:t>
      </w:r>
      <w:proofErr w:type="spellEnd"/>
      <w:r w:rsidRPr="004F1F25">
        <w:t xml:space="preserve">, </w:t>
      </w:r>
      <w:proofErr w:type="spellStart"/>
      <w:r w:rsidRPr="004F1F25">
        <w:t>гипопротеинемии</w:t>
      </w:r>
      <w:proofErr w:type="spellEnd"/>
      <w:r w:rsidRPr="004F1F25">
        <w:t xml:space="preserve">, ацидоза), улучшение </w:t>
      </w:r>
      <w:r w:rsidR="00F91EA0" w:rsidRPr="004F1F25">
        <w:t>функции почек</w:t>
      </w:r>
      <w:r w:rsidRPr="004F1F25">
        <w:t>,</w:t>
      </w:r>
      <w:r w:rsidRPr="004F1F25">
        <w:tab/>
        <w:t>профилактику и</w:t>
      </w:r>
      <w:r w:rsidR="004F1F25">
        <w:t xml:space="preserve"> </w:t>
      </w:r>
      <w:r w:rsidRPr="004F1F25">
        <w:t>лечение</w:t>
      </w:r>
      <w:r w:rsidR="004F1F25">
        <w:t xml:space="preserve"> </w:t>
      </w:r>
      <w:r w:rsidRPr="004F1F25">
        <w:t xml:space="preserve">геморрагических осложнений. </w:t>
      </w:r>
    </w:p>
    <w:p w14:paraId="18ACF576" w14:textId="5FD297BE" w:rsidR="009D76B8" w:rsidRPr="004F1F25" w:rsidRDefault="004F1F25" w:rsidP="004F1F25">
      <w:pPr>
        <w:spacing w:after="0" w:line="360" w:lineRule="auto"/>
        <w:ind w:firstLine="709"/>
        <w:jc w:val="both"/>
        <w:rPr>
          <w:rFonts w:ascii="Times New Roman" w:hAnsi="Times New Roman" w:cs="Times New Roman"/>
          <w:bCs/>
          <w:sz w:val="24"/>
          <w:szCs w:val="24"/>
        </w:rPr>
      </w:pPr>
      <w:r w:rsidRPr="004F1F25">
        <w:rPr>
          <w:rFonts w:ascii="Times New Roman" w:hAnsi="Times New Roman" w:cs="Times New Roman"/>
          <w:bCs/>
          <w:sz w:val="24"/>
          <w:szCs w:val="24"/>
        </w:rPr>
        <w:t xml:space="preserve">3.3.2 </w:t>
      </w:r>
      <w:proofErr w:type="spellStart"/>
      <w:r w:rsidR="009D76B8" w:rsidRPr="004F1F25">
        <w:rPr>
          <w:rFonts w:ascii="Times New Roman" w:hAnsi="Times New Roman" w:cs="Times New Roman"/>
          <w:bCs/>
          <w:sz w:val="24"/>
          <w:szCs w:val="24"/>
        </w:rPr>
        <w:t>Торако</w:t>
      </w:r>
      <w:proofErr w:type="spellEnd"/>
      <w:r w:rsidR="009D76B8" w:rsidRPr="004F1F25">
        <w:rPr>
          <w:rFonts w:ascii="Times New Roman" w:hAnsi="Times New Roman" w:cs="Times New Roman"/>
          <w:bCs/>
          <w:sz w:val="24"/>
          <w:szCs w:val="24"/>
        </w:rPr>
        <w:t>- и лапароцентез</w:t>
      </w:r>
    </w:p>
    <w:p w14:paraId="3E516F08" w14:textId="77777777" w:rsidR="009D76B8" w:rsidRPr="004F1F25" w:rsidRDefault="009D76B8" w:rsidP="004F1F25">
      <w:pPr>
        <w:pStyle w:val="a5"/>
        <w:spacing w:line="360" w:lineRule="auto"/>
        <w:ind w:firstLine="707"/>
        <w:jc w:val="both"/>
      </w:pPr>
      <w:r w:rsidRPr="004F1F25">
        <w:t xml:space="preserve">Неэффективность ИВЛ на фоне выраженной анасарки у детей с отечной формой ГБН является показанием для проведения </w:t>
      </w:r>
      <w:proofErr w:type="spellStart"/>
      <w:r w:rsidRPr="004F1F25">
        <w:t>торако</w:t>
      </w:r>
      <w:proofErr w:type="spellEnd"/>
      <w:r w:rsidRPr="004F1F25">
        <w:t>- и лапароцентеза с целью дренирования полостей и улучшения респираторной функции. При этом избегают избыточного и быстрого удаления асцитической жидкости из-за опасности системной гипотензии. При пункции учитывают, что печень и селезенка увеличены.</w:t>
      </w:r>
    </w:p>
    <w:p w14:paraId="551D6477" w14:textId="77777777" w:rsidR="009D76B8" w:rsidRPr="004F1F25" w:rsidRDefault="009D76B8" w:rsidP="004F1F25">
      <w:pPr>
        <w:pStyle w:val="1"/>
        <w:spacing w:before="0"/>
        <w:jc w:val="center"/>
        <w:rPr>
          <w:rFonts w:ascii="Times New Roman" w:hAnsi="Times New Roman" w:cs="Times New Roman"/>
          <w:b/>
          <w:bCs/>
          <w:color w:val="auto"/>
          <w:sz w:val="28"/>
          <w:szCs w:val="28"/>
        </w:rPr>
      </w:pPr>
      <w:bookmarkStart w:id="42" w:name="_bookmark6"/>
      <w:bookmarkStart w:id="43" w:name="_Toc89511038"/>
      <w:bookmarkStart w:id="44" w:name="_Toc89512812"/>
      <w:bookmarkEnd w:id="42"/>
      <w:r w:rsidRPr="004F1F25">
        <w:rPr>
          <w:rFonts w:ascii="Times New Roman" w:hAnsi="Times New Roman" w:cs="Times New Roman"/>
          <w:b/>
          <w:bCs/>
          <w:color w:val="auto"/>
          <w:sz w:val="28"/>
          <w:szCs w:val="28"/>
        </w:rPr>
        <w:t>4. Реабилитация</w:t>
      </w:r>
      <w:bookmarkEnd w:id="43"/>
      <w:bookmarkEnd w:id="44"/>
    </w:p>
    <w:p w14:paraId="6A3FE5D4" w14:textId="77777777" w:rsidR="004F1F25" w:rsidRDefault="009D76B8" w:rsidP="004F1F25">
      <w:pPr>
        <w:pStyle w:val="a5"/>
        <w:numPr>
          <w:ilvl w:val="0"/>
          <w:numId w:val="21"/>
        </w:numPr>
        <w:spacing w:line="360" w:lineRule="auto"/>
        <w:ind w:left="0" w:firstLine="709"/>
        <w:jc w:val="both"/>
      </w:pPr>
      <w:r w:rsidRPr="004F1F25">
        <w:t xml:space="preserve">Рекомендуется: </w:t>
      </w:r>
    </w:p>
    <w:p w14:paraId="647E1653" w14:textId="77777777" w:rsidR="004F1F25" w:rsidRDefault="004F1F25" w:rsidP="004F1F25">
      <w:pPr>
        <w:pStyle w:val="a5"/>
        <w:spacing w:line="360" w:lineRule="auto"/>
        <w:ind w:firstLine="709"/>
        <w:jc w:val="both"/>
      </w:pPr>
      <w:r>
        <w:t xml:space="preserve">а) </w:t>
      </w:r>
      <w:r w:rsidR="009D76B8" w:rsidRPr="004F1F25">
        <w:t xml:space="preserve">физиологический и </w:t>
      </w:r>
      <w:r w:rsidR="009D76B8" w:rsidRPr="00537C69">
        <w:t xml:space="preserve">развивающий уход с учетом </w:t>
      </w:r>
      <w:proofErr w:type="spellStart"/>
      <w:r w:rsidR="009D76B8" w:rsidRPr="004F1F25">
        <w:t>гестационного</w:t>
      </w:r>
      <w:proofErr w:type="spellEnd"/>
      <w:r w:rsidR="009D76B8" w:rsidRPr="004F1F25">
        <w:t xml:space="preserve"> и </w:t>
      </w:r>
      <w:proofErr w:type="spellStart"/>
      <w:r w:rsidR="009D76B8" w:rsidRPr="004F1F25">
        <w:t>постконцептуального</w:t>
      </w:r>
      <w:proofErr w:type="spellEnd"/>
      <w:r w:rsidR="009D76B8" w:rsidRPr="004F1F25">
        <w:t xml:space="preserve"> возраста и индивидуальных особенностей ребенка (</w:t>
      </w:r>
      <w:proofErr w:type="spellStart"/>
      <w:r w:rsidR="009D76B8" w:rsidRPr="004F1F25">
        <w:t>GPPs</w:t>
      </w:r>
      <w:proofErr w:type="spellEnd"/>
      <w:r w:rsidR="009D76B8" w:rsidRPr="004F1F25">
        <w:t>)</w:t>
      </w:r>
      <w:r w:rsidR="009D76B8" w:rsidRPr="004F1F25">
        <w:rPr>
          <w:b/>
        </w:rPr>
        <w:t>;</w:t>
      </w:r>
      <w:r w:rsidR="009D76B8" w:rsidRPr="004F1F25">
        <w:t xml:space="preserve"> </w:t>
      </w:r>
    </w:p>
    <w:p w14:paraId="63A40BE9" w14:textId="32FEDF02" w:rsidR="009D76B8" w:rsidRPr="004F1F25" w:rsidRDefault="004F1F25" w:rsidP="004F1F25">
      <w:pPr>
        <w:pStyle w:val="a5"/>
        <w:spacing w:line="360" w:lineRule="auto"/>
        <w:ind w:firstLine="709"/>
        <w:jc w:val="both"/>
      </w:pPr>
      <w:r>
        <w:t xml:space="preserve">б) </w:t>
      </w:r>
      <w:r w:rsidR="009D76B8" w:rsidRPr="004F1F25">
        <w:t>грудное вскармливание.</w:t>
      </w:r>
    </w:p>
    <w:p w14:paraId="2769CBF4" w14:textId="77777777" w:rsidR="009D76B8" w:rsidRPr="004F1F25" w:rsidRDefault="009D76B8" w:rsidP="004F1F25">
      <w:pPr>
        <w:pStyle w:val="1"/>
        <w:spacing w:before="0"/>
        <w:jc w:val="center"/>
        <w:rPr>
          <w:rFonts w:ascii="Times New Roman" w:hAnsi="Times New Roman" w:cs="Times New Roman"/>
          <w:b/>
          <w:bCs/>
          <w:color w:val="auto"/>
          <w:sz w:val="28"/>
          <w:szCs w:val="28"/>
        </w:rPr>
      </w:pPr>
      <w:bookmarkStart w:id="45" w:name="_bookmark7"/>
      <w:bookmarkStart w:id="46" w:name="_Toc89511039"/>
      <w:bookmarkStart w:id="47" w:name="_Toc89512813"/>
      <w:bookmarkEnd w:id="45"/>
      <w:r w:rsidRPr="004F1F25">
        <w:rPr>
          <w:rFonts w:ascii="Times New Roman" w:hAnsi="Times New Roman" w:cs="Times New Roman"/>
          <w:b/>
          <w:bCs/>
          <w:color w:val="auto"/>
          <w:sz w:val="28"/>
          <w:szCs w:val="28"/>
        </w:rPr>
        <w:t>5. Профилактика и диспансерное</w:t>
      </w:r>
      <w:r w:rsidRPr="004F1F25">
        <w:rPr>
          <w:rFonts w:ascii="Times New Roman" w:hAnsi="Times New Roman" w:cs="Times New Roman"/>
          <w:b/>
          <w:bCs/>
          <w:color w:val="auto"/>
          <w:spacing w:val="-2"/>
          <w:sz w:val="28"/>
          <w:szCs w:val="28"/>
        </w:rPr>
        <w:t xml:space="preserve"> </w:t>
      </w:r>
      <w:r w:rsidRPr="004F1F25">
        <w:rPr>
          <w:rFonts w:ascii="Times New Roman" w:hAnsi="Times New Roman" w:cs="Times New Roman"/>
          <w:b/>
          <w:bCs/>
          <w:color w:val="auto"/>
          <w:sz w:val="28"/>
          <w:szCs w:val="28"/>
        </w:rPr>
        <w:t>наблюдение</w:t>
      </w:r>
      <w:bookmarkEnd w:id="46"/>
      <w:bookmarkEnd w:id="47"/>
    </w:p>
    <w:p w14:paraId="20C20F1B" w14:textId="77777777" w:rsidR="009D76B8" w:rsidRPr="004F1F25" w:rsidRDefault="009D76B8" w:rsidP="004F1F25">
      <w:pPr>
        <w:pStyle w:val="2"/>
        <w:spacing w:before="0"/>
        <w:ind w:firstLine="709"/>
        <w:rPr>
          <w:rFonts w:ascii="Times New Roman" w:hAnsi="Times New Roman" w:cs="Times New Roman"/>
          <w:b/>
          <w:bCs/>
          <w:color w:val="auto"/>
          <w:sz w:val="24"/>
          <w:szCs w:val="24"/>
          <w:u w:val="single"/>
        </w:rPr>
      </w:pPr>
      <w:bookmarkStart w:id="48" w:name="_Toc89511040"/>
      <w:bookmarkStart w:id="49" w:name="_Toc89512814"/>
      <w:r w:rsidRPr="004F1F25">
        <w:rPr>
          <w:rFonts w:ascii="Times New Roman" w:hAnsi="Times New Roman" w:cs="Times New Roman"/>
          <w:b/>
          <w:bCs/>
          <w:color w:val="auto"/>
          <w:sz w:val="24"/>
          <w:szCs w:val="24"/>
          <w:u w:val="single"/>
        </w:rPr>
        <w:t>5.1 Профилактика</w:t>
      </w:r>
      <w:bookmarkEnd w:id="48"/>
      <w:bookmarkEnd w:id="49"/>
    </w:p>
    <w:p w14:paraId="4FCA52E1" w14:textId="77777777" w:rsidR="009D76B8" w:rsidRPr="004F1F25" w:rsidRDefault="009D76B8" w:rsidP="004F1F25">
      <w:pPr>
        <w:pStyle w:val="a5"/>
        <w:spacing w:line="360" w:lineRule="auto"/>
        <w:ind w:firstLine="707"/>
        <w:jc w:val="both"/>
      </w:pPr>
      <w:r w:rsidRPr="004F1F25">
        <w:t>Профилактика ГБН по резус фактору проводится с помощью назначения антирезусного иммуноглобулина (</w:t>
      </w:r>
      <w:proofErr w:type="spellStart"/>
      <w:r w:rsidRPr="004F1F25">
        <w:t>антиRh</w:t>
      </w:r>
      <w:proofErr w:type="spellEnd"/>
      <w:r w:rsidRPr="004F1F25">
        <w:t xml:space="preserve">(D)-иммуноглобулина) резус-отрицательной </w:t>
      </w:r>
      <w:r w:rsidRPr="004F1F25">
        <w:lastRenderedPageBreak/>
        <w:t xml:space="preserve">матери, не имеющей резус-иммунизации, с учетом современных клинических рекомендаций. </w:t>
      </w:r>
    </w:p>
    <w:p w14:paraId="1FDA53F0" w14:textId="1F49DFC1" w:rsidR="009D76B8" w:rsidRPr="004F1F25" w:rsidRDefault="004F1F25" w:rsidP="004F1F25">
      <w:pPr>
        <w:pStyle w:val="2"/>
        <w:spacing w:before="0"/>
        <w:ind w:firstLine="709"/>
        <w:rPr>
          <w:rFonts w:ascii="Times New Roman" w:hAnsi="Times New Roman" w:cs="Times New Roman"/>
          <w:b/>
          <w:bCs/>
          <w:color w:val="auto"/>
          <w:sz w:val="24"/>
          <w:szCs w:val="24"/>
          <w:u w:val="single"/>
        </w:rPr>
      </w:pPr>
      <w:bookmarkStart w:id="50" w:name="_Toc89511041"/>
      <w:bookmarkStart w:id="51" w:name="_Toc89512815"/>
      <w:r w:rsidRPr="004F1F25">
        <w:rPr>
          <w:rFonts w:ascii="Times New Roman" w:hAnsi="Times New Roman" w:cs="Times New Roman"/>
          <w:b/>
          <w:bCs/>
          <w:color w:val="auto"/>
          <w:sz w:val="24"/>
          <w:szCs w:val="24"/>
          <w:u w:val="single"/>
        </w:rPr>
        <w:t xml:space="preserve">5.2 </w:t>
      </w:r>
      <w:r w:rsidR="009D76B8" w:rsidRPr="004F1F25">
        <w:rPr>
          <w:rFonts w:ascii="Times New Roman" w:hAnsi="Times New Roman" w:cs="Times New Roman"/>
          <w:b/>
          <w:bCs/>
          <w:color w:val="auto"/>
          <w:sz w:val="24"/>
          <w:szCs w:val="24"/>
          <w:u w:val="single"/>
        </w:rPr>
        <w:t>Диспансерное наблюдение</w:t>
      </w:r>
      <w:bookmarkEnd w:id="50"/>
      <w:bookmarkEnd w:id="51"/>
    </w:p>
    <w:p w14:paraId="15D2DBA2" w14:textId="43830EB1" w:rsidR="009D76B8" w:rsidRPr="004F1F25" w:rsidRDefault="004F1F25" w:rsidP="004F1F25">
      <w:pPr>
        <w:tabs>
          <w:tab w:val="left" w:pos="993"/>
        </w:tabs>
        <w:spacing w:after="0" w:line="360" w:lineRule="auto"/>
        <w:ind w:firstLine="709"/>
        <w:jc w:val="both"/>
        <w:rPr>
          <w:rFonts w:ascii="Times New Roman" w:hAnsi="Times New Roman" w:cs="Times New Roman"/>
          <w:sz w:val="24"/>
          <w:szCs w:val="24"/>
        </w:rPr>
      </w:pPr>
      <w:r w:rsidRPr="004F1F25">
        <w:rPr>
          <w:rFonts w:ascii="Times New Roman" w:hAnsi="Times New Roman" w:cs="Times New Roman"/>
          <w:sz w:val="24"/>
          <w:szCs w:val="24"/>
        </w:rPr>
        <w:t xml:space="preserve">а) </w:t>
      </w:r>
      <w:r w:rsidR="009D76B8" w:rsidRPr="004F1F25">
        <w:rPr>
          <w:rFonts w:ascii="Times New Roman" w:hAnsi="Times New Roman" w:cs="Times New Roman"/>
          <w:sz w:val="24"/>
          <w:szCs w:val="24"/>
        </w:rPr>
        <w:t>наблюдение врача-педиатра</w:t>
      </w:r>
      <w:r w:rsidR="009D76B8" w:rsidRPr="004F1F25">
        <w:rPr>
          <w:rFonts w:ascii="Times New Roman" w:hAnsi="Times New Roman" w:cs="Times New Roman"/>
          <w:spacing w:val="-1"/>
          <w:sz w:val="24"/>
          <w:szCs w:val="24"/>
        </w:rPr>
        <w:t xml:space="preserve"> </w:t>
      </w:r>
      <w:r w:rsidR="009D76B8" w:rsidRPr="004F1F25">
        <w:rPr>
          <w:rFonts w:ascii="Times New Roman" w:hAnsi="Times New Roman" w:cs="Times New Roman"/>
          <w:sz w:val="24"/>
          <w:szCs w:val="24"/>
        </w:rPr>
        <w:t>участкового;</w:t>
      </w:r>
    </w:p>
    <w:p w14:paraId="5540873A" w14:textId="34F035EC" w:rsidR="009D76B8" w:rsidRPr="004F1F25" w:rsidRDefault="004F1F25" w:rsidP="004F1F25">
      <w:pPr>
        <w:tabs>
          <w:tab w:val="left" w:pos="993"/>
        </w:tabs>
        <w:spacing w:after="0" w:line="360" w:lineRule="auto"/>
        <w:ind w:firstLine="709"/>
        <w:jc w:val="both"/>
        <w:rPr>
          <w:rFonts w:ascii="Times New Roman" w:hAnsi="Times New Roman" w:cs="Times New Roman"/>
          <w:sz w:val="24"/>
          <w:szCs w:val="24"/>
        </w:rPr>
      </w:pPr>
      <w:r w:rsidRPr="004F1F25">
        <w:rPr>
          <w:rFonts w:ascii="Times New Roman" w:hAnsi="Times New Roman" w:cs="Times New Roman"/>
          <w:sz w:val="24"/>
          <w:szCs w:val="24"/>
        </w:rPr>
        <w:t xml:space="preserve">б) </w:t>
      </w:r>
      <w:r w:rsidR="009D76B8" w:rsidRPr="004F1F25">
        <w:rPr>
          <w:rFonts w:ascii="Times New Roman" w:hAnsi="Times New Roman" w:cs="Times New Roman"/>
          <w:sz w:val="24"/>
          <w:szCs w:val="24"/>
        </w:rPr>
        <w:t>в связи с высокой частотой развития поздней анемии, которая может потребовать трансфузию эритроцитов, после выписки из стационара рекомендуется проводить контроль гемоглобина 1 раз в 2-4 недели (по показаниям - чаще) в течение первых 3-х месяцев жизни;</w:t>
      </w:r>
    </w:p>
    <w:p w14:paraId="2790B0CF" w14:textId="58E11C92" w:rsidR="009D76B8" w:rsidRDefault="004F1F25" w:rsidP="004F1F25">
      <w:pPr>
        <w:tabs>
          <w:tab w:val="left" w:pos="993"/>
        </w:tabs>
        <w:spacing w:after="0" w:line="360" w:lineRule="auto"/>
        <w:ind w:firstLine="709"/>
        <w:jc w:val="both"/>
        <w:rPr>
          <w:rFonts w:ascii="Times New Roman" w:hAnsi="Times New Roman" w:cs="Times New Roman"/>
          <w:sz w:val="24"/>
          <w:szCs w:val="24"/>
        </w:rPr>
      </w:pPr>
      <w:r w:rsidRPr="004F1F25">
        <w:rPr>
          <w:rFonts w:ascii="Times New Roman" w:hAnsi="Times New Roman" w:cs="Times New Roman"/>
          <w:sz w:val="24"/>
          <w:szCs w:val="24"/>
        </w:rPr>
        <w:t xml:space="preserve">в) </w:t>
      </w:r>
      <w:r w:rsidR="009D76B8" w:rsidRPr="004F1F25">
        <w:rPr>
          <w:rFonts w:ascii="Times New Roman" w:hAnsi="Times New Roman" w:cs="Times New Roman"/>
          <w:sz w:val="24"/>
          <w:szCs w:val="24"/>
        </w:rPr>
        <w:t>вопрос о профилактических прививках решают индивидуально с учетом противопоказаний, имеющихся в инструкциях к</w:t>
      </w:r>
      <w:r w:rsidR="009D76B8" w:rsidRPr="004F1F25">
        <w:rPr>
          <w:rFonts w:ascii="Times New Roman" w:hAnsi="Times New Roman" w:cs="Times New Roman"/>
          <w:spacing w:val="-8"/>
          <w:sz w:val="24"/>
          <w:szCs w:val="24"/>
        </w:rPr>
        <w:t xml:space="preserve"> </w:t>
      </w:r>
      <w:r w:rsidR="009D76B8" w:rsidRPr="004F1F25">
        <w:rPr>
          <w:rFonts w:ascii="Times New Roman" w:hAnsi="Times New Roman" w:cs="Times New Roman"/>
          <w:sz w:val="24"/>
          <w:szCs w:val="24"/>
        </w:rPr>
        <w:t>вакцинам.</w:t>
      </w:r>
    </w:p>
    <w:p w14:paraId="4F11EF32" w14:textId="7C110647" w:rsidR="00F91EA0" w:rsidRDefault="00F91EA0" w:rsidP="00F91EA0">
      <w:pPr>
        <w:tabs>
          <w:tab w:val="left" w:pos="993"/>
        </w:tabs>
        <w:spacing w:after="0" w:line="360" w:lineRule="auto"/>
        <w:ind w:firstLine="709"/>
        <w:jc w:val="center"/>
        <w:rPr>
          <w:rFonts w:ascii="Times New Roman" w:hAnsi="Times New Roman" w:cs="Times New Roman"/>
          <w:b/>
          <w:bCs/>
          <w:sz w:val="28"/>
          <w:szCs w:val="28"/>
        </w:rPr>
      </w:pPr>
      <w:r w:rsidRPr="000004E1">
        <w:rPr>
          <w:rFonts w:ascii="Times New Roman" w:hAnsi="Times New Roman" w:cs="Times New Roman"/>
          <w:b/>
          <w:bCs/>
          <w:sz w:val="28"/>
          <w:szCs w:val="28"/>
        </w:rPr>
        <w:t>6. Оказание медицинской помощи</w:t>
      </w:r>
    </w:p>
    <w:p w14:paraId="67F835AB" w14:textId="739A3634" w:rsidR="000004E1" w:rsidRPr="000004E1" w:rsidRDefault="000004E1" w:rsidP="000004E1">
      <w:pPr>
        <w:spacing w:after="0" w:line="360" w:lineRule="auto"/>
        <w:ind w:firstLine="709"/>
        <w:jc w:val="both"/>
        <w:rPr>
          <w:rFonts w:ascii="Times New Roman" w:eastAsia="Times New Roman" w:hAnsi="Times New Roman" w:cs="Times New Roman"/>
          <w:color w:val="222222"/>
          <w:sz w:val="24"/>
          <w:szCs w:val="24"/>
        </w:rPr>
      </w:pPr>
      <w:r w:rsidRPr="000004E1">
        <w:rPr>
          <w:rFonts w:ascii="Times New Roman" w:eastAsia="Times New Roman" w:hAnsi="Times New Roman" w:cs="Times New Roman"/>
          <w:color w:val="222222"/>
          <w:sz w:val="24"/>
          <w:szCs w:val="24"/>
        </w:rPr>
        <w:t>На течение и исход ГБ</w:t>
      </w:r>
      <w:r w:rsidR="00B50B34">
        <w:rPr>
          <w:rFonts w:ascii="Times New Roman" w:eastAsia="Times New Roman" w:hAnsi="Times New Roman" w:cs="Times New Roman"/>
          <w:color w:val="222222"/>
          <w:sz w:val="24"/>
          <w:szCs w:val="24"/>
        </w:rPr>
        <w:t>Н</w:t>
      </w:r>
      <w:r w:rsidRPr="000004E1">
        <w:rPr>
          <w:rFonts w:ascii="Times New Roman" w:eastAsia="Times New Roman" w:hAnsi="Times New Roman" w:cs="Times New Roman"/>
          <w:color w:val="222222"/>
          <w:sz w:val="24"/>
          <w:szCs w:val="24"/>
        </w:rPr>
        <w:t xml:space="preserve"> оказывают влияние следующие факторы:</w:t>
      </w:r>
    </w:p>
    <w:p w14:paraId="382FC4C7" w14:textId="18C0CAD3" w:rsidR="000004E1" w:rsidRPr="000004E1" w:rsidRDefault="000004E1" w:rsidP="000004E1">
      <w:pPr>
        <w:spacing w:after="0"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а) </w:t>
      </w:r>
      <w:r w:rsidRPr="000004E1">
        <w:rPr>
          <w:rFonts w:ascii="Times New Roman" w:eastAsia="Times New Roman" w:hAnsi="Times New Roman" w:cs="Times New Roman"/>
          <w:color w:val="222222"/>
          <w:sz w:val="24"/>
          <w:szCs w:val="24"/>
        </w:rPr>
        <w:t>срок беременности, при котором произошло родоразрешение (фактор недоношенности и незрелости);</w:t>
      </w:r>
    </w:p>
    <w:p w14:paraId="1B9CD01A" w14:textId="42B39C8A" w:rsidR="000004E1" w:rsidRPr="000004E1" w:rsidRDefault="000004E1" w:rsidP="000004E1">
      <w:pPr>
        <w:spacing w:after="0" w:line="360" w:lineRule="auto"/>
        <w:ind w:left="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 </w:t>
      </w:r>
      <w:r w:rsidRPr="000004E1">
        <w:rPr>
          <w:rFonts w:ascii="Times New Roman" w:eastAsia="Times New Roman" w:hAnsi="Times New Roman" w:cs="Times New Roman"/>
          <w:color w:val="222222"/>
          <w:sz w:val="24"/>
          <w:szCs w:val="24"/>
        </w:rPr>
        <w:t>наличие тяжелой гипоксии плода;</w:t>
      </w:r>
    </w:p>
    <w:p w14:paraId="69E825B2" w14:textId="0BA3D107" w:rsidR="000004E1" w:rsidRPr="000004E1" w:rsidRDefault="000004E1" w:rsidP="000004E1">
      <w:pPr>
        <w:spacing w:after="0" w:line="360" w:lineRule="auto"/>
        <w:ind w:left="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 </w:t>
      </w:r>
      <w:r w:rsidRPr="000004E1">
        <w:rPr>
          <w:rFonts w:ascii="Times New Roman" w:eastAsia="Times New Roman" w:hAnsi="Times New Roman" w:cs="Times New Roman"/>
          <w:color w:val="222222"/>
          <w:sz w:val="24"/>
          <w:szCs w:val="24"/>
        </w:rPr>
        <w:t>сопутствующее инфицирование плода/новорожденного;</w:t>
      </w:r>
    </w:p>
    <w:p w14:paraId="09FB1CF9" w14:textId="2521750A" w:rsidR="000004E1" w:rsidRPr="000004E1" w:rsidRDefault="000004E1" w:rsidP="000004E1">
      <w:pPr>
        <w:spacing w:after="0" w:line="360" w:lineRule="auto"/>
        <w:ind w:left="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г) </w:t>
      </w:r>
      <w:r w:rsidRPr="000004E1">
        <w:rPr>
          <w:rFonts w:ascii="Times New Roman" w:eastAsia="Times New Roman" w:hAnsi="Times New Roman" w:cs="Times New Roman"/>
          <w:color w:val="222222"/>
          <w:sz w:val="24"/>
          <w:szCs w:val="24"/>
        </w:rPr>
        <w:t>тяжесть анемии при рождении;</w:t>
      </w:r>
    </w:p>
    <w:p w14:paraId="019320E0" w14:textId="30AC5CFE" w:rsidR="000004E1" w:rsidRPr="000004E1" w:rsidRDefault="000004E1" w:rsidP="000004E1">
      <w:pPr>
        <w:spacing w:after="0" w:line="360" w:lineRule="auto"/>
        <w:ind w:left="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д) </w:t>
      </w:r>
      <w:r w:rsidRPr="000004E1">
        <w:rPr>
          <w:rFonts w:ascii="Times New Roman" w:eastAsia="Times New Roman" w:hAnsi="Times New Roman" w:cs="Times New Roman"/>
          <w:color w:val="222222"/>
          <w:sz w:val="24"/>
          <w:szCs w:val="24"/>
        </w:rPr>
        <w:t>наличие водянки плода.</w:t>
      </w:r>
    </w:p>
    <w:p w14:paraId="74DBCEE3" w14:textId="55138071" w:rsidR="009D76B8" w:rsidRPr="00F91EA0" w:rsidRDefault="00F91EA0" w:rsidP="00CC14ED">
      <w:pPr>
        <w:pStyle w:val="1"/>
        <w:spacing w:before="0" w:line="360" w:lineRule="auto"/>
        <w:jc w:val="center"/>
        <w:rPr>
          <w:rFonts w:ascii="Times New Roman" w:hAnsi="Times New Roman" w:cs="Times New Roman"/>
          <w:b/>
          <w:bCs/>
          <w:color w:val="auto"/>
          <w:sz w:val="28"/>
          <w:szCs w:val="28"/>
        </w:rPr>
      </w:pPr>
      <w:bookmarkStart w:id="52" w:name="_bookmark8"/>
      <w:bookmarkStart w:id="53" w:name="_Toc89511042"/>
      <w:bookmarkStart w:id="54" w:name="_Toc89512816"/>
      <w:bookmarkEnd w:id="52"/>
      <w:r w:rsidRPr="00F91EA0">
        <w:rPr>
          <w:rFonts w:ascii="Times New Roman" w:hAnsi="Times New Roman" w:cs="Times New Roman"/>
          <w:b/>
          <w:bCs/>
          <w:color w:val="auto"/>
          <w:sz w:val="28"/>
          <w:szCs w:val="28"/>
        </w:rPr>
        <w:t>7</w:t>
      </w:r>
      <w:r w:rsidR="009D76B8" w:rsidRPr="00F91EA0">
        <w:rPr>
          <w:rFonts w:ascii="Times New Roman" w:hAnsi="Times New Roman" w:cs="Times New Roman"/>
          <w:b/>
          <w:bCs/>
          <w:color w:val="auto"/>
          <w:sz w:val="28"/>
          <w:szCs w:val="28"/>
        </w:rPr>
        <w:t>. Дополнительная информация, влияющая на течение и исход</w:t>
      </w:r>
      <w:r w:rsidR="009D76B8" w:rsidRPr="00F91EA0">
        <w:rPr>
          <w:rFonts w:ascii="Times New Roman" w:hAnsi="Times New Roman" w:cs="Times New Roman"/>
          <w:b/>
          <w:bCs/>
          <w:color w:val="auto"/>
          <w:spacing w:val="-5"/>
          <w:sz w:val="28"/>
          <w:szCs w:val="28"/>
        </w:rPr>
        <w:t xml:space="preserve"> </w:t>
      </w:r>
      <w:r w:rsidR="009D76B8" w:rsidRPr="00F91EA0">
        <w:rPr>
          <w:rFonts w:ascii="Times New Roman" w:hAnsi="Times New Roman" w:cs="Times New Roman"/>
          <w:b/>
          <w:bCs/>
          <w:color w:val="auto"/>
          <w:sz w:val="28"/>
          <w:szCs w:val="28"/>
        </w:rPr>
        <w:t>заболевания</w:t>
      </w:r>
      <w:bookmarkEnd w:id="53"/>
      <w:bookmarkEnd w:id="54"/>
    </w:p>
    <w:p w14:paraId="63F84F68" w14:textId="1FE261AF" w:rsidR="00CC14ED" w:rsidRPr="00CC14ED" w:rsidRDefault="00CC14ED" w:rsidP="00CC14ED">
      <w:pPr>
        <w:spacing w:after="0" w:line="360" w:lineRule="auto"/>
        <w:ind w:firstLine="709"/>
        <w:jc w:val="both"/>
        <w:rPr>
          <w:rFonts w:ascii="Times New Roman" w:hAnsi="Times New Roman" w:cs="Times New Roman"/>
          <w:sz w:val="24"/>
          <w:szCs w:val="24"/>
        </w:rPr>
      </w:pPr>
      <w:r w:rsidRPr="00CC14ED">
        <w:rPr>
          <w:rFonts w:ascii="Times New Roman" w:hAnsi="Times New Roman" w:cs="Times New Roman"/>
          <w:sz w:val="24"/>
          <w:szCs w:val="24"/>
        </w:rPr>
        <w:t xml:space="preserve">Дополнительные факторы, повышающие риск развития </w:t>
      </w:r>
      <w:proofErr w:type="spellStart"/>
      <w:r w:rsidRPr="00CC14ED">
        <w:rPr>
          <w:rFonts w:ascii="Times New Roman" w:hAnsi="Times New Roman" w:cs="Times New Roman"/>
          <w:sz w:val="24"/>
          <w:szCs w:val="24"/>
        </w:rPr>
        <w:t>билирубиновой</w:t>
      </w:r>
      <w:proofErr w:type="spellEnd"/>
      <w:r w:rsidRPr="00CC14ED">
        <w:rPr>
          <w:rFonts w:ascii="Times New Roman" w:hAnsi="Times New Roman" w:cs="Times New Roman"/>
          <w:sz w:val="24"/>
          <w:szCs w:val="24"/>
        </w:rPr>
        <w:t xml:space="preserve"> энцефалопатии: </w:t>
      </w:r>
    </w:p>
    <w:p w14:paraId="6EDD7663" w14:textId="1348C085" w:rsidR="009D76B8" w:rsidRPr="00CC14ED" w:rsidRDefault="00CC14ED" w:rsidP="00CC14ED">
      <w:pPr>
        <w:spacing w:after="0" w:line="360" w:lineRule="auto"/>
        <w:ind w:firstLine="709"/>
        <w:rPr>
          <w:rFonts w:ascii="Times New Roman" w:hAnsi="Times New Roman" w:cs="Times New Roman"/>
          <w:sz w:val="24"/>
          <w:szCs w:val="24"/>
        </w:rPr>
      </w:pPr>
      <w:r w:rsidRPr="00CC14ED">
        <w:rPr>
          <w:rFonts w:ascii="Times New Roman" w:hAnsi="Times New Roman" w:cs="Times New Roman"/>
          <w:sz w:val="24"/>
          <w:szCs w:val="24"/>
        </w:rPr>
        <w:t>а) ф</w:t>
      </w:r>
      <w:r w:rsidR="009D76B8" w:rsidRPr="00CC14ED">
        <w:rPr>
          <w:rFonts w:ascii="Times New Roman" w:hAnsi="Times New Roman" w:cs="Times New Roman"/>
          <w:sz w:val="24"/>
          <w:szCs w:val="24"/>
        </w:rPr>
        <w:t xml:space="preserve">акторы, повышающие проницаемость ГЭБ для билирубина: </w:t>
      </w:r>
      <w:proofErr w:type="spellStart"/>
      <w:r w:rsidR="009D76B8" w:rsidRPr="00CC14ED">
        <w:rPr>
          <w:rFonts w:ascii="Times New Roman" w:hAnsi="Times New Roman" w:cs="Times New Roman"/>
          <w:sz w:val="24"/>
          <w:szCs w:val="24"/>
        </w:rPr>
        <w:t>гиперосмолярность</w:t>
      </w:r>
      <w:proofErr w:type="spellEnd"/>
      <w:r w:rsidR="009D76B8" w:rsidRPr="00CC14ED">
        <w:rPr>
          <w:rFonts w:ascii="Times New Roman" w:hAnsi="Times New Roman" w:cs="Times New Roman"/>
          <w:sz w:val="24"/>
          <w:szCs w:val="24"/>
        </w:rPr>
        <w:t xml:space="preserve"> крови, ацидоз, кровоизлияния в мозг, </w:t>
      </w:r>
      <w:proofErr w:type="spellStart"/>
      <w:r w:rsidR="009D76B8" w:rsidRPr="00CC14ED">
        <w:rPr>
          <w:rFonts w:ascii="Times New Roman" w:hAnsi="Times New Roman" w:cs="Times New Roman"/>
          <w:sz w:val="24"/>
          <w:szCs w:val="24"/>
        </w:rPr>
        <w:t>нейроинфекции</w:t>
      </w:r>
      <w:proofErr w:type="spellEnd"/>
      <w:r w:rsidR="009D76B8" w:rsidRPr="00CC14ED">
        <w:rPr>
          <w:rFonts w:ascii="Times New Roman" w:hAnsi="Times New Roman" w:cs="Times New Roman"/>
          <w:sz w:val="24"/>
          <w:szCs w:val="24"/>
        </w:rPr>
        <w:t>, артериальная гипотензия. Факторы, повышающие чувствительность</w:t>
      </w:r>
      <w:r w:rsidR="009D76B8" w:rsidRPr="00CC14ED">
        <w:rPr>
          <w:rFonts w:ascii="Times New Roman" w:hAnsi="Times New Roman" w:cs="Times New Roman"/>
          <w:sz w:val="24"/>
          <w:szCs w:val="24"/>
        </w:rPr>
        <w:tab/>
        <w:t xml:space="preserve">нейронов головного мозга </w:t>
      </w:r>
      <w:r w:rsidR="009D76B8" w:rsidRPr="00CC14ED">
        <w:rPr>
          <w:rFonts w:ascii="Times New Roman" w:hAnsi="Times New Roman" w:cs="Times New Roman"/>
          <w:spacing w:val="-15"/>
          <w:sz w:val="24"/>
          <w:szCs w:val="24"/>
        </w:rPr>
        <w:t xml:space="preserve">к </w:t>
      </w:r>
      <w:r w:rsidR="009D76B8" w:rsidRPr="00CC14ED">
        <w:rPr>
          <w:rFonts w:ascii="Times New Roman" w:hAnsi="Times New Roman" w:cs="Times New Roman"/>
          <w:sz w:val="24"/>
          <w:szCs w:val="24"/>
        </w:rPr>
        <w:t xml:space="preserve">токсическому действию </w:t>
      </w:r>
      <w:proofErr w:type="spellStart"/>
      <w:r w:rsidR="009D76B8" w:rsidRPr="00CC14ED">
        <w:rPr>
          <w:rFonts w:ascii="Times New Roman" w:hAnsi="Times New Roman" w:cs="Times New Roman"/>
          <w:spacing w:val="-1"/>
          <w:sz w:val="24"/>
          <w:szCs w:val="24"/>
        </w:rPr>
        <w:t>неконъюгированного</w:t>
      </w:r>
      <w:proofErr w:type="spellEnd"/>
      <w:r w:rsidR="009D76B8" w:rsidRPr="00CC14ED">
        <w:rPr>
          <w:rFonts w:ascii="Times New Roman" w:hAnsi="Times New Roman" w:cs="Times New Roman"/>
          <w:spacing w:val="-1"/>
          <w:sz w:val="24"/>
          <w:szCs w:val="24"/>
        </w:rPr>
        <w:t xml:space="preserve"> </w:t>
      </w:r>
      <w:r w:rsidR="009D76B8" w:rsidRPr="00CC14ED">
        <w:rPr>
          <w:rFonts w:ascii="Times New Roman" w:hAnsi="Times New Roman" w:cs="Times New Roman"/>
          <w:sz w:val="24"/>
          <w:szCs w:val="24"/>
        </w:rPr>
        <w:t>билирубина:</w:t>
      </w:r>
      <w:r w:rsidR="009D76B8" w:rsidRPr="00CC14ED">
        <w:rPr>
          <w:rFonts w:ascii="Times New Roman" w:hAnsi="Times New Roman" w:cs="Times New Roman"/>
          <w:sz w:val="24"/>
          <w:szCs w:val="24"/>
        </w:rPr>
        <w:tab/>
      </w:r>
      <w:r w:rsidR="009D76B8" w:rsidRPr="00CC14ED">
        <w:rPr>
          <w:rFonts w:ascii="Times New Roman" w:hAnsi="Times New Roman" w:cs="Times New Roman"/>
          <w:spacing w:val="-1"/>
          <w:sz w:val="24"/>
          <w:szCs w:val="24"/>
        </w:rPr>
        <w:t xml:space="preserve">недоношенность, </w:t>
      </w:r>
      <w:r w:rsidR="009D76B8" w:rsidRPr="00CC14ED">
        <w:rPr>
          <w:rFonts w:ascii="Times New Roman" w:hAnsi="Times New Roman" w:cs="Times New Roman"/>
          <w:sz w:val="24"/>
          <w:szCs w:val="24"/>
        </w:rPr>
        <w:t>тяжелая асфиксия, голодание, гипогликемия,</w:t>
      </w:r>
      <w:r w:rsidR="009D76B8" w:rsidRPr="00CC14ED">
        <w:rPr>
          <w:rFonts w:ascii="Times New Roman" w:hAnsi="Times New Roman" w:cs="Times New Roman"/>
          <w:spacing w:val="-2"/>
          <w:sz w:val="24"/>
          <w:szCs w:val="24"/>
        </w:rPr>
        <w:t xml:space="preserve"> </w:t>
      </w:r>
      <w:r w:rsidR="009D76B8" w:rsidRPr="00CC14ED">
        <w:rPr>
          <w:rFonts w:ascii="Times New Roman" w:hAnsi="Times New Roman" w:cs="Times New Roman"/>
          <w:sz w:val="24"/>
          <w:szCs w:val="24"/>
        </w:rPr>
        <w:t>анемия</w:t>
      </w:r>
      <w:r w:rsidRPr="00CC14ED">
        <w:rPr>
          <w:rFonts w:ascii="Times New Roman" w:hAnsi="Times New Roman" w:cs="Times New Roman"/>
          <w:sz w:val="24"/>
          <w:szCs w:val="24"/>
        </w:rPr>
        <w:t>;</w:t>
      </w:r>
    </w:p>
    <w:p w14:paraId="4113AD20" w14:textId="07F792E2" w:rsidR="009D76B8" w:rsidRPr="00CC14ED" w:rsidRDefault="00CC14ED" w:rsidP="00CC14ED">
      <w:pPr>
        <w:pStyle w:val="a5"/>
        <w:tabs>
          <w:tab w:val="left" w:pos="709"/>
          <w:tab w:val="left" w:pos="3761"/>
          <w:tab w:val="left" w:pos="4995"/>
          <w:tab w:val="left" w:pos="5068"/>
          <w:tab w:val="left" w:pos="7173"/>
          <w:tab w:val="left" w:pos="7425"/>
          <w:tab w:val="left" w:pos="8428"/>
          <w:tab w:val="left" w:pos="8960"/>
          <w:tab w:val="left" w:pos="9754"/>
          <w:tab w:val="left" w:pos="10613"/>
        </w:tabs>
        <w:spacing w:line="360" w:lineRule="auto"/>
        <w:ind w:firstLine="709"/>
        <w:jc w:val="both"/>
      </w:pPr>
      <w:r w:rsidRPr="00CC14ED">
        <w:t>б) ф</w:t>
      </w:r>
      <w:r w:rsidR="009D76B8" w:rsidRPr="00CC14ED">
        <w:t xml:space="preserve">акторы, снижающие способность альбумина крови прочно связывать </w:t>
      </w:r>
      <w:proofErr w:type="spellStart"/>
      <w:r w:rsidR="009D76B8" w:rsidRPr="00CC14ED">
        <w:t>неконъюгированный</w:t>
      </w:r>
      <w:proofErr w:type="spellEnd"/>
      <w:r w:rsidR="009D76B8" w:rsidRPr="00CC14ED">
        <w:t xml:space="preserve"> билирубин: недоношенность, </w:t>
      </w:r>
      <w:proofErr w:type="spellStart"/>
      <w:r w:rsidR="009D76B8" w:rsidRPr="00CC14ED">
        <w:t>гипоальбуминемия</w:t>
      </w:r>
      <w:proofErr w:type="spellEnd"/>
      <w:r w:rsidR="009D76B8" w:rsidRPr="00CC14ED">
        <w:t xml:space="preserve">, инфекция, ацидоз, гипоксия, повышение уровня неэстерифицированных жирных кислот в крови, использование сульфаниламидов, фуросемида, </w:t>
      </w:r>
      <w:proofErr w:type="spellStart"/>
      <w:r w:rsidR="009D76B8" w:rsidRPr="00CC14ED">
        <w:t>дифенина</w:t>
      </w:r>
      <w:proofErr w:type="spellEnd"/>
      <w:r w:rsidR="009D76B8" w:rsidRPr="00CC14ED">
        <w:t xml:space="preserve">, диазепама, индометацина, салицилатов, полусинтетических </w:t>
      </w:r>
      <w:proofErr w:type="spellStart"/>
      <w:r w:rsidR="009D76B8" w:rsidRPr="00CC14ED">
        <w:t>пеницилинов</w:t>
      </w:r>
      <w:proofErr w:type="spellEnd"/>
      <w:r w:rsidR="009D76B8" w:rsidRPr="00CC14ED">
        <w:t>, цефалоспоринов.</w:t>
      </w:r>
    </w:p>
    <w:p w14:paraId="31F75B66" w14:textId="77777777" w:rsidR="00C30E9B" w:rsidRDefault="00C30E9B" w:rsidP="00CC14ED">
      <w:pPr>
        <w:tabs>
          <w:tab w:val="left" w:pos="3761"/>
        </w:tabs>
        <w:spacing w:after="0" w:line="360" w:lineRule="auto"/>
        <w:jc w:val="center"/>
        <w:rPr>
          <w:rFonts w:ascii="Times New Roman" w:hAnsi="Times New Roman" w:cs="Times New Roman"/>
          <w:b/>
          <w:bCs/>
          <w:sz w:val="28"/>
          <w:szCs w:val="28"/>
        </w:rPr>
      </w:pPr>
      <w:bookmarkStart w:id="55" w:name="_bookmark9"/>
      <w:bookmarkStart w:id="56" w:name="_Toc89511043"/>
      <w:bookmarkStart w:id="57" w:name="_Toc89512817"/>
      <w:bookmarkEnd w:id="55"/>
    </w:p>
    <w:p w14:paraId="5D100FEF" w14:textId="77777777" w:rsidR="00C30E9B" w:rsidRDefault="00C30E9B" w:rsidP="00CC14ED">
      <w:pPr>
        <w:tabs>
          <w:tab w:val="left" w:pos="3761"/>
        </w:tabs>
        <w:spacing w:after="0" w:line="360" w:lineRule="auto"/>
        <w:jc w:val="center"/>
        <w:rPr>
          <w:rFonts w:ascii="Times New Roman" w:hAnsi="Times New Roman" w:cs="Times New Roman"/>
          <w:b/>
          <w:bCs/>
          <w:sz w:val="28"/>
          <w:szCs w:val="28"/>
        </w:rPr>
      </w:pPr>
    </w:p>
    <w:p w14:paraId="56622A87" w14:textId="77777777" w:rsidR="00C30E9B" w:rsidRDefault="00C30E9B" w:rsidP="00CC14ED">
      <w:pPr>
        <w:tabs>
          <w:tab w:val="left" w:pos="3761"/>
        </w:tabs>
        <w:spacing w:after="0" w:line="360" w:lineRule="auto"/>
        <w:jc w:val="center"/>
        <w:rPr>
          <w:rFonts w:ascii="Times New Roman" w:hAnsi="Times New Roman" w:cs="Times New Roman"/>
          <w:b/>
          <w:bCs/>
          <w:sz w:val="28"/>
          <w:szCs w:val="28"/>
        </w:rPr>
      </w:pPr>
    </w:p>
    <w:p w14:paraId="3F8DBFC9" w14:textId="4C4035F1" w:rsidR="009D76B8" w:rsidRPr="00CC14ED" w:rsidRDefault="009D76B8" w:rsidP="00CC14ED">
      <w:pPr>
        <w:tabs>
          <w:tab w:val="left" w:pos="3761"/>
        </w:tabs>
        <w:spacing w:after="0" w:line="360" w:lineRule="auto"/>
        <w:jc w:val="center"/>
        <w:rPr>
          <w:rFonts w:ascii="Times New Roman" w:hAnsi="Times New Roman" w:cs="Times New Roman"/>
          <w:b/>
          <w:bCs/>
          <w:sz w:val="28"/>
          <w:szCs w:val="28"/>
        </w:rPr>
      </w:pPr>
      <w:r w:rsidRPr="00CC14ED">
        <w:rPr>
          <w:rFonts w:ascii="Times New Roman" w:hAnsi="Times New Roman" w:cs="Times New Roman"/>
          <w:b/>
          <w:bCs/>
          <w:sz w:val="28"/>
          <w:szCs w:val="28"/>
        </w:rPr>
        <w:lastRenderedPageBreak/>
        <w:t>Критерии оценки качества медицинской помощи</w:t>
      </w:r>
      <w:bookmarkEnd w:id="56"/>
      <w:bookmarkEnd w:id="57"/>
    </w:p>
    <w:tbl>
      <w:tblPr>
        <w:tblStyle w:val="TableNormal"/>
        <w:tblW w:w="938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4828"/>
        <w:gridCol w:w="1997"/>
        <w:gridCol w:w="2134"/>
      </w:tblGrid>
      <w:tr w:rsidR="009D76B8" w:rsidRPr="00537C69" w14:paraId="1C3EF697" w14:textId="77777777" w:rsidTr="004F1F25">
        <w:trPr>
          <w:trHeight w:val="1024"/>
        </w:trPr>
        <w:tc>
          <w:tcPr>
            <w:tcW w:w="426" w:type="dxa"/>
            <w:vAlign w:val="center"/>
          </w:tcPr>
          <w:p w14:paraId="17634FBD" w14:textId="77777777" w:rsidR="009D76B8" w:rsidRPr="00ED2253" w:rsidRDefault="009D76B8" w:rsidP="004F1F25">
            <w:pPr>
              <w:pStyle w:val="TableParagraph"/>
              <w:jc w:val="center"/>
              <w:rPr>
                <w:b/>
                <w:sz w:val="24"/>
              </w:rPr>
            </w:pPr>
            <w:r w:rsidRPr="00ED2253">
              <w:rPr>
                <w:b/>
                <w:sz w:val="24"/>
              </w:rPr>
              <w:t>№</w:t>
            </w:r>
          </w:p>
        </w:tc>
        <w:tc>
          <w:tcPr>
            <w:tcW w:w="4828" w:type="dxa"/>
            <w:vAlign w:val="center"/>
          </w:tcPr>
          <w:p w14:paraId="57F6C4E6" w14:textId="77777777" w:rsidR="009D76B8" w:rsidRPr="00537C69" w:rsidRDefault="009D76B8" w:rsidP="004F1F25">
            <w:pPr>
              <w:pStyle w:val="TableParagraph"/>
              <w:jc w:val="center"/>
              <w:rPr>
                <w:b/>
                <w:sz w:val="24"/>
              </w:rPr>
            </w:pPr>
            <w:proofErr w:type="spellStart"/>
            <w:r w:rsidRPr="00537C69">
              <w:rPr>
                <w:b/>
                <w:sz w:val="24"/>
              </w:rPr>
              <w:t>Критерии</w:t>
            </w:r>
            <w:proofErr w:type="spellEnd"/>
            <w:r w:rsidRPr="00537C69">
              <w:rPr>
                <w:b/>
                <w:sz w:val="24"/>
              </w:rPr>
              <w:t xml:space="preserve"> </w:t>
            </w:r>
            <w:proofErr w:type="spellStart"/>
            <w:r w:rsidRPr="00537C69">
              <w:rPr>
                <w:b/>
                <w:sz w:val="24"/>
              </w:rPr>
              <w:t>качества</w:t>
            </w:r>
            <w:proofErr w:type="spellEnd"/>
          </w:p>
        </w:tc>
        <w:tc>
          <w:tcPr>
            <w:tcW w:w="1997" w:type="dxa"/>
            <w:vAlign w:val="center"/>
          </w:tcPr>
          <w:p w14:paraId="30EC9115" w14:textId="77777777" w:rsidR="009D76B8" w:rsidRPr="00537C69" w:rsidRDefault="009D76B8" w:rsidP="004F1F25">
            <w:pPr>
              <w:pStyle w:val="TableParagraph"/>
              <w:jc w:val="center"/>
              <w:rPr>
                <w:b/>
                <w:sz w:val="24"/>
              </w:rPr>
            </w:pPr>
            <w:proofErr w:type="spellStart"/>
            <w:r w:rsidRPr="00537C69">
              <w:rPr>
                <w:b/>
                <w:sz w:val="24"/>
              </w:rPr>
              <w:t>Уровень</w:t>
            </w:r>
            <w:proofErr w:type="spellEnd"/>
            <w:r w:rsidRPr="00537C69">
              <w:rPr>
                <w:b/>
                <w:sz w:val="24"/>
              </w:rPr>
              <w:t xml:space="preserve"> </w:t>
            </w:r>
            <w:proofErr w:type="spellStart"/>
            <w:r w:rsidRPr="00537C69">
              <w:rPr>
                <w:b/>
                <w:sz w:val="24"/>
              </w:rPr>
              <w:t>достоверности</w:t>
            </w:r>
            <w:proofErr w:type="spellEnd"/>
          </w:p>
          <w:p w14:paraId="7E86B12F" w14:textId="77777777" w:rsidR="009D76B8" w:rsidRPr="00537C69" w:rsidRDefault="009D76B8" w:rsidP="004F1F25">
            <w:pPr>
              <w:pStyle w:val="TableParagraph"/>
              <w:jc w:val="center"/>
              <w:rPr>
                <w:b/>
                <w:sz w:val="24"/>
              </w:rPr>
            </w:pPr>
            <w:proofErr w:type="spellStart"/>
            <w:r w:rsidRPr="00537C69">
              <w:rPr>
                <w:b/>
                <w:sz w:val="24"/>
              </w:rPr>
              <w:t>доказательств</w:t>
            </w:r>
            <w:proofErr w:type="spellEnd"/>
          </w:p>
        </w:tc>
        <w:tc>
          <w:tcPr>
            <w:tcW w:w="2134" w:type="dxa"/>
            <w:vAlign w:val="center"/>
          </w:tcPr>
          <w:p w14:paraId="1048611F" w14:textId="77777777" w:rsidR="009D76B8" w:rsidRPr="00537C69" w:rsidRDefault="009D76B8" w:rsidP="004F1F25">
            <w:pPr>
              <w:pStyle w:val="TableParagraph"/>
              <w:jc w:val="center"/>
              <w:rPr>
                <w:b/>
                <w:sz w:val="24"/>
              </w:rPr>
            </w:pPr>
            <w:proofErr w:type="spellStart"/>
            <w:r w:rsidRPr="00537C69">
              <w:rPr>
                <w:b/>
                <w:sz w:val="24"/>
              </w:rPr>
              <w:t>Уровень</w:t>
            </w:r>
            <w:proofErr w:type="spellEnd"/>
            <w:r w:rsidRPr="00537C69">
              <w:rPr>
                <w:b/>
                <w:sz w:val="24"/>
              </w:rPr>
              <w:t xml:space="preserve"> </w:t>
            </w:r>
            <w:proofErr w:type="spellStart"/>
            <w:r w:rsidRPr="00537C69">
              <w:rPr>
                <w:b/>
                <w:sz w:val="24"/>
              </w:rPr>
              <w:t>убедительности</w:t>
            </w:r>
            <w:proofErr w:type="spellEnd"/>
          </w:p>
          <w:p w14:paraId="43C29E48" w14:textId="77777777" w:rsidR="009D76B8" w:rsidRPr="00537C69" w:rsidRDefault="009D76B8" w:rsidP="004F1F25">
            <w:pPr>
              <w:pStyle w:val="TableParagraph"/>
              <w:jc w:val="center"/>
              <w:rPr>
                <w:b/>
                <w:sz w:val="24"/>
              </w:rPr>
            </w:pPr>
            <w:proofErr w:type="spellStart"/>
            <w:r w:rsidRPr="00537C69">
              <w:rPr>
                <w:b/>
                <w:sz w:val="24"/>
              </w:rPr>
              <w:t>рекомендаций</w:t>
            </w:r>
            <w:proofErr w:type="spellEnd"/>
          </w:p>
        </w:tc>
      </w:tr>
      <w:tr w:rsidR="009D76B8" w:rsidRPr="00537C69" w14:paraId="766B5733" w14:textId="77777777" w:rsidTr="004F1F25">
        <w:trPr>
          <w:trHeight w:val="1289"/>
        </w:trPr>
        <w:tc>
          <w:tcPr>
            <w:tcW w:w="426" w:type="dxa"/>
          </w:tcPr>
          <w:p w14:paraId="3686CECE" w14:textId="77777777" w:rsidR="009D76B8" w:rsidRPr="00537C69" w:rsidRDefault="009D76B8" w:rsidP="004F1F25">
            <w:pPr>
              <w:pStyle w:val="TableParagraph"/>
              <w:jc w:val="center"/>
              <w:rPr>
                <w:b/>
                <w:sz w:val="26"/>
              </w:rPr>
            </w:pPr>
          </w:p>
          <w:p w14:paraId="6CB88768" w14:textId="77777777" w:rsidR="009D76B8" w:rsidRPr="00537C69" w:rsidRDefault="009D76B8" w:rsidP="004F1F25">
            <w:pPr>
              <w:pStyle w:val="TableParagraph"/>
              <w:jc w:val="center"/>
              <w:rPr>
                <w:b/>
                <w:sz w:val="32"/>
              </w:rPr>
            </w:pPr>
          </w:p>
          <w:p w14:paraId="7E2F8110" w14:textId="77777777" w:rsidR="009D76B8" w:rsidRPr="00537C69" w:rsidRDefault="009D76B8" w:rsidP="004F1F25">
            <w:pPr>
              <w:pStyle w:val="TableParagraph"/>
              <w:jc w:val="center"/>
              <w:rPr>
                <w:sz w:val="24"/>
              </w:rPr>
            </w:pPr>
            <w:r w:rsidRPr="00537C69">
              <w:rPr>
                <w:sz w:val="24"/>
              </w:rPr>
              <w:t>1</w:t>
            </w:r>
          </w:p>
        </w:tc>
        <w:tc>
          <w:tcPr>
            <w:tcW w:w="4828" w:type="dxa"/>
          </w:tcPr>
          <w:p w14:paraId="7F772C62" w14:textId="77777777" w:rsidR="009D76B8" w:rsidRPr="009D76B8" w:rsidRDefault="009D76B8" w:rsidP="004F1F25">
            <w:pPr>
              <w:pStyle w:val="TableParagraph"/>
              <w:rPr>
                <w:sz w:val="24"/>
                <w:lang w:val="ru-RU"/>
              </w:rPr>
            </w:pPr>
            <w:r w:rsidRPr="009D76B8">
              <w:rPr>
                <w:sz w:val="24"/>
                <w:lang w:val="ru-RU"/>
              </w:rPr>
              <w:t xml:space="preserve">При отрицательном резус-факторе у матери выполнено определение основных групп крови (по системе </w:t>
            </w:r>
            <w:r w:rsidRPr="00537C69">
              <w:rPr>
                <w:sz w:val="24"/>
              </w:rPr>
              <w:t>AB</w:t>
            </w:r>
            <w:r w:rsidRPr="009D76B8">
              <w:rPr>
                <w:sz w:val="24"/>
                <w:lang w:val="ru-RU"/>
              </w:rPr>
              <w:t xml:space="preserve">0), резус-принадлежности и прямой пробы </w:t>
            </w:r>
            <w:proofErr w:type="spellStart"/>
            <w:r w:rsidRPr="009D76B8">
              <w:rPr>
                <w:sz w:val="24"/>
                <w:lang w:val="ru-RU"/>
              </w:rPr>
              <w:t>Кумбса</w:t>
            </w:r>
            <w:proofErr w:type="spellEnd"/>
            <w:r w:rsidRPr="009D76B8">
              <w:rPr>
                <w:sz w:val="24"/>
                <w:lang w:val="ru-RU"/>
              </w:rPr>
              <w:t xml:space="preserve"> у новорожденного в крови пуповины (или сразу после рождения)</w:t>
            </w:r>
          </w:p>
        </w:tc>
        <w:tc>
          <w:tcPr>
            <w:tcW w:w="1997" w:type="dxa"/>
            <w:vAlign w:val="center"/>
          </w:tcPr>
          <w:p w14:paraId="19EEA942" w14:textId="77777777" w:rsidR="009D76B8" w:rsidRPr="00537C69" w:rsidRDefault="009D76B8" w:rsidP="004F1F25">
            <w:pPr>
              <w:pStyle w:val="TableParagraph"/>
              <w:jc w:val="center"/>
              <w:rPr>
                <w:sz w:val="24"/>
              </w:rPr>
            </w:pPr>
            <w:r w:rsidRPr="00537C69">
              <w:rPr>
                <w:sz w:val="24"/>
              </w:rPr>
              <w:t>2а</w:t>
            </w:r>
          </w:p>
        </w:tc>
        <w:tc>
          <w:tcPr>
            <w:tcW w:w="2134" w:type="dxa"/>
            <w:vAlign w:val="center"/>
          </w:tcPr>
          <w:p w14:paraId="73E013FA" w14:textId="77777777" w:rsidR="009D76B8" w:rsidRPr="00537C69" w:rsidRDefault="009D76B8" w:rsidP="004F1F25">
            <w:pPr>
              <w:pStyle w:val="TableParagraph"/>
              <w:jc w:val="center"/>
              <w:rPr>
                <w:sz w:val="24"/>
              </w:rPr>
            </w:pPr>
            <w:r w:rsidRPr="00537C69">
              <w:rPr>
                <w:sz w:val="24"/>
              </w:rPr>
              <w:t>В</w:t>
            </w:r>
          </w:p>
        </w:tc>
      </w:tr>
      <w:tr w:rsidR="009D76B8" w:rsidRPr="00537C69" w14:paraId="6012A025" w14:textId="77777777" w:rsidTr="004F1F25">
        <w:trPr>
          <w:trHeight w:val="1039"/>
        </w:trPr>
        <w:tc>
          <w:tcPr>
            <w:tcW w:w="426" w:type="dxa"/>
          </w:tcPr>
          <w:p w14:paraId="0EFD49A0" w14:textId="77777777" w:rsidR="009D76B8" w:rsidRPr="00537C69" w:rsidRDefault="009D76B8" w:rsidP="004F1F25">
            <w:pPr>
              <w:pStyle w:val="TableParagraph"/>
              <w:jc w:val="center"/>
              <w:rPr>
                <w:b/>
                <w:sz w:val="26"/>
              </w:rPr>
            </w:pPr>
          </w:p>
          <w:p w14:paraId="25FE299C" w14:textId="77777777" w:rsidR="009D76B8" w:rsidRPr="00537C69" w:rsidRDefault="009D76B8" w:rsidP="004F1F25">
            <w:pPr>
              <w:pStyle w:val="TableParagraph"/>
              <w:jc w:val="center"/>
              <w:rPr>
                <w:sz w:val="24"/>
              </w:rPr>
            </w:pPr>
            <w:r w:rsidRPr="00537C69">
              <w:rPr>
                <w:sz w:val="24"/>
              </w:rPr>
              <w:t>2</w:t>
            </w:r>
          </w:p>
        </w:tc>
        <w:tc>
          <w:tcPr>
            <w:tcW w:w="4828" w:type="dxa"/>
          </w:tcPr>
          <w:p w14:paraId="228F1F23" w14:textId="77777777" w:rsidR="009D76B8" w:rsidRPr="009D76B8" w:rsidRDefault="009D76B8" w:rsidP="004F1F25">
            <w:pPr>
              <w:pStyle w:val="TableParagraph"/>
              <w:rPr>
                <w:sz w:val="24"/>
                <w:lang w:val="ru-RU"/>
              </w:rPr>
            </w:pPr>
            <w:r w:rsidRPr="009D76B8">
              <w:rPr>
                <w:sz w:val="24"/>
                <w:lang w:val="ru-RU"/>
              </w:rPr>
              <w:t>При 0(</w:t>
            </w:r>
            <w:r w:rsidRPr="00537C69">
              <w:rPr>
                <w:sz w:val="24"/>
              </w:rPr>
              <w:t>I</w:t>
            </w:r>
            <w:r w:rsidRPr="009D76B8">
              <w:rPr>
                <w:sz w:val="24"/>
                <w:lang w:val="ru-RU"/>
              </w:rPr>
              <w:t xml:space="preserve">) группе крови у матери выполнено определение основных групп крови (по системе </w:t>
            </w:r>
            <w:r w:rsidRPr="00537C69">
              <w:rPr>
                <w:sz w:val="24"/>
              </w:rPr>
              <w:t>AB</w:t>
            </w:r>
            <w:r w:rsidRPr="009D76B8">
              <w:rPr>
                <w:sz w:val="24"/>
                <w:lang w:val="ru-RU"/>
              </w:rPr>
              <w:t>0) у новорожденного в крови пуповины (или сразу после рождения)</w:t>
            </w:r>
          </w:p>
        </w:tc>
        <w:tc>
          <w:tcPr>
            <w:tcW w:w="1997" w:type="dxa"/>
            <w:vAlign w:val="center"/>
          </w:tcPr>
          <w:p w14:paraId="67AA56E8" w14:textId="77777777" w:rsidR="009D76B8" w:rsidRPr="00537C69" w:rsidRDefault="009D76B8" w:rsidP="004F1F25">
            <w:pPr>
              <w:pStyle w:val="TableParagraph"/>
              <w:jc w:val="center"/>
              <w:rPr>
                <w:sz w:val="24"/>
              </w:rPr>
            </w:pPr>
            <w:r w:rsidRPr="00537C69">
              <w:rPr>
                <w:sz w:val="24"/>
              </w:rPr>
              <w:t>3</w:t>
            </w:r>
          </w:p>
        </w:tc>
        <w:tc>
          <w:tcPr>
            <w:tcW w:w="2134" w:type="dxa"/>
            <w:vAlign w:val="center"/>
          </w:tcPr>
          <w:p w14:paraId="0CD4F048" w14:textId="77777777" w:rsidR="009D76B8" w:rsidRPr="00537C69" w:rsidRDefault="009D76B8" w:rsidP="004F1F25">
            <w:pPr>
              <w:pStyle w:val="TableParagraph"/>
              <w:jc w:val="center"/>
              <w:rPr>
                <w:sz w:val="24"/>
              </w:rPr>
            </w:pPr>
            <w:r w:rsidRPr="00537C69">
              <w:rPr>
                <w:sz w:val="24"/>
              </w:rPr>
              <w:t>С</w:t>
            </w:r>
          </w:p>
        </w:tc>
      </w:tr>
      <w:tr w:rsidR="009D76B8" w:rsidRPr="00537C69" w14:paraId="445EA0D2" w14:textId="77777777" w:rsidTr="004F1F25">
        <w:trPr>
          <w:trHeight w:val="1027"/>
        </w:trPr>
        <w:tc>
          <w:tcPr>
            <w:tcW w:w="426" w:type="dxa"/>
          </w:tcPr>
          <w:p w14:paraId="459688CD" w14:textId="77777777" w:rsidR="009D76B8" w:rsidRPr="00537C69" w:rsidRDefault="009D76B8" w:rsidP="004F1F25">
            <w:pPr>
              <w:pStyle w:val="TableParagraph"/>
              <w:jc w:val="center"/>
              <w:rPr>
                <w:sz w:val="24"/>
              </w:rPr>
            </w:pPr>
          </w:p>
        </w:tc>
        <w:tc>
          <w:tcPr>
            <w:tcW w:w="4828" w:type="dxa"/>
          </w:tcPr>
          <w:p w14:paraId="3B0B06C0" w14:textId="77777777" w:rsidR="009D76B8" w:rsidRPr="009D76B8" w:rsidRDefault="009D76B8" w:rsidP="004F1F25">
            <w:pPr>
              <w:pStyle w:val="TableParagraph"/>
              <w:rPr>
                <w:sz w:val="24"/>
                <w:lang w:val="ru-RU"/>
              </w:rPr>
            </w:pPr>
            <w:r w:rsidRPr="009D76B8">
              <w:rPr>
                <w:sz w:val="24"/>
                <w:lang w:val="ru-RU"/>
              </w:rPr>
              <w:t>При отрицательном резус-факторе у матери выполнено исследование уровня общего билирубина и гемоглобина у новорожденного в крови пуповины (или сразу после рождения)</w:t>
            </w:r>
          </w:p>
        </w:tc>
        <w:tc>
          <w:tcPr>
            <w:tcW w:w="1997" w:type="dxa"/>
            <w:vAlign w:val="center"/>
          </w:tcPr>
          <w:p w14:paraId="310ECB44" w14:textId="77777777" w:rsidR="009D76B8" w:rsidRPr="00537C69" w:rsidRDefault="009D76B8" w:rsidP="004F1F25">
            <w:pPr>
              <w:pStyle w:val="TableParagraph"/>
              <w:jc w:val="center"/>
              <w:rPr>
                <w:sz w:val="24"/>
              </w:rPr>
            </w:pPr>
            <w:r w:rsidRPr="00537C69">
              <w:rPr>
                <w:sz w:val="24"/>
              </w:rPr>
              <w:t>3</w:t>
            </w:r>
          </w:p>
        </w:tc>
        <w:tc>
          <w:tcPr>
            <w:tcW w:w="2134" w:type="dxa"/>
            <w:vAlign w:val="center"/>
          </w:tcPr>
          <w:p w14:paraId="1F98CF8A" w14:textId="77777777" w:rsidR="009D76B8" w:rsidRPr="00537C69" w:rsidRDefault="009D76B8" w:rsidP="004F1F25">
            <w:pPr>
              <w:pStyle w:val="TableParagraph"/>
              <w:jc w:val="center"/>
              <w:rPr>
                <w:sz w:val="24"/>
              </w:rPr>
            </w:pPr>
            <w:r w:rsidRPr="00537C69">
              <w:rPr>
                <w:sz w:val="24"/>
              </w:rPr>
              <w:t>С</w:t>
            </w:r>
          </w:p>
        </w:tc>
      </w:tr>
      <w:tr w:rsidR="009D76B8" w:rsidRPr="00537C69" w14:paraId="609415D7" w14:textId="77777777" w:rsidTr="004F1F25">
        <w:trPr>
          <w:trHeight w:val="1610"/>
        </w:trPr>
        <w:tc>
          <w:tcPr>
            <w:tcW w:w="426" w:type="dxa"/>
          </w:tcPr>
          <w:p w14:paraId="7D4C8143" w14:textId="77777777" w:rsidR="009D76B8" w:rsidRPr="00537C69" w:rsidRDefault="009D76B8" w:rsidP="004F1F25">
            <w:pPr>
              <w:pStyle w:val="TableParagraph"/>
              <w:jc w:val="center"/>
              <w:rPr>
                <w:b/>
                <w:sz w:val="26"/>
              </w:rPr>
            </w:pPr>
          </w:p>
          <w:p w14:paraId="7B07D388" w14:textId="77777777" w:rsidR="009D76B8" w:rsidRPr="00537C69" w:rsidRDefault="009D76B8" w:rsidP="004F1F25">
            <w:pPr>
              <w:pStyle w:val="TableParagraph"/>
              <w:jc w:val="center"/>
              <w:rPr>
                <w:b/>
                <w:sz w:val="26"/>
              </w:rPr>
            </w:pPr>
          </w:p>
          <w:p w14:paraId="764B13B2" w14:textId="77777777" w:rsidR="009D76B8" w:rsidRPr="00537C69" w:rsidRDefault="009D76B8" w:rsidP="004F1F25">
            <w:pPr>
              <w:pStyle w:val="TableParagraph"/>
              <w:jc w:val="center"/>
              <w:rPr>
                <w:b/>
                <w:sz w:val="20"/>
              </w:rPr>
            </w:pPr>
          </w:p>
          <w:p w14:paraId="393F8747" w14:textId="77777777" w:rsidR="009D76B8" w:rsidRPr="00537C69" w:rsidRDefault="009D76B8" w:rsidP="004F1F25">
            <w:pPr>
              <w:pStyle w:val="TableParagraph"/>
              <w:jc w:val="center"/>
              <w:rPr>
                <w:sz w:val="24"/>
              </w:rPr>
            </w:pPr>
            <w:r w:rsidRPr="00537C69">
              <w:rPr>
                <w:sz w:val="24"/>
              </w:rPr>
              <w:t>3</w:t>
            </w:r>
          </w:p>
        </w:tc>
        <w:tc>
          <w:tcPr>
            <w:tcW w:w="4828" w:type="dxa"/>
          </w:tcPr>
          <w:p w14:paraId="5535931F" w14:textId="77777777" w:rsidR="009D76B8" w:rsidRPr="009D76B8" w:rsidRDefault="009D76B8" w:rsidP="004F1F25">
            <w:pPr>
              <w:pStyle w:val="TableParagraph"/>
              <w:rPr>
                <w:sz w:val="24"/>
                <w:lang w:val="ru-RU"/>
              </w:rPr>
            </w:pPr>
            <w:r w:rsidRPr="009D76B8">
              <w:rPr>
                <w:sz w:val="24"/>
                <w:lang w:val="ru-RU"/>
              </w:rPr>
              <w:t xml:space="preserve">При уровне общего билирубина в крови пуповины более 51 </w:t>
            </w:r>
            <w:proofErr w:type="spellStart"/>
            <w:r w:rsidRPr="009D76B8">
              <w:rPr>
                <w:sz w:val="24"/>
                <w:lang w:val="ru-RU"/>
              </w:rPr>
              <w:t>мкмоль</w:t>
            </w:r>
            <w:proofErr w:type="spellEnd"/>
            <w:r w:rsidRPr="009D76B8">
              <w:rPr>
                <w:sz w:val="24"/>
                <w:lang w:val="ru-RU"/>
              </w:rPr>
              <w:t>/л выполнено повторное исследование уровня общего билирубина и определен почасовой прирост общего билирубина не позднее 6 часов от момента рождения</w:t>
            </w:r>
          </w:p>
        </w:tc>
        <w:tc>
          <w:tcPr>
            <w:tcW w:w="1997" w:type="dxa"/>
            <w:vAlign w:val="center"/>
          </w:tcPr>
          <w:p w14:paraId="0359EE6C" w14:textId="77777777" w:rsidR="009D76B8" w:rsidRPr="009D76B8" w:rsidRDefault="009D76B8" w:rsidP="004F1F25">
            <w:pPr>
              <w:pStyle w:val="TableParagraph"/>
              <w:jc w:val="center"/>
              <w:rPr>
                <w:b/>
                <w:sz w:val="26"/>
                <w:lang w:val="ru-RU"/>
              </w:rPr>
            </w:pPr>
          </w:p>
          <w:p w14:paraId="2C1C56C3" w14:textId="77777777" w:rsidR="009D76B8" w:rsidRPr="009D76B8" w:rsidRDefault="009D76B8" w:rsidP="004F1F25">
            <w:pPr>
              <w:pStyle w:val="TableParagraph"/>
              <w:jc w:val="center"/>
              <w:rPr>
                <w:b/>
                <w:sz w:val="20"/>
                <w:lang w:val="ru-RU"/>
              </w:rPr>
            </w:pPr>
          </w:p>
          <w:p w14:paraId="56395327" w14:textId="77777777" w:rsidR="009D76B8" w:rsidRPr="00537C69" w:rsidRDefault="009D76B8" w:rsidP="004F1F25">
            <w:pPr>
              <w:pStyle w:val="TableParagraph"/>
              <w:jc w:val="center"/>
              <w:rPr>
                <w:sz w:val="24"/>
              </w:rPr>
            </w:pPr>
            <w:r w:rsidRPr="00537C69">
              <w:rPr>
                <w:sz w:val="24"/>
              </w:rPr>
              <w:t>3</w:t>
            </w:r>
          </w:p>
        </w:tc>
        <w:tc>
          <w:tcPr>
            <w:tcW w:w="2134" w:type="dxa"/>
            <w:vAlign w:val="center"/>
          </w:tcPr>
          <w:p w14:paraId="7037D09D" w14:textId="77777777" w:rsidR="009D76B8" w:rsidRPr="00537C69" w:rsidRDefault="009D76B8" w:rsidP="004F1F25">
            <w:pPr>
              <w:pStyle w:val="TableParagraph"/>
              <w:jc w:val="center"/>
              <w:rPr>
                <w:b/>
                <w:sz w:val="20"/>
              </w:rPr>
            </w:pPr>
          </w:p>
          <w:p w14:paraId="284B01E2" w14:textId="77777777" w:rsidR="009D76B8" w:rsidRPr="00537C69" w:rsidRDefault="009D76B8" w:rsidP="004F1F25">
            <w:pPr>
              <w:pStyle w:val="TableParagraph"/>
              <w:jc w:val="center"/>
              <w:rPr>
                <w:sz w:val="24"/>
              </w:rPr>
            </w:pPr>
            <w:r w:rsidRPr="00537C69">
              <w:rPr>
                <w:sz w:val="24"/>
              </w:rPr>
              <w:t>С</w:t>
            </w:r>
          </w:p>
        </w:tc>
      </w:tr>
      <w:tr w:rsidR="009D76B8" w:rsidRPr="00537C69" w14:paraId="1D7AE5A3" w14:textId="77777777" w:rsidTr="004F1F25">
        <w:trPr>
          <w:trHeight w:val="361"/>
        </w:trPr>
        <w:tc>
          <w:tcPr>
            <w:tcW w:w="426" w:type="dxa"/>
          </w:tcPr>
          <w:p w14:paraId="2C16B1AC" w14:textId="77777777" w:rsidR="009D76B8" w:rsidRPr="00537C69" w:rsidRDefault="009D76B8" w:rsidP="004F1F25">
            <w:pPr>
              <w:pStyle w:val="TableParagraph"/>
              <w:jc w:val="center"/>
              <w:rPr>
                <w:sz w:val="24"/>
              </w:rPr>
            </w:pPr>
            <w:r w:rsidRPr="00537C69">
              <w:rPr>
                <w:sz w:val="24"/>
              </w:rPr>
              <w:t>4</w:t>
            </w:r>
          </w:p>
        </w:tc>
        <w:tc>
          <w:tcPr>
            <w:tcW w:w="4828" w:type="dxa"/>
          </w:tcPr>
          <w:p w14:paraId="7DAAE1C8" w14:textId="77777777" w:rsidR="009D76B8" w:rsidRPr="009D76B8" w:rsidRDefault="009D76B8" w:rsidP="004F1F25">
            <w:pPr>
              <w:pStyle w:val="TableParagraph"/>
              <w:rPr>
                <w:sz w:val="24"/>
                <w:lang w:val="ru-RU"/>
              </w:rPr>
            </w:pPr>
            <w:r w:rsidRPr="009D76B8">
              <w:rPr>
                <w:sz w:val="24"/>
                <w:lang w:val="ru-RU"/>
              </w:rPr>
              <w:t>При появлении желтухи в первые сутки жизни</w:t>
            </w:r>
          </w:p>
          <w:p w14:paraId="1FA4AEBE" w14:textId="77777777" w:rsidR="009D76B8" w:rsidRPr="009D76B8" w:rsidRDefault="009D76B8" w:rsidP="004F1F25">
            <w:pPr>
              <w:pStyle w:val="TableParagraph"/>
              <w:rPr>
                <w:sz w:val="24"/>
                <w:lang w:val="ru-RU"/>
              </w:rPr>
            </w:pPr>
            <w:r w:rsidRPr="009D76B8">
              <w:rPr>
                <w:sz w:val="24"/>
                <w:lang w:val="ru-RU"/>
              </w:rPr>
              <w:t>выполнено исследование уровня общего билирубина крови</w:t>
            </w:r>
          </w:p>
        </w:tc>
        <w:tc>
          <w:tcPr>
            <w:tcW w:w="1997" w:type="dxa"/>
            <w:vAlign w:val="center"/>
          </w:tcPr>
          <w:p w14:paraId="0BD076E2" w14:textId="77777777" w:rsidR="009D76B8" w:rsidRPr="00537C69" w:rsidRDefault="009D76B8" w:rsidP="004F1F25">
            <w:pPr>
              <w:pStyle w:val="TableParagraph"/>
              <w:jc w:val="center"/>
              <w:rPr>
                <w:sz w:val="24"/>
              </w:rPr>
            </w:pPr>
            <w:r w:rsidRPr="00537C69">
              <w:rPr>
                <w:sz w:val="24"/>
              </w:rPr>
              <w:t>2</w:t>
            </w:r>
          </w:p>
        </w:tc>
        <w:tc>
          <w:tcPr>
            <w:tcW w:w="2134" w:type="dxa"/>
            <w:vAlign w:val="center"/>
          </w:tcPr>
          <w:p w14:paraId="576D76FE" w14:textId="77777777" w:rsidR="009D76B8" w:rsidRPr="00537C69" w:rsidRDefault="009D76B8" w:rsidP="004F1F25">
            <w:pPr>
              <w:pStyle w:val="TableParagraph"/>
              <w:jc w:val="center"/>
              <w:rPr>
                <w:sz w:val="24"/>
              </w:rPr>
            </w:pPr>
            <w:r w:rsidRPr="00537C69">
              <w:rPr>
                <w:sz w:val="24"/>
              </w:rPr>
              <w:t>В</w:t>
            </w:r>
          </w:p>
        </w:tc>
      </w:tr>
      <w:tr w:rsidR="009D76B8" w:rsidRPr="00537C69" w14:paraId="21157CFE" w14:textId="77777777" w:rsidTr="004F1F25">
        <w:trPr>
          <w:trHeight w:val="361"/>
        </w:trPr>
        <w:tc>
          <w:tcPr>
            <w:tcW w:w="426" w:type="dxa"/>
          </w:tcPr>
          <w:p w14:paraId="0EC85F42" w14:textId="77777777" w:rsidR="009D76B8" w:rsidRPr="00537C69" w:rsidRDefault="009D76B8" w:rsidP="004F1F25">
            <w:pPr>
              <w:pStyle w:val="TableParagraph"/>
              <w:jc w:val="center"/>
              <w:rPr>
                <w:sz w:val="24"/>
              </w:rPr>
            </w:pPr>
            <w:r w:rsidRPr="00537C69">
              <w:rPr>
                <w:sz w:val="24"/>
              </w:rPr>
              <w:t>5</w:t>
            </w:r>
          </w:p>
        </w:tc>
        <w:tc>
          <w:tcPr>
            <w:tcW w:w="4828" w:type="dxa"/>
          </w:tcPr>
          <w:p w14:paraId="37FB0D91" w14:textId="77777777" w:rsidR="009D76B8" w:rsidRPr="009D76B8" w:rsidRDefault="009D76B8" w:rsidP="004F1F25">
            <w:pPr>
              <w:pStyle w:val="TableParagraph"/>
              <w:rPr>
                <w:sz w:val="24"/>
                <w:lang w:val="ru-RU"/>
              </w:rPr>
            </w:pPr>
            <w:r w:rsidRPr="009D76B8">
              <w:rPr>
                <w:sz w:val="24"/>
                <w:lang w:val="ru-RU"/>
              </w:rPr>
              <w:t>Выполнен общий (клинический) анализ крови</w:t>
            </w:r>
          </w:p>
        </w:tc>
        <w:tc>
          <w:tcPr>
            <w:tcW w:w="1997" w:type="dxa"/>
            <w:vAlign w:val="center"/>
          </w:tcPr>
          <w:p w14:paraId="35443C0F" w14:textId="77777777" w:rsidR="009D76B8" w:rsidRPr="00537C69" w:rsidRDefault="009D76B8" w:rsidP="004F1F25">
            <w:pPr>
              <w:pStyle w:val="TableParagraph"/>
              <w:jc w:val="center"/>
              <w:rPr>
                <w:sz w:val="24"/>
              </w:rPr>
            </w:pPr>
            <w:r w:rsidRPr="00537C69">
              <w:rPr>
                <w:sz w:val="24"/>
              </w:rPr>
              <w:t>2а</w:t>
            </w:r>
          </w:p>
        </w:tc>
        <w:tc>
          <w:tcPr>
            <w:tcW w:w="2134" w:type="dxa"/>
            <w:vAlign w:val="center"/>
          </w:tcPr>
          <w:p w14:paraId="15C0D0C3" w14:textId="77777777" w:rsidR="009D76B8" w:rsidRPr="00537C69" w:rsidRDefault="009D76B8" w:rsidP="004F1F25">
            <w:pPr>
              <w:pStyle w:val="TableParagraph"/>
              <w:jc w:val="center"/>
              <w:rPr>
                <w:sz w:val="24"/>
              </w:rPr>
            </w:pPr>
            <w:r w:rsidRPr="00537C69">
              <w:rPr>
                <w:sz w:val="24"/>
              </w:rPr>
              <w:t>В</w:t>
            </w:r>
          </w:p>
        </w:tc>
      </w:tr>
      <w:tr w:rsidR="009D76B8" w:rsidRPr="00537C69" w14:paraId="0226DA11" w14:textId="77777777" w:rsidTr="004F1F25">
        <w:trPr>
          <w:trHeight w:val="1255"/>
        </w:trPr>
        <w:tc>
          <w:tcPr>
            <w:tcW w:w="426" w:type="dxa"/>
          </w:tcPr>
          <w:p w14:paraId="5068DFEF" w14:textId="77777777" w:rsidR="009D76B8" w:rsidRPr="00537C69" w:rsidRDefault="009D76B8" w:rsidP="004F1F25">
            <w:pPr>
              <w:pStyle w:val="TableParagraph"/>
              <w:jc w:val="center"/>
              <w:rPr>
                <w:b/>
                <w:sz w:val="26"/>
              </w:rPr>
            </w:pPr>
          </w:p>
          <w:p w14:paraId="6263AE7C" w14:textId="77777777" w:rsidR="009D76B8" w:rsidRPr="00537C69" w:rsidRDefault="009D76B8" w:rsidP="004F1F25">
            <w:pPr>
              <w:pStyle w:val="TableParagraph"/>
              <w:jc w:val="center"/>
              <w:rPr>
                <w:b/>
                <w:sz w:val="32"/>
              </w:rPr>
            </w:pPr>
          </w:p>
          <w:p w14:paraId="2529C302" w14:textId="77777777" w:rsidR="009D76B8" w:rsidRPr="00537C69" w:rsidRDefault="009D76B8" w:rsidP="004F1F25">
            <w:pPr>
              <w:pStyle w:val="TableParagraph"/>
              <w:jc w:val="center"/>
              <w:rPr>
                <w:sz w:val="24"/>
              </w:rPr>
            </w:pPr>
            <w:r w:rsidRPr="00537C69">
              <w:rPr>
                <w:sz w:val="24"/>
              </w:rPr>
              <w:t>6</w:t>
            </w:r>
          </w:p>
        </w:tc>
        <w:tc>
          <w:tcPr>
            <w:tcW w:w="4828" w:type="dxa"/>
          </w:tcPr>
          <w:p w14:paraId="4E2AF626" w14:textId="77777777" w:rsidR="009D76B8" w:rsidRPr="009D76B8" w:rsidRDefault="009D76B8" w:rsidP="004F1F25">
            <w:pPr>
              <w:pStyle w:val="TableParagraph"/>
              <w:rPr>
                <w:sz w:val="24"/>
                <w:lang w:val="ru-RU"/>
              </w:rPr>
            </w:pPr>
            <w:r w:rsidRPr="009D76B8">
              <w:rPr>
                <w:sz w:val="24"/>
                <w:lang w:val="ru-RU"/>
              </w:rPr>
              <w:t xml:space="preserve">Выполнена фототерапия кожи и/или операция заменного переливания крови после оценки уровня общего билирубина в зависимости от </w:t>
            </w:r>
            <w:proofErr w:type="spellStart"/>
            <w:r w:rsidRPr="009D76B8">
              <w:rPr>
                <w:sz w:val="24"/>
                <w:lang w:val="ru-RU"/>
              </w:rPr>
              <w:t>гестационного</w:t>
            </w:r>
            <w:proofErr w:type="spellEnd"/>
            <w:r w:rsidRPr="009D76B8">
              <w:rPr>
                <w:sz w:val="24"/>
                <w:lang w:val="ru-RU"/>
              </w:rPr>
              <w:t xml:space="preserve"> и постнатального возраста ребенка (при наличии показаний)</w:t>
            </w:r>
          </w:p>
        </w:tc>
        <w:tc>
          <w:tcPr>
            <w:tcW w:w="1997" w:type="dxa"/>
            <w:vAlign w:val="center"/>
          </w:tcPr>
          <w:p w14:paraId="6131E226" w14:textId="77777777" w:rsidR="009D76B8" w:rsidRPr="009D76B8" w:rsidRDefault="009D76B8" w:rsidP="004F1F25">
            <w:pPr>
              <w:pStyle w:val="TableParagraph"/>
              <w:jc w:val="center"/>
              <w:rPr>
                <w:b/>
                <w:sz w:val="26"/>
                <w:lang w:val="ru-RU"/>
              </w:rPr>
            </w:pPr>
          </w:p>
          <w:p w14:paraId="51BDBD8C" w14:textId="77777777" w:rsidR="009D76B8" w:rsidRPr="009D76B8" w:rsidRDefault="009D76B8" w:rsidP="004F1F25">
            <w:pPr>
              <w:pStyle w:val="TableParagraph"/>
              <w:jc w:val="center"/>
              <w:rPr>
                <w:b/>
                <w:sz w:val="28"/>
                <w:lang w:val="ru-RU"/>
              </w:rPr>
            </w:pPr>
          </w:p>
          <w:p w14:paraId="771D735B" w14:textId="77777777" w:rsidR="009D76B8" w:rsidRPr="00537C69" w:rsidRDefault="009D76B8" w:rsidP="004F1F25">
            <w:pPr>
              <w:pStyle w:val="TableParagraph"/>
              <w:jc w:val="center"/>
              <w:rPr>
                <w:sz w:val="24"/>
              </w:rPr>
            </w:pPr>
            <w:r w:rsidRPr="00537C69">
              <w:rPr>
                <w:sz w:val="24"/>
              </w:rPr>
              <w:t>1</w:t>
            </w:r>
          </w:p>
        </w:tc>
        <w:tc>
          <w:tcPr>
            <w:tcW w:w="2134" w:type="dxa"/>
            <w:vAlign w:val="center"/>
          </w:tcPr>
          <w:p w14:paraId="3FDF5F8C" w14:textId="77777777" w:rsidR="009D76B8" w:rsidRPr="00537C69" w:rsidRDefault="009D76B8" w:rsidP="004F1F25">
            <w:pPr>
              <w:pStyle w:val="TableParagraph"/>
              <w:jc w:val="center"/>
              <w:rPr>
                <w:b/>
                <w:sz w:val="26"/>
              </w:rPr>
            </w:pPr>
          </w:p>
          <w:p w14:paraId="77615081" w14:textId="77777777" w:rsidR="009D76B8" w:rsidRPr="00537C69" w:rsidRDefault="009D76B8" w:rsidP="004F1F25">
            <w:pPr>
              <w:pStyle w:val="TableParagraph"/>
              <w:jc w:val="center"/>
              <w:rPr>
                <w:b/>
                <w:sz w:val="28"/>
              </w:rPr>
            </w:pPr>
          </w:p>
          <w:p w14:paraId="6B5A4C1D" w14:textId="77777777" w:rsidR="009D76B8" w:rsidRPr="00537C69" w:rsidRDefault="009D76B8" w:rsidP="004F1F25">
            <w:pPr>
              <w:pStyle w:val="TableParagraph"/>
              <w:jc w:val="center"/>
              <w:rPr>
                <w:sz w:val="24"/>
              </w:rPr>
            </w:pPr>
            <w:r w:rsidRPr="00537C69">
              <w:rPr>
                <w:sz w:val="24"/>
              </w:rPr>
              <w:t>А</w:t>
            </w:r>
          </w:p>
        </w:tc>
      </w:tr>
      <w:tr w:rsidR="009D76B8" w:rsidRPr="00537C69" w14:paraId="5C418076" w14:textId="77777777" w:rsidTr="004F1F25">
        <w:trPr>
          <w:trHeight w:val="1133"/>
        </w:trPr>
        <w:tc>
          <w:tcPr>
            <w:tcW w:w="426" w:type="dxa"/>
          </w:tcPr>
          <w:p w14:paraId="27887673" w14:textId="77777777" w:rsidR="009D76B8" w:rsidRPr="00537C69" w:rsidRDefault="009D76B8" w:rsidP="004F1F25">
            <w:pPr>
              <w:pStyle w:val="TableParagraph"/>
              <w:jc w:val="center"/>
              <w:rPr>
                <w:b/>
                <w:sz w:val="26"/>
              </w:rPr>
            </w:pPr>
          </w:p>
          <w:p w14:paraId="3934DD11" w14:textId="77777777" w:rsidR="009D76B8" w:rsidRPr="00537C69" w:rsidRDefault="009D76B8" w:rsidP="004F1F25">
            <w:pPr>
              <w:pStyle w:val="TableParagraph"/>
              <w:jc w:val="center"/>
              <w:rPr>
                <w:sz w:val="24"/>
              </w:rPr>
            </w:pPr>
            <w:r w:rsidRPr="00537C69">
              <w:rPr>
                <w:sz w:val="24"/>
              </w:rPr>
              <w:t>7</w:t>
            </w:r>
          </w:p>
        </w:tc>
        <w:tc>
          <w:tcPr>
            <w:tcW w:w="4828" w:type="dxa"/>
          </w:tcPr>
          <w:p w14:paraId="3C11A400" w14:textId="77777777" w:rsidR="009D76B8" w:rsidRPr="009D76B8" w:rsidRDefault="009D76B8" w:rsidP="004F1F25">
            <w:pPr>
              <w:pStyle w:val="TableParagraph"/>
              <w:rPr>
                <w:sz w:val="24"/>
                <w:lang w:val="ru-RU"/>
              </w:rPr>
            </w:pPr>
            <w:r w:rsidRPr="009D76B8">
              <w:rPr>
                <w:sz w:val="24"/>
                <w:lang w:val="ru-RU"/>
              </w:rP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997" w:type="dxa"/>
            <w:vAlign w:val="center"/>
          </w:tcPr>
          <w:p w14:paraId="0BCD7124" w14:textId="77777777" w:rsidR="009D76B8" w:rsidRPr="009D76B8" w:rsidRDefault="009D76B8" w:rsidP="004F1F25">
            <w:pPr>
              <w:pStyle w:val="TableParagraph"/>
              <w:jc w:val="center"/>
              <w:rPr>
                <w:b/>
                <w:sz w:val="26"/>
                <w:lang w:val="ru-RU"/>
              </w:rPr>
            </w:pPr>
          </w:p>
          <w:p w14:paraId="637A1D16" w14:textId="77777777" w:rsidR="009D76B8" w:rsidRPr="00537C69" w:rsidRDefault="009D76B8" w:rsidP="004F1F25">
            <w:pPr>
              <w:pStyle w:val="TableParagraph"/>
              <w:jc w:val="center"/>
              <w:rPr>
                <w:sz w:val="24"/>
              </w:rPr>
            </w:pPr>
            <w:r w:rsidRPr="00537C69">
              <w:rPr>
                <w:sz w:val="24"/>
              </w:rPr>
              <w:t>2</w:t>
            </w:r>
          </w:p>
        </w:tc>
        <w:tc>
          <w:tcPr>
            <w:tcW w:w="2134" w:type="dxa"/>
            <w:vAlign w:val="center"/>
          </w:tcPr>
          <w:p w14:paraId="5EBAB8DF" w14:textId="77777777" w:rsidR="009D76B8" w:rsidRPr="00537C69" w:rsidRDefault="009D76B8" w:rsidP="004F1F25">
            <w:pPr>
              <w:pStyle w:val="TableParagraph"/>
              <w:jc w:val="center"/>
              <w:rPr>
                <w:b/>
                <w:sz w:val="26"/>
              </w:rPr>
            </w:pPr>
          </w:p>
          <w:p w14:paraId="3C5321B9" w14:textId="77777777" w:rsidR="009D76B8" w:rsidRPr="00537C69" w:rsidRDefault="009D76B8" w:rsidP="004F1F25">
            <w:pPr>
              <w:pStyle w:val="TableParagraph"/>
              <w:jc w:val="center"/>
              <w:rPr>
                <w:sz w:val="24"/>
              </w:rPr>
            </w:pPr>
            <w:r w:rsidRPr="00537C69">
              <w:rPr>
                <w:sz w:val="24"/>
              </w:rPr>
              <w:t>В</w:t>
            </w:r>
          </w:p>
        </w:tc>
      </w:tr>
    </w:tbl>
    <w:p w14:paraId="32F5C873" w14:textId="77777777" w:rsidR="009D76B8" w:rsidRPr="00CC14ED" w:rsidRDefault="009D76B8" w:rsidP="00CC14ED">
      <w:pPr>
        <w:pStyle w:val="1"/>
        <w:jc w:val="center"/>
        <w:rPr>
          <w:rFonts w:ascii="Times New Roman" w:hAnsi="Times New Roman" w:cs="Times New Roman"/>
          <w:b/>
          <w:bCs/>
          <w:color w:val="auto"/>
          <w:sz w:val="28"/>
          <w:szCs w:val="28"/>
        </w:rPr>
      </w:pPr>
      <w:bookmarkStart w:id="58" w:name="_Toc89511044"/>
      <w:bookmarkStart w:id="59" w:name="_Toc89512818"/>
      <w:r w:rsidRPr="00CC14ED">
        <w:rPr>
          <w:rFonts w:ascii="Times New Roman" w:hAnsi="Times New Roman" w:cs="Times New Roman"/>
          <w:b/>
          <w:bCs/>
          <w:color w:val="auto"/>
          <w:sz w:val="28"/>
          <w:szCs w:val="28"/>
        </w:rPr>
        <w:t>Список литературы</w:t>
      </w:r>
      <w:bookmarkEnd w:id="58"/>
      <w:bookmarkEnd w:id="59"/>
    </w:p>
    <w:p w14:paraId="1A17A68B" w14:textId="77777777" w:rsidR="009D76B8" w:rsidRPr="00537C69" w:rsidRDefault="009D76B8" w:rsidP="009D76B8">
      <w:pPr>
        <w:pStyle w:val="a7"/>
        <w:numPr>
          <w:ilvl w:val="0"/>
          <w:numId w:val="26"/>
        </w:numPr>
        <w:tabs>
          <w:tab w:val="left" w:pos="709"/>
        </w:tabs>
        <w:spacing w:line="360" w:lineRule="auto"/>
        <w:ind w:left="0" w:hanging="284"/>
        <w:rPr>
          <w:sz w:val="24"/>
        </w:rPr>
      </w:pPr>
      <w:r w:rsidRPr="00CC14ED">
        <w:rPr>
          <w:sz w:val="24"/>
          <w:szCs w:val="24"/>
        </w:rPr>
        <w:t xml:space="preserve">Неонатология. Национальное руководство. Краткое издание / под ред. акад. РАМН Н.Н. Володина. ― </w:t>
      </w:r>
      <w:proofErr w:type="gramStart"/>
      <w:r w:rsidRPr="00CC14ED">
        <w:rPr>
          <w:sz w:val="24"/>
          <w:szCs w:val="24"/>
        </w:rPr>
        <w:t>М. :</w:t>
      </w:r>
      <w:proofErr w:type="gramEnd"/>
      <w:r w:rsidRPr="00CC14ED">
        <w:rPr>
          <w:sz w:val="24"/>
          <w:szCs w:val="24"/>
        </w:rPr>
        <w:t xml:space="preserve"> ГЭОТАР-Медиа, 2013. ―</w:t>
      </w:r>
      <w:r w:rsidRPr="00537C69">
        <w:rPr>
          <w:sz w:val="24"/>
        </w:rPr>
        <w:t xml:space="preserve"> 896</w:t>
      </w:r>
      <w:r w:rsidRPr="00537C69">
        <w:rPr>
          <w:spacing w:val="-4"/>
          <w:sz w:val="24"/>
        </w:rPr>
        <w:t xml:space="preserve"> </w:t>
      </w:r>
      <w:r w:rsidRPr="00537C69">
        <w:rPr>
          <w:sz w:val="24"/>
        </w:rPr>
        <w:t>с.</w:t>
      </w:r>
    </w:p>
    <w:p w14:paraId="185CCFE8"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rPr>
        <w:t xml:space="preserve">Неонатология Национальное руководство / под ред. акад. РАМН </w:t>
      </w:r>
      <w:proofErr w:type="spellStart"/>
      <w:r w:rsidRPr="00537C69">
        <w:rPr>
          <w:sz w:val="24"/>
        </w:rPr>
        <w:t>Н.Н.Володина</w:t>
      </w:r>
      <w:proofErr w:type="spellEnd"/>
      <w:r w:rsidRPr="00537C69">
        <w:rPr>
          <w:sz w:val="24"/>
        </w:rPr>
        <w:t>. - М.: ГЕОТАР-Медиа, 2007. - 848</w:t>
      </w:r>
      <w:r w:rsidRPr="00537C69">
        <w:rPr>
          <w:spacing w:val="-2"/>
          <w:sz w:val="24"/>
        </w:rPr>
        <w:t xml:space="preserve"> </w:t>
      </w:r>
      <w:r w:rsidRPr="00537C69">
        <w:rPr>
          <w:sz w:val="24"/>
        </w:rPr>
        <w:t>с.</w:t>
      </w:r>
    </w:p>
    <w:p w14:paraId="3BA0AD9B"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rPr>
        <w:t xml:space="preserve">Шабалов Н.П. Неонатология / </w:t>
      </w:r>
      <w:proofErr w:type="spellStart"/>
      <w:r w:rsidRPr="00537C69">
        <w:rPr>
          <w:sz w:val="24"/>
        </w:rPr>
        <w:t>Н.П.Шабалов</w:t>
      </w:r>
      <w:proofErr w:type="spellEnd"/>
      <w:r w:rsidRPr="00537C69">
        <w:rPr>
          <w:sz w:val="24"/>
        </w:rPr>
        <w:t xml:space="preserve">. ― 5-е изд., </w:t>
      </w:r>
      <w:proofErr w:type="spellStart"/>
      <w:r w:rsidRPr="00537C69">
        <w:rPr>
          <w:sz w:val="24"/>
        </w:rPr>
        <w:t>испр</w:t>
      </w:r>
      <w:proofErr w:type="spellEnd"/>
      <w:proofErr w:type="gramStart"/>
      <w:r w:rsidRPr="00537C69">
        <w:rPr>
          <w:sz w:val="24"/>
        </w:rPr>
        <w:t>.</w:t>
      </w:r>
      <w:proofErr w:type="gramEnd"/>
      <w:r w:rsidRPr="00537C69">
        <w:rPr>
          <w:sz w:val="24"/>
        </w:rPr>
        <w:t xml:space="preserve"> и доп., в 2 томах. ― М.: </w:t>
      </w:r>
      <w:proofErr w:type="spellStart"/>
      <w:r w:rsidRPr="00537C69">
        <w:rPr>
          <w:sz w:val="24"/>
        </w:rPr>
        <w:t>МЕДпресс-информ</w:t>
      </w:r>
      <w:proofErr w:type="spellEnd"/>
      <w:r w:rsidRPr="00537C69">
        <w:rPr>
          <w:sz w:val="24"/>
        </w:rPr>
        <w:t>, 2009. ― 1504</w:t>
      </w:r>
      <w:r w:rsidRPr="00537C69">
        <w:rPr>
          <w:spacing w:val="-1"/>
          <w:sz w:val="24"/>
        </w:rPr>
        <w:t xml:space="preserve"> </w:t>
      </w:r>
      <w:r w:rsidRPr="00537C69">
        <w:rPr>
          <w:sz w:val="24"/>
        </w:rPr>
        <w:t>с.</w:t>
      </w:r>
    </w:p>
    <w:p w14:paraId="1E30E13D" w14:textId="77777777" w:rsidR="009D76B8" w:rsidRPr="00537C69" w:rsidRDefault="009D76B8" w:rsidP="009D76B8">
      <w:pPr>
        <w:pStyle w:val="a7"/>
        <w:numPr>
          <w:ilvl w:val="0"/>
          <w:numId w:val="26"/>
        </w:numPr>
        <w:tabs>
          <w:tab w:val="left" w:pos="709"/>
        </w:tabs>
        <w:spacing w:line="360" w:lineRule="auto"/>
        <w:ind w:left="0" w:hanging="284"/>
        <w:rPr>
          <w:sz w:val="24"/>
        </w:rPr>
      </w:pPr>
      <w:proofErr w:type="spellStart"/>
      <w:r w:rsidRPr="00537C69">
        <w:rPr>
          <w:sz w:val="24"/>
        </w:rPr>
        <w:t>Рооз</w:t>
      </w:r>
      <w:proofErr w:type="spellEnd"/>
      <w:r w:rsidRPr="00537C69">
        <w:rPr>
          <w:sz w:val="24"/>
        </w:rPr>
        <w:t xml:space="preserve"> Р., </w:t>
      </w:r>
      <w:proofErr w:type="spellStart"/>
      <w:r w:rsidRPr="00537C69">
        <w:rPr>
          <w:sz w:val="24"/>
        </w:rPr>
        <w:t>Генцель-Боровичеши</w:t>
      </w:r>
      <w:proofErr w:type="spellEnd"/>
      <w:r w:rsidRPr="00537C69">
        <w:rPr>
          <w:sz w:val="24"/>
        </w:rPr>
        <w:t xml:space="preserve"> О., </w:t>
      </w:r>
      <w:proofErr w:type="spellStart"/>
      <w:r w:rsidRPr="00537C69">
        <w:rPr>
          <w:sz w:val="24"/>
        </w:rPr>
        <w:t>Прокитте</w:t>
      </w:r>
      <w:proofErr w:type="spellEnd"/>
      <w:r w:rsidRPr="00537C69">
        <w:rPr>
          <w:sz w:val="24"/>
        </w:rPr>
        <w:t xml:space="preserve"> Г. Неонатология: практические рекомендации / </w:t>
      </w:r>
      <w:proofErr w:type="spellStart"/>
      <w:r w:rsidRPr="00537C69">
        <w:rPr>
          <w:sz w:val="24"/>
        </w:rPr>
        <w:lastRenderedPageBreak/>
        <w:t>Р.Рооз</w:t>
      </w:r>
      <w:proofErr w:type="spellEnd"/>
      <w:r w:rsidRPr="00537C69">
        <w:rPr>
          <w:sz w:val="24"/>
        </w:rPr>
        <w:t>. ― М.: Мед</w:t>
      </w:r>
      <w:proofErr w:type="gramStart"/>
      <w:r w:rsidRPr="00537C69">
        <w:rPr>
          <w:sz w:val="24"/>
        </w:rPr>
        <w:t>.</w:t>
      </w:r>
      <w:proofErr w:type="gramEnd"/>
      <w:r w:rsidRPr="00537C69">
        <w:rPr>
          <w:sz w:val="24"/>
        </w:rPr>
        <w:t xml:space="preserve"> лит. ― 2011. ― 568</w:t>
      </w:r>
      <w:r w:rsidRPr="00537C69">
        <w:rPr>
          <w:spacing w:val="-9"/>
          <w:sz w:val="24"/>
        </w:rPr>
        <w:t xml:space="preserve"> </w:t>
      </w:r>
      <w:r w:rsidRPr="00537C69">
        <w:rPr>
          <w:sz w:val="24"/>
        </w:rPr>
        <w:t>с.</w:t>
      </w:r>
    </w:p>
    <w:p w14:paraId="543D910A"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Gomella T.L. Neonatology: Management, Procedures, On-Call Problems, Diseases, and Drugs // 7th edition; Medical Publishing Division. ― 2013. ― 1113</w:t>
      </w:r>
      <w:r w:rsidRPr="00537C69">
        <w:rPr>
          <w:spacing w:val="-6"/>
          <w:sz w:val="24"/>
          <w:lang w:val="en-US"/>
        </w:rPr>
        <w:t xml:space="preserve"> </w:t>
      </w:r>
      <w:r w:rsidRPr="00537C69">
        <w:rPr>
          <w:sz w:val="24"/>
          <w:lang w:val="en-US"/>
        </w:rPr>
        <w:t>p.</w:t>
      </w:r>
    </w:p>
    <w:p w14:paraId="58F20918"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 xml:space="preserve">Feldman </w:t>
      </w:r>
      <w:r w:rsidRPr="00537C69">
        <w:rPr>
          <w:sz w:val="24"/>
        </w:rPr>
        <w:t>А</w:t>
      </w:r>
      <w:r w:rsidRPr="00537C69">
        <w:rPr>
          <w:sz w:val="24"/>
          <w:lang w:val="en-US"/>
        </w:rPr>
        <w:t xml:space="preserve">.G, Sokol R.J. Neonatal Cholestasis. </w:t>
      </w:r>
      <w:proofErr w:type="spellStart"/>
      <w:r w:rsidRPr="00537C69">
        <w:rPr>
          <w:sz w:val="24"/>
          <w:lang w:val="en-US"/>
        </w:rPr>
        <w:t>Neoreviews</w:t>
      </w:r>
      <w:proofErr w:type="spellEnd"/>
      <w:r w:rsidRPr="00537C69">
        <w:rPr>
          <w:sz w:val="24"/>
          <w:lang w:val="en-US"/>
        </w:rPr>
        <w:t xml:space="preserve">. 2013 Feb 1;14(2). </w:t>
      </w:r>
      <w:proofErr w:type="spellStart"/>
      <w:r w:rsidRPr="00537C69">
        <w:rPr>
          <w:sz w:val="24"/>
          <w:lang w:val="en-US"/>
        </w:rPr>
        <w:t>doi</w:t>
      </w:r>
      <w:proofErr w:type="spellEnd"/>
      <w:r w:rsidRPr="00537C69">
        <w:rPr>
          <w:sz w:val="24"/>
          <w:lang w:val="en-US"/>
        </w:rPr>
        <w:t>: 10.1542/neo.14-2-e63.</w:t>
      </w:r>
    </w:p>
    <w:p w14:paraId="5853BD1A"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 xml:space="preserve">Kaplan M., </w:t>
      </w:r>
      <w:proofErr w:type="spellStart"/>
      <w:r w:rsidRPr="00537C69">
        <w:rPr>
          <w:sz w:val="24"/>
          <w:lang w:val="en-US"/>
        </w:rPr>
        <w:t>Na"amad</w:t>
      </w:r>
      <w:proofErr w:type="spellEnd"/>
      <w:r w:rsidRPr="00537C69">
        <w:rPr>
          <w:sz w:val="24"/>
          <w:lang w:val="en-US"/>
        </w:rPr>
        <w:t xml:space="preserve"> M., Kenan A., et al. Failure to predict hemolysis and hyperbilirubinemia by IgG subclass in blood group A or B infants born to group O mothers // Pediatrics. ― 2009. ― Vol. 123. ― N 1. ―</w:t>
      </w:r>
      <w:r w:rsidRPr="00537C69">
        <w:rPr>
          <w:spacing w:val="-5"/>
          <w:sz w:val="24"/>
          <w:lang w:val="en-US"/>
        </w:rPr>
        <w:t xml:space="preserve"> </w:t>
      </w:r>
      <w:r w:rsidRPr="00537C69">
        <w:rPr>
          <w:sz w:val="24"/>
          <w:lang w:val="en-US"/>
        </w:rPr>
        <w:t>e132-137.</w:t>
      </w:r>
    </w:p>
    <w:p w14:paraId="1F8A710E"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lang w:val="en-US"/>
        </w:rPr>
        <w:t xml:space="preserve">Gleason C.A., </w:t>
      </w:r>
      <w:proofErr w:type="spellStart"/>
      <w:r w:rsidRPr="00537C69">
        <w:rPr>
          <w:sz w:val="24"/>
          <w:lang w:val="en-US"/>
        </w:rPr>
        <w:t>Devaskar</w:t>
      </w:r>
      <w:proofErr w:type="spellEnd"/>
      <w:r w:rsidRPr="00537C69">
        <w:rPr>
          <w:sz w:val="24"/>
          <w:lang w:val="en-US"/>
        </w:rPr>
        <w:t xml:space="preserve"> S.U. Avery’s diseases of the newborn // 9th Ed. </w:t>
      </w:r>
      <w:proofErr w:type="spellStart"/>
      <w:r w:rsidRPr="00537C69">
        <w:rPr>
          <w:sz w:val="24"/>
        </w:rPr>
        <w:t>Elsevier</w:t>
      </w:r>
      <w:proofErr w:type="spellEnd"/>
      <w:r w:rsidRPr="00537C69">
        <w:rPr>
          <w:sz w:val="24"/>
        </w:rPr>
        <w:t xml:space="preserve"> </w:t>
      </w:r>
      <w:proofErr w:type="spellStart"/>
      <w:r w:rsidRPr="00537C69">
        <w:rPr>
          <w:sz w:val="24"/>
        </w:rPr>
        <w:t>Saunders</w:t>
      </w:r>
      <w:proofErr w:type="spellEnd"/>
      <w:r w:rsidRPr="00537C69">
        <w:rPr>
          <w:sz w:val="24"/>
        </w:rPr>
        <w:t>. ― 2011. ― 1520</w:t>
      </w:r>
      <w:r w:rsidRPr="00537C69">
        <w:rPr>
          <w:spacing w:val="-1"/>
          <w:sz w:val="24"/>
        </w:rPr>
        <w:t xml:space="preserve"> </w:t>
      </w:r>
      <w:r w:rsidRPr="00537C69">
        <w:rPr>
          <w:sz w:val="24"/>
        </w:rPr>
        <w:t>p.</w:t>
      </w:r>
    </w:p>
    <w:p w14:paraId="1D1FDB10"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lang w:val="en-US"/>
        </w:rPr>
        <w:t xml:space="preserve">Hansen A.R., Eichenwald E.C. Stark A.R. and Martin C.R. </w:t>
      </w:r>
      <w:proofErr w:type="spellStart"/>
      <w:r w:rsidRPr="00537C69">
        <w:rPr>
          <w:sz w:val="24"/>
          <w:lang w:val="en-US"/>
        </w:rPr>
        <w:t>Cloherty</w:t>
      </w:r>
      <w:proofErr w:type="spellEnd"/>
      <w:r w:rsidRPr="00537C69">
        <w:rPr>
          <w:sz w:val="24"/>
          <w:lang w:val="en-US"/>
        </w:rPr>
        <w:t xml:space="preserve"> and Stark's Manual of Neonatal Care. 8th ed. </w:t>
      </w:r>
      <w:proofErr w:type="spellStart"/>
      <w:r w:rsidRPr="00537C69">
        <w:rPr>
          <w:sz w:val="24"/>
        </w:rPr>
        <w:t>Wolters</w:t>
      </w:r>
      <w:proofErr w:type="spellEnd"/>
      <w:r w:rsidRPr="00537C69">
        <w:rPr>
          <w:sz w:val="24"/>
        </w:rPr>
        <w:t xml:space="preserve"> </w:t>
      </w:r>
      <w:proofErr w:type="spellStart"/>
      <w:r w:rsidRPr="00537C69">
        <w:rPr>
          <w:sz w:val="24"/>
        </w:rPr>
        <w:t>Kluwer</w:t>
      </w:r>
      <w:proofErr w:type="spellEnd"/>
      <w:r w:rsidRPr="00537C69">
        <w:rPr>
          <w:sz w:val="24"/>
        </w:rPr>
        <w:t>., 2016 - 1124p.</w:t>
      </w:r>
    </w:p>
    <w:p w14:paraId="7765F4BF" w14:textId="17BFC7B3" w:rsidR="009D76B8" w:rsidRPr="00537C69" w:rsidRDefault="009D76B8" w:rsidP="00C30E9B">
      <w:pPr>
        <w:pStyle w:val="a7"/>
        <w:numPr>
          <w:ilvl w:val="0"/>
          <w:numId w:val="26"/>
        </w:numPr>
        <w:tabs>
          <w:tab w:val="left" w:pos="709"/>
        </w:tabs>
        <w:spacing w:line="360" w:lineRule="auto"/>
        <w:ind w:left="0" w:hanging="284"/>
      </w:pPr>
      <w:proofErr w:type="spellStart"/>
      <w:r w:rsidRPr="00CC14ED">
        <w:rPr>
          <w:sz w:val="24"/>
          <w:lang w:val="en-US"/>
        </w:rPr>
        <w:t>Ree</w:t>
      </w:r>
      <w:proofErr w:type="spellEnd"/>
      <w:r w:rsidRPr="00CC14ED">
        <w:rPr>
          <w:sz w:val="24"/>
          <w:lang w:val="en-US"/>
        </w:rPr>
        <w:t xml:space="preserve"> I.M.C., Smits-</w:t>
      </w:r>
      <w:proofErr w:type="spellStart"/>
      <w:r w:rsidRPr="00CC14ED">
        <w:rPr>
          <w:sz w:val="24"/>
          <w:lang w:val="en-US"/>
        </w:rPr>
        <w:t>Wintjens</w:t>
      </w:r>
      <w:proofErr w:type="spellEnd"/>
      <w:r w:rsidRPr="00CC14ED">
        <w:rPr>
          <w:sz w:val="24"/>
          <w:lang w:val="en-US"/>
        </w:rPr>
        <w:t xml:space="preserve"> V. E. H. J., van der Bom J.G., van Klink J.M.M., </w:t>
      </w:r>
      <w:proofErr w:type="spellStart"/>
      <w:r w:rsidRPr="00CC14ED">
        <w:rPr>
          <w:sz w:val="24"/>
          <w:lang w:val="en-US"/>
        </w:rPr>
        <w:t>Oepkes</w:t>
      </w:r>
      <w:proofErr w:type="spellEnd"/>
      <w:r w:rsidRPr="00CC14ED">
        <w:rPr>
          <w:sz w:val="24"/>
          <w:lang w:val="en-US"/>
        </w:rPr>
        <w:t xml:space="preserve"> D., </w:t>
      </w:r>
      <w:proofErr w:type="spellStart"/>
      <w:r w:rsidRPr="00CC14ED">
        <w:rPr>
          <w:sz w:val="24"/>
          <w:lang w:val="en-US"/>
        </w:rPr>
        <w:t>Lopriore</w:t>
      </w:r>
      <w:proofErr w:type="spellEnd"/>
      <w:r w:rsidRPr="00CC14ED">
        <w:rPr>
          <w:sz w:val="24"/>
          <w:lang w:val="en-US"/>
        </w:rPr>
        <w:t xml:space="preserve"> E. Neonatal management and outcome in alloimmune hemolytic disease. </w:t>
      </w:r>
      <w:proofErr w:type="spellStart"/>
      <w:r w:rsidRPr="00537C69">
        <w:rPr>
          <w:sz w:val="24"/>
        </w:rPr>
        <w:t>Expert</w:t>
      </w:r>
      <w:proofErr w:type="spellEnd"/>
      <w:r w:rsidRPr="00537C69">
        <w:rPr>
          <w:sz w:val="24"/>
        </w:rPr>
        <w:t xml:space="preserve"> </w:t>
      </w:r>
      <w:proofErr w:type="spellStart"/>
      <w:r w:rsidRPr="00537C69">
        <w:rPr>
          <w:sz w:val="24"/>
        </w:rPr>
        <w:t>Review</w:t>
      </w:r>
      <w:proofErr w:type="spellEnd"/>
      <w:r w:rsidRPr="00537C69">
        <w:rPr>
          <w:sz w:val="24"/>
        </w:rPr>
        <w:t xml:space="preserve"> </w:t>
      </w:r>
      <w:proofErr w:type="spellStart"/>
      <w:r w:rsidRPr="00537C69">
        <w:rPr>
          <w:sz w:val="24"/>
        </w:rPr>
        <w:t>of</w:t>
      </w:r>
      <w:proofErr w:type="spellEnd"/>
      <w:r w:rsidRPr="00537C69">
        <w:rPr>
          <w:sz w:val="24"/>
        </w:rPr>
        <w:t xml:space="preserve"> </w:t>
      </w:r>
      <w:proofErr w:type="spellStart"/>
      <w:r w:rsidRPr="00537C69">
        <w:rPr>
          <w:sz w:val="24"/>
        </w:rPr>
        <w:t>Hematology</w:t>
      </w:r>
      <w:proofErr w:type="spellEnd"/>
      <w:r w:rsidRPr="00537C69">
        <w:rPr>
          <w:sz w:val="24"/>
        </w:rPr>
        <w:t xml:space="preserve">. </w:t>
      </w:r>
      <w:proofErr w:type="spellStart"/>
      <w:r w:rsidRPr="00537C69">
        <w:rPr>
          <w:sz w:val="24"/>
        </w:rPr>
        <w:t>Published</w:t>
      </w:r>
      <w:proofErr w:type="spellEnd"/>
      <w:r w:rsidRPr="00537C69">
        <w:rPr>
          <w:sz w:val="24"/>
        </w:rPr>
        <w:t xml:space="preserve"> </w:t>
      </w:r>
      <w:proofErr w:type="spellStart"/>
      <w:r w:rsidRPr="00537C69">
        <w:rPr>
          <w:sz w:val="24"/>
        </w:rPr>
        <w:t>online</w:t>
      </w:r>
      <w:proofErr w:type="spellEnd"/>
      <w:r w:rsidRPr="00537C69">
        <w:rPr>
          <w:sz w:val="24"/>
        </w:rPr>
        <w:t xml:space="preserve">: 05 </w:t>
      </w:r>
      <w:proofErr w:type="spellStart"/>
      <w:r w:rsidRPr="00537C69">
        <w:rPr>
          <w:sz w:val="24"/>
        </w:rPr>
        <w:t>Jun</w:t>
      </w:r>
      <w:proofErr w:type="spellEnd"/>
      <w:r w:rsidRPr="00CC14ED">
        <w:rPr>
          <w:spacing w:val="57"/>
          <w:sz w:val="24"/>
        </w:rPr>
        <w:t xml:space="preserve"> </w:t>
      </w:r>
      <w:r w:rsidRPr="00537C69">
        <w:rPr>
          <w:sz w:val="24"/>
        </w:rPr>
        <w:t>2017.</w:t>
      </w:r>
      <w:r w:rsidR="00CC14ED">
        <w:rPr>
          <w:sz w:val="24"/>
        </w:rPr>
        <w:t xml:space="preserve"> </w:t>
      </w:r>
      <w:r w:rsidRPr="00537C69">
        <w:t>DOI:10.1080/17474086.2017.1331124</w:t>
      </w:r>
    </w:p>
    <w:p w14:paraId="1D6B3F78"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lang w:val="en-US"/>
        </w:rPr>
        <w:t xml:space="preserve">Sinha S., </w:t>
      </w:r>
      <w:proofErr w:type="spellStart"/>
      <w:r w:rsidRPr="00537C69">
        <w:rPr>
          <w:sz w:val="24"/>
          <w:lang w:val="en-US"/>
        </w:rPr>
        <w:t>Miall</w:t>
      </w:r>
      <w:proofErr w:type="spellEnd"/>
      <w:r w:rsidRPr="00537C69">
        <w:rPr>
          <w:sz w:val="24"/>
          <w:lang w:val="en-US"/>
        </w:rPr>
        <w:t xml:space="preserve"> L., Jardine L. Essential neonatal medicine. - 5th ed/ Wiley-</w:t>
      </w:r>
      <w:proofErr w:type="spellStart"/>
      <w:r w:rsidRPr="00537C69">
        <w:rPr>
          <w:sz w:val="24"/>
          <w:lang w:val="en-US"/>
        </w:rPr>
        <w:t>blackwell</w:t>
      </w:r>
      <w:proofErr w:type="spellEnd"/>
      <w:r w:rsidRPr="00537C69">
        <w:rPr>
          <w:sz w:val="24"/>
          <w:lang w:val="en-US"/>
        </w:rPr>
        <w:t xml:space="preserve">. </w:t>
      </w:r>
      <w:r w:rsidRPr="00537C69">
        <w:rPr>
          <w:sz w:val="24"/>
        </w:rPr>
        <w:t>2012. -</w:t>
      </w:r>
      <w:r w:rsidRPr="00537C69">
        <w:rPr>
          <w:spacing w:val="-1"/>
          <w:sz w:val="24"/>
        </w:rPr>
        <w:t xml:space="preserve"> </w:t>
      </w:r>
      <w:r w:rsidRPr="00537C69">
        <w:rPr>
          <w:sz w:val="24"/>
        </w:rPr>
        <w:t>388.</w:t>
      </w:r>
    </w:p>
    <w:p w14:paraId="366EB0A4"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rPr>
        <w:t xml:space="preserve">Полин Р.А., </w:t>
      </w:r>
      <w:proofErr w:type="spellStart"/>
      <w:r w:rsidRPr="00537C69">
        <w:rPr>
          <w:sz w:val="24"/>
        </w:rPr>
        <w:t>Спитцер</w:t>
      </w:r>
      <w:proofErr w:type="spellEnd"/>
      <w:r w:rsidRPr="00537C69">
        <w:rPr>
          <w:sz w:val="24"/>
        </w:rPr>
        <w:t xml:space="preserve"> А.Р. Секреты Неонатологии и перинатологии. </w:t>
      </w:r>
      <w:proofErr w:type="spellStart"/>
      <w:proofErr w:type="gramStart"/>
      <w:r w:rsidRPr="00537C69">
        <w:rPr>
          <w:sz w:val="24"/>
        </w:rPr>
        <w:t>пер.с</w:t>
      </w:r>
      <w:proofErr w:type="spellEnd"/>
      <w:proofErr w:type="gramEnd"/>
      <w:r w:rsidRPr="00537C69">
        <w:rPr>
          <w:sz w:val="24"/>
        </w:rPr>
        <w:t xml:space="preserve"> англ. под общей ред. </w:t>
      </w:r>
      <w:proofErr w:type="spellStart"/>
      <w:r w:rsidRPr="00537C69">
        <w:rPr>
          <w:sz w:val="24"/>
        </w:rPr>
        <w:t>Н.Н.Володина</w:t>
      </w:r>
      <w:proofErr w:type="spellEnd"/>
      <w:r w:rsidRPr="00537C69">
        <w:rPr>
          <w:sz w:val="24"/>
        </w:rPr>
        <w:t>. Москва: Бином, 2011. - 622</w:t>
      </w:r>
      <w:r w:rsidRPr="00537C69">
        <w:rPr>
          <w:spacing w:val="-2"/>
          <w:sz w:val="24"/>
        </w:rPr>
        <w:t xml:space="preserve"> </w:t>
      </w:r>
      <w:r w:rsidRPr="00537C69">
        <w:rPr>
          <w:sz w:val="24"/>
        </w:rPr>
        <w:t>с.</w:t>
      </w:r>
    </w:p>
    <w:p w14:paraId="4A234A66" w14:textId="4F286E20" w:rsidR="009D76B8" w:rsidRPr="00CC14ED" w:rsidRDefault="009D76B8" w:rsidP="00CC14ED">
      <w:pPr>
        <w:pStyle w:val="a7"/>
        <w:numPr>
          <w:ilvl w:val="0"/>
          <w:numId w:val="26"/>
        </w:numPr>
        <w:tabs>
          <w:tab w:val="left" w:pos="709"/>
        </w:tabs>
        <w:spacing w:line="360" w:lineRule="auto"/>
        <w:ind w:left="0" w:hanging="284"/>
        <w:rPr>
          <w:lang w:val="en-US"/>
        </w:rPr>
      </w:pPr>
      <w:r w:rsidRPr="00CC14ED">
        <w:rPr>
          <w:sz w:val="24"/>
          <w:lang w:val="en-US"/>
        </w:rPr>
        <w:t xml:space="preserve">Alarcon P., Werner E., </w:t>
      </w:r>
      <w:hyperlink r:id="rId8" w:anchor="bookPeople">
        <w:r w:rsidRPr="00CC14ED">
          <w:rPr>
            <w:sz w:val="24"/>
            <w:lang w:val="en-US"/>
          </w:rPr>
          <w:t xml:space="preserve">Christensen </w:t>
        </w:r>
      </w:hyperlink>
      <w:proofErr w:type="spellStart"/>
      <w:r w:rsidRPr="00CC14ED">
        <w:rPr>
          <w:sz w:val="24"/>
          <w:lang w:val="en-US"/>
        </w:rPr>
        <w:t>R.D.Neonatal</w:t>
      </w:r>
      <w:proofErr w:type="spellEnd"/>
      <w:r w:rsidRPr="00CC14ED">
        <w:rPr>
          <w:sz w:val="24"/>
          <w:lang w:val="en-US"/>
        </w:rPr>
        <w:t xml:space="preserve"> Hematology Pathogenesis, Diagnosis, and</w:t>
      </w:r>
      <w:r w:rsidRPr="00CC14ED">
        <w:rPr>
          <w:spacing w:val="22"/>
          <w:sz w:val="24"/>
          <w:lang w:val="en-US"/>
        </w:rPr>
        <w:t xml:space="preserve"> </w:t>
      </w:r>
      <w:r w:rsidRPr="00CC14ED">
        <w:rPr>
          <w:sz w:val="24"/>
          <w:lang w:val="en-US"/>
        </w:rPr>
        <w:t>Management</w:t>
      </w:r>
      <w:r w:rsidRPr="00CC14ED">
        <w:rPr>
          <w:spacing w:val="24"/>
          <w:sz w:val="24"/>
          <w:lang w:val="en-US"/>
        </w:rPr>
        <w:t xml:space="preserve"> </w:t>
      </w:r>
      <w:r w:rsidRPr="00CC14ED">
        <w:rPr>
          <w:sz w:val="24"/>
          <w:lang w:val="en-US"/>
        </w:rPr>
        <w:t>of</w:t>
      </w:r>
      <w:r w:rsidRPr="00CC14ED">
        <w:rPr>
          <w:spacing w:val="22"/>
          <w:sz w:val="24"/>
          <w:lang w:val="en-US"/>
        </w:rPr>
        <w:t xml:space="preserve"> </w:t>
      </w:r>
      <w:r w:rsidRPr="00CC14ED">
        <w:rPr>
          <w:sz w:val="24"/>
          <w:lang w:val="en-US"/>
        </w:rPr>
        <w:t>Hematologic</w:t>
      </w:r>
      <w:r w:rsidRPr="00CC14ED">
        <w:rPr>
          <w:spacing w:val="22"/>
          <w:sz w:val="24"/>
          <w:lang w:val="en-US"/>
        </w:rPr>
        <w:t xml:space="preserve"> </w:t>
      </w:r>
      <w:r w:rsidRPr="00CC14ED">
        <w:rPr>
          <w:sz w:val="24"/>
          <w:lang w:val="en-US"/>
        </w:rPr>
        <w:t>Problems</w:t>
      </w:r>
      <w:r w:rsidRPr="00CC14ED">
        <w:rPr>
          <w:spacing w:val="24"/>
          <w:sz w:val="24"/>
          <w:lang w:val="en-US"/>
        </w:rPr>
        <w:t xml:space="preserve"> </w:t>
      </w:r>
      <w:r w:rsidRPr="00CC14ED">
        <w:rPr>
          <w:sz w:val="24"/>
          <w:lang w:val="en-US"/>
        </w:rPr>
        <w:t>2nd</w:t>
      </w:r>
      <w:r w:rsidRPr="00CC14ED">
        <w:rPr>
          <w:spacing w:val="25"/>
          <w:sz w:val="24"/>
          <w:lang w:val="en-US"/>
        </w:rPr>
        <w:t xml:space="preserve"> </w:t>
      </w:r>
      <w:r w:rsidRPr="00CC14ED">
        <w:rPr>
          <w:sz w:val="24"/>
          <w:lang w:val="en-US"/>
        </w:rPr>
        <w:t>Edition</w:t>
      </w:r>
      <w:r w:rsidRPr="00CC14ED">
        <w:rPr>
          <w:spacing w:val="23"/>
          <w:sz w:val="24"/>
          <w:lang w:val="en-US"/>
        </w:rPr>
        <w:t xml:space="preserve"> </w:t>
      </w:r>
      <w:r w:rsidRPr="00CC14ED">
        <w:rPr>
          <w:sz w:val="24"/>
          <w:lang w:val="en-US"/>
        </w:rPr>
        <w:t>//</w:t>
      </w:r>
      <w:r w:rsidRPr="00CC14ED">
        <w:rPr>
          <w:spacing w:val="22"/>
          <w:sz w:val="24"/>
          <w:lang w:val="en-US"/>
        </w:rPr>
        <w:t xml:space="preserve"> </w:t>
      </w:r>
      <w:r w:rsidRPr="00CC14ED">
        <w:rPr>
          <w:sz w:val="24"/>
          <w:lang w:val="en-US"/>
        </w:rPr>
        <w:t>Cambridge</w:t>
      </w:r>
      <w:r w:rsidRPr="00CC14ED">
        <w:rPr>
          <w:spacing w:val="22"/>
          <w:sz w:val="24"/>
          <w:lang w:val="en-US"/>
        </w:rPr>
        <w:t xml:space="preserve"> </w:t>
      </w:r>
      <w:r w:rsidRPr="00CC14ED">
        <w:rPr>
          <w:sz w:val="24"/>
          <w:lang w:val="en-US"/>
        </w:rPr>
        <w:t>University</w:t>
      </w:r>
      <w:r w:rsidRPr="00CC14ED">
        <w:rPr>
          <w:spacing w:val="19"/>
          <w:sz w:val="24"/>
          <w:lang w:val="en-US"/>
        </w:rPr>
        <w:t xml:space="preserve"> </w:t>
      </w:r>
      <w:r w:rsidRPr="00CC14ED">
        <w:rPr>
          <w:sz w:val="24"/>
          <w:lang w:val="en-US"/>
        </w:rPr>
        <w:t>Press.</w:t>
      </w:r>
      <w:r w:rsidR="00CC14ED" w:rsidRPr="00CC14ED">
        <w:rPr>
          <w:sz w:val="24"/>
          <w:lang w:val="en-US"/>
        </w:rPr>
        <w:t xml:space="preserve"> </w:t>
      </w:r>
      <w:r w:rsidRPr="00CC14ED">
        <w:rPr>
          <w:lang w:val="en-US"/>
        </w:rPr>
        <w:t>― 2013.</w:t>
      </w:r>
    </w:p>
    <w:p w14:paraId="46E9F8AE" w14:textId="77777777" w:rsidR="009D76B8" w:rsidRPr="00537C69" w:rsidRDefault="009D76B8" w:rsidP="00CC14ED">
      <w:pPr>
        <w:pStyle w:val="a7"/>
        <w:numPr>
          <w:ilvl w:val="0"/>
          <w:numId w:val="26"/>
        </w:numPr>
        <w:tabs>
          <w:tab w:val="left" w:pos="709"/>
        </w:tabs>
        <w:spacing w:line="360" w:lineRule="auto"/>
        <w:ind w:left="0" w:hanging="284"/>
        <w:rPr>
          <w:sz w:val="24"/>
        </w:rPr>
      </w:pPr>
      <w:proofErr w:type="spellStart"/>
      <w:r w:rsidRPr="00537C69">
        <w:rPr>
          <w:sz w:val="24"/>
          <w:lang w:val="en-US"/>
        </w:rPr>
        <w:t>Altunyurt</w:t>
      </w:r>
      <w:proofErr w:type="spellEnd"/>
      <w:r w:rsidRPr="00537C69">
        <w:rPr>
          <w:sz w:val="24"/>
          <w:lang w:val="en-US"/>
        </w:rPr>
        <w:t xml:space="preserve"> S., </w:t>
      </w:r>
      <w:proofErr w:type="spellStart"/>
      <w:r w:rsidRPr="00537C69">
        <w:rPr>
          <w:sz w:val="24"/>
          <w:lang w:val="en-US"/>
        </w:rPr>
        <w:t>Okyay</w:t>
      </w:r>
      <w:proofErr w:type="spellEnd"/>
      <w:r w:rsidRPr="00537C69">
        <w:rPr>
          <w:sz w:val="24"/>
          <w:lang w:val="en-US"/>
        </w:rPr>
        <w:t xml:space="preserve"> E., </w:t>
      </w:r>
      <w:proofErr w:type="spellStart"/>
      <w:r w:rsidRPr="00537C69">
        <w:rPr>
          <w:sz w:val="24"/>
          <w:lang w:val="en-US"/>
        </w:rPr>
        <w:t>Saatli</w:t>
      </w:r>
      <w:proofErr w:type="spellEnd"/>
      <w:r w:rsidRPr="00537C69">
        <w:rPr>
          <w:sz w:val="24"/>
          <w:lang w:val="en-US"/>
        </w:rPr>
        <w:t xml:space="preserve"> B., </w:t>
      </w:r>
      <w:proofErr w:type="spellStart"/>
      <w:r w:rsidRPr="00537C69">
        <w:rPr>
          <w:sz w:val="24"/>
          <w:lang w:val="en-US"/>
        </w:rPr>
        <w:t>Canbahishov</w:t>
      </w:r>
      <w:proofErr w:type="spellEnd"/>
      <w:r w:rsidRPr="00537C69">
        <w:rPr>
          <w:sz w:val="24"/>
          <w:lang w:val="en-US"/>
        </w:rPr>
        <w:t xml:space="preserve"> T., Demir N., </w:t>
      </w:r>
      <w:proofErr w:type="spellStart"/>
      <w:r w:rsidRPr="00537C69">
        <w:rPr>
          <w:sz w:val="24"/>
          <w:lang w:val="en-US"/>
        </w:rPr>
        <w:t>Ozkan</w:t>
      </w:r>
      <w:proofErr w:type="spellEnd"/>
      <w:r w:rsidRPr="00537C69">
        <w:rPr>
          <w:sz w:val="24"/>
          <w:lang w:val="en-US"/>
        </w:rPr>
        <w:t xml:space="preserve"> H. Neonatal outcome of fetuses receiving intrauterine transfusion for severe hydrops complicated </w:t>
      </w:r>
      <w:r w:rsidRPr="00537C69">
        <w:rPr>
          <w:spacing w:val="4"/>
          <w:sz w:val="24"/>
          <w:lang w:val="en-US"/>
        </w:rPr>
        <w:t xml:space="preserve">by </w:t>
      </w:r>
      <w:r w:rsidRPr="00537C69">
        <w:rPr>
          <w:sz w:val="24"/>
          <w:lang w:val="en-US"/>
        </w:rPr>
        <w:t xml:space="preserve">Rhesus hemolytic disease // Int. J. </w:t>
      </w:r>
      <w:proofErr w:type="spellStart"/>
      <w:r w:rsidRPr="00537C69">
        <w:rPr>
          <w:sz w:val="24"/>
          <w:lang w:val="en-US"/>
        </w:rPr>
        <w:t>Gynaecol</w:t>
      </w:r>
      <w:proofErr w:type="spellEnd"/>
      <w:r w:rsidRPr="00537C69">
        <w:rPr>
          <w:sz w:val="24"/>
          <w:lang w:val="en-US"/>
        </w:rPr>
        <w:t xml:space="preserve">. </w:t>
      </w:r>
      <w:proofErr w:type="spellStart"/>
      <w:r w:rsidRPr="00537C69">
        <w:rPr>
          <w:sz w:val="24"/>
        </w:rPr>
        <w:t>Obstet</w:t>
      </w:r>
      <w:proofErr w:type="spellEnd"/>
      <w:r w:rsidRPr="00537C69">
        <w:rPr>
          <w:sz w:val="24"/>
        </w:rPr>
        <w:t xml:space="preserve">. ― 2012. ― </w:t>
      </w:r>
      <w:proofErr w:type="spellStart"/>
      <w:r w:rsidRPr="00537C69">
        <w:rPr>
          <w:sz w:val="24"/>
        </w:rPr>
        <w:t>Vol</w:t>
      </w:r>
      <w:proofErr w:type="spellEnd"/>
      <w:r w:rsidRPr="00537C69">
        <w:rPr>
          <w:sz w:val="24"/>
        </w:rPr>
        <w:t>. 117. ― N 2. ― P. 153-156.</w:t>
      </w:r>
    </w:p>
    <w:p w14:paraId="3235097F" w14:textId="77777777" w:rsidR="009D76B8" w:rsidRPr="00CC14ED" w:rsidRDefault="009D76B8" w:rsidP="00CC14ED">
      <w:pPr>
        <w:pStyle w:val="a7"/>
        <w:numPr>
          <w:ilvl w:val="0"/>
          <w:numId w:val="26"/>
        </w:numPr>
        <w:tabs>
          <w:tab w:val="left" w:pos="709"/>
        </w:tabs>
        <w:spacing w:line="360" w:lineRule="auto"/>
        <w:ind w:left="0" w:hanging="284"/>
        <w:rPr>
          <w:sz w:val="24"/>
          <w:lang w:val="en-US"/>
        </w:rPr>
      </w:pPr>
      <w:proofErr w:type="spellStart"/>
      <w:r w:rsidRPr="00537C69">
        <w:rPr>
          <w:sz w:val="24"/>
          <w:lang w:val="en-US"/>
        </w:rPr>
        <w:t>Maisels</w:t>
      </w:r>
      <w:proofErr w:type="spellEnd"/>
      <w:r w:rsidRPr="00537C69">
        <w:rPr>
          <w:sz w:val="24"/>
          <w:lang w:val="en-US"/>
        </w:rPr>
        <w:t xml:space="preserve"> </w:t>
      </w:r>
      <w:proofErr w:type="gramStart"/>
      <w:r w:rsidRPr="00537C69">
        <w:rPr>
          <w:sz w:val="24"/>
          <w:lang w:val="en-US"/>
        </w:rPr>
        <w:t>M.J.,</w:t>
      </w:r>
      <w:proofErr w:type="spellStart"/>
      <w:r w:rsidRPr="00537C69">
        <w:rPr>
          <w:sz w:val="24"/>
          <w:lang w:val="en-US"/>
        </w:rPr>
        <w:t>Watchoko</w:t>
      </w:r>
      <w:proofErr w:type="spellEnd"/>
      <w:proofErr w:type="gramEnd"/>
      <w:r w:rsidRPr="00537C69">
        <w:rPr>
          <w:sz w:val="24"/>
          <w:lang w:val="en-US"/>
        </w:rPr>
        <w:t xml:space="preserve"> J.F., </w:t>
      </w:r>
      <w:proofErr w:type="spellStart"/>
      <w:r w:rsidRPr="00537C69">
        <w:rPr>
          <w:sz w:val="24"/>
          <w:lang w:val="en-US"/>
        </w:rPr>
        <w:t>Bhutani</w:t>
      </w:r>
      <w:proofErr w:type="spellEnd"/>
      <w:r w:rsidRPr="00537C69">
        <w:rPr>
          <w:sz w:val="24"/>
          <w:lang w:val="en-US"/>
        </w:rPr>
        <w:t xml:space="preserve"> V.K., Stevenson D.K. An approach to the management of hyperbilirubinemia in the preterm infant less than 35 weeks of gestation. </w:t>
      </w:r>
      <w:proofErr w:type="spellStart"/>
      <w:proofErr w:type="gramStart"/>
      <w:r w:rsidRPr="00CC14ED">
        <w:rPr>
          <w:sz w:val="24"/>
          <w:lang w:val="en-US"/>
        </w:rPr>
        <w:t>J.Perinatol</w:t>
      </w:r>
      <w:proofErr w:type="spellEnd"/>
      <w:proofErr w:type="gramEnd"/>
      <w:r w:rsidRPr="00CC14ED">
        <w:rPr>
          <w:sz w:val="24"/>
          <w:lang w:val="en-US"/>
        </w:rPr>
        <w:t xml:space="preserve">. 2012 Sep;32(9):660-4. </w:t>
      </w:r>
      <w:proofErr w:type="spellStart"/>
      <w:r w:rsidRPr="00CC14ED">
        <w:rPr>
          <w:sz w:val="24"/>
          <w:lang w:val="en-US"/>
        </w:rPr>
        <w:t>doi</w:t>
      </w:r>
      <w:proofErr w:type="spellEnd"/>
      <w:r w:rsidRPr="00CC14ED">
        <w:rPr>
          <w:sz w:val="24"/>
          <w:lang w:val="en-US"/>
        </w:rPr>
        <w:t>:</w:t>
      </w:r>
      <w:r w:rsidRPr="00CC14ED">
        <w:rPr>
          <w:spacing w:val="-1"/>
          <w:sz w:val="24"/>
          <w:lang w:val="en-US"/>
        </w:rPr>
        <w:t xml:space="preserve"> </w:t>
      </w:r>
      <w:r w:rsidRPr="00CC14ED">
        <w:rPr>
          <w:sz w:val="24"/>
          <w:lang w:val="en-US"/>
        </w:rPr>
        <w:t>10.1038/jp.2012.71.</w:t>
      </w:r>
    </w:p>
    <w:p w14:paraId="37BA2B06"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proofErr w:type="spellStart"/>
      <w:r w:rsidRPr="00537C69">
        <w:rPr>
          <w:sz w:val="24"/>
          <w:lang w:val="en-US"/>
        </w:rPr>
        <w:t>Koletzko</w:t>
      </w:r>
      <w:proofErr w:type="spellEnd"/>
      <w:r w:rsidRPr="00537C69">
        <w:rPr>
          <w:sz w:val="24"/>
          <w:lang w:val="en-US"/>
        </w:rPr>
        <w:t xml:space="preserve"> B., Goulet O., Hunt J., </w:t>
      </w:r>
      <w:proofErr w:type="spellStart"/>
      <w:r w:rsidRPr="00537C69">
        <w:rPr>
          <w:sz w:val="24"/>
          <w:lang w:val="en-US"/>
        </w:rPr>
        <w:t>Krohn</w:t>
      </w:r>
      <w:proofErr w:type="spellEnd"/>
      <w:r w:rsidRPr="00537C69">
        <w:rPr>
          <w:sz w:val="24"/>
          <w:lang w:val="en-US"/>
        </w:rPr>
        <w:t xml:space="preserve"> K., Shamir R. for the Parenteral Nutrition Guidelines Working Group. Guidelines on </w:t>
      </w:r>
      <w:proofErr w:type="spellStart"/>
      <w:r w:rsidRPr="00537C69">
        <w:rPr>
          <w:sz w:val="24"/>
          <w:lang w:val="en-US"/>
        </w:rPr>
        <w:t>Paediatric</w:t>
      </w:r>
      <w:proofErr w:type="spellEnd"/>
      <w:r w:rsidRPr="00537C69">
        <w:rPr>
          <w:sz w:val="24"/>
          <w:lang w:val="en-US"/>
        </w:rPr>
        <w:t xml:space="preserve"> Parenteral Nutrition of the European Society of </w:t>
      </w:r>
      <w:proofErr w:type="spellStart"/>
      <w:r w:rsidRPr="00537C69">
        <w:rPr>
          <w:sz w:val="24"/>
          <w:lang w:val="en-US"/>
        </w:rPr>
        <w:t>Paediatric</w:t>
      </w:r>
      <w:proofErr w:type="spellEnd"/>
      <w:r w:rsidRPr="00537C69">
        <w:rPr>
          <w:sz w:val="24"/>
          <w:lang w:val="en-US"/>
        </w:rPr>
        <w:t xml:space="preserve"> Gastroenterology, Hepatology and Nutrition (ESPGHAN) and the European Society for Clinical Nutrition and Metabolism (ESPEN), Supported by the European Society of </w:t>
      </w:r>
      <w:proofErr w:type="spellStart"/>
      <w:r w:rsidRPr="00537C69">
        <w:rPr>
          <w:sz w:val="24"/>
          <w:lang w:val="en-US"/>
        </w:rPr>
        <w:t>Paediatric</w:t>
      </w:r>
      <w:proofErr w:type="spellEnd"/>
      <w:r w:rsidRPr="00537C69">
        <w:rPr>
          <w:sz w:val="24"/>
          <w:lang w:val="en-US"/>
        </w:rPr>
        <w:t xml:space="preserve"> Research (ESPR) Journal of Pediatric Gastroenterology and Nutrition. - 2005. - </w:t>
      </w:r>
      <w:proofErr w:type="gramStart"/>
      <w:r w:rsidRPr="00537C69">
        <w:rPr>
          <w:sz w:val="24"/>
          <w:lang w:val="en-US"/>
        </w:rPr>
        <w:t>41:S</w:t>
      </w:r>
      <w:proofErr w:type="gramEnd"/>
      <w:r w:rsidRPr="00537C69">
        <w:rPr>
          <w:sz w:val="24"/>
          <w:lang w:val="en-US"/>
        </w:rPr>
        <w:t>1–S87</w:t>
      </w:r>
      <w:r w:rsidRPr="00537C69">
        <w:rPr>
          <w:spacing w:val="-4"/>
          <w:sz w:val="24"/>
          <w:lang w:val="en-US"/>
        </w:rPr>
        <w:t xml:space="preserve"> </w:t>
      </w:r>
      <w:r w:rsidRPr="00537C69">
        <w:rPr>
          <w:sz w:val="24"/>
          <w:lang w:val="en-US"/>
        </w:rPr>
        <w:t>.</w:t>
      </w:r>
    </w:p>
    <w:p w14:paraId="7C114F81"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rPr>
        <w:t xml:space="preserve">Приказ Минздрава </w:t>
      </w:r>
      <w:r>
        <w:rPr>
          <w:sz w:val="24"/>
        </w:rPr>
        <w:t>МЗ ПМР</w:t>
      </w:r>
      <w:r w:rsidRPr="00537C69">
        <w:rPr>
          <w:sz w:val="24"/>
        </w:rPr>
        <w:t xml:space="preserve"> от </w:t>
      </w:r>
      <w:r>
        <w:rPr>
          <w:sz w:val="24"/>
        </w:rPr>
        <w:t>1</w:t>
      </w:r>
      <w:r w:rsidRPr="00537C69">
        <w:rPr>
          <w:sz w:val="24"/>
        </w:rPr>
        <w:t xml:space="preserve">2 </w:t>
      </w:r>
      <w:r>
        <w:rPr>
          <w:sz w:val="24"/>
        </w:rPr>
        <w:t xml:space="preserve">ноября </w:t>
      </w:r>
      <w:r w:rsidRPr="00537C69">
        <w:rPr>
          <w:sz w:val="24"/>
        </w:rPr>
        <w:t>20</w:t>
      </w:r>
      <w:r>
        <w:rPr>
          <w:sz w:val="24"/>
        </w:rPr>
        <w:t>07</w:t>
      </w:r>
      <w:r w:rsidRPr="00537C69">
        <w:rPr>
          <w:sz w:val="24"/>
        </w:rPr>
        <w:t xml:space="preserve"> г. N </w:t>
      </w:r>
      <w:r>
        <w:rPr>
          <w:sz w:val="24"/>
        </w:rPr>
        <w:t>628</w:t>
      </w:r>
      <w:r w:rsidRPr="00537C69">
        <w:rPr>
          <w:sz w:val="24"/>
        </w:rPr>
        <w:t xml:space="preserve"> </w:t>
      </w:r>
      <w:r w:rsidRPr="00537C69">
        <w:rPr>
          <w:spacing w:val="-3"/>
          <w:sz w:val="24"/>
        </w:rPr>
        <w:t>«</w:t>
      </w:r>
      <w:r>
        <w:rPr>
          <w:spacing w:val="-3"/>
          <w:sz w:val="24"/>
        </w:rPr>
        <w:t>Инструкция по применению компонентов крови</w:t>
      </w:r>
      <w:r w:rsidRPr="00537C69">
        <w:rPr>
          <w:sz w:val="24"/>
        </w:rPr>
        <w:t>».</w:t>
      </w:r>
    </w:p>
    <w:p w14:paraId="3F240F42"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rPr>
        <w:t xml:space="preserve">Избранные клинические рекомендации по неонатологии. Под </w:t>
      </w:r>
      <w:proofErr w:type="spellStart"/>
      <w:proofErr w:type="gramStart"/>
      <w:r w:rsidRPr="00537C69">
        <w:rPr>
          <w:sz w:val="24"/>
        </w:rPr>
        <w:t>ред.Е.Н.Байбариной</w:t>
      </w:r>
      <w:proofErr w:type="spellEnd"/>
      <w:proofErr w:type="gramEnd"/>
      <w:r w:rsidRPr="00537C69">
        <w:rPr>
          <w:sz w:val="24"/>
        </w:rPr>
        <w:t xml:space="preserve">, </w:t>
      </w:r>
      <w:r w:rsidRPr="00537C69">
        <w:rPr>
          <w:sz w:val="24"/>
        </w:rPr>
        <w:lastRenderedPageBreak/>
        <w:t>Д.Н. Дегтярева. Москва: ГЕОТАР-Медиа, 2016. - 237</w:t>
      </w:r>
      <w:r w:rsidRPr="00537C69">
        <w:rPr>
          <w:spacing w:val="-4"/>
          <w:sz w:val="24"/>
        </w:rPr>
        <w:t xml:space="preserve"> </w:t>
      </w:r>
      <w:r w:rsidRPr="00537C69">
        <w:rPr>
          <w:sz w:val="24"/>
        </w:rPr>
        <w:t>с.</w:t>
      </w:r>
    </w:p>
    <w:p w14:paraId="656A3981"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proofErr w:type="spellStart"/>
      <w:r w:rsidRPr="00537C69">
        <w:rPr>
          <w:sz w:val="24"/>
          <w:lang w:val="en-US"/>
        </w:rPr>
        <w:t>Alcock</w:t>
      </w:r>
      <w:proofErr w:type="spellEnd"/>
      <w:r w:rsidRPr="00537C69">
        <w:rPr>
          <w:sz w:val="24"/>
          <w:lang w:val="en-US"/>
        </w:rPr>
        <w:t xml:space="preserve"> G.S., </w:t>
      </w:r>
      <w:proofErr w:type="spellStart"/>
      <w:r w:rsidRPr="00537C69">
        <w:rPr>
          <w:sz w:val="24"/>
          <w:lang w:val="en-US"/>
        </w:rPr>
        <w:t>Liley</w:t>
      </w:r>
      <w:proofErr w:type="spellEnd"/>
      <w:r w:rsidRPr="00537C69">
        <w:rPr>
          <w:sz w:val="24"/>
          <w:lang w:val="en-US"/>
        </w:rPr>
        <w:t xml:space="preserve"> H. Immunoglobulin infusion for </w:t>
      </w:r>
      <w:proofErr w:type="spellStart"/>
      <w:r w:rsidRPr="00537C69">
        <w:rPr>
          <w:sz w:val="24"/>
          <w:lang w:val="en-US"/>
        </w:rPr>
        <w:t>isoimmune</w:t>
      </w:r>
      <w:proofErr w:type="spellEnd"/>
      <w:r w:rsidRPr="00537C69">
        <w:rPr>
          <w:sz w:val="24"/>
          <w:lang w:val="en-US"/>
        </w:rPr>
        <w:t xml:space="preserve"> </w:t>
      </w:r>
      <w:proofErr w:type="spellStart"/>
      <w:r w:rsidRPr="00537C69">
        <w:rPr>
          <w:sz w:val="24"/>
          <w:lang w:val="en-US"/>
        </w:rPr>
        <w:t>haemolytic</w:t>
      </w:r>
      <w:proofErr w:type="spellEnd"/>
      <w:r w:rsidRPr="00537C69">
        <w:rPr>
          <w:sz w:val="24"/>
          <w:lang w:val="en-US"/>
        </w:rPr>
        <w:t xml:space="preserve"> jaundice in neonates (Cochrane Review). In: The Cochrane Library, Issue 2, 2004. Chichester, UK: John Wiley &amp; Sons,</w:t>
      </w:r>
      <w:r w:rsidRPr="00537C69">
        <w:rPr>
          <w:spacing w:val="-9"/>
          <w:sz w:val="24"/>
          <w:lang w:val="en-US"/>
        </w:rPr>
        <w:t xml:space="preserve"> </w:t>
      </w:r>
      <w:r w:rsidRPr="00537C69">
        <w:rPr>
          <w:sz w:val="24"/>
          <w:lang w:val="en-US"/>
        </w:rPr>
        <w:t>Ltd.</w:t>
      </w:r>
    </w:p>
    <w:p w14:paraId="372D0499"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proofErr w:type="spellStart"/>
      <w:r w:rsidRPr="00537C69">
        <w:rPr>
          <w:sz w:val="24"/>
          <w:lang w:val="en-US"/>
        </w:rPr>
        <w:t>Miqdad</w:t>
      </w:r>
      <w:proofErr w:type="spellEnd"/>
      <w:r w:rsidRPr="00537C69">
        <w:rPr>
          <w:sz w:val="24"/>
          <w:lang w:val="en-US"/>
        </w:rPr>
        <w:t xml:space="preserve"> A.M., </w:t>
      </w:r>
      <w:proofErr w:type="spellStart"/>
      <w:r w:rsidRPr="00537C69">
        <w:rPr>
          <w:sz w:val="24"/>
          <w:lang w:val="en-US"/>
        </w:rPr>
        <w:t>Abdelbasit</w:t>
      </w:r>
      <w:proofErr w:type="spellEnd"/>
      <w:r w:rsidRPr="00537C69">
        <w:rPr>
          <w:sz w:val="24"/>
          <w:lang w:val="en-US"/>
        </w:rPr>
        <w:t xml:space="preserve"> O.B., Shaheed M.M., </w:t>
      </w:r>
      <w:proofErr w:type="spellStart"/>
      <w:r w:rsidRPr="00537C69">
        <w:rPr>
          <w:sz w:val="24"/>
          <w:lang w:val="en-US"/>
        </w:rPr>
        <w:t>Seidahmed</w:t>
      </w:r>
      <w:proofErr w:type="spellEnd"/>
      <w:r w:rsidRPr="00537C69">
        <w:rPr>
          <w:sz w:val="24"/>
          <w:lang w:val="en-US"/>
        </w:rPr>
        <w:t xml:space="preserve"> M.Z., </w:t>
      </w:r>
      <w:proofErr w:type="spellStart"/>
      <w:r w:rsidRPr="00537C69">
        <w:rPr>
          <w:sz w:val="24"/>
          <w:lang w:val="en-US"/>
        </w:rPr>
        <w:t>Abomelha</w:t>
      </w:r>
      <w:proofErr w:type="spellEnd"/>
      <w:r w:rsidRPr="00537C69">
        <w:rPr>
          <w:sz w:val="24"/>
          <w:lang w:val="en-US"/>
        </w:rPr>
        <w:t xml:space="preserve"> A.M., </w:t>
      </w:r>
      <w:proofErr w:type="spellStart"/>
      <w:r w:rsidRPr="00537C69">
        <w:rPr>
          <w:sz w:val="24"/>
          <w:lang w:val="en-US"/>
        </w:rPr>
        <w:t>Arcala</w:t>
      </w:r>
      <w:proofErr w:type="spellEnd"/>
      <w:r w:rsidRPr="00537C69">
        <w:rPr>
          <w:sz w:val="24"/>
          <w:lang w:val="en-US"/>
        </w:rPr>
        <w:t xml:space="preserve"> O.P. Intravenous immunoglobulin G (IVIG) therapy for significant hyperbilirubinemia in ABO hemolytic disease of the newborn // J </w:t>
      </w:r>
      <w:proofErr w:type="spellStart"/>
      <w:r w:rsidRPr="00537C69">
        <w:rPr>
          <w:sz w:val="24"/>
          <w:lang w:val="en-US"/>
        </w:rPr>
        <w:t>Matern</w:t>
      </w:r>
      <w:proofErr w:type="spellEnd"/>
      <w:r w:rsidRPr="00537C69">
        <w:rPr>
          <w:sz w:val="24"/>
          <w:lang w:val="en-US"/>
        </w:rPr>
        <w:t xml:space="preserve"> Fetal Neonatal Med. ― 2004. ― Vol. 16. ― P.</w:t>
      </w:r>
      <w:r w:rsidRPr="00537C69">
        <w:rPr>
          <w:spacing w:val="-3"/>
          <w:sz w:val="24"/>
          <w:lang w:val="en-US"/>
        </w:rPr>
        <w:t xml:space="preserve"> </w:t>
      </w:r>
      <w:r w:rsidRPr="00537C69">
        <w:rPr>
          <w:sz w:val="24"/>
          <w:lang w:val="en-US"/>
        </w:rPr>
        <w:t>163-166.</w:t>
      </w:r>
    </w:p>
    <w:p w14:paraId="5516294A"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lang w:val="en-US"/>
        </w:rPr>
        <w:t xml:space="preserve">Louis D., More K., Oberoi S., Shah P.S. Intravenous immunoglobulin in </w:t>
      </w:r>
      <w:proofErr w:type="spellStart"/>
      <w:r w:rsidRPr="00537C69">
        <w:rPr>
          <w:sz w:val="24"/>
          <w:lang w:val="en-US"/>
        </w:rPr>
        <w:t>isoimmune</w:t>
      </w:r>
      <w:proofErr w:type="spellEnd"/>
      <w:r w:rsidRPr="00537C69">
        <w:rPr>
          <w:sz w:val="24"/>
          <w:lang w:val="en-US"/>
        </w:rPr>
        <w:t xml:space="preserve"> </w:t>
      </w:r>
      <w:proofErr w:type="spellStart"/>
      <w:r w:rsidRPr="00537C69">
        <w:rPr>
          <w:sz w:val="24"/>
          <w:lang w:val="en-US"/>
        </w:rPr>
        <w:t>haemolytic</w:t>
      </w:r>
      <w:proofErr w:type="spellEnd"/>
      <w:r w:rsidRPr="00537C69">
        <w:rPr>
          <w:sz w:val="24"/>
          <w:lang w:val="en-US"/>
        </w:rPr>
        <w:t xml:space="preserve"> disease of newborn: an updated systematic review and meta-analysis. </w:t>
      </w:r>
      <w:proofErr w:type="spellStart"/>
      <w:r w:rsidRPr="00537C69">
        <w:rPr>
          <w:sz w:val="24"/>
        </w:rPr>
        <w:t>Arch</w:t>
      </w:r>
      <w:proofErr w:type="spellEnd"/>
      <w:r w:rsidRPr="00537C69">
        <w:rPr>
          <w:sz w:val="24"/>
        </w:rPr>
        <w:t xml:space="preserve"> </w:t>
      </w:r>
      <w:proofErr w:type="spellStart"/>
      <w:r w:rsidRPr="00537C69">
        <w:rPr>
          <w:sz w:val="24"/>
        </w:rPr>
        <w:t>Dis</w:t>
      </w:r>
      <w:proofErr w:type="spellEnd"/>
      <w:r w:rsidRPr="00537C69">
        <w:rPr>
          <w:sz w:val="24"/>
        </w:rPr>
        <w:t xml:space="preserve"> </w:t>
      </w:r>
      <w:proofErr w:type="spellStart"/>
      <w:r w:rsidRPr="00537C69">
        <w:rPr>
          <w:sz w:val="24"/>
        </w:rPr>
        <w:t>Child</w:t>
      </w:r>
      <w:proofErr w:type="spellEnd"/>
      <w:r w:rsidRPr="00537C69">
        <w:rPr>
          <w:sz w:val="24"/>
        </w:rPr>
        <w:t xml:space="preserve"> </w:t>
      </w:r>
      <w:proofErr w:type="spellStart"/>
      <w:r w:rsidRPr="00537C69">
        <w:rPr>
          <w:sz w:val="24"/>
        </w:rPr>
        <w:t>Fetal</w:t>
      </w:r>
      <w:proofErr w:type="spellEnd"/>
      <w:r w:rsidRPr="00537C69">
        <w:rPr>
          <w:sz w:val="24"/>
        </w:rPr>
        <w:t xml:space="preserve"> </w:t>
      </w:r>
      <w:proofErr w:type="spellStart"/>
      <w:r w:rsidRPr="00537C69">
        <w:rPr>
          <w:sz w:val="24"/>
        </w:rPr>
        <w:t>Neonatal</w:t>
      </w:r>
      <w:proofErr w:type="spellEnd"/>
      <w:r w:rsidRPr="00537C69">
        <w:rPr>
          <w:sz w:val="24"/>
        </w:rPr>
        <w:t xml:space="preserve"> </w:t>
      </w:r>
      <w:proofErr w:type="spellStart"/>
      <w:r w:rsidRPr="00537C69">
        <w:rPr>
          <w:sz w:val="24"/>
        </w:rPr>
        <w:t>Ed</w:t>
      </w:r>
      <w:proofErr w:type="spellEnd"/>
      <w:r w:rsidRPr="00537C69">
        <w:rPr>
          <w:spacing w:val="1"/>
          <w:sz w:val="24"/>
        </w:rPr>
        <w:t xml:space="preserve"> </w:t>
      </w:r>
      <w:r w:rsidRPr="00537C69">
        <w:rPr>
          <w:sz w:val="24"/>
        </w:rPr>
        <w:t>2014;</w:t>
      </w:r>
      <w:proofErr w:type="gramStart"/>
      <w:r w:rsidRPr="00537C69">
        <w:rPr>
          <w:sz w:val="24"/>
        </w:rPr>
        <w:t>99:F</w:t>
      </w:r>
      <w:proofErr w:type="gramEnd"/>
      <w:r w:rsidRPr="00537C69">
        <w:rPr>
          <w:sz w:val="24"/>
        </w:rPr>
        <w:t>325–F331.</w:t>
      </w:r>
    </w:p>
    <w:p w14:paraId="4E3ACF34"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lang w:val="en-US"/>
        </w:rPr>
        <w:t xml:space="preserve">Keir A.K, Dunn M., </w:t>
      </w:r>
      <w:proofErr w:type="spellStart"/>
      <w:r w:rsidRPr="00537C69">
        <w:rPr>
          <w:sz w:val="24"/>
          <w:lang w:val="en-US"/>
        </w:rPr>
        <w:t>Callum</w:t>
      </w:r>
      <w:proofErr w:type="spellEnd"/>
      <w:r w:rsidRPr="00537C69">
        <w:rPr>
          <w:sz w:val="24"/>
          <w:lang w:val="en-US"/>
        </w:rPr>
        <w:t xml:space="preserve"> J. Should intravenous immunoglobulin be used in infants with </w:t>
      </w:r>
      <w:proofErr w:type="spellStart"/>
      <w:r w:rsidRPr="00537C69">
        <w:rPr>
          <w:sz w:val="24"/>
          <w:lang w:val="en-US"/>
        </w:rPr>
        <w:t>isoimmune</w:t>
      </w:r>
      <w:proofErr w:type="spellEnd"/>
      <w:r w:rsidRPr="00537C69">
        <w:rPr>
          <w:sz w:val="24"/>
          <w:lang w:val="en-US"/>
        </w:rPr>
        <w:t xml:space="preserve"> </w:t>
      </w:r>
      <w:proofErr w:type="spellStart"/>
      <w:r w:rsidRPr="00537C69">
        <w:rPr>
          <w:sz w:val="24"/>
          <w:lang w:val="en-US"/>
        </w:rPr>
        <w:t>haemolytic</w:t>
      </w:r>
      <w:proofErr w:type="spellEnd"/>
      <w:r w:rsidRPr="00537C69">
        <w:rPr>
          <w:sz w:val="24"/>
          <w:lang w:val="en-US"/>
        </w:rPr>
        <w:t xml:space="preserve"> disease due to ABO </w:t>
      </w:r>
      <w:proofErr w:type="spellStart"/>
      <w:r w:rsidRPr="00537C69">
        <w:rPr>
          <w:sz w:val="24"/>
          <w:lang w:val="en-US"/>
        </w:rPr>
        <w:t>ncompatibility</w:t>
      </w:r>
      <w:proofErr w:type="spellEnd"/>
      <w:r w:rsidRPr="00537C69">
        <w:rPr>
          <w:sz w:val="24"/>
          <w:lang w:val="en-US"/>
        </w:rPr>
        <w:t xml:space="preserve">? </w:t>
      </w:r>
      <w:proofErr w:type="spellStart"/>
      <w:r w:rsidRPr="00537C69">
        <w:rPr>
          <w:sz w:val="24"/>
        </w:rPr>
        <w:t>Journal</w:t>
      </w:r>
      <w:proofErr w:type="spellEnd"/>
      <w:r w:rsidRPr="00537C69">
        <w:rPr>
          <w:sz w:val="24"/>
        </w:rPr>
        <w:t xml:space="preserve"> </w:t>
      </w:r>
      <w:proofErr w:type="spellStart"/>
      <w:r w:rsidRPr="00537C69">
        <w:rPr>
          <w:sz w:val="24"/>
        </w:rPr>
        <w:t>of</w:t>
      </w:r>
      <w:proofErr w:type="spellEnd"/>
      <w:r w:rsidRPr="00537C69">
        <w:rPr>
          <w:sz w:val="24"/>
        </w:rPr>
        <w:t xml:space="preserve"> </w:t>
      </w:r>
      <w:proofErr w:type="spellStart"/>
      <w:r w:rsidRPr="00537C69">
        <w:rPr>
          <w:sz w:val="24"/>
        </w:rPr>
        <w:t>Paediatrics</w:t>
      </w:r>
      <w:proofErr w:type="spellEnd"/>
      <w:r w:rsidRPr="00537C69">
        <w:rPr>
          <w:sz w:val="24"/>
        </w:rPr>
        <w:t xml:space="preserve"> </w:t>
      </w:r>
      <w:proofErr w:type="spellStart"/>
      <w:r w:rsidRPr="00537C69">
        <w:rPr>
          <w:sz w:val="24"/>
        </w:rPr>
        <w:t>and</w:t>
      </w:r>
      <w:proofErr w:type="spellEnd"/>
      <w:r w:rsidRPr="00537C69">
        <w:rPr>
          <w:sz w:val="24"/>
        </w:rPr>
        <w:t xml:space="preserve"> </w:t>
      </w:r>
      <w:proofErr w:type="spellStart"/>
      <w:r w:rsidRPr="00537C69">
        <w:rPr>
          <w:sz w:val="24"/>
        </w:rPr>
        <w:t>Child</w:t>
      </w:r>
      <w:proofErr w:type="spellEnd"/>
      <w:r w:rsidRPr="00537C69">
        <w:rPr>
          <w:sz w:val="24"/>
        </w:rPr>
        <w:t xml:space="preserve"> </w:t>
      </w:r>
      <w:proofErr w:type="spellStart"/>
      <w:r w:rsidRPr="00537C69">
        <w:rPr>
          <w:sz w:val="24"/>
        </w:rPr>
        <w:t>Health</w:t>
      </w:r>
      <w:proofErr w:type="spellEnd"/>
      <w:r w:rsidRPr="00537C69">
        <w:rPr>
          <w:sz w:val="24"/>
        </w:rPr>
        <w:t xml:space="preserve"> 49 (2013)</w:t>
      </w:r>
      <w:r w:rsidRPr="00537C69">
        <w:rPr>
          <w:spacing w:val="-1"/>
          <w:sz w:val="24"/>
        </w:rPr>
        <w:t xml:space="preserve"> </w:t>
      </w:r>
      <w:r w:rsidRPr="00537C69">
        <w:rPr>
          <w:sz w:val="24"/>
        </w:rPr>
        <w:t>1072–1078.</w:t>
      </w:r>
    </w:p>
    <w:p w14:paraId="412BD721"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Smits-</w:t>
      </w:r>
      <w:proofErr w:type="spellStart"/>
      <w:r w:rsidRPr="00537C69">
        <w:rPr>
          <w:sz w:val="24"/>
          <w:lang w:val="en-US"/>
        </w:rPr>
        <w:t>Wintjens</w:t>
      </w:r>
      <w:proofErr w:type="spellEnd"/>
      <w:r w:rsidRPr="00537C69">
        <w:rPr>
          <w:sz w:val="24"/>
          <w:lang w:val="en-US"/>
        </w:rPr>
        <w:t xml:space="preserve"> VEHJ, </w:t>
      </w:r>
      <w:proofErr w:type="spellStart"/>
      <w:r w:rsidRPr="00537C69">
        <w:rPr>
          <w:sz w:val="24"/>
          <w:lang w:val="en-US"/>
        </w:rPr>
        <w:t>Rath</w:t>
      </w:r>
      <w:proofErr w:type="spellEnd"/>
      <w:r w:rsidRPr="00537C69">
        <w:rPr>
          <w:sz w:val="24"/>
          <w:lang w:val="en-US"/>
        </w:rPr>
        <w:t xml:space="preserve"> MEA, </w:t>
      </w:r>
      <w:proofErr w:type="spellStart"/>
      <w:r w:rsidRPr="00537C69">
        <w:rPr>
          <w:sz w:val="24"/>
          <w:lang w:val="en-US"/>
        </w:rPr>
        <w:t>Lindenburg</w:t>
      </w:r>
      <w:proofErr w:type="spellEnd"/>
      <w:r w:rsidRPr="00537C69">
        <w:rPr>
          <w:sz w:val="24"/>
          <w:lang w:val="en-US"/>
        </w:rPr>
        <w:t xml:space="preserve"> ITM, et al. Cholestasis in neonates with red cell alloimmune hemolytic disease: incidence, risk factors and outcome. Neonatology. </w:t>
      </w:r>
      <w:proofErr w:type="gramStart"/>
      <w:r w:rsidRPr="00537C69">
        <w:rPr>
          <w:sz w:val="24"/>
          <w:lang w:val="en-US"/>
        </w:rPr>
        <w:t>2012;101:306</w:t>
      </w:r>
      <w:proofErr w:type="gramEnd"/>
      <w:r w:rsidRPr="00537C69">
        <w:rPr>
          <w:sz w:val="24"/>
          <w:lang w:val="en-US"/>
        </w:rPr>
        <w:t>–310.</w:t>
      </w:r>
    </w:p>
    <w:p w14:paraId="49E8F3A4"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Smits-</w:t>
      </w:r>
      <w:proofErr w:type="spellStart"/>
      <w:r w:rsidRPr="00537C69">
        <w:rPr>
          <w:sz w:val="24"/>
          <w:lang w:val="en-US"/>
        </w:rPr>
        <w:t>Wintjens</w:t>
      </w:r>
      <w:proofErr w:type="spellEnd"/>
      <w:r w:rsidRPr="00537C69">
        <w:rPr>
          <w:sz w:val="24"/>
          <w:lang w:val="en-US"/>
        </w:rPr>
        <w:t xml:space="preserve"> V.E.H.J., Walther F.J., </w:t>
      </w:r>
      <w:proofErr w:type="spellStart"/>
      <w:r w:rsidRPr="00537C69">
        <w:rPr>
          <w:sz w:val="24"/>
          <w:lang w:val="en-US"/>
        </w:rPr>
        <w:t>Lopriore</w:t>
      </w:r>
      <w:proofErr w:type="spellEnd"/>
      <w:r w:rsidRPr="00537C69">
        <w:rPr>
          <w:sz w:val="24"/>
          <w:lang w:val="en-US"/>
        </w:rPr>
        <w:t xml:space="preserve"> E. Rhesus </w:t>
      </w:r>
      <w:proofErr w:type="spellStart"/>
      <w:r w:rsidRPr="00537C69">
        <w:rPr>
          <w:sz w:val="24"/>
          <w:lang w:val="en-US"/>
        </w:rPr>
        <w:t>haemolytic</w:t>
      </w:r>
      <w:proofErr w:type="spellEnd"/>
      <w:r w:rsidRPr="00537C69">
        <w:rPr>
          <w:sz w:val="24"/>
          <w:lang w:val="en-US"/>
        </w:rPr>
        <w:t xml:space="preserve"> disease of the newborn: Postnatal management, associated morbidity and long-term outcome // Seminars in Fetal &amp; Neonatal Medicine. ― 2008. ― Vol. 13. ― P.</w:t>
      </w:r>
      <w:r w:rsidRPr="00537C69">
        <w:rPr>
          <w:spacing w:val="-6"/>
          <w:sz w:val="24"/>
          <w:lang w:val="en-US"/>
        </w:rPr>
        <w:t xml:space="preserve"> </w:t>
      </w:r>
      <w:r w:rsidRPr="00537C69">
        <w:rPr>
          <w:sz w:val="24"/>
          <w:lang w:val="en-US"/>
        </w:rPr>
        <w:t>265-271.</w:t>
      </w:r>
    </w:p>
    <w:p w14:paraId="08D7AE94"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 xml:space="preserve">Steiner L.A., </w:t>
      </w:r>
      <w:proofErr w:type="spellStart"/>
      <w:r w:rsidRPr="00537C69">
        <w:rPr>
          <w:sz w:val="24"/>
          <w:lang w:val="en-US"/>
        </w:rPr>
        <w:t>Bizzarro</w:t>
      </w:r>
      <w:proofErr w:type="spellEnd"/>
      <w:r w:rsidRPr="00537C69">
        <w:rPr>
          <w:sz w:val="24"/>
          <w:lang w:val="en-US"/>
        </w:rPr>
        <w:t xml:space="preserve"> M.J., </w:t>
      </w:r>
      <w:proofErr w:type="spellStart"/>
      <w:r w:rsidRPr="00537C69">
        <w:rPr>
          <w:sz w:val="24"/>
          <w:lang w:val="en-US"/>
        </w:rPr>
        <w:t>Ehrenkranz</w:t>
      </w:r>
      <w:proofErr w:type="spellEnd"/>
      <w:r w:rsidRPr="00537C69">
        <w:rPr>
          <w:sz w:val="24"/>
          <w:lang w:val="en-US"/>
        </w:rPr>
        <w:t xml:space="preserve"> R.A., Gallagher P.G. A decline in the frequency of neonatal exchange transfusions and its effect on exchange-related morbidity and mortality // Pediatrics. ― 2007. ― Vol. 120. ― N 1. ― </w:t>
      </w:r>
      <w:r w:rsidRPr="00537C69">
        <w:rPr>
          <w:sz w:val="24"/>
        </w:rPr>
        <w:t>Р</w:t>
      </w:r>
      <w:r w:rsidRPr="00537C69">
        <w:rPr>
          <w:sz w:val="24"/>
          <w:lang w:val="en-US"/>
        </w:rPr>
        <w:t>.</w:t>
      </w:r>
      <w:r w:rsidRPr="00537C69">
        <w:rPr>
          <w:spacing w:val="-6"/>
          <w:sz w:val="24"/>
          <w:lang w:val="en-US"/>
        </w:rPr>
        <w:t xml:space="preserve"> </w:t>
      </w:r>
      <w:r w:rsidRPr="00537C69">
        <w:rPr>
          <w:sz w:val="24"/>
          <w:lang w:val="en-US"/>
        </w:rPr>
        <w:t>27-32.</w:t>
      </w:r>
    </w:p>
    <w:p w14:paraId="555108A1"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proofErr w:type="spellStart"/>
      <w:r w:rsidRPr="00537C69">
        <w:rPr>
          <w:sz w:val="24"/>
          <w:lang w:val="en-US"/>
        </w:rPr>
        <w:t>Nandyal</w:t>
      </w:r>
      <w:proofErr w:type="spellEnd"/>
      <w:r w:rsidRPr="00537C69">
        <w:rPr>
          <w:sz w:val="24"/>
          <w:lang w:val="en-US"/>
        </w:rPr>
        <w:t xml:space="preserve"> R.R. Hemolytic disease of the newborn. J </w:t>
      </w:r>
      <w:proofErr w:type="spellStart"/>
      <w:r w:rsidRPr="00537C69">
        <w:rPr>
          <w:sz w:val="24"/>
          <w:lang w:val="en-US"/>
        </w:rPr>
        <w:t>Hematol</w:t>
      </w:r>
      <w:proofErr w:type="spellEnd"/>
      <w:r w:rsidRPr="00537C69">
        <w:rPr>
          <w:sz w:val="24"/>
          <w:lang w:val="en-US"/>
        </w:rPr>
        <w:t xml:space="preserve"> </w:t>
      </w:r>
      <w:proofErr w:type="spellStart"/>
      <w:r w:rsidRPr="00537C69">
        <w:rPr>
          <w:sz w:val="24"/>
          <w:lang w:val="en-US"/>
        </w:rPr>
        <w:t>Thrombo</w:t>
      </w:r>
      <w:proofErr w:type="spellEnd"/>
      <w:r w:rsidRPr="00537C69">
        <w:rPr>
          <w:sz w:val="24"/>
          <w:lang w:val="en-US"/>
        </w:rPr>
        <w:t xml:space="preserve"> Dis 2015, 3:203- 205. doi:10.4172/2329-8790.1000203.</w:t>
      </w:r>
    </w:p>
    <w:p w14:paraId="20C4F06B" w14:textId="77777777" w:rsidR="009D76B8" w:rsidRPr="002D50FB" w:rsidRDefault="009D76B8" w:rsidP="009D76B8">
      <w:pPr>
        <w:pStyle w:val="a7"/>
        <w:numPr>
          <w:ilvl w:val="0"/>
          <w:numId w:val="26"/>
        </w:numPr>
        <w:tabs>
          <w:tab w:val="left" w:pos="709"/>
        </w:tabs>
        <w:spacing w:line="360" w:lineRule="auto"/>
        <w:ind w:left="0" w:hanging="284"/>
        <w:rPr>
          <w:sz w:val="24"/>
          <w:lang w:val="en-US"/>
        </w:rPr>
      </w:pPr>
      <w:proofErr w:type="spellStart"/>
      <w:r w:rsidRPr="00537C69">
        <w:rPr>
          <w:sz w:val="24"/>
          <w:lang w:val="en-US"/>
        </w:rPr>
        <w:t>Bhutani</w:t>
      </w:r>
      <w:proofErr w:type="spellEnd"/>
      <w:r w:rsidRPr="00537C69">
        <w:rPr>
          <w:sz w:val="24"/>
          <w:lang w:val="en-US"/>
        </w:rPr>
        <w:t xml:space="preserve"> V.K., </w:t>
      </w:r>
      <w:proofErr w:type="spellStart"/>
      <w:r w:rsidRPr="00537C69">
        <w:rPr>
          <w:sz w:val="24"/>
          <w:lang w:val="en-US"/>
        </w:rPr>
        <w:t>Maisels</w:t>
      </w:r>
      <w:proofErr w:type="spellEnd"/>
      <w:r w:rsidRPr="00537C69">
        <w:rPr>
          <w:sz w:val="24"/>
          <w:lang w:val="en-US"/>
        </w:rPr>
        <w:t xml:space="preserve"> M.J., Stark A.R., </w:t>
      </w:r>
      <w:proofErr w:type="spellStart"/>
      <w:r w:rsidRPr="00537C69">
        <w:rPr>
          <w:sz w:val="24"/>
          <w:lang w:val="en-US"/>
        </w:rPr>
        <w:t>Buonocore</w:t>
      </w:r>
      <w:proofErr w:type="spellEnd"/>
      <w:r w:rsidRPr="00537C69">
        <w:rPr>
          <w:sz w:val="24"/>
          <w:lang w:val="en-US"/>
        </w:rPr>
        <w:t xml:space="preserve"> G.; Expert Committee for Severe Neonatal Hyperbilirubinemia; European Society for Pediatric Research; American Academy of Pediatrics. </w:t>
      </w:r>
      <w:hyperlink r:id="rId9">
        <w:r w:rsidRPr="00537C69">
          <w:rPr>
            <w:sz w:val="24"/>
            <w:lang w:val="en-US"/>
          </w:rPr>
          <w:t>Management of jaundice and prevention of severe neonatal</w:t>
        </w:r>
      </w:hyperlink>
      <w:hyperlink r:id="rId10">
        <w:r w:rsidRPr="00537C69">
          <w:rPr>
            <w:sz w:val="24"/>
            <w:lang w:val="en-US"/>
          </w:rPr>
          <w:t xml:space="preserve"> hyperbilirubinemia in infants &gt;or=35 weeks gestation.</w:t>
        </w:r>
      </w:hyperlink>
      <w:r w:rsidRPr="00537C69">
        <w:rPr>
          <w:sz w:val="24"/>
          <w:lang w:val="en-US"/>
        </w:rPr>
        <w:t xml:space="preserve"> </w:t>
      </w:r>
      <w:r w:rsidRPr="002D50FB">
        <w:rPr>
          <w:sz w:val="24"/>
          <w:lang w:val="en-US"/>
        </w:rPr>
        <w:t xml:space="preserve">Neonatology. 2008;94(1):63-7. </w:t>
      </w:r>
      <w:proofErr w:type="spellStart"/>
      <w:r w:rsidRPr="002D50FB">
        <w:rPr>
          <w:sz w:val="24"/>
          <w:lang w:val="en-US"/>
        </w:rPr>
        <w:t>doi</w:t>
      </w:r>
      <w:proofErr w:type="spellEnd"/>
      <w:r w:rsidRPr="002D50FB">
        <w:rPr>
          <w:sz w:val="24"/>
          <w:lang w:val="en-US"/>
        </w:rPr>
        <w:t>: 10.1159/000113463.</w:t>
      </w:r>
    </w:p>
    <w:p w14:paraId="3E47E9E0"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rPr>
        <w:t xml:space="preserve">Резус-сенсибилизация. Гемолитическая болезнь плода. Клинические рекомендации (протокол). Москва, 2017. Савельева Г.М., </w:t>
      </w:r>
      <w:proofErr w:type="spellStart"/>
      <w:r w:rsidRPr="00537C69">
        <w:rPr>
          <w:sz w:val="24"/>
        </w:rPr>
        <w:t>Адамян</w:t>
      </w:r>
      <w:proofErr w:type="spellEnd"/>
      <w:r w:rsidRPr="00537C69">
        <w:rPr>
          <w:sz w:val="24"/>
        </w:rPr>
        <w:t xml:space="preserve"> Л.В., </w:t>
      </w:r>
      <w:proofErr w:type="spellStart"/>
      <w:r w:rsidRPr="00537C69">
        <w:rPr>
          <w:sz w:val="24"/>
        </w:rPr>
        <w:t>Курцер</w:t>
      </w:r>
      <w:proofErr w:type="spellEnd"/>
      <w:r w:rsidRPr="00537C69">
        <w:rPr>
          <w:sz w:val="24"/>
        </w:rPr>
        <w:t xml:space="preserve"> М.А., </w:t>
      </w:r>
      <w:proofErr w:type="spellStart"/>
      <w:r w:rsidRPr="00537C69">
        <w:rPr>
          <w:sz w:val="24"/>
        </w:rPr>
        <w:t>Сичинава</w:t>
      </w:r>
      <w:proofErr w:type="spellEnd"/>
      <w:r w:rsidRPr="00537C69">
        <w:rPr>
          <w:sz w:val="24"/>
        </w:rPr>
        <w:t xml:space="preserve"> Л.Г., с </w:t>
      </w:r>
      <w:proofErr w:type="spellStart"/>
      <w:r w:rsidRPr="00537C69">
        <w:rPr>
          <w:sz w:val="24"/>
        </w:rPr>
        <w:t>соавт</w:t>
      </w:r>
      <w:proofErr w:type="spellEnd"/>
      <w:r w:rsidRPr="00537C69">
        <w:rPr>
          <w:sz w:val="24"/>
        </w:rPr>
        <w:t>. - 16</w:t>
      </w:r>
      <w:r w:rsidRPr="00537C69">
        <w:rPr>
          <w:spacing w:val="-2"/>
          <w:sz w:val="24"/>
        </w:rPr>
        <w:t xml:space="preserve"> </w:t>
      </w:r>
      <w:r w:rsidRPr="00537C69">
        <w:rPr>
          <w:sz w:val="24"/>
        </w:rPr>
        <w:t>с.</w:t>
      </w:r>
    </w:p>
    <w:p w14:paraId="67E40845" w14:textId="77777777" w:rsidR="009D76B8" w:rsidRPr="002D50FB" w:rsidRDefault="009D76B8" w:rsidP="009D76B8">
      <w:pPr>
        <w:pStyle w:val="a7"/>
        <w:numPr>
          <w:ilvl w:val="0"/>
          <w:numId w:val="26"/>
        </w:numPr>
        <w:tabs>
          <w:tab w:val="left" w:pos="709"/>
        </w:tabs>
        <w:spacing w:line="360" w:lineRule="auto"/>
        <w:ind w:left="0" w:hanging="284"/>
        <w:rPr>
          <w:sz w:val="24"/>
          <w:lang w:val="en-US"/>
        </w:rPr>
      </w:pPr>
      <w:proofErr w:type="spellStart"/>
      <w:r w:rsidRPr="00537C69">
        <w:rPr>
          <w:sz w:val="24"/>
          <w:lang w:val="en-US"/>
        </w:rPr>
        <w:t>Maisels</w:t>
      </w:r>
      <w:proofErr w:type="spellEnd"/>
      <w:r w:rsidRPr="00537C69">
        <w:rPr>
          <w:sz w:val="24"/>
          <w:lang w:val="en-US"/>
        </w:rPr>
        <w:t xml:space="preserve"> M.J., </w:t>
      </w:r>
      <w:proofErr w:type="spellStart"/>
      <w:r w:rsidRPr="00537C69">
        <w:rPr>
          <w:sz w:val="24"/>
          <w:lang w:val="en-US"/>
        </w:rPr>
        <w:t>Bhutani</w:t>
      </w:r>
      <w:proofErr w:type="spellEnd"/>
      <w:r w:rsidRPr="00537C69">
        <w:rPr>
          <w:sz w:val="24"/>
          <w:lang w:val="en-US"/>
        </w:rPr>
        <w:t xml:space="preserve"> V.K., </w:t>
      </w:r>
      <w:proofErr w:type="spellStart"/>
      <w:r w:rsidRPr="00537C69">
        <w:rPr>
          <w:sz w:val="24"/>
          <w:lang w:val="en-US"/>
        </w:rPr>
        <w:t>Bogen</w:t>
      </w:r>
      <w:proofErr w:type="spellEnd"/>
      <w:r w:rsidRPr="00537C69">
        <w:rPr>
          <w:sz w:val="24"/>
          <w:lang w:val="en-US"/>
        </w:rPr>
        <w:t xml:space="preserve"> D., Newman T.B., Stark A.R., </w:t>
      </w:r>
      <w:proofErr w:type="spellStart"/>
      <w:r w:rsidRPr="00537C69">
        <w:rPr>
          <w:sz w:val="24"/>
          <w:lang w:val="en-US"/>
        </w:rPr>
        <w:t>Watchko</w:t>
      </w:r>
      <w:proofErr w:type="spellEnd"/>
      <w:r w:rsidRPr="00537C69">
        <w:rPr>
          <w:sz w:val="24"/>
          <w:lang w:val="en-US"/>
        </w:rPr>
        <w:t xml:space="preserve"> J.F.</w:t>
      </w:r>
      <w:hyperlink r:id="rId11">
        <w:r w:rsidRPr="00537C69">
          <w:rPr>
            <w:sz w:val="24"/>
            <w:lang w:val="en-US"/>
          </w:rPr>
          <w:t xml:space="preserve"> Hyperbilirubinemia in the newborn infant &gt; or =35 weeks' gestation: an update with</w:t>
        </w:r>
      </w:hyperlink>
      <w:hyperlink r:id="rId12">
        <w:r w:rsidRPr="00537C69">
          <w:rPr>
            <w:sz w:val="24"/>
            <w:lang w:val="en-US"/>
          </w:rPr>
          <w:t xml:space="preserve"> clarifications. </w:t>
        </w:r>
      </w:hyperlink>
      <w:r w:rsidRPr="002D50FB">
        <w:rPr>
          <w:sz w:val="24"/>
          <w:lang w:val="en-US"/>
        </w:rPr>
        <w:t xml:space="preserve">Pediatrics. 2009 Oct;124(4):1193-8. </w:t>
      </w:r>
      <w:proofErr w:type="spellStart"/>
      <w:r w:rsidRPr="002D50FB">
        <w:rPr>
          <w:sz w:val="24"/>
          <w:lang w:val="en-US"/>
        </w:rPr>
        <w:t>doi</w:t>
      </w:r>
      <w:proofErr w:type="spellEnd"/>
      <w:r w:rsidRPr="002D50FB">
        <w:rPr>
          <w:sz w:val="24"/>
          <w:lang w:val="en-US"/>
        </w:rPr>
        <w:t>:</w:t>
      </w:r>
      <w:r w:rsidRPr="002D50FB">
        <w:rPr>
          <w:spacing w:val="-1"/>
          <w:sz w:val="24"/>
          <w:lang w:val="en-US"/>
        </w:rPr>
        <w:t xml:space="preserve"> </w:t>
      </w:r>
      <w:r w:rsidRPr="002D50FB">
        <w:rPr>
          <w:sz w:val="24"/>
          <w:lang w:val="en-US"/>
        </w:rPr>
        <w:t>10.1542/peds.2009-0329.</w:t>
      </w:r>
    </w:p>
    <w:p w14:paraId="321E2D5D" w14:textId="77777777" w:rsidR="009D76B8" w:rsidRPr="00537C69" w:rsidRDefault="005E3576" w:rsidP="009D76B8">
      <w:pPr>
        <w:pStyle w:val="a7"/>
        <w:numPr>
          <w:ilvl w:val="0"/>
          <w:numId w:val="26"/>
        </w:numPr>
        <w:tabs>
          <w:tab w:val="left" w:pos="709"/>
        </w:tabs>
        <w:spacing w:line="360" w:lineRule="auto"/>
        <w:ind w:left="0" w:hanging="284"/>
        <w:rPr>
          <w:sz w:val="24"/>
        </w:rPr>
      </w:pPr>
      <w:hyperlink r:id="rId13">
        <w:bookmarkStart w:id="60" w:name="_bookmark11"/>
        <w:bookmarkEnd w:id="60"/>
        <w:r w:rsidR="009D76B8" w:rsidRPr="00537C69">
          <w:rPr>
            <w:sz w:val="24"/>
            <w:lang w:val="en-US"/>
          </w:rPr>
          <w:t>American Academy of Pediatrics Subcommittee on Hyperbilirubinemia</w:t>
        </w:r>
      </w:hyperlink>
      <w:r w:rsidR="009D76B8" w:rsidRPr="00537C69">
        <w:rPr>
          <w:sz w:val="24"/>
          <w:lang w:val="en-US"/>
        </w:rPr>
        <w:t xml:space="preserve">. Management of hyperbilirubinemia in the newborn infant 35 or more weeks of gestation. </w:t>
      </w:r>
      <w:hyperlink r:id="rId14">
        <w:proofErr w:type="spellStart"/>
        <w:r w:rsidR="009D76B8" w:rsidRPr="00537C69">
          <w:rPr>
            <w:sz w:val="24"/>
          </w:rPr>
          <w:t>Pediatrics</w:t>
        </w:r>
        <w:proofErr w:type="spellEnd"/>
        <w:r w:rsidR="009D76B8" w:rsidRPr="00537C69">
          <w:rPr>
            <w:sz w:val="24"/>
          </w:rPr>
          <w:t xml:space="preserve">. </w:t>
        </w:r>
      </w:hyperlink>
      <w:r w:rsidR="009D76B8" w:rsidRPr="00537C69">
        <w:rPr>
          <w:sz w:val="24"/>
        </w:rPr>
        <w:t>2004 Jul;114(1):297-316.</w:t>
      </w:r>
    </w:p>
    <w:p w14:paraId="4ABF0AA6"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 xml:space="preserve">Bhat S, Singh K, </w:t>
      </w:r>
      <w:proofErr w:type="spellStart"/>
      <w:r w:rsidRPr="00537C69">
        <w:rPr>
          <w:sz w:val="24"/>
          <w:lang w:val="en-US"/>
        </w:rPr>
        <w:t>Shastry</w:t>
      </w:r>
      <w:proofErr w:type="spellEnd"/>
      <w:r w:rsidRPr="00537C69">
        <w:rPr>
          <w:sz w:val="24"/>
          <w:lang w:val="en-US"/>
        </w:rPr>
        <w:t xml:space="preserve"> S. The Internet Journal of Laboratory Medicine. - 2009. - Volume 4 Number 1 -</w:t>
      </w:r>
      <w:r w:rsidRPr="00537C69">
        <w:rPr>
          <w:spacing w:val="-4"/>
          <w:sz w:val="24"/>
          <w:lang w:val="en-US"/>
        </w:rPr>
        <w:t xml:space="preserve"> </w:t>
      </w:r>
      <w:r w:rsidRPr="00537C69">
        <w:rPr>
          <w:sz w:val="24"/>
        </w:rPr>
        <w:t>Р</w:t>
      </w:r>
      <w:r w:rsidRPr="00537C69">
        <w:rPr>
          <w:sz w:val="24"/>
          <w:lang w:val="en-US"/>
        </w:rPr>
        <w:t>.1-4.</w:t>
      </w:r>
    </w:p>
    <w:p w14:paraId="1E084F2F" w14:textId="77777777" w:rsidR="009D76B8" w:rsidRPr="00537C69" w:rsidRDefault="009D76B8" w:rsidP="009D76B8">
      <w:pPr>
        <w:pStyle w:val="a7"/>
        <w:numPr>
          <w:ilvl w:val="0"/>
          <w:numId w:val="26"/>
        </w:numPr>
        <w:tabs>
          <w:tab w:val="left" w:pos="709"/>
        </w:tabs>
        <w:spacing w:line="360" w:lineRule="auto"/>
        <w:ind w:left="0" w:hanging="284"/>
        <w:rPr>
          <w:sz w:val="24"/>
        </w:rPr>
      </w:pPr>
      <w:r w:rsidRPr="00537C69">
        <w:rPr>
          <w:sz w:val="24"/>
          <w:lang w:val="en-US"/>
        </w:rPr>
        <w:t xml:space="preserve">Schrader C.M., Billings A.N. False Neonatal ABO Blood Typing due to Contamination of the Cord Blood. </w:t>
      </w:r>
      <w:r w:rsidRPr="00537C69">
        <w:rPr>
          <w:sz w:val="24"/>
        </w:rPr>
        <w:t>AMSRJ. - 2015;</w:t>
      </w:r>
      <w:r w:rsidRPr="00537C69">
        <w:rPr>
          <w:spacing w:val="-3"/>
          <w:sz w:val="24"/>
        </w:rPr>
        <w:t xml:space="preserve"> </w:t>
      </w:r>
      <w:r w:rsidRPr="00537C69">
        <w:rPr>
          <w:sz w:val="24"/>
        </w:rPr>
        <w:t>1(2):157—162.</w:t>
      </w:r>
    </w:p>
    <w:p w14:paraId="3FD27F7D" w14:textId="77777777" w:rsidR="009D76B8" w:rsidRPr="00537C69" w:rsidRDefault="005E3576" w:rsidP="009D76B8">
      <w:pPr>
        <w:pStyle w:val="a7"/>
        <w:numPr>
          <w:ilvl w:val="0"/>
          <w:numId w:val="26"/>
        </w:numPr>
        <w:tabs>
          <w:tab w:val="left" w:pos="709"/>
        </w:tabs>
        <w:spacing w:line="360" w:lineRule="auto"/>
        <w:ind w:left="0" w:hanging="284"/>
        <w:rPr>
          <w:sz w:val="24"/>
          <w:lang w:val="en-US"/>
        </w:rPr>
      </w:pPr>
      <w:hyperlink r:id="rId15">
        <w:proofErr w:type="spellStart"/>
        <w:r w:rsidR="009D76B8" w:rsidRPr="00537C69">
          <w:rPr>
            <w:sz w:val="24"/>
          </w:rPr>
          <w:t>Liu</w:t>
        </w:r>
        <w:proofErr w:type="spellEnd"/>
        <w:r w:rsidR="009D76B8" w:rsidRPr="00537C69">
          <w:rPr>
            <w:sz w:val="24"/>
          </w:rPr>
          <w:t xml:space="preserve"> LT, </w:t>
        </w:r>
      </w:hyperlink>
      <w:hyperlink r:id="rId16">
        <w:proofErr w:type="spellStart"/>
        <w:r w:rsidR="009D76B8" w:rsidRPr="00537C69">
          <w:rPr>
            <w:sz w:val="24"/>
          </w:rPr>
          <w:t>Liang</w:t>
        </w:r>
        <w:proofErr w:type="spellEnd"/>
        <w:r w:rsidR="009D76B8" w:rsidRPr="00537C69">
          <w:rPr>
            <w:sz w:val="24"/>
          </w:rPr>
          <w:t xml:space="preserve"> XL</w:t>
        </w:r>
      </w:hyperlink>
      <w:r w:rsidR="009D76B8" w:rsidRPr="00537C69">
        <w:rPr>
          <w:sz w:val="24"/>
        </w:rPr>
        <w:t xml:space="preserve">, </w:t>
      </w:r>
      <w:hyperlink r:id="rId17">
        <w:proofErr w:type="spellStart"/>
        <w:r w:rsidR="009D76B8" w:rsidRPr="00537C69">
          <w:rPr>
            <w:sz w:val="24"/>
          </w:rPr>
          <w:t>Han</w:t>
        </w:r>
        <w:proofErr w:type="spellEnd"/>
        <w:r w:rsidR="009D76B8" w:rsidRPr="00537C69">
          <w:rPr>
            <w:sz w:val="24"/>
          </w:rPr>
          <w:t xml:space="preserve"> JL, </w:t>
        </w:r>
      </w:hyperlink>
      <w:hyperlink r:id="rId18">
        <w:proofErr w:type="spellStart"/>
        <w:r w:rsidR="009D76B8" w:rsidRPr="00537C69">
          <w:rPr>
            <w:sz w:val="24"/>
          </w:rPr>
          <w:t>Li</w:t>
        </w:r>
        <w:proofErr w:type="spellEnd"/>
        <w:r w:rsidR="009D76B8" w:rsidRPr="00537C69">
          <w:rPr>
            <w:sz w:val="24"/>
          </w:rPr>
          <w:t xml:space="preserve"> Q</w:t>
        </w:r>
      </w:hyperlink>
      <w:r w:rsidR="009D76B8" w:rsidRPr="00537C69">
        <w:rPr>
          <w:sz w:val="24"/>
        </w:rPr>
        <w:t xml:space="preserve">, </w:t>
      </w:r>
      <w:hyperlink r:id="rId19">
        <w:proofErr w:type="spellStart"/>
        <w:r w:rsidR="009D76B8" w:rsidRPr="00537C69">
          <w:rPr>
            <w:sz w:val="24"/>
          </w:rPr>
          <w:t>Qiu</w:t>
        </w:r>
        <w:proofErr w:type="spellEnd"/>
        <w:r w:rsidR="009D76B8" w:rsidRPr="00537C69">
          <w:rPr>
            <w:sz w:val="24"/>
          </w:rPr>
          <w:t xml:space="preserve"> LG, </w:t>
        </w:r>
      </w:hyperlink>
      <w:hyperlink r:id="rId20">
        <w:proofErr w:type="spellStart"/>
        <w:r w:rsidR="009D76B8" w:rsidRPr="00537C69">
          <w:rPr>
            <w:sz w:val="24"/>
          </w:rPr>
          <w:t>Yu</w:t>
        </w:r>
        <w:proofErr w:type="spellEnd"/>
        <w:r w:rsidR="009D76B8" w:rsidRPr="00537C69">
          <w:rPr>
            <w:sz w:val="24"/>
          </w:rPr>
          <w:t xml:space="preserve"> LJ, </w:t>
        </w:r>
      </w:hyperlink>
      <w:hyperlink r:id="rId21">
        <w:proofErr w:type="spellStart"/>
        <w:r w:rsidR="009D76B8" w:rsidRPr="00537C69">
          <w:rPr>
            <w:sz w:val="24"/>
          </w:rPr>
          <w:t>Sun</w:t>
        </w:r>
        <w:proofErr w:type="spellEnd"/>
        <w:r w:rsidR="009D76B8" w:rsidRPr="00537C69">
          <w:rPr>
            <w:sz w:val="24"/>
          </w:rPr>
          <w:t xml:space="preserve"> LJ</w:t>
        </w:r>
      </w:hyperlink>
      <w:r w:rsidR="009D76B8" w:rsidRPr="00537C69">
        <w:rPr>
          <w:sz w:val="24"/>
        </w:rPr>
        <w:t xml:space="preserve">, </w:t>
      </w:r>
      <w:hyperlink r:id="rId22">
        <w:r w:rsidR="009D76B8" w:rsidRPr="00537C69">
          <w:rPr>
            <w:sz w:val="24"/>
          </w:rPr>
          <w:t>DU Y</w:t>
        </w:r>
      </w:hyperlink>
      <w:r w:rsidR="009D76B8" w:rsidRPr="00537C69">
        <w:rPr>
          <w:sz w:val="24"/>
        </w:rPr>
        <w:t xml:space="preserve">. </w:t>
      </w:r>
      <w:hyperlink r:id="rId23">
        <w:proofErr w:type="spellStart"/>
        <w:r w:rsidR="009D76B8" w:rsidRPr="0015451D">
          <w:rPr>
            <w:sz w:val="24"/>
            <w:lang w:val="en-US"/>
          </w:rPr>
          <w:t>Zhongguo</w:t>
        </w:r>
        <w:proofErr w:type="spellEnd"/>
        <w:r w:rsidR="009D76B8" w:rsidRPr="0015451D">
          <w:rPr>
            <w:sz w:val="24"/>
            <w:lang w:val="en-US"/>
          </w:rPr>
          <w:t xml:space="preserve"> Shi Yan </w:t>
        </w:r>
        <w:proofErr w:type="spellStart"/>
        <w:r w:rsidR="009D76B8" w:rsidRPr="0015451D">
          <w:rPr>
            <w:sz w:val="24"/>
            <w:lang w:val="en-US"/>
          </w:rPr>
          <w:t>Xue</w:t>
        </w:r>
        <w:proofErr w:type="spellEnd"/>
      </w:hyperlink>
      <w:hyperlink r:id="rId24">
        <w:r w:rsidR="009D76B8" w:rsidRPr="0015451D">
          <w:rPr>
            <w:sz w:val="24"/>
            <w:lang w:val="en-US"/>
          </w:rPr>
          <w:t xml:space="preserve"> Ye </w:t>
        </w:r>
        <w:proofErr w:type="spellStart"/>
        <w:r w:rsidR="009D76B8" w:rsidRPr="0015451D">
          <w:rPr>
            <w:sz w:val="24"/>
            <w:lang w:val="en-US"/>
          </w:rPr>
          <w:t>Xue</w:t>
        </w:r>
        <w:proofErr w:type="spellEnd"/>
        <w:r w:rsidR="009D76B8" w:rsidRPr="0015451D">
          <w:rPr>
            <w:sz w:val="24"/>
            <w:lang w:val="en-US"/>
          </w:rPr>
          <w:t xml:space="preserve"> Za </w:t>
        </w:r>
        <w:proofErr w:type="spellStart"/>
        <w:r w:rsidR="009D76B8" w:rsidRPr="0015451D">
          <w:rPr>
            <w:sz w:val="24"/>
            <w:lang w:val="en-US"/>
          </w:rPr>
          <w:t>Zhi</w:t>
        </w:r>
        <w:proofErr w:type="spellEnd"/>
        <w:r w:rsidR="009D76B8" w:rsidRPr="0015451D">
          <w:rPr>
            <w:sz w:val="24"/>
            <w:lang w:val="en-US"/>
          </w:rPr>
          <w:t xml:space="preserve">. </w:t>
        </w:r>
      </w:hyperlink>
      <w:r w:rsidR="009D76B8" w:rsidRPr="00537C69">
        <w:rPr>
          <w:sz w:val="24"/>
          <w:lang w:val="en-US"/>
        </w:rPr>
        <w:t>Quality control for ABO blood group typing of neonatal umbilical cord blood 2010</w:t>
      </w:r>
      <w:r w:rsidR="009D76B8" w:rsidRPr="00537C69">
        <w:rPr>
          <w:spacing w:val="-1"/>
          <w:sz w:val="24"/>
          <w:lang w:val="en-US"/>
        </w:rPr>
        <w:t xml:space="preserve"> </w:t>
      </w:r>
      <w:r w:rsidR="009D76B8" w:rsidRPr="00537C69">
        <w:rPr>
          <w:sz w:val="24"/>
          <w:lang w:val="en-US"/>
        </w:rPr>
        <w:t>Jun;18(3):790-2.</w:t>
      </w:r>
    </w:p>
    <w:p w14:paraId="0971A7D8" w14:textId="77777777" w:rsidR="009D76B8" w:rsidRPr="00537C69" w:rsidRDefault="009D76B8" w:rsidP="009D76B8">
      <w:pPr>
        <w:pStyle w:val="a7"/>
        <w:numPr>
          <w:ilvl w:val="0"/>
          <w:numId w:val="26"/>
        </w:numPr>
        <w:tabs>
          <w:tab w:val="left" w:pos="709"/>
        </w:tabs>
        <w:spacing w:line="360" w:lineRule="auto"/>
        <w:ind w:left="0" w:hanging="284"/>
        <w:rPr>
          <w:sz w:val="24"/>
          <w:lang w:val="en-US"/>
        </w:rPr>
      </w:pPr>
      <w:r w:rsidRPr="00537C69">
        <w:rPr>
          <w:sz w:val="24"/>
          <w:lang w:val="en-US"/>
        </w:rPr>
        <w:t xml:space="preserve">Keir A., </w:t>
      </w:r>
      <w:proofErr w:type="spellStart"/>
      <w:r w:rsidRPr="00537C69">
        <w:rPr>
          <w:sz w:val="24"/>
          <w:lang w:val="en-US"/>
        </w:rPr>
        <w:t>Agpalo</w:t>
      </w:r>
      <w:proofErr w:type="spellEnd"/>
      <w:r w:rsidRPr="00537C69">
        <w:rPr>
          <w:sz w:val="24"/>
          <w:lang w:val="en-US"/>
        </w:rPr>
        <w:t xml:space="preserve"> M., Lieberman L., </w:t>
      </w:r>
      <w:proofErr w:type="spellStart"/>
      <w:r w:rsidRPr="00537C69">
        <w:rPr>
          <w:sz w:val="24"/>
          <w:lang w:val="en-US"/>
        </w:rPr>
        <w:t>Callum</w:t>
      </w:r>
      <w:proofErr w:type="spellEnd"/>
      <w:r w:rsidRPr="00537C69">
        <w:rPr>
          <w:sz w:val="24"/>
          <w:lang w:val="en-US"/>
        </w:rPr>
        <w:t xml:space="preserve"> J. How to use: the direct antiglobulin test in newborns Arch Dis Child Educ </w:t>
      </w:r>
      <w:proofErr w:type="spellStart"/>
      <w:r w:rsidRPr="00537C69">
        <w:rPr>
          <w:sz w:val="24"/>
          <w:lang w:val="en-US"/>
        </w:rPr>
        <w:t>Pract</w:t>
      </w:r>
      <w:proofErr w:type="spellEnd"/>
      <w:r w:rsidRPr="00537C69">
        <w:rPr>
          <w:sz w:val="24"/>
          <w:lang w:val="en-US"/>
        </w:rPr>
        <w:t xml:space="preserve"> Ed. -</w:t>
      </w:r>
      <w:r w:rsidRPr="00537C69">
        <w:rPr>
          <w:spacing w:val="-5"/>
          <w:sz w:val="24"/>
          <w:lang w:val="en-US"/>
        </w:rPr>
        <w:t xml:space="preserve"> </w:t>
      </w:r>
      <w:proofErr w:type="gramStart"/>
      <w:r w:rsidRPr="00537C69">
        <w:rPr>
          <w:sz w:val="24"/>
          <w:lang w:val="en-US"/>
        </w:rPr>
        <w:t>2014;0:1</w:t>
      </w:r>
      <w:proofErr w:type="gramEnd"/>
      <w:r w:rsidRPr="00537C69">
        <w:rPr>
          <w:sz w:val="24"/>
          <w:lang w:val="en-US"/>
        </w:rPr>
        <w:t>–6.</w:t>
      </w:r>
    </w:p>
    <w:p w14:paraId="6840BD3E" w14:textId="77777777" w:rsidR="009D76B8" w:rsidRPr="00537C69" w:rsidRDefault="005E3576" w:rsidP="009D76B8">
      <w:pPr>
        <w:pStyle w:val="a7"/>
        <w:numPr>
          <w:ilvl w:val="0"/>
          <w:numId w:val="26"/>
        </w:numPr>
        <w:tabs>
          <w:tab w:val="left" w:pos="709"/>
        </w:tabs>
        <w:spacing w:line="360" w:lineRule="auto"/>
        <w:ind w:left="0" w:hanging="284"/>
        <w:rPr>
          <w:sz w:val="24"/>
        </w:rPr>
      </w:pPr>
      <w:hyperlink r:id="rId25">
        <w:proofErr w:type="spellStart"/>
        <w:r w:rsidR="009D76B8" w:rsidRPr="00537C69">
          <w:rPr>
            <w:sz w:val="24"/>
            <w:lang w:val="en-US"/>
          </w:rPr>
          <w:t>Kristinsdottir</w:t>
        </w:r>
        <w:proofErr w:type="spellEnd"/>
        <w:r w:rsidR="009D76B8" w:rsidRPr="00537C69">
          <w:rPr>
            <w:sz w:val="24"/>
            <w:lang w:val="en-US"/>
          </w:rPr>
          <w:t xml:space="preserve"> T</w:t>
        </w:r>
      </w:hyperlink>
      <w:r w:rsidR="009D76B8" w:rsidRPr="00537C69">
        <w:rPr>
          <w:sz w:val="24"/>
          <w:lang w:val="en-US"/>
        </w:rPr>
        <w:t xml:space="preserve">, </w:t>
      </w:r>
      <w:hyperlink r:id="rId26">
        <w:proofErr w:type="spellStart"/>
        <w:r w:rsidR="009D76B8" w:rsidRPr="00537C69">
          <w:rPr>
            <w:sz w:val="24"/>
            <w:lang w:val="en-US"/>
          </w:rPr>
          <w:t>Kjartansson</w:t>
        </w:r>
        <w:proofErr w:type="spellEnd"/>
        <w:r w:rsidR="009D76B8" w:rsidRPr="00537C69">
          <w:rPr>
            <w:sz w:val="24"/>
            <w:lang w:val="en-US"/>
          </w:rPr>
          <w:t xml:space="preserve"> S</w:t>
        </w:r>
      </w:hyperlink>
      <w:r w:rsidR="009D76B8" w:rsidRPr="00537C69">
        <w:rPr>
          <w:sz w:val="24"/>
          <w:lang w:val="en-US"/>
        </w:rPr>
        <w:t xml:space="preserve">, </w:t>
      </w:r>
      <w:hyperlink r:id="rId27">
        <w:proofErr w:type="spellStart"/>
        <w:r w:rsidR="009D76B8" w:rsidRPr="00537C69">
          <w:rPr>
            <w:sz w:val="24"/>
            <w:lang w:val="en-US"/>
          </w:rPr>
          <w:t>Hardardottir</w:t>
        </w:r>
        <w:proofErr w:type="spellEnd"/>
        <w:r w:rsidR="009D76B8" w:rsidRPr="00537C69">
          <w:rPr>
            <w:sz w:val="24"/>
            <w:lang w:val="en-US"/>
          </w:rPr>
          <w:t xml:space="preserve"> H</w:t>
        </w:r>
      </w:hyperlink>
      <w:r w:rsidR="009D76B8" w:rsidRPr="00537C69">
        <w:rPr>
          <w:sz w:val="24"/>
          <w:lang w:val="en-US"/>
        </w:rPr>
        <w:t xml:space="preserve">, </w:t>
      </w:r>
      <w:hyperlink r:id="rId28">
        <w:r w:rsidR="009D76B8" w:rsidRPr="00537C69">
          <w:rPr>
            <w:sz w:val="24"/>
            <w:lang w:val="en-US"/>
          </w:rPr>
          <w:t>Jonsson T</w:t>
        </w:r>
      </w:hyperlink>
      <w:r w:rsidR="009D76B8" w:rsidRPr="00537C69">
        <w:rPr>
          <w:sz w:val="24"/>
          <w:lang w:val="en-US"/>
        </w:rPr>
        <w:t xml:space="preserve">, </w:t>
      </w:r>
      <w:hyperlink r:id="rId29">
        <w:proofErr w:type="spellStart"/>
        <w:r w:rsidR="009D76B8" w:rsidRPr="00537C69">
          <w:rPr>
            <w:sz w:val="24"/>
            <w:lang w:val="en-US"/>
          </w:rPr>
          <w:t>Halldorsdottir</w:t>
        </w:r>
        <w:proofErr w:type="spellEnd"/>
        <w:r w:rsidR="009D76B8" w:rsidRPr="00537C69">
          <w:rPr>
            <w:sz w:val="24"/>
            <w:lang w:val="en-US"/>
          </w:rPr>
          <w:t xml:space="preserve"> AM</w:t>
        </w:r>
      </w:hyperlink>
      <w:r w:rsidR="009D76B8" w:rsidRPr="00537C69">
        <w:rPr>
          <w:sz w:val="24"/>
          <w:lang w:val="en-US"/>
        </w:rPr>
        <w:t xml:space="preserve">. Positive </w:t>
      </w:r>
      <w:proofErr w:type="spellStart"/>
      <w:r w:rsidR="009D76B8" w:rsidRPr="00537C69">
        <w:rPr>
          <w:sz w:val="24"/>
          <w:lang w:val="en-US"/>
        </w:rPr>
        <w:t>Coomb's</w:t>
      </w:r>
      <w:proofErr w:type="spellEnd"/>
      <w:r w:rsidR="009D76B8" w:rsidRPr="00537C69">
        <w:rPr>
          <w:sz w:val="24"/>
          <w:lang w:val="en-US"/>
        </w:rPr>
        <w:t xml:space="preserve"> test in newborns; causes and clinical consequences Summary of cases diagnosed in the Blood Bank in the years 2005 to 2012]. </w:t>
      </w:r>
      <w:hyperlink r:id="rId30">
        <w:proofErr w:type="spellStart"/>
        <w:r w:rsidR="009D76B8" w:rsidRPr="00537C69">
          <w:rPr>
            <w:sz w:val="24"/>
          </w:rPr>
          <w:t>Laeknabladid</w:t>
        </w:r>
        <w:proofErr w:type="spellEnd"/>
        <w:r w:rsidR="009D76B8" w:rsidRPr="00537C69">
          <w:rPr>
            <w:sz w:val="24"/>
          </w:rPr>
          <w:t xml:space="preserve">. </w:t>
        </w:r>
      </w:hyperlink>
      <w:r w:rsidR="009D76B8" w:rsidRPr="00537C69">
        <w:rPr>
          <w:sz w:val="24"/>
        </w:rPr>
        <w:t>2016</w:t>
      </w:r>
      <w:r w:rsidR="009D76B8" w:rsidRPr="00537C69">
        <w:rPr>
          <w:spacing w:val="-6"/>
          <w:sz w:val="24"/>
        </w:rPr>
        <w:t xml:space="preserve"> </w:t>
      </w:r>
      <w:r w:rsidR="009D76B8" w:rsidRPr="00537C69">
        <w:rPr>
          <w:sz w:val="24"/>
        </w:rPr>
        <w:t>Jul;102(7-8):326-31.</w:t>
      </w:r>
    </w:p>
    <w:p w14:paraId="16A8E112" w14:textId="77777777" w:rsidR="009D76B8" w:rsidRDefault="005E3576" w:rsidP="009D76B8">
      <w:pPr>
        <w:pStyle w:val="a7"/>
        <w:numPr>
          <w:ilvl w:val="0"/>
          <w:numId w:val="26"/>
        </w:numPr>
        <w:tabs>
          <w:tab w:val="left" w:pos="709"/>
        </w:tabs>
        <w:spacing w:line="360" w:lineRule="auto"/>
        <w:ind w:left="0" w:right="144" w:hanging="284"/>
        <w:jc w:val="left"/>
        <w:rPr>
          <w:sz w:val="24"/>
        </w:rPr>
      </w:pPr>
      <w:hyperlink r:id="rId31">
        <w:r w:rsidR="009D76B8" w:rsidRPr="00537C69">
          <w:rPr>
            <w:sz w:val="24"/>
            <w:lang w:val="en-US"/>
          </w:rPr>
          <w:t>Dinesh D</w:t>
        </w:r>
      </w:hyperlink>
      <w:r w:rsidR="009D76B8" w:rsidRPr="00537C69">
        <w:rPr>
          <w:sz w:val="24"/>
          <w:lang w:val="en-US"/>
        </w:rPr>
        <w:t xml:space="preserve">. Review of positive direct antiglobulin tests found on cord blood sampling. </w:t>
      </w:r>
      <w:hyperlink r:id="rId32">
        <w:r w:rsidR="009D76B8" w:rsidRPr="00537C69">
          <w:rPr>
            <w:sz w:val="24"/>
            <w:lang w:val="en-US"/>
          </w:rPr>
          <w:t>J</w:t>
        </w:r>
      </w:hyperlink>
      <w:hyperlink r:id="rId33">
        <w:r w:rsidR="009D76B8" w:rsidRPr="00537C69">
          <w:rPr>
            <w:sz w:val="24"/>
            <w:lang w:val="en-US"/>
          </w:rPr>
          <w:t xml:space="preserve"> </w:t>
        </w:r>
        <w:proofErr w:type="spellStart"/>
        <w:r w:rsidR="009D76B8" w:rsidRPr="00537C69">
          <w:rPr>
            <w:sz w:val="24"/>
            <w:lang w:val="en-US"/>
          </w:rPr>
          <w:t>Paediatr</w:t>
        </w:r>
        <w:proofErr w:type="spellEnd"/>
        <w:r w:rsidR="009D76B8" w:rsidRPr="00537C69">
          <w:rPr>
            <w:sz w:val="24"/>
            <w:lang w:val="en-US"/>
          </w:rPr>
          <w:t xml:space="preserve"> Child Health. </w:t>
        </w:r>
      </w:hyperlink>
      <w:r w:rsidR="009D76B8" w:rsidRPr="00537C69">
        <w:rPr>
          <w:sz w:val="24"/>
        </w:rPr>
        <w:t>2005</w:t>
      </w:r>
      <w:r w:rsidR="009D76B8" w:rsidRPr="00537C69">
        <w:rPr>
          <w:spacing w:val="-1"/>
          <w:sz w:val="24"/>
        </w:rPr>
        <w:t xml:space="preserve"> </w:t>
      </w:r>
      <w:r w:rsidR="009D76B8" w:rsidRPr="00537C69">
        <w:rPr>
          <w:sz w:val="24"/>
        </w:rPr>
        <w:t>Sep-Oct;41(9-10):504-7.</w:t>
      </w:r>
    </w:p>
    <w:p w14:paraId="67CF3871" w14:textId="77777777" w:rsidR="009D76B8" w:rsidRPr="00BF7397" w:rsidRDefault="009D76B8" w:rsidP="009D76B8">
      <w:pPr>
        <w:tabs>
          <w:tab w:val="left" w:pos="709"/>
        </w:tabs>
        <w:spacing w:line="360" w:lineRule="auto"/>
        <w:ind w:right="144"/>
        <w:rPr>
          <w:sz w:val="24"/>
        </w:rPr>
        <w:sectPr w:rsidR="009D76B8" w:rsidRPr="00BF7397" w:rsidSect="004F1F25">
          <w:footerReference w:type="default" r:id="rId34"/>
          <w:footerReference w:type="first" r:id="rId35"/>
          <w:pgSz w:w="11910" w:h="16840"/>
          <w:pgMar w:top="1134" w:right="851" w:bottom="1134" w:left="1701" w:header="710" w:footer="779" w:gutter="0"/>
          <w:cols w:space="720"/>
        </w:sectPr>
      </w:pPr>
    </w:p>
    <w:p w14:paraId="02290BCE" w14:textId="7BB695F4" w:rsidR="00CC14ED" w:rsidRDefault="009D76B8" w:rsidP="00CC14ED">
      <w:pPr>
        <w:pStyle w:val="1"/>
        <w:jc w:val="right"/>
        <w:rPr>
          <w:rFonts w:ascii="Times New Roman" w:hAnsi="Times New Roman" w:cs="Times New Roman"/>
          <w:b/>
          <w:bCs/>
          <w:color w:val="auto"/>
          <w:sz w:val="28"/>
          <w:szCs w:val="28"/>
        </w:rPr>
      </w:pPr>
      <w:bookmarkStart w:id="61" w:name="_bookmark12"/>
      <w:bookmarkStart w:id="62" w:name="_Toc89511045"/>
      <w:bookmarkStart w:id="63" w:name="_Toc89512819"/>
      <w:bookmarkEnd w:id="61"/>
      <w:r w:rsidRPr="00CC14ED">
        <w:rPr>
          <w:rFonts w:ascii="Times New Roman" w:hAnsi="Times New Roman" w:cs="Times New Roman"/>
          <w:b/>
          <w:bCs/>
          <w:color w:val="auto"/>
          <w:sz w:val="28"/>
          <w:szCs w:val="28"/>
        </w:rPr>
        <w:lastRenderedPageBreak/>
        <w:t xml:space="preserve">Приложение А1  </w:t>
      </w:r>
    </w:p>
    <w:p w14:paraId="13B53D24" w14:textId="2D571E10" w:rsidR="009D76B8" w:rsidRPr="00CC14ED" w:rsidRDefault="009D76B8" w:rsidP="00CC14ED">
      <w:pPr>
        <w:pStyle w:val="1"/>
        <w:jc w:val="center"/>
        <w:rPr>
          <w:rFonts w:ascii="Times New Roman" w:hAnsi="Times New Roman" w:cs="Times New Roman"/>
          <w:b/>
          <w:bCs/>
          <w:color w:val="auto"/>
          <w:sz w:val="28"/>
          <w:szCs w:val="28"/>
        </w:rPr>
      </w:pPr>
      <w:r w:rsidRPr="00CC14ED">
        <w:rPr>
          <w:rFonts w:ascii="Times New Roman" w:hAnsi="Times New Roman" w:cs="Times New Roman"/>
          <w:b/>
          <w:bCs/>
          <w:color w:val="auto"/>
          <w:sz w:val="28"/>
          <w:szCs w:val="28"/>
        </w:rPr>
        <w:t xml:space="preserve">Состав </w:t>
      </w:r>
      <w:r w:rsidR="00CC14ED">
        <w:rPr>
          <w:rFonts w:ascii="Times New Roman" w:hAnsi="Times New Roman" w:cs="Times New Roman"/>
          <w:b/>
          <w:bCs/>
          <w:color w:val="auto"/>
          <w:sz w:val="28"/>
          <w:szCs w:val="28"/>
        </w:rPr>
        <w:t>рабочей</w:t>
      </w:r>
      <w:r w:rsidRPr="00CC14ED">
        <w:rPr>
          <w:rFonts w:ascii="Times New Roman" w:hAnsi="Times New Roman" w:cs="Times New Roman"/>
          <w:b/>
          <w:bCs/>
          <w:color w:val="auto"/>
          <w:sz w:val="28"/>
          <w:szCs w:val="28"/>
        </w:rPr>
        <w:t xml:space="preserve"> группы</w:t>
      </w:r>
      <w:bookmarkEnd w:id="62"/>
      <w:bookmarkEnd w:id="63"/>
    </w:p>
    <w:p w14:paraId="6C21A4AB" w14:textId="5AB8AFE2" w:rsidR="009D76B8" w:rsidRPr="00AA5981" w:rsidRDefault="00AA5981" w:rsidP="00AA5981">
      <w:pPr>
        <w:adjustRightInd w:val="0"/>
        <w:spacing w:after="0" w:line="360" w:lineRule="auto"/>
        <w:ind w:firstLine="709"/>
        <w:rPr>
          <w:rFonts w:ascii="Times New Roman" w:eastAsia="TimesNewRomanPSMT" w:hAnsi="Times New Roman" w:cs="Times New Roman"/>
          <w:sz w:val="24"/>
          <w:szCs w:val="24"/>
        </w:rPr>
      </w:pPr>
      <w:r w:rsidRPr="00AA5981">
        <w:rPr>
          <w:rFonts w:ascii="Times New Roman" w:eastAsia="TimesNewRomanPSMT" w:hAnsi="Times New Roman" w:cs="Times New Roman"/>
          <w:sz w:val="24"/>
          <w:szCs w:val="24"/>
        </w:rPr>
        <w:t xml:space="preserve">1. </w:t>
      </w:r>
      <w:r w:rsidR="009D76B8" w:rsidRPr="00AA5981">
        <w:rPr>
          <w:rFonts w:ascii="Times New Roman" w:eastAsia="TimesNewRomanPSMT" w:hAnsi="Times New Roman" w:cs="Times New Roman"/>
          <w:sz w:val="24"/>
          <w:szCs w:val="24"/>
        </w:rPr>
        <w:t xml:space="preserve">Паламарчук В.М. - </w:t>
      </w:r>
      <w:r w:rsidR="009D76B8" w:rsidRPr="00AA5981">
        <w:rPr>
          <w:rFonts w:ascii="Times New Roman" w:hAnsi="Times New Roman" w:cs="Times New Roman"/>
          <w:sz w:val="24"/>
          <w:szCs w:val="24"/>
        </w:rPr>
        <w:t xml:space="preserve">врач первой </w:t>
      </w:r>
      <w:r w:rsidR="00CC14ED" w:rsidRPr="00AA5981">
        <w:rPr>
          <w:rFonts w:ascii="Times New Roman" w:hAnsi="Times New Roman" w:cs="Times New Roman"/>
          <w:sz w:val="24"/>
          <w:szCs w:val="24"/>
        </w:rPr>
        <w:t xml:space="preserve">категории, </w:t>
      </w:r>
      <w:r w:rsidR="00CC14ED" w:rsidRPr="00AA5981">
        <w:rPr>
          <w:rFonts w:ascii="Times New Roman" w:eastAsia="TimesNewRomanPSMT" w:hAnsi="Times New Roman" w:cs="Times New Roman"/>
          <w:sz w:val="24"/>
          <w:szCs w:val="24"/>
        </w:rPr>
        <w:t>заведующий</w:t>
      </w:r>
      <w:r w:rsidR="009D76B8" w:rsidRPr="00AA5981">
        <w:rPr>
          <w:rFonts w:ascii="Times New Roman" w:eastAsia="TimesNewRomanPSMT" w:hAnsi="Times New Roman" w:cs="Times New Roman"/>
          <w:sz w:val="24"/>
          <w:szCs w:val="24"/>
        </w:rPr>
        <w:t xml:space="preserve"> отделением реанимации и интенсивной терапии новорожденных ГУ «</w:t>
      </w:r>
      <w:proofErr w:type="spellStart"/>
      <w:r w:rsidR="009D76B8" w:rsidRPr="00AA5981">
        <w:rPr>
          <w:rFonts w:ascii="Times New Roman" w:eastAsia="TimesNewRomanPSMT" w:hAnsi="Times New Roman" w:cs="Times New Roman"/>
          <w:sz w:val="24"/>
          <w:szCs w:val="24"/>
        </w:rPr>
        <w:t>РЦМиР</w:t>
      </w:r>
      <w:proofErr w:type="spellEnd"/>
      <w:r w:rsidR="009D76B8" w:rsidRPr="00AA5981">
        <w:rPr>
          <w:rFonts w:ascii="Times New Roman" w:eastAsia="TimesNewRomanPSMT" w:hAnsi="Times New Roman" w:cs="Times New Roman"/>
          <w:sz w:val="24"/>
          <w:szCs w:val="24"/>
        </w:rPr>
        <w:t>»;</w:t>
      </w:r>
    </w:p>
    <w:p w14:paraId="61B71C7F" w14:textId="609886A0" w:rsidR="009D76B8" w:rsidRPr="00AA5981" w:rsidRDefault="00AA5981" w:rsidP="00AA5981">
      <w:pPr>
        <w:spacing w:after="0" w:line="360" w:lineRule="auto"/>
        <w:ind w:firstLine="709"/>
        <w:rPr>
          <w:rFonts w:ascii="Times New Roman" w:hAnsi="Times New Roman" w:cs="Times New Roman"/>
          <w:sz w:val="24"/>
          <w:szCs w:val="24"/>
        </w:rPr>
      </w:pPr>
      <w:r w:rsidRPr="00AA5981">
        <w:rPr>
          <w:rFonts w:ascii="Times New Roman" w:eastAsia="TimesNewRomanPSMT" w:hAnsi="Times New Roman" w:cs="Times New Roman"/>
          <w:sz w:val="24"/>
          <w:szCs w:val="24"/>
        </w:rPr>
        <w:t xml:space="preserve">2. </w:t>
      </w:r>
      <w:r w:rsidR="009D76B8" w:rsidRPr="00AA5981">
        <w:rPr>
          <w:rFonts w:ascii="Times New Roman" w:eastAsia="TimesNewRomanPSMT" w:hAnsi="Times New Roman" w:cs="Times New Roman"/>
          <w:sz w:val="24"/>
          <w:szCs w:val="24"/>
        </w:rPr>
        <w:t>Федоренко К. А.-врач неонатолог</w:t>
      </w:r>
    </w:p>
    <w:p w14:paraId="48CD0F06" w14:textId="6D20A96D" w:rsidR="009D76B8" w:rsidRPr="00AA5981" w:rsidRDefault="00AA5981" w:rsidP="00AA5981">
      <w:pPr>
        <w:spacing w:after="0" w:line="360" w:lineRule="auto"/>
        <w:ind w:firstLine="709"/>
        <w:rPr>
          <w:rFonts w:ascii="Times New Roman" w:hAnsi="Times New Roman" w:cs="Times New Roman"/>
          <w:sz w:val="24"/>
          <w:szCs w:val="24"/>
        </w:rPr>
      </w:pPr>
      <w:r w:rsidRPr="00AA5981">
        <w:rPr>
          <w:rFonts w:ascii="Times New Roman" w:hAnsi="Times New Roman" w:cs="Times New Roman"/>
          <w:sz w:val="24"/>
          <w:szCs w:val="24"/>
        </w:rPr>
        <w:t xml:space="preserve">3. </w:t>
      </w:r>
      <w:proofErr w:type="spellStart"/>
      <w:proofErr w:type="gramStart"/>
      <w:r w:rsidR="009D76B8" w:rsidRPr="00AA5981">
        <w:rPr>
          <w:rFonts w:ascii="Times New Roman" w:hAnsi="Times New Roman" w:cs="Times New Roman"/>
          <w:sz w:val="24"/>
          <w:szCs w:val="24"/>
        </w:rPr>
        <w:t>Славиогло</w:t>
      </w:r>
      <w:proofErr w:type="spellEnd"/>
      <w:r w:rsidR="009D76B8" w:rsidRPr="00AA5981">
        <w:rPr>
          <w:rFonts w:ascii="Times New Roman" w:hAnsi="Times New Roman" w:cs="Times New Roman"/>
          <w:sz w:val="24"/>
          <w:szCs w:val="24"/>
        </w:rPr>
        <w:t xml:space="preserve">  Ю.П.</w:t>
      </w:r>
      <w:proofErr w:type="gramEnd"/>
      <w:r w:rsidR="009D76B8" w:rsidRPr="00AA5981">
        <w:rPr>
          <w:rFonts w:ascii="Times New Roman" w:hAnsi="Times New Roman" w:cs="Times New Roman"/>
          <w:sz w:val="24"/>
          <w:szCs w:val="24"/>
        </w:rPr>
        <w:t>-врач неонатолог</w:t>
      </w:r>
    </w:p>
    <w:p w14:paraId="7DC63FAE" w14:textId="776C8CB0" w:rsidR="009D76B8" w:rsidRPr="00AA5981" w:rsidRDefault="00AA5981" w:rsidP="00AA5981">
      <w:pPr>
        <w:spacing w:after="0" w:line="360" w:lineRule="auto"/>
        <w:ind w:firstLine="709"/>
        <w:rPr>
          <w:rFonts w:ascii="Times New Roman" w:hAnsi="Times New Roman" w:cs="Times New Roman"/>
          <w:sz w:val="24"/>
          <w:szCs w:val="24"/>
        </w:rPr>
      </w:pPr>
      <w:r w:rsidRPr="00AA5981">
        <w:rPr>
          <w:rFonts w:ascii="Times New Roman" w:hAnsi="Times New Roman" w:cs="Times New Roman"/>
          <w:sz w:val="24"/>
          <w:szCs w:val="24"/>
        </w:rPr>
        <w:t xml:space="preserve">4. </w:t>
      </w:r>
      <w:r w:rsidR="009D76B8" w:rsidRPr="00AA5981">
        <w:rPr>
          <w:rFonts w:ascii="Times New Roman" w:hAnsi="Times New Roman" w:cs="Times New Roman"/>
          <w:sz w:val="24"/>
          <w:szCs w:val="24"/>
        </w:rPr>
        <w:t>Пахомов А.М. –врач второй категории, анестезиолог-реаниматолог</w:t>
      </w:r>
    </w:p>
    <w:p w14:paraId="3985E2A2" w14:textId="22D741DF" w:rsidR="009D76B8" w:rsidRPr="00AA5981" w:rsidRDefault="00AA5981" w:rsidP="00AA5981">
      <w:pPr>
        <w:spacing w:after="0" w:line="360" w:lineRule="auto"/>
        <w:ind w:firstLine="709"/>
        <w:rPr>
          <w:rFonts w:ascii="Times New Roman" w:hAnsi="Times New Roman" w:cs="Times New Roman"/>
          <w:sz w:val="24"/>
          <w:szCs w:val="24"/>
        </w:rPr>
      </w:pPr>
      <w:r w:rsidRPr="00AA5981">
        <w:rPr>
          <w:rFonts w:ascii="Times New Roman" w:hAnsi="Times New Roman" w:cs="Times New Roman"/>
          <w:b/>
          <w:bCs/>
          <w:sz w:val="24"/>
          <w:szCs w:val="24"/>
        </w:rPr>
        <w:t>К</w:t>
      </w:r>
      <w:r w:rsidRPr="00AA5981">
        <w:rPr>
          <w:rFonts w:ascii="Times New Roman" w:hAnsi="Times New Roman" w:cs="Times New Roman"/>
          <w:b/>
          <w:bCs/>
          <w:sz w:val="24"/>
          <w:szCs w:val="24"/>
        </w:rPr>
        <w:t>онфликт интересов</w:t>
      </w:r>
      <w:r w:rsidRPr="00AA5981">
        <w:rPr>
          <w:rFonts w:ascii="Times New Roman" w:hAnsi="Times New Roman" w:cs="Times New Roman"/>
          <w:b/>
          <w:bCs/>
          <w:sz w:val="24"/>
          <w:szCs w:val="24"/>
        </w:rPr>
        <w:t>:</w:t>
      </w:r>
      <w:r w:rsidRPr="00AA5981">
        <w:rPr>
          <w:rFonts w:ascii="Times New Roman" w:hAnsi="Times New Roman" w:cs="Times New Roman"/>
          <w:sz w:val="24"/>
          <w:szCs w:val="24"/>
        </w:rPr>
        <w:t xml:space="preserve"> </w:t>
      </w:r>
      <w:r>
        <w:rPr>
          <w:rFonts w:ascii="Times New Roman" w:hAnsi="Times New Roman" w:cs="Times New Roman"/>
          <w:sz w:val="24"/>
          <w:szCs w:val="24"/>
        </w:rPr>
        <w:t>у</w:t>
      </w:r>
      <w:r w:rsidR="009D76B8" w:rsidRPr="00AA5981">
        <w:rPr>
          <w:rFonts w:ascii="Times New Roman" w:hAnsi="Times New Roman" w:cs="Times New Roman"/>
          <w:sz w:val="24"/>
          <w:szCs w:val="24"/>
        </w:rPr>
        <w:t xml:space="preserve"> членов экспертной группы отсутствует.</w:t>
      </w:r>
    </w:p>
    <w:p w14:paraId="25C022D3" w14:textId="77777777" w:rsidR="009D76B8" w:rsidRDefault="009D76B8" w:rsidP="00DF2104">
      <w:pPr>
        <w:pStyle w:val="a5"/>
        <w:tabs>
          <w:tab w:val="left" w:pos="2552"/>
        </w:tabs>
        <w:spacing w:line="360" w:lineRule="auto"/>
        <w:ind w:firstLine="709"/>
        <w:rPr>
          <w:rStyle w:val="apple-style-span"/>
          <w:color w:val="000000"/>
          <w:shd w:val="clear" w:color="auto" w:fill="F7F8F9"/>
        </w:rPr>
      </w:pPr>
    </w:p>
    <w:p w14:paraId="12FF5BAB" w14:textId="77777777" w:rsidR="00AA5981" w:rsidRDefault="00AA5981" w:rsidP="00AA5981">
      <w:pPr>
        <w:pStyle w:val="22"/>
        <w:shd w:val="clear" w:color="auto" w:fill="auto"/>
        <w:spacing w:before="0" w:after="0" w:line="360" w:lineRule="auto"/>
        <w:ind w:firstLine="709"/>
        <w:jc w:val="both"/>
        <w:rPr>
          <w:rFonts w:ascii="Times New Roman" w:hAnsi="Times New Roman"/>
          <w:sz w:val="24"/>
          <w:szCs w:val="24"/>
        </w:rPr>
      </w:pPr>
      <w:bookmarkStart w:id="64" w:name="_Hlk91750350"/>
      <w:r w:rsidRPr="000E38EF">
        <w:rPr>
          <w:rFonts w:ascii="Times New Roman" w:hAnsi="Times New Roman" w:cs="Times New Roman"/>
          <w:sz w:val="24"/>
          <w:szCs w:val="24"/>
        </w:rPr>
        <w:t>Экспертизу проекта клинических рекомендаций пр</w:t>
      </w:r>
      <w:r>
        <w:rPr>
          <w:rFonts w:ascii="Times New Roman" w:hAnsi="Times New Roman" w:cs="Times New Roman"/>
          <w:sz w:val="24"/>
          <w:szCs w:val="24"/>
        </w:rPr>
        <w:t>о</w:t>
      </w:r>
      <w:r w:rsidRPr="000E38EF">
        <w:rPr>
          <w:rFonts w:ascii="Times New Roman" w:hAnsi="Times New Roman" w:cs="Times New Roman"/>
          <w:sz w:val="24"/>
          <w:szCs w:val="24"/>
        </w:rPr>
        <w:t>вел</w:t>
      </w:r>
      <w:r w:rsidRPr="000E38EF">
        <w:rPr>
          <w:rFonts w:ascii="Times New Roman" w:hAnsi="Times New Roman" w:cs="Times New Roman"/>
          <w:b/>
          <w:bCs/>
          <w:sz w:val="24"/>
          <w:szCs w:val="24"/>
        </w:rPr>
        <w:t xml:space="preserve"> </w:t>
      </w:r>
      <w:r w:rsidRPr="000E38EF">
        <w:rPr>
          <w:rFonts w:ascii="Times New Roman" w:hAnsi="Times New Roman" w:cs="Times New Roman"/>
          <w:sz w:val="24"/>
          <w:szCs w:val="24"/>
        </w:rPr>
        <w:t xml:space="preserve">главный внештатный неонатолог Министерства здравоохранения Приднестровской Молдавской Республики, эксперт по клиническому направлению (специальности) «Неонатология» </w:t>
      </w:r>
      <w:proofErr w:type="spellStart"/>
      <w:r w:rsidRPr="000E38EF">
        <w:rPr>
          <w:rFonts w:ascii="Times New Roman" w:hAnsi="Times New Roman" w:cs="Times New Roman"/>
          <w:b/>
          <w:bCs/>
          <w:sz w:val="24"/>
          <w:szCs w:val="24"/>
        </w:rPr>
        <w:t>Давидная</w:t>
      </w:r>
      <w:proofErr w:type="spellEnd"/>
      <w:r w:rsidRPr="000E38EF">
        <w:rPr>
          <w:rFonts w:ascii="Times New Roman" w:hAnsi="Times New Roman" w:cs="Times New Roman"/>
          <w:b/>
          <w:bCs/>
          <w:sz w:val="24"/>
          <w:szCs w:val="24"/>
        </w:rPr>
        <w:t xml:space="preserve"> А.А. – </w:t>
      </w:r>
      <w:r w:rsidRPr="000E38EF">
        <w:rPr>
          <w:rFonts w:ascii="Times New Roman" w:hAnsi="Times New Roman" w:cs="Times New Roman"/>
          <w:sz w:val="24"/>
          <w:szCs w:val="24"/>
        </w:rPr>
        <w:t xml:space="preserve">врач высшей категории, заведующая отделением патологии </w:t>
      </w:r>
      <w:r w:rsidRPr="000E38EF">
        <w:rPr>
          <w:rFonts w:ascii="Times New Roman" w:eastAsia="TimesNewRomanPSMT" w:hAnsi="Times New Roman" w:cs="Times New Roman"/>
          <w:sz w:val="24"/>
          <w:szCs w:val="24"/>
        </w:rPr>
        <w:t xml:space="preserve">новорожденных и недоношенных детей </w:t>
      </w:r>
      <w:r w:rsidRPr="000E38EF">
        <w:rPr>
          <w:rFonts w:ascii="Times New Roman" w:hAnsi="Times New Roman" w:cs="Times New Roman"/>
          <w:sz w:val="24"/>
          <w:szCs w:val="24"/>
        </w:rPr>
        <w:t>ГУ «Республиканский цен</w:t>
      </w:r>
      <w:bookmarkStart w:id="65" w:name="_GoBack"/>
      <w:bookmarkEnd w:id="65"/>
      <w:r w:rsidRPr="000E38EF">
        <w:rPr>
          <w:rFonts w:ascii="Times New Roman" w:hAnsi="Times New Roman" w:cs="Times New Roman"/>
          <w:sz w:val="24"/>
          <w:szCs w:val="24"/>
        </w:rPr>
        <w:t xml:space="preserve">тр матери и ребенка» </w:t>
      </w:r>
    </w:p>
    <w:p w14:paraId="696C5B2D" w14:textId="77777777" w:rsidR="00AA5981" w:rsidRPr="000E38EF" w:rsidRDefault="00AA5981" w:rsidP="00AA5981">
      <w:pPr>
        <w:pStyle w:val="22"/>
        <w:shd w:val="clear" w:color="auto" w:fill="auto"/>
        <w:spacing w:before="0" w:after="0" w:line="360" w:lineRule="auto"/>
        <w:ind w:firstLine="709"/>
        <w:jc w:val="both"/>
        <w:rPr>
          <w:rFonts w:ascii="Times New Roman" w:hAnsi="Times New Roman" w:cs="Times New Roman"/>
          <w:sz w:val="24"/>
          <w:szCs w:val="24"/>
        </w:rPr>
      </w:pPr>
      <w:r w:rsidRPr="00171DF7">
        <w:rPr>
          <w:rFonts w:ascii="Times New Roman" w:hAnsi="Times New Roman"/>
          <w:b/>
          <w:bCs/>
          <w:sz w:val="24"/>
          <w:szCs w:val="24"/>
        </w:rPr>
        <w:t>Конфликт интереса:</w:t>
      </w:r>
      <w:r>
        <w:rPr>
          <w:rFonts w:ascii="Times New Roman" w:hAnsi="Times New Roman"/>
          <w:sz w:val="24"/>
          <w:szCs w:val="24"/>
        </w:rPr>
        <w:t xml:space="preserve"> у члена экспертной группы отсутствует.</w:t>
      </w:r>
    </w:p>
    <w:bookmarkEnd w:id="64"/>
    <w:p w14:paraId="51551392" w14:textId="0A144D9B" w:rsidR="00DF2104" w:rsidRDefault="00DF2104" w:rsidP="00DF2104">
      <w:pPr>
        <w:pStyle w:val="a5"/>
        <w:tabs>
          <w:tab w:val="left" w:pos="2552"/>
        </w:tabs>
        <w:spacing w:line="360" w:lineRule="auto"/>
        <w:ind w:firstLine="709"/>
      </w:pPr>
    </w:p>
    <w:p w14:paraId="47F1F326" w14:textId="2809C95B" w:rsidR="00CC14ED" w:rsidRDefault="00CC14ED" w:rsidP="00DF2104">
      <w:pPr>
        <w:pStyle w:val="a5"/>
        <w:tabs>
          <w:tab w:val="left" w:pos="2552"/>
        </w:tabs>
        <w:spacing w:line="360" w:lineRule="auto"/>
        <w:ind w:firstLine="709"/>
      </w:pPr>
    </w:p>
    <w:p w14:paraId="1A7E65A7" w14:textId="7E0E76FB" w:rsidR="00CC14ED" w:rsidRDefault="00CC14ED" w:rsidP="00DF2104">
      <w:pPr>
        <w:pStyle w:val="a5"/>
        <w:tabs>
          <w:tab w:val="left" w:pos="2552"/>
        </w:tabs>
        <w:spacing w:line="360" w:lineRule="auto"/>
        <w:ind w:firstLine="709"/>
      </w:pPr>
    </w:p>
    <w:p w14:paraId="0BF767AF" w14:textId="2D5158A7" w:rsidR="00CC14ED" w:rsidRDefault="00CC14ED" w:rsidP="00DF2104">
      <w:pPr>
        <w:pStyle w:val="a5"/>
        <w:tabs>
          <w:tab w:val="left" w:pos="2552"/>
        </w:tabs>
        <w:spacing w:line="360" w:lineRule="auto"/>
        <w:ind w:firstLine="709"/>
      </w:pPr>
    </w:p>
    <w:p w14:paraId="24C2BB5D" w14:textId="5D9A9734" w:rsidR="00CC14ED" w:rsidRDefault="00CC14ED" w:rsidP="00DF2104">
      <w:pPr>
        <w:pStyle w:val="a5"/>
        <w:tabs>
          <w:tab w:val="left" w:pos="2552"/>
        </w:tabs>
        <w:spacing w:line="360" w:lineRule="auto"/>
        <w:ind w:firstLine="709"/>
      </w:pPr>
    </w:p>
    <w:p w14:paraId="0EA79D7B" w14:textId="4F512743" w:rsidR="00CC14ED" w:rsidRDefault="00CC14ED" w:rsidP="00DF2104">
      <w:pPr>
        <w:pStyle w:val="a5"/>
        <w:tabs>
          <w:tab w:val="left" w:pos="2552"/>
        </w:tabs>
        <w:spacing w:line="360" w:lineRule="auto"/>
        <w:ind w:firstLine="709"/>
      </w:pPr>
    </w:p>
    <w:p w14:paraId="775C1C4A" w14:textId="23B632C1" w:rsidR="00CC14ED" w:rsidRDefault="00CC14ED" w:rsidP="00DF2104">
      <w:pPr>
        <w:pStyle w:val="a5"/>
        <w:tabs>
          <w:tab w:val="left" w:pos="2552"/>
        </w:tabs>
        <w:spacing w:line="360" w:lineRule="auto"/>
        <w:ind w:firstLine="709"/>
      </w:pPr>
    </w:p>
    <w:p w14:paraId="1FC5D0EF" w14:textId="02ED2ADC" w:rsidR="00CC14ED" w:rsidRDefault="00CC14ED" w:rsidP="00DF2104">
      <w:pPr>
        <w:pStyle w:val="a5"/>
        <w:tabs>
          <w:tab w:val="left" w:pos="2552"/>
        </w:tabs>
        <w:spacing w:line="360" w:lineRule="auto"/>
        <w:ind w:firstLine="709"/>
      </w:pPr>
    </w:p>
    <w:p w14:paraId="5F91D8B7" w14:textId="7933D76B" w:rsidR="00CC14ED" w:rsidRDefault="00CC14ED" w:rsidP="00DF2104">
      <w:pPr>
        <w:pStyle w:val="a5"/>
        <w:tabs>
          <w:tab w:val="left" w:pos="2552"/>
        </w:tabs>
        <w:spacing w:line="360" w:lineRule="auto"/>
        <w:ind w:firstLine="709"/>
      </w:pPr>
    </w:p>
    <w:p w14:paraId="54DC2D24" w14:textId="1DBC8EEE" w:rsidR="00CC14ED" w:rsidRDefault="00CC14ED" w:rsidP="00DF2104">
      <w:pPr>
        <w:pStyle w:val="a5"/>
        <w:tabs>
          <w:tab w:val="left" w:pos="2552"/>
        </w:tabs>
        <w:spacing w:line="360" w:lineRule="auto"/>
        <w:ind w:firstLine="709"/>
      </w:pPr>
    </w:p>
    <w:p w14:paraId="65C3F38F" w14:textId="2963B082" w:rsidR="00CC14ED" w:rsidRDefault="00CC14ED" w:rsidP="00DF2104">
      <w:pPr>
        <w:pStyle w:val="a5"/>
        <w:tabs>
          <w:tab w:val="left" w:pos="2552"/>
        </w:tabs>
        <w:spacing w:line="360" w:lineRule="auto"/>
        <w:ind w:firstLine="709"/>
      </w:pPr>
    </w:p>
    <w:p w14:paraId="707732DB" w14:textId="27E6EE47" w:rsidR="00CC14ED" w:rsidRDefault="00CC14ED" w:rsidP="00DF2104">
      <w:pPr>
        <w:pStyle w:val="a5"/>
        <w:tabs>
          <w:tab w:val="left" w:pos="2552"/>
        </w:tabs>
        <w:spacing w:line="360" w:lineRule="auto"/>
        <w:ind w:firstLine="709"/>
      </w:pPr>
    </w:p>
    <w:p w14:paraId="614FD0DD" w14:textId="4E0C9B88" w:rsidR="00CC14ED" w:rsidRDefault="00CC14ED" w:rsidP="00DF2104">
      <w:pPr>
        <w:pStyle w:val="a5"/>
        <w:tabs>
          <w:tab w:val="left" w:pos="2552"/>
        </w:tabs>
        <w:spacing w:line="360" w:lineRule="auto"/>
        <w:ind w:firstLine="709"/>
      </w:pPr>
    </w:p>
    <w:p w14:paraId="54B783CD" w14:textId="1F482FAF" w:rsidR="00CC14ED" w:rsidRDefault="00CC14ED" w:rsidP="00DF2104">
      <w:pPr>
        <w:pStyle w:val="a5"/>
        <w:tabs>
          <w:tab w:val="left" w:pos="2552"/>
        </w:tabs>
        <w:spacing w:line="360" w:lineRule="auto"/>
        <w:ind w:firstLine="709"/>
      </w:pPr>
    </w:p>
    <w:p w14:paraId="2F5A08BE" w14:textId="2C0E3565" w:rsidR="00CC14ED" w:rsidRDefault="00CC14ED" w:rsidP="00DF2104">
      <w:pPr>
        <w:pStyle w:val="a5"/>
        <w:tabs>
          <w:tab w:val="left" w:pos="2552"/>
        </w:tabs>
        <w:spacing w:line="360" w:lineRule="auto"/>
        <w:ind w:firstLine="709"/>
      </w:pPr>
    </w:p>
    <w:p w14:paraId="38232B66" w14:textId="3844BB60" w:rsidR="00CC14ED" w:rsidRDefault="00CC14ED" w:rsidP="00DF2104">
      <w:pPr>
        <w:pStyle w:val="a5"/>
        <w:tabs>
          <w:tab w:val="left" w:pos="2552"/>
        </w:tabs>
        <w:spacing w:line="360" w:lineRule="auto"/>
        <w:ind w:firstLine="709"/>
      </w:pPr>
    </w:p>
    <w:p w14:paraId="3FD52B1D" w14:textId="6FE3DE2F" w:rsidR="00CC14ED" w:rsidRDefault="00CC14ED" w:rsidP="00DF2104">
      <w:pPr>
        <w:pStyle w:val="a5"/>
        <w:tabs>
          <w:tab w:val="left" w:pos="2552"/>
        </w:tabs>
        <w:spacing w:line="360" w:lineRule="auto"/>
        <w:ind w:firstLine="709"/>
      </w:pPr>
    </w:p>
    <w:p w14:paraId="13CFAB6F" w14:textId="20F08CA1" w:rsidR="00CC14ED" w:rsidRDefault="00CC14ED" w:rsidP="00DF2104">
      <w:pPr>
        <w:pStyle w:val="a5"/>
        <w:tabs>
          <w:tab w:val="left" w:pos="2552"/>
        </w:tabs>
        <w:spacing w:line="360" w:lineRule="auto"/>
        <w:ind w:firstLine="709"/>
      </w:pPr>
    </w:p>
    <w:p w14:paraId="474FC505" w14:textId="5A46240F" w:rsidR="00CC14ED" w:rsidRDefault="00CC14ED" w:rsidP="00DF2104">
      <w:pPr>
        <w:pStyle w:val="a5"/>
        <w:tabs>
          <w:tab w:val="left" w:pos="2552"/>
        </w:tabs>
        <w:spacing w:line="360" w:lineRule="auto"/>
        <w:ind w:firstLine="709"/>
      </w:pPr>
    </w:p>
    <w:p w14:paraId="414A167F" w14:textId="77777777" w:rsidR="002F4E85" w:rsidRDefault="002F4E85" w:rsidP="002F4E85">
      <w:pPr>
        <w:autoSpaceDE w:val="0"/>
        <w:autoSpaceDN w:val="0"/>
        <w:adjustRightInd w:val="0"/>
        <w:spacing w:after="0" w:line="360" w:lineRule="auto"/>
        <w:jc w:val="right"/>
        <w:rPr>
          <w:rFonts w:ascii="Times New Roman" w:hAnsi="Times New Roman"/>
          <w:b/>
          <w:bCs/>
          <w:sz w:val="28"/>
          <w:szCs w:val="28"/>
        </w:rPr>
      </w:pPr>
      <w:r>
        <w:rPr>
          <w:rFonts w:ascii="Times New Roman" w:hAnsi="Times New Roman"/>
          <w:b/>
          <w:bCs/>
          <w:sz w:val="28"/>
          <w:szCs w:val="28"/>
        </w:rPr>
        <w:lastRenderedPageBreak/>
        <w:t>Приложение А2</w:t>
      </w:r>
      <w:r w:rsidRPr="0022592E">
        <w:rPr>
          <w:rFonts w:ascii="Times New Roman" w:hAnsi="Times New Roman"/>
          <w:b/>
          <w:bCs/>
          <w:sz w:val="28"/>
          <w:szCs w:val="28"/>
        </w:rPr>
        <w:t xml:space="preserve"> </w:t>
      </w:r>
    </w:p>
    <w:p w14:paraId="524DDF73" w14:textId="77777777" w:rsidR="002F4E85" w:rsidRDefault="002F4E85" w:rsidP="002F4E85">
      <w:pPr>
        <w:autoSpaceDE w:val="0"/>
        <w:autoSpaceDN w:val="0"/>
        <w:adjustRightInd w:val="0"/>
        <w:spacing w:after="0" w:line="360" w:lineRule="auto"/>
        <w:jc w:val="center"/>
        <w:rPr>
          <w:rFonts w:ascii="Times New Roman" w:hAnsi="Times New Roman"/>
          <w:b/>
          <w:bCs/>
          <w:color w:val="000000"/>
          <w:kern w:val="1"/>
          <w:sz w:val="28"/>
          <w:szCs w:val="28"/>
          <w:lang w:eastAsia="ar-SA"/>
        </w:rPr>
      </w:pPr>
      <w:r w:rsidRPr="00A5288E">
        <w:rPr>
          <w:rFonts w:ascii="Times New Roman" w:hAnsi="Times New Roman"/>
          <w:b/>
          <w:bCs/>
          <w:color w:val="000000"/>
          <w:kern w:val="1"/>
          <w:sz w:val="28"/>
          <w:szCs w:val="28"/>
          <w:lang w:eastAsia="ar-SA"/>
        </w:rPr>
        <w:t xml:space="preserve">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w:t>
      </w:r>
    </w:p>
    <w:p w14:paraId="10822C67" w14:textId="77777777" w:rsidR="002F4E85" w:rsidRPr="00A5288E" w:rsidRDefault="002F4E85" w:rsidP="002F4E85">
      <w:pPr>
        <w:autoSpaceDE w:val="0"/>
        <w:autoSpaceDN w:val="0"/>
        <w:adjustRightInd w:val="0"/>
        <w:spacing w:after="0" w:line="360" w:lineRule="auto"/>
        <w:jc w:val="center"/>
        <w:rPr>
          <w:rFonts w:ascii="Times New Roman" w:hAnsi="Times New Roman"/>
          <w:b/>
          <w:bCs/>
          <w:color w:val="000000"/>
          <w:kern w:val="1"/>
          <w:sz w:val="28"/>
          <w:szCs w:val="28"/>
          <w:lang w:eastAsia="ar-SA"/>
        </w:rPr>
      </w:pPr>
      <w:r w:rsidRPr="00A5288E">
        <w:rPr>
          <w:rFonts w:ascii="Times New Roman" w:hAnsi="Times New Roman"/>
          <w:b/>
          <w:bCs/>
          <w:color w:val="000000"/>
          <w:kern w:val="1"/>
          <w:sz w:val="28"/>
          <w:szCs w:val="28"/>
          <w:lang w:eastAsia="ar-SA"/>
        </w:rPr>
        <w:t>лекарственного препарата</w:t>
      </w:r>
    </w:p>
    <w:p w14:paraId="535E9EDF" w14:textId="7001A933" w:rsidR="00CC14ED" w:rsidRDefault="00CC14ED" w:rsidP="00DF2104">
      <w:pPr>
        <w:pStyle w:val="a5"/>
        <w:tabs>
          <w:tab w:val="left" w:pos="2552"/>
        </w:tabs>
        <w:spacing w:line="360" w:lineRule="auto"/>
        <w:ind w:firstLine="709"/>
      </w:pPr>
    </w:p>
    <w:p w14:paraId="1F5048BB" w14:textId="77777777" w:rsidR="002F4E85" w:rsidRPr="00AE3926" w:rsidRDefault="002F4E85" w:rsidP="002F4E85">
      <w:pPr>
        <w:spacing w:after="0" w:line="360" w:lineRule="auto"/>
        <w:ind w:firstLine="720"/>
        <w:jc w:val="both"/>
        <w:rPr>
          <w:rFonts w:ascii="Times New Roman" w:hAnsi="Times New Roman" w:cs="Times New Roman"/>
          <w:sz w:val="24"/>
          <w:szCs w:val="24"/>
        </w:rPr>
      </w:pPr>
      <w:r w:rsidRPr="00AE3926">
        <w:rPr>
          <w:rFonts w:ascii="Times New Roman" w:hAnsi="Times New Roman" w:cs="Times New Roman"/>
          <w:sz w:val="24"/>
          <w:szCs w:val="24"/>
        </w:rPr>
        <w:t>В основу настоящих клинических рекомендаций положены клинические рекомендации всероссийской общественной организации «Ассоциация неонатологов», адаптированные экспертной группой ведущих специалистов неонатологов Приднестровской Молдавской Республики.</w:t>
      </w:r>
    </w:p>
    <w:p w14:paraId="6602FF4E" w14:textId="77777777" w:rsidR="002F4E85" w:rsidRDefault="002F4E85" w:rsidP="002F4E85">
      <w:pPr>
        <w:suppressAutoHyphens/>
        <w:spacing w:after="0" w:line="360" w:lineRule="auto"/>
        <w:ind w:firstLine="708"/>
        <w:jc w:val="both"/>
        <w:rPr>
          <w:rFonts w:ascii="Times New Roman" w:hAnsi="Times New Roman"/>
          <w:kern w:val="1"/>
          <w:sz w:val="24"/>
          <w:szCs w:val="24"/>
          <w:lang w:eastAsia="ar-SA"/>
        </w:rPr>
      </w:pPr>
      <w:r w:rsidRPr="00A27BC1">
        <w:rPr>
          <w:rFonts w:ascii="Times New Roman" w:hAnsi="Times New Roman"/>
          <w:kern w:val="1"/>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1C093738" w14:textId="77777777" w:rsidR="002F4E85" w:rsidRPr="003B6A96" w:rsidRDefault="002F4E85" w:rsidP="002F4E85">
      <w:pPr>
        <w:spacing w:after="0" w:line="360" w:lineRule="auto"/>
        <w:ind w:firstLine="709"/>
        <w:jc w:val="both"/>
        <w:rPr>
          <w:rFonts w:ascii="Times New Roman" w:hAnsi="Times New Roman" w:cs="Times New Roman"/>
          <w:sz w:val="24"/>
          <w:szCs w:val="24"/>
        </w:rPr>
      </w:pPr>
      <w:r w:rsidRPr="003B6A96">
        <w:rPr>
          <w:rFonts w:ascii="Times New Roman" w:hAnsi="Times New Roman" w:cs="Times New Roman"/>
          <w:sz w:val="24"/>
          <w:szCs w:val="24"/>
        </w:rPr>
        <w:t xml:space="preserve">Механизм обновления клинических рекомендаций предусматривает их систематическую актуализацию – не реже чем один раз в </w:t>
      </w:r>
      <w:r>
        <w:rPr>
          <w:rFonts w:ascii="Times New Roman" w:hAnsi="Times New Roman" w:cs="Times New Roman"/>
          <w:sz w:val="24"/>
          <w:szCs w:val="24"/>
        </w:rPr>
        <w:t>пять лет</w:t>
      </w:r>
      <w:r w:rsidRPr="003B6A96">
        <w:rPr>
          <w:rFonts w:ascii="Times New Roman" w:hAnsi="Times New Roman" w:cs="Times New Roman"/>
          <w:sz w:val="24"/>
          <w:szCs w:val="24"/>
        </w:rPr>
        <w:t xml:space="preserve"> или при появлении новой информации о тактике ведения пациентов с данным заболеванием, но не чаще 1 раза в 6 месяцев. Решение об обновлении принимает </w:t>
      </w:r>
      <w:r w:rsidRPr="008D2C07">
        <w:rPr>
          <w:rFonts w:ascii="Times New Roman" w:hAnsi="Times New Roman" w:cs="Times New Roman"/>
          <w:sz w:val="24"/>
          <w:szCs w:val="24"/>
        </w:rPr>
        <w:t>МЗ ПМР</w:t>
      </w:r>
      <w:r w:rsidRPr="00EF1DCC">
        <w:rPr>
          <w:rFonts w:ascii="Times New Roman" w:hAnsi="Times New Roman" w:cs="Times New Roman"/>
          <w:color w:val="FF0000"/>
          <w:sz w:val="24"/>
          <w:szCs w:val="24"/>
        </w:rPr>
        <w:t xml:space="preserve"> </w:t>
      </w:r>
      <w:r w:rsidRPr="003B6A96">
        <w:rPr>
          <w:rFonts w:ascii="Times New Roman" w:hAnsi="Times New Roman" w:cs="Times New Roman"/>
          <w:sz w:val="24"/>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89817B1" w14:textId="77777777" w:rsidR="002F4E85" w:rsidRPr="00A27BC1" w:rsidRDefault="002F4E85" w:rsidP="002F4E85">
      <w:pPr>
        <w:keepNext/>
        <w:suppressAutoHyphens/>
        <w:spacing w:after="0" w:line="360" w:lineRule="auto"/>
        <w:ind w:firstLine="709"/>
        <w:jc w:val="both"/>
        <w:outlineLvl w:val="0"/>
        <w:rPr>
          <w:rFonts w:ascii="Times New Roman" w:eastAsia="Times New Roman" w:hAnsi="Times New Roman"/>
          <w:bCs/>
          <w:kern w:val="1"/>
          <w:sz w:val="24"/>
          <w:szCs w:val="24"/>
          <w:lang w:eastAsia="ar-SA"/>
        </w:rPr>
      </w:pPr>
      <w:r w:rsidRPr="00A27BC1">
        <w:rPr>
          <w:rFonts w:ascii="Times New Roman" w:eastAsia="Times New Roman" w:hAnsi="Times New Roman"/>
          <w:bCs/>
          <w:kern w:val="1"/>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6DD1AB8D" w14:textId="77777777" w:rsidR="002F4E85" w:rsidRDefault="002F4E85" w:rsidP="002F4E85">
      <w:pPr>
        <w:ind w:firstLine="720"/>
        <w:jc w:val="both"/>
        <w:rPr>
          <w:sz w:val="24"/>
          <w:szCs w:val="24"/>
        </w:rPr>
      </w:pPr>
    </w:p>
    <w:p w14:paraId="3CB1E454" w14:textId="01341170" w:rsidR="002F4E85" w:rsidRDefault="002F4E85" w:rsidP="002F4E85">
      <w:pPr>
        <w:pStyle w:val="1"/>
        <w:jc w:val="right"/>
        <w:rPr>
          <w:rFonts w:ascii="Times New Roman" w:hAnsi="Times New Roman" w:cs="Times New Roman"/>
          <w:b/>
          <w:bCs/>
          <w:color w:val="auto"/>
          <w:sz w:val="28"/>
          <w:szCs w:val="28"/>
        </w:rPr>
      </w:pPr>
      <w:bookmarkStart w:id="66" w:name="_Toc89511048"/>
      <w:bookmarkStart w:id="67" w:name="_Toc89512822"/>
      <w:r w:rsidRPr="002F4E85">
        <w:rPr>
          <w:rFonts w:ascii="Times New Roman" w:hAnsi="Times New Roman" w:cs="Times New Roman"/>
          <w:b/>
          <w:bCs/>
          <w:color w:val="auto"/>
          <w:sz w:val="28"/>
          <w:szCs w:val="28"/>
        </w:rPr>
        <w:lastRenderedPageBreak/>
        <w:t xml:space="preserve">Приложение Б </w:t>
      </w:r>
    </w:p>
    <w:p w14:paraId="27CFD752" w14:textId="0AC73CDA" w:rsidR="002F4E85" w:rsidRPr="002F4E85" w:rsidRDefault="002F4E85" w:rsidP="002F4E85">
      <w:pPr>
        <w:pStyle w:val="1"/>
        <w:jc w:val="center"/>
        <w:rPr>
          <w:rFonts w:ascii="Times New Roman" w:hAnsi="Times New Roman" w:cs="Times New Roman"/>
          <w:b/>
          <w:bCs/>
          <w:color w:val="auto"/>
          <w:sz w:val="28"/>
          <w:szCs w:val="28"/>
        </w:rPr>
      </w:pPr>
      <w:r w:rsidRPr="002F4E85">
        <w:rPr>
          <w:rFonts w:ascii="Times New Roman" w:hAnsi="Times New Roman" w:cs="Times New Roman"/>
          <w:b/>
          <w:bCs/>
          <w:color w:val="auto"/>
          <w:sz w:val="28"/>
          <w:szCs w:val="28"/>
        </w:rPr>
        <w:t>Алгоритмы ведения пациента</w:t>
      </w:r>
      <w:bookmarkEnd w:id="66"/>
      <w:bookmarkEnd w:id="67"/>
    </w:p>
    <w:p w14:paraId="6B84351C" w14:textId="036008F0" w:rsidR="002F4E85" w:rsidRPr="002F4E85" w:rsidRDefault="002F4E85" w:rsidP="002F4E85">
      <w:pPr>
        <w:spacing w:line="360" w:lineRule="auto"/>
        <w:rPr>
          <w:rFonts w:ascii="Times New Roman" w:hAnsi="Times New Roman" w:cs="Times New Roman"/>
          <w:b/>
          <w:sz w:val="24"/>
        </w:rPr>
      </w:pPr>
      <w:r w:rsidRPr="002F4E85">
        <w:rPr>
          <w:rFonts w:ascii="Times New Roman" w:hAnsi="Times New Roman" w:cs="Times New Roman"/>
          <w:noProof/>
        </w:rPr>
        <mc:AlternateContent>
          <mc:Choice Requires="wps">
            <w:drawing>
              <wp:anchor distT="0" distB="0" distL="0" distR="0" simplePos="0" relativeHeight="251661312" behindDoc="0" locked="0" layoutInCell="1" allowOverlap="1" wp14:anchorId="49AA78F1" wp14:editId="62E0CA12">
                <wp:simplePos x="0" y="0"/>
                <wp:positionH relativeFrom="page">
                  <wp:posOffset>1056005</wp:posOffset>
                </wp:positionH>
                <wp:positionV relativeFrom="paragraph">
                  <wp:posOffset>353695</wp:posOffset>
                </wp:positionV>
                <wp:extent cx="5581015" cy="205740"/>
                <wp:effectExtent l="8255" t="5080" r="11430" b="8255"/>
                <wp:wrapTopAndBottom/>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205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12204" w14:textId="77777777" w:rsidR="00C30E9B" w:rsidRPr="00F9154D" w:rsidRDefault="00C30E9B" w:rsidP="002F4E85">
                            <w:pPr>
                              <w:pStyle w:val="a5"/>
                              <w:ind w:left="1327"/>
                            </w:pPr>
                            <w:r w:rsidRPr="00F9154D">
                              <w:t>Перинатальное выявление группы риска по развитию ГБН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A78F1" id="_x0000_t202" coordsize="21600,21600" o:spt="202" path="m,l,21600r21600,l21600,xe">
                <v:stroke joinstyle="miter"/>
                <v:path gradientshapeok="t" o:connecttype="rect"/>
              </v:shapetype>
              <v:shape id="Надпись 40" o:spid="_x0000_s1026" type="#_x0000_t202" style="position:absolute;margin-left:83.15pt;margin-top:27.85pt;width:439.45pt;height:16.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5QNAIAAB8EAAAOAAAAZHJzL2Uyb0RvYy54bWysU82O0zAQviPxDpbvNGlFS4marpYui5CW&#10;H2nhARzHaSxsj7HdJuXGfV+Bd+DAgRuv0H0jxk7breCGyMEaZ8afv/nm8+Ki14pshfMSTEnHo5wS&#10;YTjU0qxL+vHD9ZM5JT4wUzMFRpR0Jzy9WD5+tOhsISbQgqqFIwhifNHZkrYh2CLLPG+FZn4EVhhM&#10;NuA0C7h166x2rEN0rbJJns+yDlxtHXDhPf69GpJ0mfCbRvDwrmm8CESVFLmFtLq0VnHNlgtWrB2z&#10;reQHGuwfWGgmDV56grpigZGNk39BackdeGjCiIPOoGkkF6kH7Gac/9HNbcusSL2gON6eZPL/D5a/&#10;3b53RNYlfYryGKZxRvtv++/7H/tf+5/3X+/vCCZQpc76AotvLZaH/gX0OO3Usbc3wD95YmDVMrMW&#10;l85B1wpWI8txPJmdHR1wfASpujdQ421sEyAB9Y3TUUIUhSA60tmdJiT6QDj+nE7n43w8pYRjbpJP&#10;nw3kMlYcT1vnwysBmsSgpA4dkNDZ9saHyIYVx5J4mYFrqVRygTKkK+ksfz4b+gIl65iMZd6tq5Vy&#10;ZMuij9KXWsPMeZmWAd2spC7p/FTEiqjGS1OnWwKTaoiRiTIHeaIigzahr3osjJpVUO9QKAeDa/GV&#10;YdCC+0JJh44tqf+8YU5Qol4bFDva+xi4Y1AdA2Y4Hi1poGQIV2F4Bhvr5LpF5GGcBi5xII1MWj2w&#10;OPBEFyYJDy8m2vx8n6oe3vXyNwAAAP//AwBQSwMEFAAGAAgAAAAhAHwkTmLeAAAACgEAAA8AAABk&#10;cnMvZG93bnJldi54bWxMj0FOwzAQRfdI3MEaJHbUacEhSuNUCLUbFkhpewA3HpKUeCaK3SbcHncF&#10;y695+v9NsZldL644+o5Jw3KRgECq2XbUaDgedk8ZCB8MWdMzoYYf9LAp7+8Kk1ueqMLrPjQilpDP&#10;jYY2hCGX0tctOuMXPCDF2xePzoQYx0ba0Uyx3PVylSSpdKajuNCaAd9brL/3F6cBq3PHvMumagjN&#10;8cNvldp+Kq0fH+a3NYiAc/iD4aYf1aGMTie+kPWijzlNnyOqQalXEDcgeVErECcNWbYEWRby/wvl&#10;LwAAAP//AwBQSwECLQAUAAYACAAAACEAtoM4kv4AAADhAQAAEwAAAAAAAAAAAAAAAAAAAAAAW0Nv&#10;bnRlbnRfVHlwZXNdLnhtbFBLAQItABQABgAIAAAAIQA4/SH/1gAAAJQBAAALAAAAAAAAAAAAAAAA&#10;AC8BAABfcmVscy8ucmVsc1BLAQItABQABgAIAAAAIQCXc35QNAIAAB8EAAAOAAAAAAAAAAAAAAAA&#10;AC4CAABkcnMvZTJvRG9jLnhtbFBLAQItABQABgAIAAAAIQB8JE5i3gAAAAoBAAAPAAAAAAAAAAAA&#10;AAAAAI4EAABkcnMvZG93bnJldi54bWxQSwUGAAAAAAQABADzAAAAmQUAAAAA&#10;" filled="f" strokeweight=".48pt">
                <v:textbox inset="0,0,0,0">
                  <w:txbxContent>
                    <w:p w14:paraId="1D612204" w14:textId="77777777" w:rsidR="00C30E9B" w:rsidRPr="00F9154D" w:rsidRDefault="00C30E9B" w:rsidP="002F4E85">
                      <w:pPr>
                        <w:pStyle w:val="a5"/>
                        <w:ind w:left="1327"/>
                      </w:pPr>
                      <w:r w:rsidRPr="00F9154D">
                        <w:t>Перинатальное выявление группы риска по развитию ГБН</w:t>
                      </w:r>
                    </w:p>
                  </w:txbxContent>
                </v:textbox>
                <w10:wrap type="topAndBottom" anchorx="page"/>
              </v:shape>
            </w:pict>
          </mc:Fallback>
        </mc:AlternateContent>
      </w:r>
      <w:r w:rsidRPr="002F4E85">
        <w:rPr>
          <w:rFonts w:ascii="Times New Roman" w:hAnsi="Times New Roman" w:cs="Times New Roman"/>
          <w:b/>
          <w:sz w:val="24"/>
        </w:rPr>
        <w:t>Тактика ведения детей с риском развития ГБН и ГБН в первые сутки жизни</w:t>
      </w:r>
    </w:p>
    <w:p w14:paraId="49F66896" w14:textId="3B48A227" w:rsidR="002F4E85" w:rsidRPr="00537C69" w:rsidRDefault="00ED0BE6" w:rsidP="002F4E85">
      <w:pPr>
        <w:pStyle w:val="a5"/>
        <w:spacing w:line="360" w:lineRule="auto"/>
        <w:rPr>
          <w:b/>
          <w:sz w:val="20"/>
        </w:rPr>
      </w:pPr>
      <w:r>
        <w:rPr>
          <w:noProof/>
        </w:rPr>
        <mc:AlternateContent>
          <mc:Choice Requires="wps">
            <w:drawing>
              <wp:anchor distT="0" distB="0" distL="0" distR="0" simplePos="0" relativeHeight="251662336" behindDoc="1" locked="0" layoutInCell="1" allowOverlap="1" wp14:anchorId="2BEE8520" wp14:editId="79E7BDC4">
                <wp:simplePos x="0" y="0"/>
                <wp:positionH relativeFrom="page">
                  <wp:posOffset>1056005</wp:posOffset>
                </wp:positionH>
                <wp:positionV relativeFrom="paragraph">
                  <wp:posOffset>393065</wp:posOffset>
                </wp:positionV>
                <wp:extent cx="5581015" cy="550545"/>
                <wp:effectExtent l="0" t="0" r="19685" b="2095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5505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661ED" w14:textId="79F7AD4A" w:rsidR="00C30E9B" w:rsidRDefault="00C30E9B" w:rsidP="00ED0BE6">
                            <w:pPr>
                              <w:pStyle w:val="a5"/>
                              <w:ind w:left="2907" w:right="343" w:hanging="2420"/>
                              <w:jc w:val="center"/>
                            </w:pPr>
                            <w:r>
                              <w:t>Группа крови, резус-фактор, общий билирубин (ОБ), гемоглобин (Hb),</w:t>
                            </w:r>
                          </w:p>
                          <w:p w14:paraId="11B59B94" w14:textId="4C2F6584" w:rsidR="00C30E9B" w:rsidRDefault="00C30E9B" w:rsidP="00ED0BE6">
                            <w:pPr>
                              <w:pStyle w:val="a5"/>
                              <w:ind w:left="2907" w:right="343" w:hanging="2420"/>
                              <w:jc w:val="center"/>
                            </w:pPr>
                            <w:r>
                              <w:t>проба Кумбса в пуповинной крови</w:t>
                            </w:r>
                            <w:r>
                              <w:rPr>
                                <w:vertAlign w:val="superscript"/>
                              </w:rPr>
                              <w:t>1</w:t>
                            </w:r>
                            <w:r>
                              <w:t>.</w:t>
                            </w:r>
                          </w:p>
                          <w:p w14:paraId="7F1E3C60" w14:textId="7DC3DED7" w:rsidR="00C30E9B" w:rsidRDefault="00C30E9B" w:rsidP="00ED0BE6">
                            <w:pPr>
                              <w:pStyle w:val="a5"/>
                              <w:ind w:left="506"/>
                              <w:jc w:val="center"/>
                            </w:pPr>
                            <w:r>
                              <w:t>Медицинский отвод от вакцинации против гепатита В в первые сутки жизни</w:t>
                            </w:r>
                          </w:p>
                          <w:p w14:paraId="5E48DD55" w14:textId="77777777" w:rsidR="00C30E9B" w:rsidRDefault="00C30E9B" w:rsidP="002F4E85">
                            <w:pPr>
                              <w:pStyle w:val="a5"/>
                              <w:ind w:left="5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8520" id="Надпись 29" o:spid="_x0000_s1027" type="#_x0000_t202" style="position:absolute;margin-left:83.15pt;margin-top:30.95pt;width:439.45pt;height:43.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5KNwIAACYEAAAOAAAAZHJzL2Uyb0RvYy54bWysU82O0zAQviPxDpbvNGlFqm7UdLV0WYS0&#10;/EgLD+A4TmLheIztNik37rzCvgMHDtx4he4bMXbabgU3RA7WODPzzcw3n5eXQ6fIVlgnQRd0Okkp&#10;EZpDJXVT0I8fbp4tKHGe6Yop0KKgO+Ho5erpk2VvcjGDFlQlLEEQ7fLeFLT13uRJ4ngrOuYmYIRG&#10;Zw22Yx6vtkkqy3pE71QyS9N50oOtjAUunMO/16OTriJ+XQvu39W1E56ogmJvPp42nmU4k9WS5Y1l&#10;ppX80Ab7hy46JjUWPUFdM8/Ixsq/oDrJLTio/YRDl0BdSy7iDDjNNP1jmruWGRFnQXKcOdHk/h8s&#10;f7t9b4msCjq7oESzDne0v99/3//Y/9r/fPj68I2gA1nqjcsx+M5guB9ewIDbjhM7cwv8kyMa1i3T&#10;jbiyFvpWsAq7nIbM5Cx1xHEBpOzfQIXV2MZDBBpq2wUKkRSC6Lit3WlDYvCE488sW0zTaUYJR1+W&#10;pdnzLJZg+THbWOdfCehIMApqUQERnW1vnQ/dsPwYEoppuJFKRRUoTfqCztOL+TgXKFkFZwhztinX&#10;ypItCzqK36GuOw/rpEc1K9kVdHEKYnlg46WuYhXPpBpt7ETpAz2BkZEbP5RD3EfkLlBXQrVDviyM&#10;4sXHhkYL9gslPQq3oO7zhllBiXqtkfOg8qNhj0Z5NJjmmFpQT8lorv34GjbGyqZF5HGrGq5wL7WM&#10;lD12cWgXxRiZPDycoPbze4x6fN6r3wAAAP//AwBQSwMEFAAGAAgAAAAhAG5K1lreAAAACwEAAA8A&#10;AABkcnMvZG93bnJldi54bWxMj8FOwzAMhu9IvENkJG4s3VijUppOCG0XDkgde4CsMW2hcaomW7u3&#10;n3eCm3/50+/PxWZ2vTjjGDpPGpaLBARS7W1HjYbD1+4pAxGiIWt6T6jhggE25f1dYXLrJ6rwvI+N&#10;4BIKudHQxjjkUoa6RWfCwg9IvPv2ozOR49hIO5qJy10vV0mipDMd8YXWDPjeYv27PzkNWP103u+y&#10;qRpic/gI2zTdfqZaPz7Mb68gIs7xD4abPqtDyU5HfyIbRM9ZqWdGNajlC4gbkKzTFYgjT+tMgSwL&#10;+f+H8goAAP//AwBQSwECLQAUAAYACAAAACEAtoM4kv4AAADhAQAAEwAAAAAAAAAAAAAAAAAAAAAA&#10;W0NvbnRlbnRfVHlwZXNdLnhtbFBLAQItABQABgAIAAAAIQA4/SH/1gAAAJQBAAALAAAAAAAAAAAA&#10;AAAAAC8BAABfcmVscy8ucmVsc1BLAQItABQABgAIAAAAIQBoPv5KNwIAACYEAAAOAAAAAAAAAAAA&#10;AAAAAC4CAABkcnMvZTJvRG9jLnhtbFBLAQItABQABgAIAAAAIQBuStZa3gAAAAsBAAAPAAAAAAAA&#10;AAAAAAAAAJEEAABkcnMvZG93bnJldi54bWxQSwUGAAAAAAQABADzAAAAnAUAAAAA&#10;" filled="f" strokeweight=".48pt">
                <v:textbox inset="0,0,0,0">
                  <w:txbxContent>
                    <w:p w14:paraId="515661ED" w14:textId="79F7AD4A" w:rsidR="00C30E9B" w:rsidRDefault="00C30E9B" w:rsidP="00ED0BE6">
                      <w:pPr>
                        <w:pStyle w:val="a5"/>
                        <w:ind w:left="2907" w:right="343" w:hanging="2420"/>
                        <w:jc w:val="center"/>
                      </w:pPr>
                      <w:r>
                        <w:t>Группа крови, резус-фактор, общий билирубин (ОБ), гемоглобин (Hb),</w:t>
                      </w:r>
                    </w:p>
                    <w:p w14:paraId="11B59B94" w14:textId="4C2F6584" w:rsidR="00C30E9B" w:rsidRDefault="00C30E9B" w:rsidP="00ED0BE6">
                      <w:pPr>
                        <w:pStyle w:val="a5"/>
                        <w:ind w:left="2907" w:right="343" w:hanging="2420"/>
                        <w:jc w:val="center"/>
                      </w:pPr>
                      <w:r>
                        <w:t>проба Кумбса в пуповинной крови</w:t>
                      </w:r>
                      <w:r>
                        <w:rPr>
                          <w:vertAlign w:val="superscript"/>
                        </w:rPr>
                        <w:t>1</w:t>
                      </w:r>
                      <w:r>
                        <w:t>.</w:t>
                      </w:r>
                    </w:p>
                    <w:p w14:paraId="7F1E3C60" w14:textId="7DC3DED7" w:rsidR="00C30E9B" w:rsidRDefault="00C30E9B" w:rsidP="00ED0BE6">
                      <w:pPr>
                        <w:pStyle w:val="a5"/>
                        <w:ind w:left="506"/>
                        <w:jc w:val="center"/>
                      </w:pPr>
                      <w:r>
                        <w:t>Медицинский отвод от вакцинации против гепатита В в первые сутки жизни</w:t>
                      </w:r>
                    </w:p>
                    <w:p w14:paraId="5E48DD55" w14:textId="77777777" w:rsidR="00C30E9B" w:rsidRDefault="00C30E9B" w:rsidP="002F4E85">
                      <w:pPr>
                        <w:pStyle w:val="a5"/>
                        <w:ind w:left="506"/>
                      </w:pPr>
                    </w:p>
                  </w:txbxContent>
                </v:textbox>
                <w10:wrap anchorx="page"/>
              </v:shape>
            </w:pict>
          </mc:Fallback>
        </mc:AlternateContent>
      </w:r>
      <w:r w:rsidR="002F4E85">
        <w:rPr>
          <w:b/>
          <w:noProof/>
          <w:sz w:val="20"/>
          <w:lang w:bidi="ar-SA"/>
        </w:rPr>
        <w:drawing>
          <wp:anchor distT="0" distB="0" distL="0" distR="0" simplePos="0" relativeHeight="251665408" behindDoc="0" locked="0" layoutInCell="1" allowOverlap="1" wp14:anchorId="6F052D85" wp14:editId="246DE310">
            <wp:simplePos x="0" y="0"/>
            <wp:positionH relativeFrom="page">
              <wp:posOffset>3597275</wp:posOffset>
            </wp:positionH>
            <wp:positionV relativeFrom="paragraph">
              <wp:posOffset>191135</wp:posOffset>
            </wp:positionV>
            <wp:extent cx="67166" cy="202809"/>
            <wp:effectExtent l="0" t="0" r="9525" b="6985"/>
            <wp:wrapNone/>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0.png"/>
                    <pic:cNvPicPr/>
                  </pic:nvPicPr>
                  <pic:blipFill>
                    <a:blip r:embed="rId36" cstate="print"/>
                    <a:stretch>
                      <a:fillRect/>
                    </a:stretch>
                  </pic:blipFill>
                  <pic:spPr>
                    <a:xfrm>
                      <a:off x="0" y="0"/>
                      <a:ext cx="67166" cy="202809"/>
                    </a:xfrm>
                    <a:prstGeom prst="rect">
                      <a:avLst/>
                    </a:prstGeom>
                  </pic:spPr>
                </pic:pic>
              </a:graphicData>
            </a:graphic>
            <wp14:sizeRelH relativeFrom="margin">
              <wp14:pctWidth>0</wp14:pctWidth>
            </wp14:sizeRelH>
            <wp14:sizeRelV relativeFrom="margin">
              <wp14:pctHeight>0</wp14:pctHeight>
            </wp14:sizeRelV>
          </wp:anchor>
        </w:drawing>
      </w:r>
    </w:p>
    <w:p w14:paraId="0D170E40" w14:textId="6D2FB609" w:rsidR="002F4E85" w:rsidRPr="00537C69" w:rsidRDefault="002F4E85" w:rsidP="002F4E85">
      <w:pPr>
        <w:pStyle w:val="a5"/>
        <w:spacing w:line="360" w:lineRule="auto"/>
        <w:rPr>
          <w:b/>
          <w:sz w:val="10"/>
        </w:rPr>
      </w:pPr>
    </w:p>
    <w:p w14:paraId="488A52DD" w14:textId="7B265434" w:rsidR="002F4E85" w:rsidRPr="00537C69" w:rsidRDefault="002F4E85" w:rsidP="002F4E85">
      <w:pPr>
        <w:pStyle w:val="a5"/>
        <w:spacing w:line="360" w:lineRule="auto"/>
        <w:rPr>
          <w:b/>
          <w:sz w:val="21"/>
        </w:rPr>
      </w:pPr>
    </w:p>
    <w:p w14:paraId="70EAF15D" w14:textId="00D77BD1" w:rsidR="002F4E85" w:rsidRPr="00537C69" w:rsidRDefault="000B4B3B" w:rsidP="002F4E85">
      <w:pPr>
        <w:pStyle w:val="a5"/>
        <w:spacing w:line="360" w:lineRule="auto"/>
        <w:rPr>
          <w:b/>
          <w:sz w:val="23"/>
        </w:rPr>
      </w:pPr>
      <w:r>
        <w:rPr>
          <w:noProof/>
          <w:lang w:bidi="ar-SA"/>
        </w:rPr>
        <w:drawing>
          <wp:anchor distT="0" distB="0" distL="0" distR="0" simplePos="0" relativeHeight="251687936" behindDoc="1" locked="0" layoutInCell="1" allowOverlap="1" wp14:anchorId="61248C5F" wp14:editId="145AE96B">
            <wp:simplePos x="0" y="0"/>
            <wp:positionH relativeFrom="leftMargin">
              <wp:posOffset>3057525</wp:posOffset>
            </wp:positionH>
            <wp:positionV relativeFrom="page">
              <wp:posOffset>2674620</wp:posOffset>
            </wp:positionV>
            <wp:extent cx="95250" cy="230364"/>
            <wp:effectExtent l="0" t="0" r="0" b="0"/>
            <wp:wrapNone/>
            <wp:docPr id="7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flipH="1">
                      <a:off x="0" y="0"/>
                      <a:ext cx="95250" cy="230364"/>
                    </a:xfrm>
                    <a:prstGeom prst="rect">
                      <a:avLst/>
                    </a:prstGeom>
                  </pic:spPr>
                </pic:pic>
              </a:graphicData>
            </a:graphic>
            <wp14:sizeRelH relativeFrom="margin">
              <wp14:pctWidth>0</wp14:pctWidth>
            </wp14:sizeRelH>
            <wp14:sizeRelV relativeFrom="margin">
              <wp14:pctHeight>0</wp14:pctHeight>
            </wp14:sizeRelV>
          </wp:anchor>
        </w:drawing>
      </w:r>
      <w:r w:rsidR="00D17D7B">
        <w:rPr>
          <w:noProof/>
          <w:lang w:bidi="ar-SA"/>
        </w:rPr>
        <w:drawing>
          <wp:anchor distT="0" distB="0" distL="0" distR="0" simplePos="0" relativeHeight="251679744" behindDoc="1" locked="0" layoutInCell="1" allowOverlap="1" wp14:anchorId="429956A7" wp14:editId="152495E4">
            <wp:simplePos x="0" y="0"/>
            <wp:positionH relativeFrom="page">
              <wp:posOffset>4501515</wp:posOffset>
            </wp:positionH>
            <wp:positionV relativeFrom="page">
              <wp:posOffset>2628900</wp:posOffset>
            </wp:positionV>
            <wp:extent cx="71120" cy="230505"/>
            <wp:effectExtent l="0" t="0" r="5080" b="0"/>
            <wp:wrapNone/>
            <wp:docPr id="7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a:off x="0" y="0"/>
                      <a:ext cx="71120" cy="230505"/>
                    </a:xfrm>
                    <a:prstGeom prst="rect">
                      <a:avLst/>
                    </a:prstGeom>
                  </pic:spPr>
                </pic:pic>
              </a:graphicData>
            </a:graphic>
            <wp14:sizeRelH relativeFrom="margin">
              <wp14:pctWidth>0</wp14:pctWidth>
            </wp14:sizeRelH>
            <wp14:sizeRelV relativeFrom="margin">
              <wp14:pctHeight>0</wp14:pctHeight>
            </wp14:sizeRelV>
          </wp:anchor>
        </w:drawing>
      </w:r>
      <w:r w:rsidR="00D17D7B">
        <w:rPr>
          <w:noProof/>
          <w:lang w:bidi="ar-SA"/>
        </w:rPr>
        <w:drawing>
          <wp:anchor distT="0" distB="0" distL="0" distR="0" simplePos="0" relativeHeight="251677696" behindDoc="1" locked="0" layoutInCell="1" allowOverlap="1" wp14:anchorId="77558EE1" wp14:editId="4BE861B1">
            <wp:simplePos x="0" y="0"/>
            <wp:positionH relativeFrom="page">
              <wp:posOffset>5945505</wp:posOffset>
            </wp:positionH>
            <wp:positionV relativeFrom="page">
              <wp:posOffset>2632710</wp:posOffset>
            </wp:positionV>
            <wp:extent cx="45719" cy="230054"/>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9.png"/>
                    <pic:cNvPicPr/>
                  </pic:nvPicPr>
                  <pic:blipFill>
                    <a:blip r:embed="rId37" cstate="print"/>
                    <a:stretch>
                      <a:fillRect/>
                    </a:stretch>
                  </pic:blipFill>
                  <pic:spPr>
                    <a:xfrm>
                      <a:off x="0" y="0"/>
                      <a:ext cx="45719" cy="230054"/>
                    </a:xfrm>
                    <a:prstGeom prst="rect">
                      <a:avLst/>
                    </a:prstGeom>
                  </pic:spPr>
                </pic:pic>
              </a:graphicData>
            </a:graphic>
            <wp14:sizeRelH relativeFrom="margin">
              <wp14:pctWidth>0</wp14:pctWidth>
            </wp14:sizeRelH>
            <wp14:sizeRelV relativeFrom="margin">
              <wp14:pctHeight>0</wp14:pctHeight>
            </wp14:sizeRelV>
          </wp:anchor>
        </w:drawing>
      </w:r>
      <w:r w:rsidR="00D17D7B">
        <w:rPr>
          <w:noProof/>
          <w:lang w:bidi="ar-SA"/>
        </w:rPr>
        <w:drawing>
          <wp:anchor distT="0" distB="0" distL="0" distR="0" simplePos="0" relativeHeight="251673600" behindDoc="1" locked="0" layoutInCell="1" allowOverlap="1" wp14:anchorId="72B064AA" wp14:editId="74D66088">
            <wp:simplePos x="0" y="0"/>
            <wp:positionH relativeFrom="page">
              <wp:posOffset>1776730</wp:posOffset>
            </wp:positionH>
            <wp:positionV relativeFrom="page">
              <wp:posOffset>2645410</wp:posOffset>
            </wp:positionV>
            <wp:extent cx="71120" cy="230505"/>
            <wp:effectExtent l="19050" t="0" r="5080" b="0"/>
            <wp:wrapNone/>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71120" cy="2305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160"/>
        <w:gridCol w:w="2160"/>
        <w:gridCol w:w="2340"/>
      </w:tblGrid>
      <w:tr w:rsidR="00ED0BE6" w:rsidRPr="00537C69" w14:paraId="5D297A51" w14:textId="77777777" w:rsidTr="00ED0BE6">
        <w:trPr>
          <w:trHeight w:val="1053"/>
        </w:trPr>
        <w:tc>
          <w:tcPr>
            <w:tcW w:w="2093" w:type="dxa"/>
          </w:tcPr>
          <w:p w14:paraId="3911421A" w14:textId="3E01D4B2" w:rsidR="00ED0BE6" w:rsidRPr="00ED0BE6" w:rsidRDefault="00ED0BE6" w:rsidP="00ED0BE6">
            <w:pPr>
              <w:pStyle w:val="TableParagraph"/>
              <w:spacing w:line="276" w:lineRule="auto"/>
              <w:jc w:val="center"/>
              <w:rPr>
                <w:sz w:val="24"/>
                <w:lang w:val="ru-RU"/>
              </w:rPr>
            </w:pPr>
            <w:r w:rsidRPr="00ED0BE6">
              <w:rPr>
                <w:sz w:val="24"/>
                <w:lang w:val="ru-RU"/>
              </w:rPr>
              <w:t>ОБ ≤ 51</w:t>
            </w:r>
          </w:p>
          <w:p w14:paraId="6621B875" w14:textId="710A0F26" w:rsidR="00ED0BE6" w:rsidRPr="00ED0BE6" w:rsidRDefault="00ED0BE6" w:rsidP="00ED0BE6">
            <w:pPr>
              <w:pStyle w:val="TableParagraph"/>
              <w:spacing w:line="276" w:lineRule="auto"/>
              <w:ind w:firstLine="1"/>
              <w:jc w:val="center"/>
              <w:rPr>
                <w:sz w:val="24"/>
                <w:lang w:val="ru-RU"/>
              </w:rPr>
            </w:pPr>
            <w:proofErr w:type="spellStart"/>
            <w:r w:rsidRPr="00ED0BE6">
              <w:rPr>
                <w:sz w:val="24"/>
                <w:lang w:val="ru-RU"/>
              </w:rPr>
              <w:t>мкмоль</w:t>
            </w:r>
            <w:proofErr w:type="spellEnd"/>
            <w:r w:rsidRPr="00ED0BE6">
              <w:rPr>
                <w:sz w:val="24"/>
                <w:lang w:val="ru-RU"/>
              </w:rPr>
              <w:t xml:space="preserve">/л, </w:t>
            </w:r>
          </w:p>
          <w:p w14:paraId="36AE589D" w14:textId="31EF6D99" w:rsidR="00ED0BE6" w:rsidRPr="00ED0BE6" w:rsidRDefault="00ED0BE6" w:rsidP="00ED0BE6">
            <w:pPr>
              <w:pStyle w:val="TableParagraph"/>
              <w:spacing w:line="276" w:lineRule="auto"/>
              <w:ind w:firstLine="1"/>
              <w:jc w:val="center"/>
              <w:rPr>
                <w:sz w:val="24"/>
                <w:lang w:val="ru-RU"/>
              </w:rPr>
            </w:pPr>
            <w:r w:rsidRPr="00537C69">
              <w:rPr>
                <w:sz w:val="24"/>
              </w:rPr>
              <w:t>Hb</w:t>
            </w:r>
            <w:r w:rsidRPr="00ED0BE6">
              <w:rPr>
                <w:sz w:val="24"/>
                <w:lang w:val="ru-RU"/>
              </w:rPr>
              <w:t xml:space="preserve"> &gt;160 </w:t>
            </w:r>
            <w:r w:rsidRPr="00ED0BE6">
              <w:rPr>
                <w:spacing w:val="-7"/>
                <w:sz w:val="24"/>
                <w:lang w:val="ru-RU"/>
              </w:rPr>
              <w:t>г/л</w:t>
            </w:r>
          </w:p>
        </w:tc>
        <w:tc>
          <w:tcPr>
            <w:tcW w:w="2160" w:type="dxa"/>
          </w:tcPr>
          <w:p w14:paraId="598A5F64" w14:textId="1DB34129" w:rsidR="00ED0BE6" w:rsidRPr="00ED0BE6" w:rsidRDefault="00ED0BE6" w:rsidP="00ED0BE6">
            <w:pPr>
              <w:pStyle w:val="TableParagraph"/>
              <w:spacing w:line="276" w:lineRule="auto"/>
              <w:jc w:val="center"/>
              <w:rPr>
                <w:sz w:val="24"/>
                <w:lang w:val="ru-RU"/>
              </w:rPr>
            </w:pPr>
            <w:r w:rsidRPr="00ED0BE6">
              <w:rPr>
                <w:sz w:val="24"/>
                <w:lang w:val="ru-RU"/>
              </w:rPr>
              <w:t>ОБ = 52-67</w:t>
            </w:r>
          </w:p>
          <w:p w14:paraId="2C7A6FCC" w14:textId="408C3390" w:rsidR="00ED0BE6" w:rsidRPr="00ED0BE6" w:rsidRDefault="00ED0BE6" w:rsidP="00ED0BE6">
            <w:pPr>
              <w:pStyle w:val="TableParagraph"/>
              <w:spacing w:line="276" w:lineRule="auto"/>
              <w:ind w:firstLine="338"/>
              <w:jc w:val="center"/>
              <w:rPr>
                <w:sz w:val="24"/>
                <w:lang w:val="ru-RU"/>
              </w:rPr>
            </w:pPr>
            <w:proofErr w:type="spellStart"/>
            <w:r w:rsidRPr="00ED0BE6">
              <w:rPr>
                <w:sz w:val="24"/>
                <w:lang w:val="ru-RU"/>
              </w:rPr>
              <w:t>мкмоль</w:t>
            </w:r>
            <w:proofErr w:type="spellEnd"/>
            <w:r w:rsidRPr="00ED0BE6">
              <w:rPr>
                <w:sz w:val="24"/>
                <w:lang w:val="ru-RU"/>
              </w:rPr>
              <w:t xml:space="preserve">/л, </w:t>
            </w:r>
          </w:p>
          <w:p w14:paraId="701FB13C" w14:textId="1F705037" w:rsidR="00ED0BE6" w:rsidRPr="00ED0BE6" w:rsidRDefault="00ED0BE6" w:rsidP="00ED0BE6">
            <w:pPr>
              <w:pStyle w:val="TableParagraph"/>
              <w:spacing w:line="276" w:lineRule="auto"/>
              <w:ind w:firstLine="338"/>
              <w:jc w:val="center"/>
              <w:rPr>
                <w:sz w:val="24"/>
                <w:lang w:val="ru-RU"/>
              </w:rPr>
            </w:pPr>
            <w:r w:rsidRPr="00537C69">
              <w:rPr>
                <w:sz w:val="24"/>
              </w:rPr>
              <w:t>Hb</w:t>
            </w:r>
            <w:r w:rsidRPr="00ED0BE6">
              <w:rPr>
                <w:sz w:val="24"/>
                <w:lang w:val="ru-RU"/>
              </w:rPr>
              <w:t xml:space="preserve"> = 140-160</w:t>
            </w:r>
            <w:r w:rsidRPr="00ED0BE6">
              <w:rPr>
                <w:spacing w:val="-12"/>
                <w:sz w:val="24"/>
                <w:lang w:val="ru-RU"/>
              </w:rPr>
              <w:t xml:space="preserve"> </w:t>
            </w:r>
            <w:r w:rsidRPr="00ED0BE6">
              <w:rPr>
                <w:spacing w:val="-8"/>
                <w:sz w:val="24"/>
                <w:lang w:val="ru-RU"/>
              </w:rPr>
              <w:t>г/л</w:t>
            </w:r>
          </w:p>
        </w:tc>
        <w:tc>
          <w:tcPr>
            <w:tcW w:w="2160" w:type="dxa"/>
          </w:tcPr>
          <w:p w14:paraId="0ADF399F" w14:textId="77777777" w:rsidR="00ED0BE6" w:rsidRPr="00ED0BE6" w:rsidRDefault="00ED0BE6" w:rsidP="00ED0BE6">
            <w:pPr>
              <w:pStyle w:val="TableParagraph"/>
              <w:spacing w:line="276" w:lineRule="auto"/>
              <w:jc w:val="center"/>
              <w:rPr>
                <w:sz w:val="24"/>
                <w:lang w:val="ru-RU"/>
              </w:rPr>
            </w:pPr>
            <w:r w:rsidRPr="00ED0BE6">
              <w:rPr>
                <w:sz w:val="24"/>
                <w:lang w:val="ru-RU"/>
              </w:rPr>
              <w:t>ОБ ≥ 68</w:t>
            </w:r>
          </w:p>
          <w:p w14:paraId="30B22EC0" w14:textId="77777777" w:rsidR="00ED0BE6" w:rsidRPr="00ED0BE6" w:rsidRDefault="00ED0BE6" w:rsidP="00ED0BE6">
            <w:pPr>
              <w:pStyle w:val="TableParagraph"/>
              <w:spacing w:line="276" w:lineRule="auto"/>
              <w:ind w:firstLine="338"/>
              <w:jc w:val="center"/>
              <w:rPr>
                <w:sz w:val="24"/>
                <w:lang w:val="ru-RU"/>
              </w:rPr>
            </w:pPr>
            <w:proofErr w:type="spellStart"/>
            <w:r w:rsidRPr="00ED0BE6">
              <w:rPr>
                <w:sz w:val="24"/>
                <w:lang w:val="ru-RU"/>
              </w:rPr>
              <w:t>мкмоль</w:t>
            </w:r>
            <w:proofErr w:type="spellEnd"/>
            <w:r w:rsidRPr="00ED0BE6">
              <w:rPr>
                <w:sz w:val="24"/>
                <w:lang w:val="ru-RU"/>
              </w:rPr>
              <w:t xml:space="preserve">/л, </w:t>
            </w:r>
          </w:p>
          <w:p w14:paraId="3EB8591C" w14:textId="77777777" w:rsidR="00ED0BE6" w:rsidRPr="00ED0BE6" w:rsidRDefault="00ED0BE6" w:rsidP="00ED0BE6">
            <w:pPr>
              <w:pStyle w:val="TableParagraph"/>
              <w:spacing w:line="276" w:lineRule="auto"/>
              <w:ind w:firstLine="338"/>
              <w:jc w:val="center"/>
              <w:rPr>
                <w:sz w:val="24"/>
                <w:lang w:val="ru-RU"/>
              </w:rPr>
            </w:pPr>
            <w:r w:rsidRPr="00537C69">
              <w:rPr>
                <w:sz w:val="24"/>
              </w:rPr>
              <w:t>Hb</w:t>
            </w:r>
            <w:r w:rsidRPr="00ED0BE6">
              <w:rPr>
                <w:sz w:val="24"/>
                <w:lang w:val="ru-RU"/>
              </w:rPr>
              <w:t xml:space="preserve"> = 100-140</w:t>
            </w:r>
            <w:r w:rsidRPr="00ED0BE6">
              <w:rPr>
                <w:spacing w:val="-12"/>
                <w:sz w:val="24"/>
                <w:lang w:val="ru-RU"/>
              </w:rPr>
              <w:t xml:space="preserve"> </w:t>
            </w:r>
            <w:r w:rsidRPr="00ED0BE6">
              <w:rPr>
                <w:spacing w:val="-8"/>
                <w:sz w:val="24"/>
                <w:lang w:val="ru-RU"/>
              </w:rPr>
              <w:t>г/л</w:t>
            </w:r>
          </w:p>
        </w:tc>
        <w:tc>
          <w:tcPr>
            <w:tcW w:w="2340" w:type="dxa"/>
          </w:tcPr>
          <w:p w14:paraId="413F6D73" w14:textId="2504A54F" w:rsidR="00ED0BE6" w:rsidRPr="00ED0BE6" w:rsidRDefault="00ED0BE6" w:rsidP="00ED0BE6">
            <w:pPr>
              <w:pStyle w:val="TableParagraph"/>
              <w:spacing w:line="276" w:lineRule="auto"/>
              <w:jc w:val="center"/>
              <w:rPr>
                <w:b/>
                <w:sz w:val="24"/>
                <w:lang w:val="ru-RU"/>
              </w:rPr>
            </w:pPr>
            <w:r w:rsidRPr="00ED0BE6">
              <w:rPr>
                <w:b/>
                <w:sz w:val="24"/>
                <w:u w:val="single"/>
                <w:lang w:val="ru-RU"/>
              </w:rPr>
              <w:t>Отечная форма</w:t>
            </w:r>
          </w:p>
          <w:p w14:paraId="3956AC4B" w14:textId="77777777" w:rsidR="00ED0BE6" w:rsidRPr="00ED0BE6" w:rsidRDefault="00ED0BE6" w:rsidP="00ED0BE6">
            <w:pPr>
              <w:pStyle w:val="TableParagraph"/>
              <w:spacing w:line="276" w:lineRule="auto"/>
              <w:jc w:val="center"/>
              <w:rPr>
                <w:b/>
                <w:sz w:val="24"/>
                <w:lang w:val="ru-RU"/>
              </w:rPr>
            </w:pPr>
          </w:p>
          <w:p w14:paraId="4D1C9914" w14:textId="77777777" w:rsidR="00ED0BE6" w:rsidRPr="00ED0BE6" w:rsidRDefault="00ED0BE6" w:rsidP="00ED0BE6">
            <w:pPr>
              <w:pStyle w:val="TableParagraph"/>
              <w:spacing w:line="276" w:lineRule="auto"/>
              <w:jc w:val="center"/>
              <w:rPr>
                <w:sz w:val="24"/>
                <w:lang w:val="ru-RU"/>
              </w:rPr>
            </w:pPr>
            <w:r w:rsidRPr="00ED0BE6">
              <w:rPr>
                <w:sz w:val="24"/>
                <w:lang w:val="ru-RU"/>
              </w:rPr>
              <w:t>(</w:t>
            </w:r>
            <w:r w:rsidRPr="00537C69">
              <w:rPr>
                <w:sz w:val="24"/>
              </w:rPr>
              <w:t>Hb</w:t>
            </w:r>
            <w:r w:rsidRPr="00ED0BE6">
              <w:rPr>
                <w:sz w:val="24"/>
                <w:lang w:val="ru-RU"/>
              </w:rPr>
              <w:t xml:space="preserve"> </w:t>
            </w:r>
            <w:proofErr w:type="gramStart"/>
            <w:r w:rsidRPr="00ED0BE6">
              <w:rPr>
                <w:sz w:val="24"/>
                <w:lang w:val="ru-RU"/>
              </w:rPr>
              <w:t>&lt; 100</w:t>
            </w:r>
            <w:proofErr w:type="gramEnd"/>
            <w:r w:rsidRPr="00ED0BE6">
              <w:rPr>
                <w:sz w:val="24"/>
                <w:lang w:val="ru-RU"/>
              </w:rPr>
              <w:t xml:space="preserve"> г/л)</w:t>
            </w:r>
          </w:p>
        </w:tc>
      </w:tr>
    </w:tbl>
    <w:p w14:paraId="6F04E3ED" w14:textId="17533FF0" w:rsidR="00ED0BE6" w:rsidRDefault="00ED0BE6" w:rsidP="002F4E85">
      <w:pPr>
        <w:pStyle w:val="a5"/>
        <w:spacing w:line="360" w:lineRule="auto"/>
        <w:rPr>
          <w:b/>
          <w:sz w:val="20"/>
        </w:rPr>
      </w:pPr>
    </w:p>
    <w:p w14:paraId="1644BB94" w14:textId="4A2B6D27" w:rsidR="00ED0BE6" w:rsidRDefault="00ED0BE6" w:rsidP="002F4E85">
      <w:pPr>
        <w:pStyle w:val="a5"/>
        <w:spacing w:line="360" w:lineRule="auto"/>
        <w:rPr>
          <w:b/>
          <w:sz w:val="20"/>
        </w:rPr>
      </w:pPr>
    </w:p>
    <w:p w14:paraId="66A0247D" w14:textId="616DA19E" w:rsidR="00ED0BE6" w:rsidRDefault="00ED0BE6" w:rsidP="002F4E85">
      <w:pPr>
        <w:pStyle w:val="a5"/>
        <w:spacing w:line="360" w:lineRule="auto"/>
        <w:rPr>
          <w:b/>
          <w:sz w:val="20"/>
        </w:rPr>
      </w:pPr>
    </w:p>
    <w:p w14:paraId="55CBEB0F" w14:textId="19F1840A" w:rsidR="00ED0BE6" w:rsidRDefault="000B4B3B" w:rsidP="002F4E85">
      <w:pPr>
        <w:pStyle w:val="a5"/>
        <w:spacing w:line="360" w:lineRule="auto"/>
        <w:rPr>
          <w:b/>
          <w:sz w:val="20"/>
        </w:rPr>
      </w:pPr>
      <w:r>
        <w:rPr>
          <w:noProof/>
          <w:lang w:bidi="ar-SA"/>
        </w:rPr>
        <w:drawing>
          <wp:anchor distT="0" distB="0" distL="0" distR="0" simplePos="0" relativeHeight="251685888" behindDoc="1" locked="0" layoutInCell="1" allowOverlap="1" wp14:anchorId="5F95BD3E" wp14:editId="28A233EE">
            <wp:simplePos x="0" y="0"/>
            <wp:positionH relativeFrom="page">
              <wp:posOffset>5915025</wp:posOffset>
            </wp:positionH>
            <wp:positionV relativeFrom="page">
              <wp:posOffset>3495675</wp:posOffset>
            </wp:positionV>
            <wp:extent cx="73660" cy="245110"/>
            <wp:effectExtent l="0" t="0" r="2540" b="2540"/>
            <wp:wrapNone/>
            <wp:docPr id="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10800000" flipH="1" flipV="1">
                      <a:off x="0" y="0"/>
                      <a:ext cx="73660" cy="24511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83840" behindDoc="1" locked="0" layoutInCell="1" allowOverlap="1" wp14:anchorId="72100A11" wp14:editId="5AC44B56">
            <wp:simplePos x="0" y="0"/>
            <wp:positionH relativeFrom="page">
              <wp:posOffset>4457700</wp:posOffset>
            </wp:positionH>
            <wp:positionV relativeFrom="page">
              <wp:posOffset>3495675</wp:posOffset>
            </wp:positionV>
            <wp:extent cx="104775" cy="245110"/>
            <wp:effectExtent l="0" t="0" r="9525" b="2540"/>
            <wp:wrapNone/>
            <wp:docPr id="7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10800000" flipH="1" flipV="1">
                      <a:off x="0" y="0"/>
                      <a:ext cx="107155" cy="250678"/>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81792" behindDoc="1" locked="0" layoutInCell="1" allowOverlap="1" wp14:anchorId="7AD1649C" wp14:editId="77F8AA5C">
            <wp:simplePos x="0" y="0"/>
            <wp:positionH relativeFrom="page">
              <wp:posOffset>3086101</wp:posOffset>
            </wp:positionH>
            <wp:positionV relativeFrom="page">
              <wp:posOffset>3514725</wp:posOffset>
            </wp:positionV>
            <wp:extent cx="95250" cy="230505"/>
            <wp:effectExtent l="0" t="0" r="0" b="0"/>
            <wp:wrapNone/>
            <wp:docPr id="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a:off x="0" y="0"/>
                      <a:ext cx="95250" cy="23050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74624" behindDoc="1" locked="0" layoutInCell="1" allowOverlap="1" wp14:anchorId="114E9E4A" wp14:editId="0BC850D2">
            <wp:simplePos x="0" y="0"/>
            <wp:positionH relativeFrom="page">
              <wp:posOffset>1724025</wp:posOffset>
            </wp:positionH>
            <wp:positionV relativeFrom="page">
              <wp:posOffset>3514725</wp:posOffset>
            </wp:positionV>
            <wp:extent cx="71120" cy="230505"/>
            <wp:effectExtent l="0" t="0" r="508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a:off x="0" y="0"/>
                      <a:ext cx="71120" cy="2305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160"/>
        <w:gridCol w:w="2160"/>
        <w:gridCol w:w="2520"/>
      </w:tblGrid>
      <w:tr w:rsidR="00ED0BE6" w:rsidRPr="00537C69" w14:paraId="74F4505F" w14:textId="77777777" w:rsidTr="00ED0BE6">
        <w:trPr>
          <w:trHeight w:val="1033"/>
        </w:trPr>
        <w:tc>
          <w:tcPr>
            <w:tcW w:w="2093" w:type="dxa"/>
            <w:vAlign w:val="center"/>
          </w:tcPr>
          <w:p w14:paraId="421943A3" w14:textId="78FB1252" w:rsidR="00ED0BE6" w:rsidRPr="00537C69" w:rsidRDefault="00ED0BE6" w:rsidP="00ED0BE6">
            <w:pPr>
              <w:pStyle w:val="TableParagraph"/>
              <w:jc w:val="center"/>
              <w:rPr>
                <w:sz w:val="14"/>
              </w:rPr>
            </w:pPr>
            <w:proofErr w:type="spellStart"/>
            <w:r w:rsidRPr="00537C69">
              <w:t>Наблюдение</w:t>
            </w:r>
            <w:proofErr w:type="spellEnd"/>
            <w:r w:rsidRPr="00537C69">
              <w:rPr>
                <w:position w:val="5"/>
                <w:sz w:val="14"/>
              </w:rPr>
              <w:t>2</w:t>
            </w:r>
          </w:p>
        </w:tc>
        <w:tc>
          <w:tcPr>
            <w:tcW w:w="2160" w:type="dxa"/>
            <w:vAlign w:val="center"/>
          </w:tcPr>
          <w:p w14:paraId="5E449283" w14:textId="754129A2" w:rsidR="00ED0BE6" w:rsidRPr="00537C69" w:rsidRDefault="00ED0BE6" w:rsidP="00ED0BE6">
            <w:pPr>
              <w:pStyle w:val="TableParagraph"/>
              <w:ind w:hanging="132"/>
              <w:jc w:val="center"/>
            </w:pPr>
            <w:proofErr w:type="spellStart"/>
            <w:r w:rsidRPr="00537C69">
              <w:t>Фототерапия</w:t>
            </w:r>
            <w:proofErr w:type="spellEnd"/>
            <w:r w:rsidRPr="00537C69">
              <w:t xml:space="preserve"> + </w:t>
            </w:r>
            <w:proofErr w:type="spellStart"/>
            <w:r w:rsidRPr="00537C69">
              <w:t>наблюдение</w:t>
            </w:r>
            <w:proofErr w:type="spellEnd"/>
          </w:p>
        </w:tc>
        <w:tc>
          <w:tcPr>
            <w:tcW w:w="2160" w:type="dxa"/>
            <w:vAlign w:val="center"/>
          </w:tcPr>
          <w:p w14:paraId="07B5A4AD" w14:textId="77777777" w:rsidR="00ED0BE6" w:rsidRPr="00ED0BE6" w:rsidRDefault="00ED0BE6" w:rsidP="00ED0BE6">
            <w:pPr>
              <w:pStyle w:val="TableParagraph"/>
              <w:ind w:hanging="48"/>
              <w:jc w:val="center"/>
              <w:rPr>
                <w:lang w:val="ru-RU"/>
              </w:rPr>
            </w:pPr>
            <w:r w:rsidRPr="00ED0BE6">
              <w:rPr>
                <w:lang w:val="ru-RU"/>
              </w:rPr>
              <w:t xml:space="preserve">Фототерапия </w:t>
            </w:r>
            <w:r w:rsidRPr="00ED0BE6">
              <w:rPr>
                <w:spacing w:val="-13"/>
                <w:lang w:val="ru-RU"/>
              </w:rPr>
              <w:t xml:space="preserve">+ </w:t>
            </w:r>
            <w:r w:rsidRPr="00ED0BE6">
              <w:rPr>
                <w:lang w:val="ru-RU"/>
              </w:rPr>
              <w:t>наблюдение + готовиться к</w:t>
            </w:r>
          </w:p>
          <w:p w14:paraId="5E7B48B4" w14:textId="77777777" w:rsidR="00ED0BE6" w:rsidRPr="00ED0BE6" w:rsidRDefault="00ED0BE6" w:rsidP="00ED0BE6">
            <w:pPr>
              <w:pStyle w:val="TableParagraph"/>
              <w:jc w:val="center"/>
              <w:rPr>
                <w:sz w:val="14"/>
                <w:lang w:val="ru-RU"/>
              </w:rPr>
            </w:pPr>
            <w:r w:rsidRPr="00ED0BE6">
              <w:rPr>
                <w:lang w:val="ru-RU"/>
              </w:rPr>
              <w:t>ОЗПК</w:t>
            </w:r>
            <w:r w:rsidRPr="00ED0BE6">
              <w:rPr>
                <w:position w:val="5"/>
                <w:sz w:val="14"/>
                <w:lang w:val="ru-RU"/>
              </w:rPr>
              <w:t>3</w:t>
            </w:r>
          </w:p>
        </w:tc>
        <w:tc>
          <w:tcPr>
            <w:tcW w:w="2520" w:type="dxa"/>
            <w:vAlign w:val="center"/>
          </w:tcPr>
          <w:p w14:paraId="3AA102A6" w14:textId="1934AB59" w:rsidR="00ED0BE6" w:rsidRPr="00ED0BE6" w:rsidRDefault="00ED0BE6" w:rsidP="00ED0BE6">
            <w:pPr>
              <w:pStyle w:val="TableParagraph"/>
              <w:ind w:firstLine="432"/>
              <w:jc w:val="center"/>
              <w:rPr>
                <w:lang w:val="ru-RU"/>
              </w:rPr>
            </w:pPr>
            <w:r w:rsidRPr="00ED0BE6">
              <w:rPr>
                <w:lang w:val="ru-RU"/>
              </w:rPr>
              <w:t>Стабилизация состояния, частичное заменное переливание</w:t>
            </w:r>
          </w:p>
          <w:p w14:paraId="4DEF6B4D" w14:textId="77777777" w:rsidR="00ED0BE6" w:rsidRPr="00ED0BE6" w:rsidRDefault="00ED0BE6" w:rsidP="00ED0BE6">
            <w:pPr>
              <w:pStyle w:val="TableParagraph"/>
              <w:jc w:val="center"/>
              <w:rPr>
                <w:sz w:val="14"/>
                <w:lang w:val="ru-RU"/>
              </w:rPr>
            </w:pPr>
            <w:r w:rsidRPr="00ED0BE6">
              <w:rPr>
                <w:lang w:val="ru-RU"/>
              </w:rPr>
              <w:t>крови</w:t>
            </w:r>
            <w:r w:rsidRPr="00ED0BE6">
              <w:rPr>
                <w:position w:val="5"/>
                <w:sz w:val="14"/>
                <w:lang w:val="ru-RU"/>
              </w:rPr>
              <w:t>4</w:t>
            </w:r>
          </w:p>
        </w:tc>
      </w:tr>
    </w:tbl>
    <w:p w14:paraId="6E7C82AE" w14:textId="0D9542E9" w:rsidR="00ED0BE6" w:rsidRDefault="00AB0049" w:rsidP="002F4E85">
      <w:pPr>
        <w:pStyle w:val="a5"/>
        <w:spacing w:line="360" w:lineRule="auto"/>
        <w:rPr>
          <w:b/>
          <w:sz w:val="20"/>
        </w:rPr>
      </w:pPr>
      <w:r>
        <w:rPr>
          <w:noProof/>
          <w:lang w:bidi="ar-SA"/>
        </w:rPr>
        <w:drawing>
          <wp:anchor distT="0" distB="0" distL="0" distR="0" simplePos="0" relativeHeight="251700224" behindDoc="1" locked="0" layoutInCell="1" allowOverlap="1" wp14:anchorId="74CF23EC" wp14:editId="617E3D4C">
            <wp:simplePos x="0" y="0"/>
            <wp:positionH relativeFrom="page">
              <wp:posOffset>5943600</wp:posOffset>
            </wp:positionH>
            <wp:positionV relativeFrom="page">
              <wp:posOffset>4410075</wp:posOffset>
            </wp:positionV>
            <wp:extent cx="85725" cy="676164"/>
            <wp:effectExtent l="0" t="0" r="0" b="0"/>
            <wp:wrapNone/>
            <wp:docPr id="8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10800000" flipH="1" flipV="1">
                      <a:off x="0" y="0"/>
                      <a:ext cx="93027" cy="733762"/>
                    </a:xfrm>
                    <a:prstGeom prst="rect">
                      <a:avLst/>
                    </a:prstGeom>
                  </pic:spPr>
                </pic:pic>
              </a:graphicData>
            </a:graphic>
            <wp14:sizeRelH relativeFrom="margin">
              <wp14:pctWidth>0</wp14:pctWidth>
            </wp14:sizeRelH>
            <wp14:sizeRelV relativeFrom="margin">
              <wp14:pctHeight>0</wp14:pctHeight>
            </wp14:sizeRelV>
          </wp:anchor>
        </w:drawing>
      </w:r>
      <w:r w:rsidR="000B4B3B">
        <w:rPr>
          <w:noProof/>
          <w:lang w:bidi="ar-SA"/>
        </w:rPr>
        <w:drawing>
          <wp:anchor distT="0" distB="0" distL="0" distR="0" simplePos="0" relativeHeight="251696128" behindDoc="1" locked="0" layoutInCell="1" allowOverlap="1" wp14:anchorId="5799D5A8" wp14:editId="3A2E82CE">
            <wp:simplePos x="0" y="0"/>
            <wp:positionH relativeFrom="margin">
              <wp:align>center</wp:align>
            </wp:positionH>
            <wp:positionV relativeFrom="page">
              <wp:posOffset>4828858</wp:posOffset>
            </wp:positionV>
            <wp:extent cx="122876" cy="349597"/>
            <wp:effectExtent l="20003" t="94297" r="11747" b="87948"/>
            <wp:wrapNone/>
            <wp:docPr id="7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7289182" flipH="1" flipV="1">
                      <a:off x="0" y="0"/>
                      <a:ext cx="122876" cy="349597"/>
                    </a:xfrm>
                    <a:prstGeom prst="rect">
                      <a:avLst/>
                    </a:prstGeom>
                  </pic:spPr>
                </pic:pic>
              </a:graphicData>
            </a:graphic>
            <wp14:sizeRelH relativeFrom="margin">
              <wp14:pctWidth>0</wp14:pctWidth>
            </wp14:sizeRelH>
            <wp14:sizeRelV relativeFrom="margin">
              <wp14:pctHeight>0</wp14:pctHeight>
            </wp14:sizeRelV>
          </wp:anchor>
        </w:drawing>
      </w:r>
      <w:r w:rsidR="000B4B3B">
        <w:rPr>
          <w:noProof/>
          <w:lang w:bidi="ar-SA"/>
        </w:rPr>
        <w:drawing>
          <wp:anchor distT="0" distB="0" distL="0" distR="0" simplePos="0" relativeHeight="251692032" behindDoc="1" locked="0" layoutInCell="1" allowOverlap="1" wp14:anchorId="42E1019F" wp14:editId="73D3DC22">
            <wp:simplePos x="0" y="0"/>
            <wp:positionH relativeFrom="page">
              <wp:posOffset>4048125</wp:posOffset>
            </wp:positionH>
            <wp:positionV relativeFrom="page">
              <wp:posOffset>4381500</wp:posOffset>
            </wp:positionV>
            <wp:extent cx="114300" cy="230505"/>
            <wp:effectExtent l="0" t="0" r="0" b="0"/>
            <wp:wrapNone/>
            <wp:docPr id="7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flipH="1">
                      <a:off x="0" y="0"/>
                      <a:ext cx="114300" cy="230505"/>
                    </a:xfrm>
                    <a:prstGeom prst="rect">
                      <a:avLst/>
                    </a:prstGeom>
                  </pic:spPr>
                </pic:pic>
              </a:graphicData>
            </a:graphic>
            <wp14:sizeRelH relativeFrom="margin">
              <wp14:pctWidth>0</wp14:pctWidth>
            </wp14:sizeRelH>
            <wp14:sizeRelV relativeFrom="margin">
              <wp14:pctHeight>0</wp14:pctHeight>
            </wp14:sizeRelV>
          </wp:anchor>
        </w:drawing>
      </w:r>
      <w:r w:rsidR="000B4B3B">
        <w:rPr>
          <w:noProof/>
          <w:lang w:bidi="ar-SA"/>
        </w:rPr>
        <w:drawing>
          <wp:anchor distT="0" distB="0" distL="0" distR="0" simplePos="0" relativeHeight="251689984" behindDoc="1" locked="0" layoutInCell="1" allowOverlap="1" wp14:anchorId="4875EBC8" wp14:editId="6BFC0213">
            <wp:simplePos x="0" y="0"/>
            <wp:positionH relativeFrom="page">
              <wp:posOffset>3034030</wp:posOffset>
            </wp:positionH>
            <wp:positionV relativeFrom="page">
              <wp:posOffset>4371975</wp:posOffset>
            </wp:positionV>
            <wp:extent cx="114300" cy="230505"/>
            <wp:effectExtent l="0" t="0" r="0" b="0"/>
            <wp:wrapNone/>
            <wp:docPr id="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flipH="1">
                      <a:off x="0" y="0"/>
                      <a:ext cx="114300" cy="230505"/>
                    </a:xfrm>
                    <a:prstGeom prst="rect">
                      <a:avLst/>
                    </a:prstGeom>
                  </pic:spPr>
                </pic:pic>
              </a:graphicData>
            </a:graphic>
            <wp14:sizeRelH relativeFrom="margin">
              <wp14:pctWidth>0</wp14:pctWidth>
            </wp14:sizeRelH>
            <wp14:sizeRelV relativeFrom="margin">
              <wp14:pctHeight>0</wp14:pctHeight>
            </wp14:sizeRelV>
          </wp:anchor>
        </w:drawing>
      </w:r>
    </w:p>
    <w:tbl>
      <w:tblPr>
        <w:tblStyle w:val="aa"/>
        <w:tblW w:w="0" w:type="auto"/>
        <w:tblInd w:w="403" w:type="dxa"/>
        <w:tblLook w:val="04A0" w:firstRow="1" w:lastRow="0" w:firstColumn="1" w:lastColumn="0" w:noHBand="0" w:noVBand="1"/>
      </w:tblPr>
      <w:tblGrid>
        <w:gridCol w:w="4695"/>
      </w:tblGrid>
      <w:tr w:rsidR="00ED0BE6" w14:paraId="663DD50C" w14:textId="77777777" w:rsidTr="00ED0BE6">
        <w:trPr>
          <w:trHeight w:val="273"/>
        </w:trPr>
        <w:tc>
          <w:tcPr>
            <w:tcW w:w="4695" w:type="dxa"/>
          </w:tcPr>
          <w:p w14:paraId="66C67330" w14:textId="0A06F8EB" w:rsidR="00ED0BE6" w:rsidRDefault="00AB0049" w:rsidP="00ED0BE6">
            <w:pPr>
              <w:rPr>
                <w:rFonts w:ascii="Cambria" w:hAnsi="Cambria"/>
                <w:sz w:val="24"/>
              </w:rPr>
            </w:pPr>
            <w:r>
              <w:rPr>
                <w:noProof/>
                <w:sz w:val="24"/>
              </w:rPr>
              <w:drawing>
                <wp:anchor distT="0" distB="0" distL="0" distR="0" simplePos="0" relativeHeight="251698176" behindDoc="1" locked="0" layoutInCell="1" allowOverlap="1" wp14:anchorId="4CE19ECA" wp14:editId="71527382">
                  <wp:simplePos x="0" y="0"/>
                  <wp:positionH relativeFrom="margin">
                    <wp:posOffset>1506855</wp:posOffset>
                  </wp:positionH>
                  <wp:positionV relativeFrom="page">
                    <wp:posOffset>304800</wp:posOffset>
                  </wp:positionV>
                  <wp:extent cx="95250" cy="230505"/>
                  <wp:effectExtent l="0" t="0" r="0" b="0"/>
                  <wp:wrapNone/>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a:off x="0" y="0"/>
                            <a:ext cx="95250" cy="230505"/>
                          </a:xfrm>
                          <a:prstGeom prst="rect">
                            <a:avLst/>
                          </a:prstGeom>
                        </pic:spPr>
                      </pic:pic>
                    </a:graphicData>
                  </a:graphic>
                  <wp14:sizeRelH relativeFrom="margin">
                    <wp14:pctWidth>0</wp14:pctWidth>
                  </wp14:sizeRelH>
                  <wp14:sizeRelV relativeFrom="margin">
                    <wp14:pctHeight>0</wp14:pctHeight>
                  </wp14:sizeRelV>
                </wp:anchor>
              </w:drawing>
            </w:r>
            <w:r w:rsidR="000B4B3B">
              <w:rPr>
                <w:noProof/>
                <w:sz w:val="24"/>
              </w:rPr>
              <w:drawing>
                <wp:anchor distT="0" distB="0" distL="0" distR="0" simplePos="0" relativeHeight="251694080" behindDoc="1" locked="0" layoutInCell="1" allowOverlap="1" wp14:anchorId="05913EAB" wp14:editId="67D9F190">
                  <wp:simplePos x="0" y="0"/>
                  <wp:positionH relativeFrom="page">
                    <wp:posOffset>169832</wp:posOffset>
                  </wp:positionH>
                  <wp:positionV relativeFrom="page">
                    <wp:posOffset>204814</wp:posOffset>
                  </wp:positionV>
                  <wp:extent cx="122876" cy="349597"/>
                  <wp:effectExtent l="20003" t="56197" r="11747" b="68898"/>
                  <wp:wrapNone/>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15027509" flipH="1" flipV="1">
                            <a:off x="0" y="0"/>
                            <a:ext cx="185493" cy="527749"/>
                          </a:xfrm>
                          <a:prstGeom prst="rect">
                            <a:avLst/>
                          </a:prstGeom>
                        </pic:spPr>
                      </pic:pic>
                    </a:graphicData>
                  </a:graphic>
                  <wp14:sizeRelH relativeFrom="margin">
                    <wp14:pctWidth>0</wp14:pctWidth>
                  </wp14:sizeRelH>
                  <wp14:sizeRelV relativeFrom="margin">
                    <wp14:pctHeight>0</wp14:pctHeight>
                  </wp14:sizeRelV>
                </wp:anchor>
              </w:drawing>
            </w:r>
            <w:r w:rsidR="00ED0BE6">
              <w:rPr>
                <w:rFonts w:ascii="Cambria" w:hAnsi="Cambria"/>
                <w:sz w:val="24"/>
              </w:rPr>
              <w:t>ОБ через 4-6 часов + почасовой прирост</w:t>
            </w:r>
          </w:p>
        </w:tc>
      </w:tr>
    </w:tbl>
    <w:tbl>
      <w:tblPr>
        <w:tblStyle w:val="TableNormal"/>
        <w:tblpPr w:leftFromText="180" w:rightFromText="180" w:vertAnchor="text" w:horzAnchor="margin"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160"/>
        <w:gridCol w:w="2340"/>
        <w:gridCol w:w="2340"/>
      </w:tblGrid>
      <w:tr w:rsidR="00D17D7B" w:rsidRPr="00537C69" w14:paraId="37FFFD97" w14:textId="1160015F" w:rsidTr="00C7539A">
        <w:trPr>
          <w:trHeight w:val="1123"/>
        </w:trPr>
        <w:tc>
          <w:tcPr>
            <w:tcW w:w="2093" w:type="dxa"/>
          </w:tcPr>
          <w:p w14:paraId="6E89A851" w14:textId="5B163191" w:rsidR="00D17D7B" w:rsidRPr="00C7539A" w:rsidRDefault="00D17D7B" w:rsidP="00ED0BE6">
            <w:pPr>
              <w:pStyle w:val="TableParagraph"/>
              <w:spacing w:line="360" w:lineRule="auto"/>
              <w:jc w:val="center"/>
            </w:pPr>
            <w:r w:rsidRPr="00C7539A">
              <w:t>≤ 5</w:t>
            </w:r>
          </w:p>
          <w:p w14:paraId="320B209D" w14:textId="2704C33A" w:rsidR="00D17D7B" w:rsidRPr="00C7539A" w:rsidRDefault="00D17D7B" w:rsidP="00ED0BE6">
            <w:pPr>
              <w:pStyle w:val="TableParagraph"/>
              <w:spacing w:line="360" w:lineRule="auto"/>
              <w:jc w:val="center"/>
            </w:pPr>
            <w:proofErr w:type="spellStart"/>
            <w:r w:rsidRPr="00C7539A">
              <w:t>мкмоль</w:t>
            </w:r>
            <w:proofErr w:type="spellEnd"/>
            <w:r w:rsidRPr="00C7539A">
              <w:t>/л/</w:t>
            </w:r>
            <w:proofErr w:type="spellStart"/>
            <w:r w:rsidRPr="00C7539A">
              <w:t>час</w:t>
            </w:r>
            <w:proofErr w:type="spellEnd"/>
          </w:p>
        </w:tc>
        <w:tc>
          <w:tcPr>
            <w:tcW w:w="2160" w:type="dxa"/>
          </w:tcPr>
          <w:p w14:paraId="6FEF042B" w14:textId="4D567D05" w:rsidR="00D17D7B" w:rsidRPr="00C7539A" w:rsidRDefault="00D17D7B" w:rsidP="00ED0BE6">
            <w:pPr>
              <w:pStyle w:val="TableParagraph"/>
              <w:spacing w:line="360" w:lineRule="auto"/>
              <w:jc w:val="center"/>
            </w:pPr>
            <w:r w:rsidRPr="00C7539A">
              <w:t>5,0- 6,8</w:t>
            </w:r>
          </w:p>
          <w:p w14:paraId="3F7FDD5B" w14:textId="7A3550C4" w:rsidR="00D17D7B" w:rsidRPr="00C7539A" w:rsidRDefault="00D17D7B" w:rsidP="00ED0BE6">
            <w:pPr>
              <w:pStyle w:val="TableParagraph"/>
              <w:spacing w:line="360" w:lineRule="auto"/>
              <w:jc w:val="center"/>
            </w:pPr>
            <w:proofErr w:type="spellStart"/>
            <w:r w:rsidRPr="00C7539A">
              <w:t>мкмоль</w:t>
            </w:r>
            <w:proofErr w:type="spellEnd"/>
            <w:r w:rsidRPr="00C7539A">
              <w:t>/л/</w:t>
            </w:r>
            <w:proofErr w:type="spellStart"/>
            <w:r w:rsidRPr="00C7539A">
              <w:t>час</w:t>
            </w:r>
            <w:proofErr w:type="spellEnd"/>
          </w:p>
        </w:tc>
        <w:tc>
          <w:tcPr>
            <w:tcW w:w="2340" w:type="dxa"/>
          </w:tcPr>
          <w:p w14:paraId="275BD017" w14:textId="5562FA74" w:rsidR="00D17D7B" w:rsidRPr="00C7539A" w:rsidRDefault="00D17D7B" w:rsidP="00ED0BE6">
            <w:pPr>
              <w:pStyle w:val="TableParagraph"/>
              <w:spacing w:line="360" w:lineRule="auto"/>
              <w:jc w:val="center"/>
            </w:pPr>
            <w:r w:rsidRPr="00C7539A">
              <w:t>&gt; 6,8</w:t>
            </w:r>
          </w:p>
          <w:p w14:paraId="084AC8A4" w14:textId="2E168ED3" w:rsidR="00D17D7B" w:rsidRPr="00C7539A" w:rsidRDefault="00D17D7B" w:rsidP="00ED0BE6">
            <w:pPr>
              <w:pStyle w:val="TableParagraph"/>
              <w:spacing w:line="360" w:lineRule="auto"/>
              <w:jc w:val="center"/>
            </w:pPr>
            <w:proofErr w:type="spellStart"/>
            <w:r w:rsidRPr="00C7539A">
              <w:t>мкмоль</w:t>
            </w:r>
            <w:proofErr w:type="spellEnd"/>
            <w:r w:rsidRPr="00C7539A">
              <w:t>/л/</w:t>
            </w:r>
            <w:proofErr w:type="spellStart"/>
            <w:r w:rsidRPr="00C7539A">
              <w:t>час</w:t>
            </w:r>
            <w:proofErr w:type="spellEnd"/>
          </w:p>
        </w:tc>
        <w:tc>
          <w:tcPr>
            <w:tcW w:w="2340" w:type="dxa"/>
          </w:tcPr>
          <w:p w14:paraId="0907CC29" w14:textId="4C0A9CBB" w:rsidR="00D17D7B" w:rsidRPr="00C7539A" w:rsidRDefault="00D17D7B" w:rsidP="00D17D7B">
            <w:pPr>
              <w:spacing w:after="0" w:line="240" w:lineRule="auto"/>
              <w:jc w:val="center"/>
              <w:rPr>
                <w:rFonts w:ascii="Times New Roman" w:hAnsi="Times New Roman" w:cs="Times New Roman"/>
                <w:lang w:val="ru-RU"/>
              </w:rPr>
            </w:pPr>
            <w:r w:rsidRPr="00C7539A">
              <w:rPr>
                <w:rFonts w:ascii="Times New Roman" w:hAnsi="Times New Roman" w:cs="Times New Roman"/>
                <w:lang w:val="ru-RU"/>
              </w:rPr>
              <w:t xml:space="preserve">Контроль ОБ, </w:t>
            </w:r>
            <w:r w:rsidRPr="00C7539A">
              <w:rPr>
                <w:rFonts w:ascii="Times New Roman" w:hAnsi="Times New Roman" w:cs="Times New Roman"/>
              </w:rPr>
              <w:t>Hb</w:t>
            </w:r>
            <w:r w:rsidRPr="00C7539A">
              <w:rPr>
                <w:rFonts w:ascii="Times New Roman" w:hAnsi="Times New Roman" w:cs="Times New Roman"/>
                <w:lang w:val="ru-RU"/>
              </w:rPr>
              <w:t>,</w:t>
            </w:r>
          </w:p>
          <w:p w14:paraId="0B2FFDD1" w14:textId="644ECB82" w:rsidR="00D17D7B" w:rsidRPr="00C7539A" w:rsidRDefault="00D17D7B" w:rsidP="00D17D7B">
            <w:pPr>
              <w:spacing w:after="0" w:line="240" w:lineRule="auto"/>
              <w:jc w:val="center"/>
              <w:rPr>
                <w:rFonts w:ascii="Times New Roman" w:hAnsi="Times New Roman" w:cs="Times New Roman"/>
                <w:lang w:val="ru-RU"/>
              </w:rPr>
            </w:pPr>
            <w:r w:rsidRPr="00C7539A">
              <w:rPr>
                <w:rFonts w:ascii="Times New Roman" w:hAnsi="Times New Roman" w:cs="Times New Roman"/>
                <w:lang w:val="ru-RU"/>
              </w:rPr>
              <w:t>Фототерапия</w:t>
            </w:r>
          </w:p>
          <w:p w14:paraId="4B28E1E3" w14:textId="0559D0C6" w:rsidR="00D17D7B" w:rsidRPr="00C7539A" w:rsidRDefault="00D17D7B" w:rsidP="00D17D7B">
            <w:pPr>
              <w:spacing w:after="0" w:line="240" w:lineRule="auto"/>
              <w:jc w:val="center"/>
              <w:rPr>
                <w:rFonts w:ascii="Times New Roman" w:hAnsi="Times New Roman" w:cs="Times New Roman"/>
                <w:lang w:val="ru-RU"/>
              </w:rPr>
            </w:pPr>
            <w:r w:rsidRPr="00C7539A">
              <w:rPr>
                <w:rFonts w:ascii="Times New Roman" w:hAnsi="Times New Roman" w:cs="Times New Roman"/>
                <w:lang w:val="ru-RU"/>
              </w:rPr>
              <w:t>(по показаниям) + готовиться к ОЗПК</w:t>
            </w:r>
            <w:r w:rsidRPr="00C7539A">
              <w:rPr>
                <w:rFonts w:ascii="Times New Roman" w:hAnsi="Times New Roman" w:cs="Times New Roman"/>
                <w:position w:val="5"/>
                <w:vertAlign w:val="superscript"/>
                <w:lang w:val="ru-RU"/>
              </w:rPr>
              <w:t>3</w:t>
            </w:r>
          </w:p>
          <w:p w14:paraId="2B214173" w14:textId="77777777" w:rsidR="00D17D7B" w:rsidRPr="00C7539A" w:rsidRDefault="00D17D7B" w:rsidP="00D17D7B">
            <w:pPr>
              <w:pStyle w:val="TableParagraph"/>
              <w:jc w:val="center"/>
              <w:rPr>
                <w:lang w:val="ru-RU"/>
              </w:rPr>
            </w:pPr>
          </w:p>
        </w:tc>
      </w:tr>
    </w:tbl>
    <w:p w14:paraId="6A1CC3E2" w14:textId="174E500E" w:rsidR="00ED0BE6" w:rsidRDefault="00AB0049" w:rsidP="002F4E85">
      <w:pPr>
        <w:pStyle w:val="a5"/>
        <w:spacing w:line="360" w:lineRule="auto"/>
        <w:rPr>
          <w:b/>
          <w:sz w:val="20"/>
        </w:rPr>
      </w:pPr>
      <w:r>
        <w:rPr>
          <w:noProof/>
          <w:lang w:bidi="ar-SA"/>
        </w:rPr>
        <w:drawing>
          <wp:anchor distT="0" distB="0" distL="0" distR="0" simplePos="0" relativeHeight="251702272" behindDoc="1" locked="0" layoutInCell="1" allowOverlap="1" wp14:anchorId="7B31A352" wp14:editId="3249BB3E">
            <wp:simplePos x="0" y="0"/>
            <wp:positionH relativeFrom="page">
              <wp:posOffset>5962650</wp:posOffset>
            </wp:positionH>
            <wp:positionV relativeFrom="page">
              <wp:posOffset>5972175</wp:posOffset>
            </wp:positionV>
            <wp:extent cx="114300" cy="2722686"/>
            <wp:effectExtent l="0" t="0" r="0" b="1905"/>
            <wp:wrapNone/>
            <wp:docPr id="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10800000" flipH="1" flipV="1">
                      <a:off x="0" y="0"/>
                      <a:ext cx="119459" cy="2845582"/>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708416" behindDoc="1" locked="0" layoutInCell="1" allowOverlap="1" wp14:anchorId="1A4D369F" wp14:editId="1F305D1E">
            <wp:simplePos x="0" y="0"/>
            <wp:positionH relativeFrom="margin">
              <wp:posOffset>3339555</wp:posOffset>
            </wp:positionH>
            <wp:positionV relativeFrom="page">
              <wp:posOffset>5973445</wp:posOffset>
            </wp:positionV>
            <wp:extent cx="85725" cy="361057"/>
            <wp:effectExtent l="0" t="0" r="0" b="1270"/>
            <wp:wrapNone/>
            <wp:docPr id="8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85725" cy="361057"/>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706368" behindDoc="1" locked="0" layoutInCell="1" allowOverlap="1" wp14:anchorId="1E19B2D2" wp14:editId="7A67629F">
            <wp:simplePos x="0" y="0"/>
            <wp:positionH relativeFrom="margin">
              <wp:posOffset>1971675</wp:posOffset>
            </wp:positionH>
            <wp:positionV relativeFrom="page">
              <wp:posOffset>5973445</wp:posOffset>
            </wp:positionV>
            <wp:extent cx="85725" cy="361057"/>
            <wp:effectExtent l="0" t="0" r="0" b="1270"/>
            <wp:wrapNone/>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85725" cy="361057"/>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704320" behindDoc="1" locked="0" layoutInCell="1" allowOverlap="1" wp14:anchorId="2F292A1E" wp14:editId="72D03A52">
            <wp:simplePos x="0" y="0"/>
            <wp:positionH relativeFrom="margin">
              <wp:posOffset>520065</wp:posOffset>
            </wp:positionH>
            <wp:positionV relativeFrom="page">
              <wp:posOffset>5972175</wp:posOffset>
            </wp:positionV>
            <wp:extent cx="85725" cy="361057"/>
            <wp:effectExtent l="0" t="0" r="0" b="1270"/>
            <wp:wrapNone/>
            <wp:docPr id="8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86207" cy="36308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pPr w:leftFromText="180" w:rightFromText="180" w:vertAnchor="text" w:horzAnchor="margin"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160"/>
        <w:gridCol w:w="2405"/>
      </w:tblGrid>
      <w:tr w:rsidR="00AB0049" w:rsidRPr="00537C69" w14:paraId="0330FDEB" w14:textId="77777777" w:rsidTr="00AB0049">
        <w:trPr>
          <w:trHeight w:val="518"/>
        </w:trPr>
        <w:tc>
          <w:tcPr>
            <w:tcW w:w="2093" w:type="dxa"/>
          </w:tcPr>
          <w:p w14:paraId="57873104" w14:textId="5A9787B3" w:rsidR="00AB0049" w:rsidRPr="00537C69" w:rsidRDefault="00AB0049" w:rsidP="00AB0049">
            <w:pPr>
              <w:pStyle w:val="TableParagraph"/>
              <w:ind w:hanging="135"/>
              <w:jc w:val="center"/>
            </w:pPr>
            <w:proofErr w:type="spellStart"/>
            <w:r w:rsidRPr="00537C69">
              <w:t>Фототерапия</w:t>
            </w:r>
            <w:proofErr w:type="spellEnd"/>
            <w:r w:rsidRPr="00537C69">
              <w:t xml:space="preserve"> + </w:t>
            </w:r>
            <w:proofErr w:type="spellStart"/>
            <w:r w:rsidRPr="00537C69">
              <w:t>наблюдение</w:t>
            </w:r>
            <w:proofErr w:type="spellEnd"/>
          </w:p>
        </w:tc>
        <w:tc>
          <w:tcPr>
            <w:tcW w:w="2160" w:type="dxa"/>
          </w:tcPr>
          <w:p w14:paraId="78705558" w14:textId="16E9A541" w:rsidR="00AB0049" w:rsidRPr="00537C69" w:rsidRDefault="00AB0049" w:rsidP="00AB0049">
            <w:pPr>
              <w:pStyle w:val="TableParagraph"/>
              <w:ind w:hanging="135"/>
              <w:jc w:val="center"/>
            </w:pPr>
            <w:proofErr w:type="spellStart"/>
            <w:r w:rsidRPr="00537C69">
              <w:t>Фототерапия</w:t>
            </w:r>
            <w:proofErr w:type="spellEnd"/>
            <w:r w:rsidRPr="00537C69">
              <w:t xml:space="preserve"> + </w:t>
            </w:r>
            <w:proofErr w:type="spellStart"/>
            <w:r w:rsidRPr="00537C69">
              <w:t>наблюдение</w:t>
            </w:r>
            <w:proofErr w:type="spellEnd"/>
          </w:p>
        </w:tc>
        <w:tc>
          <w:tcPr>
            <w:tcW w:w="2405" w:type="dxa"/>
          </w:tcPr>
          <w:p w14:paraId="08870A95" w14:textId="64703CEF" w:rsidR="00AB0049" w:rsidRPr="00537C69" w:rsidRDefault="00AB0049" w:rsidP="00AB0049">
            <w:pPr>
              <w:pStyle w:val="TableParagraph"/>
              <w:jc w:val="center"/>
            </w:pPr>
            <w:proofErr w:type="spellStart"/>
            <w:r w:rsidRPr="00537C69">
              <w:t>Фототерапия</w:t>
            </w:r>
            <w:proofErr w:type="spellEnd"/>
            <w:r w:rsidRPr="00537C69">
              <w:t xml:space="preserve"> +</w:t>
            </w:r>
          </w:p>
          <w:p w14:paraId="3FADA21D" w14:textId="77777777" w:rsidR="00AB0049" w:rsidRPr="00537C69" w:rsidRDefault="00AB0049" w:rsidP="00AB0049">
            <w:pPr>
              <w:pStyle w:val="TableParagraph"/>
              <w:jc w:val="center"/>
              <w:rPr>
                <w:sz w:val="14"/>
              </w:rPr>
            </w:pPr>
            <w:proofErr w:type="spellStart"/>
            <w:r w:rsidRPr="00537C69">
              <w:t>готовиться</w:t>
            </w:r>
            <w:proofErr w:type="spellEnd"/>
            <w:r w:rsidRPr="00537C69">
              <w:t xml:space="preserve"> к ОЗПК</w:t>
            </w:r>
            <w:r w:rsidRPr="00537C69">
              <w:rPr>
                <w:position w:val="5"/>
                <w:sz w:val="14"/>
              </w:rPr>
              <w:t>3</w:t>
            </w:r>
          </w:p>
        </w:tc>
      </w:tr>
    </w:tbl>
    <w:p w14:paraId="765508E6" w14:textId="6D68988E" w:rsidR="00ED0BE6" w:rsidRDefault="00ED0BE6" w:rsidP="002F4E85">
      <w:pPr>
        <w:pStyle w:val="a5"/>
        <w:spacing w:line="360" w:lineRule="auto"/>
        <w:rPr>
          <w:b/>
          <w:sz w:val="20"/>
        </w:rPr>
      </w:pPr>
    </w:p>
    <w:p w14:paraId="2BA9CAA9" w14:textId="7BE0E0ED" w:rsidR="00ED0BE6" w:rsidRDefault="00ED0BE6" w:rsidP="002F4E85">
      <w:pPr>
        <w:pStyle w:val="a5"/>
        <w:spacing w:line="360" w:lineRule="auto"/>
        <w:rPr>
          <w:b/>
          <w:sz w:val="20"/>
        </w:rPr>
      </w:pPr>
    </w:p>
    <w:p w14:paraId="78CC3CB8" w14:textId="5FB67BF8" w:rsidR="00ED0BE6" w:rsidRDefault="00AB0049" w:rsidP="002F4E85">
      <w:pPr>
        <w:pStyle w:val="a5"/>
        <w:spacing w:line="360" w:lineRule="auto"/>
        <w:rPr>
          <w:b/>
          <w:sz w:val="20"/>
        </w:rPr>
      </w:pPr>
      <w:r>
        <w:rPr>
          <w:noProof/>
          <w:lang w:bidi="ar-SA"/>
        </w:rPr>
        <w:drawing>
          <wp:anchor distT="0" distB="0" distL="0" distR="0" simplePos="0" relativeHeight="251717632" behindDoc="1" locked="0" layoutInCell="1" allowOverlap="1" wp14:anchorId="76BA8223" wp14:editId="3F208B51">
            <wp:simplePos x="0" y="0"/>
            <wp:positionH relativeFrom="margin">
              <wp:posOffset>3357245</wp:posOffset>
            </wp:positionH>
            <wp:positionV relativeFrom="page">
              <wp:posOffset>6630670</wp:posOffset>
            </wp:positionV>
            <wp:extent cx="71755" cy="303530"/>
            <wp:effectExtent l="0" t="0" r="4445" b="1270"/>
            <wp:wrapNone/>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71755" cy="30353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715584" behindDoc="1" locked="0" layoutInCell="1" allowOverlap="1" wp14:anchorId="22BB53CB" wp14:editId="377E452C">
            <wp:simplePos x="0" y="0"/>
            <wp:positionH relativeFrom="margin">
              <wp:posOffset>1962150</wp:posOffset>
            </wp:positionH>
            <wp:positionV relativeFrom="page">
              <wp:posOffset>6640195</wp:posOffset>
            </wp:positionV>
            <wp:extent cx="71755" cy="303530"/>
            <wp:effectExtent l="0" t="0" r="4445" b="1270"/>
            <wp:wrapNone/>
            <wp:docPr id="8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71755" cy="30353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713536" behindDoc="1" locked="0" layoutInCell="1" allowOverlap="1" wp14:anchorId="6D484A83" wp14:editId="54F7D99D">
            <wp:simplePos x="0" y="0"/>
            <wp:positionH relativeFrom="margin">
              <wp:posOffset>523875</wp:posOffset>
            </wp:positionH>
            <wp:positionV relativeFrom="page">
              <wp:posOffset>6629400</wp:posOffset>
            </wp:positionV>
            <wp:extent cx="71755" cy="303530"/>
            <wp:effectExtent l="0" t="0" r="4445" b="1270"/>
            <wp:wrapNone/>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71755" cy="3035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160"/>
        <w:gridCol w:w="2405"/>
      </w:tblGrid>
      <w:tr w:rsidR="00AB0049" w:rsidRPr="00537C69" w14:paraId="58014BFE" w14:textId="77777777" w:rsidTr="00AB0049">
        <w:trPr>
          <w:trHeight w:val="359"/>
        </w:trPr>
        <w:tc>
          <w:tcPr>
            <w:tcW w:w="2093" w:type="dxa"/>
          </w:tcPr>
          <w:p w14:paraId="04F01322" w14:textId="1AC9E23B" w:rsidR="00AB0049" w:rsidRPr="00537C69" w:rsidRDefault="00AB0049" w:rsidP="00AB0049">
            <w:pPr>
              <w:pStyle w:val="TableParagraph"/>
              <w:spacing w:line="360" w:lineRule="auto"/>
            </w:pPr>
            <w:r w:rsidRPr="00537C69">
              <w:t xml:space="preserve">ОБ </w:t>
            </w:r>
            <w:proofErr w:type="spellStart"/>
            <w:r w:rsidRPr="00537C69">
              <w:t>через</w:t>
            </w:r>
            <w:proofErr w:type="spellEnd"/>
            <w:r w:rsidRPr="00537C69">
              <w:t xml:space="preserve"> 12 </w:t>
            </w:r>
            <w:proofErr w:type="spellStart"/>
            <w:r w:rsidRPr="00537C69">
              <w:t>час</w:t>
            </w:r>
            <w:proofErr w:type="spellEnd"/>
          </w:p>
        </w:tc>
        <w:tc>
          <w:tcPr>
            <w:tcW w:w="2160" w:type="dxa"/>
          </w:tcPr>
          <w:p w14:paraId="091AA4AB" w14:textId="34652E76" w:rsidR="00AB0049" w:rsidRPr="00537C69" w:rsidRDefault="00AB0049" w:rsidP="00AB0049">
            <w:pPr>
              <w:pStyle w:val="TableParagraph"/>
              <w:spacing w:line="360" w:lineRule="auto"/>
            </w:pPr>
            <w:r>
              <w:rPr>
                <w:noProof/>
                <w:lang w:bidi="ar-SA"/>
              </w:rPr>
              <w:drawing>
                <wp:anchor distT="0" distB="0" distL="0" distR="0" simplePos="0" relativeHeight="251710464" behindDoc="1" locked="0" layoutInCell="1" allowOverlap="1" wp14:anchorId="44CD236B" wp14:editId="0CD4990A">
                  <wp:simplePos x="0" y="0"/>
                  <wp:positionH relativeFrom="page">
                    <wp:posOffset>543560</wp:posOffset>
                  </wp:positionH>
                  <wp:positionV relativeFrom="page">
                    <wp:posOffset>238760</wp:posOffset>
                  </wp:positionV>
                  <wp:extent cx="71755" cy="230505"/>
                  <wp:effectExtent l="19050" t="0" r="4445" b="0"/>
                  <wp:wrapNone/>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71755" cy="230505"/>
                          </a:xfrm>
                          <a:prstGeom prst="rect">
                            <a:avLst/>
                          </a:prstGeom>
                        </pic:spPr>
                      </pic:pic>
                    </a:graphicData>
                  </a:graphic>
                </wp:anchor>
              </w:drawing>
            </w:r>
            <w:r w:rsidRPr="00537C69">
              <w:t xml:space="preserve">ОБ </w:t>
            </w:r>
            <w:proofErr w:type="spellStart"/>
            <w:r w:rsidRPr="00537C69">
              <w:t>через</w:t>
            </w:r>
            <w:proofErr w:type="spellEnd"/>
            <w:r w:rsidRPr="00537C69">
              <w:t xml:space="preserve"> 6 </w:t>
            </w:r>
            <w:proofErr w:type="spellStart"/>
            <w:r w:rsidRPr="00537C69">
              <w:t>час</w:t>
            </w:r>
            <w:proofErr w:type="spellEnd"/>
          </w:p>
        </w:tc>
        <w:tc>
          <w:tcPr>
            <w:tcW w:w="2405" w:type="dxa"/>
          </w:tcPr>
          <w:p w14:paraId="5E2BF921" w14:textId="53BA5FB6" w:rsidR="00AB0049" w:rsidRPr="00ED0BE6" w:rsidRDefault="00AB0049" w:rsidP="00AB0049">
            <w:pPr>
              <w:pStyle w:val="TableParagraph"/>
              <w:spacing w:line="360" w:lineRule="auto"/>
              <w:rPr>
                <w:lang w:val="ru-RU"/>
              </w:rPr>
            </w:pPr>
            <w:r>
              <w:rPr>
                <w:noProof/>
                <w:lang w:bidi="ar-SA"/>
              </w:rPr>
              <w:drawing>
                <wp:anchor distT="0" distB="0" distL="0" distR="0" simplePos="0" relativeHeight="251711488" behindDoc="1" locked="0" layoutInCell="1" allowOverlap="1" wp14:anchorId="52FFCDF4" wp14:editId="3A8CE1C2">
                  <wp:simplePos x="0" y="0"/>
                  <wp:positionH relativeFrom="page">
                    <wp:posOffset>643890</wp:posOffset>
                  </wp:positionH>
                  <wp:positionV relativeFrom="page">
                    <wp:posOffset>238760</wp:posOffset>
                  </wp:positionV>
                  <wp:extent cx="72390" cy="230505"/>
                  <wp:effectExtent l="19050" t="0" r="381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72390" cy="230505"/>
                          </a:xfrm>
                          <a:prstGeom prst="rect">
                            <a:avLst/>
                          </a:prstGeom>
                        </pic:spPr>
                      </pic:pic>
                    </a:graphicData>
                  </a:graphic>
                </wp:anchor>
              </w:drawing>
            </w:r>
            <w:r w:rsidRPr="00ED0BE6">
              <w:rPr>
                <w:lang w:val="ru-RU"/>
              </w:rPr>
              <w:t xml:space="preserve">ОБ и </w:t>
            </w:r>
            <w:r w:rsidRPr="00537C69">
              <w:t>Hb</w:t>
            </w:r>
            <w:r w:rsidRPr="00ED0BE6">
              <w:rPr>
                <w:lang w:val="ru-RU"/>
              </w:rPr>
              <w:t xml:space="preserve"> через 3 часа</w:t>
            </w:r>
          </w:p>
        </w:tc>
      </w:tr>
    </w:tbl>
    <w:p w14:paraId="62174EC2" w14:textId="2B322B84" w:rsidR="00ED0BE6" w:rsidRDefault="00ED0BE6" w:rsidP="002F4E85">
      <w:pPr>
        <w:pStyle w:val="a5"/>
        <w:spacing w:line="360" w:lineRule="auto"/>
        <w:rPr>
          <w:b/>
          <w:sz w:val="20"/>
        </w:rPr>
      </w:pPr>
    </w:p>
    <w:p w14:paraId="20DE6554" w14:textId="30F96E9C" w:rsidR="00ED0BE6" w:rsidRDefault="00AB0049" w:rsidP="002F4E85">
      <w:pPr>
        <w:pStyle w:val="a5"/>
        <w:spacing w:line="360" w:lineRule="auto"/>
        <w:rPr>
          <w:b/>
          <w:sz w:val="20"/>
        </w:rPr>
      </w:pPr>
      <w:r>
        <w:rPr>
          <w:noProof/>
          <w:lang w:bidi="ar-SA"/>
        </w:rPr>
        <w:drawing>
          <wp:anchor distT="0" distB="0" distL="0" distR="0" simplePos="0" relativeHeight="251719680" behindDoc="1" locked="0" layoutInCell="1" allowOverlap="1" wp14:anchorId="1029EAB9" wp14:editId="10BF11F7">
            <wp:simplePos x="0" y="0"/>
            <wp:positionH relativeFrom="margin">
              <wp:posOffset>514350</wp:posOffset>
            </wp:positionH>
            <wp:positionV relativeFrom="page">
              <wp:posOffset>7106920</wp:posOffset>
            </wp:positionV>
            <wp:extent cx="71755" cy="303530"/>
            <wp:effectExtent l="0" t="0" r="4445" b="1270"/>
            <wp:wrapNone/>
            <wp:docPr id="8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71755" cy="303530"/>
                    </a:xfrm>
                    <a:prstGeom prst="rect">
                      <a:avLst/>
                    </a:prstGeom>
                  </pic:spPr>
                </pic:pic>
              </a:graphicData>
            </a:graphic>
            <wp14:sizeRelH relativeFrom="margin">
              <wp14:pctWidth>0</wp14:pctWidth>
            </wp14:sizeRelH>
            <wp14:sizeRelV relativeFrom="margin">
              <wp14:pctHeight>0</wp14:pctHeight>
            </wp14:sizeRelV>
          </wp:anchor>
        </w:drawing>
      </w:r>
    </w:p>
    <w:tbl>
      <w:tblPr>
        <w:tblStyle w:val="aa"/>
        <w:tblpPr w:leftFromText="180" w:rightFromText="180" w:vertAnchor="text" w:horzAnchor="margin" w:tblpY="119"/>
        <w:tblW w:w="0" w:type="auto"/>
        <w:tblLook w:val="04A0" w:firstRow="1" w:lastRow="0" w:firstColumn="1" w:lastColumn="0" w:noHBand="0" w:noVBand="1"/>
      </w:tblPr>
      <w:tblGrid>
        <w:gridCol w:w="6658"/>
      </w:tblGrid>
      <w:tr w:rsidR="00AB0049" w14:paraId="31362829" w14:textId="77777777" w:rsidTr="00AB0049">
        <w:tc>
          <w:tcPr>
            <w:tcW w:w="6658" w:type="dxa"/>
          </w:tcPr>
          <w:p w14:paraId="36C7FCB3" w14:textId="11DD395C" w:rsidR="00AB0049" w:rsidRDefault="00AB0049" w:rsidP="00AB0049">
            <w:pPr>
              <w:spacing w:line="258" w:lineRule="exact"/>
              <w:rPr>
                <w:b/>
                <w:sz w:val="20"/>
              </w:rPr>
            </w:pPr>
            <w:r>
              <w:rPr>
                <w:rFonts w:ascii="Cambria" w:hAnsi="Cambria"/>
              </w:rPr>
              <w:t>дальнейшая тактика зависит от величины почасового прироста</w:t>
            </w:r>
          </w:p>
        </w:tc>
      </w:tr>
    </w:tbl>
    <w:p w14:paraId="101300AE" w14:textId="1B88DB0C" w:rsidR="00ED0BE6" w:rsidRDefault="00ED0BE6" w:rsidP="002F4E85">
      <w:pPr>
        <w:pStyle w:val="a5"/>
        <w:spacing w:line="360" w:lineRule="auto"/>
        <w:rPr>
          <w:b/>
          <w:sz w:val="20"/>
        </w:rPr>
      </w:pPr>
    </w:p>
    <w:p w14:paraId="5F7240C6" w14:textId="5CE305BF" w:rsidR="00ED0BE6" w:rsidRDefault="00AB0049" w:rsidP="002F4E85">
      <w:pPr>
        <w:pStyle w:val="a5"/>
        <w:spacing w:line="360" w:lineRule="auto"/>
        <w:rPr>
          <w:b/>
          <w:sz w:val="20"/>
        </w:rPr>
      </w:pPr>
      <w:r>
        <w:rPr>
          <w:noProof/>
          <w:lang w:bidi="ar-SA"/>
        </w:rPr>
        <w:drawing>
          <wp:anchor distT="0" distB="0" distL="0" distR="0" simplePos="0" relativeHeight="251723776" behindDoc="1" locked="0" layoutInCell="1" allowOverlap="1" wp14:anchorId="0783D8DD" wp14:editId="319A5BC3">
            <wp:simplePos x="0" y="0"/>
            <wp:positionH relativeFrom="page">
              <wp:posOffset>3403599</wp:posOffset>
            </wp:positionH>
            <wp:positionV relativeFrom="page">
              <wp:posOffset>7585566</wp:posOffset>
            </wp:positionV>
            <wp:extent cx="114300" cy="355610"/>
            <wp:effectExtent l="12700" t="101600" r="12700" b="107950"/>
            <wp:wrapNone/>
            <wp:docPr id="9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7605010" flipV="1">
                      <a:off x="0" y="0"/>
                      <a:ext cx="114300" cy="3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pPr w:leftFromText="180" w:rightFromText="180" w:vertAnchor="text" w:horzAnchor="margin"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360"/>
        <w:gridCol w:w="3061"/>
      </w:tblGrid>
      <w:tr w:rsidR="00AB0049" w14:paraId="6EACFE96" w14:textId="77777777" w:rsidTr="00AB0049">
        <w:trPr>
          <w:trHeight w:val="515"/>
        </w:trPr>
        <w:tc>
          <w:tcPr>
            <w:tcW w:w="2881" w:type="dxa"/>
          </w:tcPr>
          <w:p w14:paraId="2BD4E4A8" w14:textId="63263122" w:rsidR="00AB0049" w:rsidRDefault="00AB0049" w:rsidP="00AB0049">
            <w:pPr>
              <w:pStyle w:val="TableParagraph"/>
              <w:spacing w:line="257" w:lineRule="exact"/>
              <w:ind w:left="677"/>
              <w:rPr>
                <w:rFonts w:ascii="Cambria" w:hAnsi="Cambria"/>
              </w:rPr>
            </w:pPr>
            <w:r>
              <w:rPr>
                <w:noProof/>
                <w:sz w:val="24"/>
                <w:lang w:bidi="ar-SA"/>
              </w:rPr>
              <w:drawing>
                <wp:anchor distT="0" distB="0" distL="0" distR="0" simplePos="0" relativeHeight="251721728" behindDoc="1" locked="0" layoutInCell="1" allowOverlap="1" wp14:anchorId="77CA0425" wp14:editId="3574E38D">
                  <wp:simplePos x="0" y="0"/>
                  <wp:positionH relativeFrom="page">
                    <wp:posOffset>1370330</wp:posOffset>
                  </wp:positionH>
                  <wp:positionV relativeFrom="page">
                    <wp:posOffset>-283845</wp:posOffset>
                  </wp:positionV>
                  <wp:extent cx="114300" cy="355610"/>
                  <wp:effectExtent l="0" t="120650" r="0" b="107950"/>
                  <wp:wrapNone/>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37" cstate="print"/>
                          <a:stretch>
                            <a:fillRect/>
                          </a:stretch>
                        </pic:blipFill>
                        <pic:spPr>
                          <a:xfrm rot="13571616" flipV="1">
                            <a:off x="0" y="0"/>
                            <a:ext cx="114300" cy="35561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 xml:space="preserve">≤ 8,6 </w:t>
            </w:r>
            <w:proofErr w:type="spellStart"/>
            <w:r>
              <w:rPr>
                <w:rFonts w:ascii="Cambria" w:hAnsi="Cambria"/>
              </w:rPr>
              <w:t>мкмоль</w:t>
            </w:r>
            <w:proofErr w:type="spellEnd"/>
            <w:r>
              <w:rPr>
                <w:rFonts w:ascii="Cambria" w:hAnsi="Cambria"/>
              </w:rPr>
              <w:t>/л/</w:t>
            </w:r>
            <w:proofErr w:type="spellStart"/>
            <w:r>
              <w:rPr>
                <w:rFonts w:ascii="Cambria" w:hAnsi="Cambria"/>
              </w:rPr>
              <w:t>час</w:t>
            </w:r>
            <w:proofErr w:type="spellEnd"/>
          </w:p>
        </w:tc>
        <w:tc>
          <w:tcPr>
            <w:tcW w:w="360" w:type="dxa"/>
            <w:tcBorders>
              <w:top w:val="nil"/>
              <w:bottom w:val="nil"/>
            </w:tcBorders>
          </w:tcPr>
          <w:p w14:paraId="2154BCFA" w14:textId="746AD110" w:rsidR="00AB0049" w:rsidRDefault="00AB0049" w:rsidP="00AB0049">
            <w:pPr>
              <w:pStyle w:val="TableParagraph"/>
            </w:pPr>
          </w:p>
        </w:tc>
        <w:tc>
          <w:tcPr>
            <w:tcW w:w="3061" w:type="dxa"/>
          </w:tcPr>
          <w:p w14:paraId="4AE28249" w14:textId="08729489" w:rsidR="00AB0049" w:rsidRPr="00ED0BE6" w:rsidRDefault="00AB0049" w:rsidP="00AB0049">
            <w:pPr>
              <w:pStyle w:val="TableParagraph"/>
              <w:spacing w:line="260" w:lineRule="exact"/>
              <w:ind w:left="355" w:right="740"/>
              <w:rPr>
                <w:rFonts w:ascii="Cambria" w:hAnsi="Cambria"/>
                <w:lang w:val="ru-RU"/>
              </w:rPr>
            </w:pPr>
            <w:r w:rsidRPr="00ED0BE6">
              <w:rPr>
                <w:rFonts w:ascii="Cambria" w:hAnsi="Cambria"/>
                <w:lang w:val="ru-RU"/>
              </w:rPr>
              <w:t xml:space="preserve">≥ 8,6 </w:t>
            </w:r>
            <w:proofErr w:type="spellStart"/>
            <w:r w:rsidRPr="00ED0BE6">
              <w:rPr>
                <w:rFonts w:ascii="Cambria" w:hAnsi="Cambria"/>
                <w:lang w:val="ru-RU"/>
              </w:rPr>
              <w:t>мкмоль</w:t>
            </w:r>
            <w:proofErr w:type="spellEnd"/>
            <w:r w:rsidRPr="00ED0BE6">
              <w:rPr>
                <w:rFonts w:ascii="Cambria" w:hAnsi="Cambria"/>
                <w:lang w:val="ru-RU"/>
              </w:rPr>
              <w:t xml:space="preserve">/л/час или </w:t>
            </w:r>
            <w:r>
              <w:rPr>
                <w:rFonts w:ascii="Cambria" w:hAnsi="Cambria"/>
              </w:rPr>
              <w:t>Hb</w:t>
            </w:r>
            <w:r w:rsidRPr="00ED0BE6">
              <w:rPr>
                <w:rFonts w:ascii="Cambria" w:hAnsi="Cambria"/>
                <w:lang w:val="ru-RU"/>
              </w:rPr>
              <w:t xml:space="preserve"> </w:t>
            </w:r>
            <w:proofErr w:type="gramStart"/>
            <w:r w:rsidRPr="00ED0BE6">
              <w:rPr>
                <w:rFonts w:ascii="Cambria" w:hAnsi="Cambria"/>
                <w:lang w:val="ru-RU"/>
              </w:rPr>
              <w:t>&lt; 120</w:t>
            </w:r>
            <w:proofErr w:type="gramEnd"/>
            <w:r w:rsidRPr="00ED0BE6">
              <w:rPr>
                <w:rFonts w:ascii="Cambria" w:hAnsi="Cambria"/>
                <w:lang w:val="ru-RU"/>
              </w:rPr>
              <w:t xml:space="preserve"> г/л</w:t>
            </w:r>
          </w:p>
        </w:tc>
      </w:tr>
    </w:tbl>
    <w:p w14:paraId="530CCB36" w14:textId="7C3AEE54" w:rsidR="00ED0BE6" w:rsidRDefault="00ED0BE6" w:rsidP="002F4E85">
      <w:pPr>
        <w:pStyle w:val="a5"/>
        <w:spacing w:line="360" w:lineRule="auto"/>
        <w:rPr>
          <w:b/>
          <w:sz w:val="20"/>
        </w:rPr>
      </w:pPr>
    </w:p>
    <w:p w14:paraId="2C0DCBC9" w14:textId="7DC3AA01" w:rsidR="00ED0BE6" w:rsidRDefault="00ED0BE6" w:rsidP="002F4E85">
      <w:pPr>
        <w:pStyle w:val="a5"/>
        <w:spacing w:line="360" w:lineRule="auto"/>
        <w:rPr>
          <w:b/>
          <w:sz w:val="20"/>
        </w:rPr>
      </w:pPr>
    </w:p>
    <w:p w14:paraId="13D4B58A" w14:textId="5D3FFB60" w:rsidR="00ED0BE6" w:rsidRDefault="00AB0049" w:rsidP="002F4E85">
      <w:pPr>
        <w:pStyle w:val="a5"/>
        <w:spacing w:line="360" w:lineRule="auto"/>
        <w:rPr>
          <w:b/>
          <w:sz w:val="20"/>
        </w:rPr>
      </w:pPr>
      <w:r>
        <w:rPr>
          <w:noProof/>
          <w:lang w:bidi="ar-SA"/>
        </w:rPr>
        <w:drawing>
          <wp:anchor distT="0" distB="0" distL="0" distR="0" simplePos="0" relativeHeight="251727872" behindDoc="1" locked="0" layoutInCell="1" allowOverlap="1" wp14:anchorId="665D3793" wp14:editId="664C6356">
            <wp:simplePos x="0" y="0"/>
            <wp:positionH relativeFrom="margin">
              <wp:posOffset>3048000</wp:posOffset>
            </wp:positionH>
            <wp:positionV relativeFrom="page">
              <wp:posOffset>8240395</wp:posOffset>
            </wp:positionV>
            <wp:extent cx="66675" cy="483496"/>
            <wp:effectExtent l="0" t="0" r="0" b="0"/>
            <wp:wrapNone/>
            <wp:docPr id="9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66675" cy="483496"/>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725824" behindDoc="1" locked="0" layoutInCell="1" allowOverlap="1" wp14:anchorId="128634F8" wp14:editId="0D051A4E">
            <wp:simplePos x="0" y="0"/>
            <wp:positionH relativeFrom="margin">
              <wp:posOffset>539115</wp:posOffset>
            </wp:positionH>
            <wp:positionV relativeFrom="page">
              <wp:posOffset>8210550</wp:posOffset>
            </wp:positionV>
            <wp:extent cx="66675" cy="483496"/>
            <wp:effectExtent l="0" t="0" r="0" b="0"/>
            <wp:wrapNone/>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37" cstate="print"/>
                    <a:stretch>
                      <a:fillRect/>
                    </a:stretch>
                  </pic:blipFill>
                  <pic:spPr>
                    <a:xfrm>
                      <a:off x="0" y="0"/>
                      <a:ext cx="69456" cy="503663"/>
                    </a:xfrm>
                    <a:prstGeom prst="rect">
                      <a:avLst/>
                    </a:prstGeom>
                  </pic:spPr>
                </pic:pic>
              </a:graphicData>
            </a:graphic>
            <wp14:sizeRelH relativeFrom="margin">
              <wp14:pctWidth>0</wp14:pctWidth>
            </wp14:sizeRelH>
            <wp14:sizeRelV relativeFrom="margin">
              <wp14:pctHeight>0</wp14:pctHeight>
            </wp14:sizeRelV>
          </wp:anchor>
        </w:drawing>
      </w:r>
    </w:p>
    <w:p w14:paraId="11A6A856" w14:textId="0913F238" w:rsidR="00ED0BE6" w:rsidRDefault="00ED0BE6" w:rsidP="002F4E85">
      <w:pPr>
        <w:pStyle w:val="a5"/>
        <w:spacing w:line="360" w:lineRule="auto"/>
        <w:rPr>
          <w:b/>
          <w:sz w:val="20"/>
        </w:rPr>
      </w:pPr>
    </w:p>
    <w:tbl>
      <w:tblPr>
        <w:tblStyle w:val="aa"/>
        <w:tblpPr w:leftFromText="180" w:rightFromText="180" w:vertAnchor="text" w:tblpY="145"/>
        <w:tblW w:w="0" w:type="auto"/>
        <w:tblLook w:val="04A0" w:firstRow="1" w:lastRow="0" w:firstColumn="1" w:lastColumn="0" w:noHBand="0" w:noVBand="1"/>
      </w:tblPr>
      <w:tblGrid>
        <w:gridCol w:w="1696"/>
        <w:gridCol w:w="7230"/>
      </w:tblGrid>
      <w:tr w:rsidR="00ED0BE6" w:rsidRPr="00ED0BE6" w14:paraId="6EBCBC73" w14:textId="2792B303" w:rsidTr="00AB0049">
        <w:trPr>
          <w:trHeight w:val="837"/>
        </w:trPr>
        <w:tc>
          <w:tcPr>
            <w:tcW w:w="1696" w:type="dxa"/>
          </w:tcPr>
          <w:p w14:paraId="7F800E97" w14:textId="0FA21FBA" w:rsidR="00ED0BE6" w:rsidRDefault="00ED0BE6" w:rsidP="00ED0BE6">
            <w:pPr>
              <w:pStyle w:val="a5"/>
              <w:spacing w:line="360" w:lineRule="auto"/>
              <w:rPr>
                <w:b/>
                <w:sz w:val="20"/>
              </w:rPr>
            </w:pPr>
            <w:r>
              <w:rPr>
                <w:rFonts w:ascii="Cambria" w:hAnsi="Cambria"/>
              </w:rPr>
              <w:t>Фототерапия</w:t>
            </w:r>
          </w:p>
        </w:tc>
        <w:tc>
          <w:tcPr>
            <w:tcW w:w="7230" w:type="dxa"/>
          </w:tcPr>
          <w:p w14:paraId="43CC9738" w14:textId="66BC0E68" w:rsidR="00ED0BE6" w:rsidRPr="00ED0BE6" w:rsidRDefault="00ED0BE6" w:rsidP="00AB0049">
            <w:pPr>
              <w:spacing w:after="0" w:line="240" w:lineRule="auto"/>
              <w:jc w:val="center"/>
              <w:rPr>
                <w:rFonts w:ascii="Times New Roman" w:hAnsi="Times New Roman" w:cs="Times New Roman"/>
              </w:rPr>
            </w:pPr>
            <w:r w:rsidRPr="00ED0BE6">
              <w:rPr>
                <w:rFonts w:ascii="Times New Roman" w:hAnsi="Times New Roman" w:cs="Times New Roman"/>
              </w:rPr>
              <w:t>Стандартная ОЗПК</w:t>
            </w:r>
          </w:p>
          <w:p w14:paraId="1AD21C1C" w14:textId="77777777" w:rsidR="00ED0BE6" w:rsidRPr="00ED0BE6" w:rsidRDefault="00ED0BE6" w:rsidP="00AB0049">
            <w:pPr>
              <w:spacing w:after="0" w:line="240" w:lineRule="auto"/>
              <w:jc w:val="center"/>
              <w:rPr>
                <w:rFonts w:ascii="Times New Roman" w:hAnsi="Times New Roman" w:cs="Times New Roman"/>
              </w:rPr>
            </w:pPr>
            <w:r w:rsidRPr="00ED0BE6">
              <w:rPr>
                <w:rFonts w:ascii="Times New Roman" w:hAnsi="Times New Roman" w:cs="Times New Roman"/>
              </w:rPr>
              <w:t xml:space="preserve">(замена объема 2ОЦК крови ребенка на </w:t>
            </w:r>
            <w:proofErr w:type="spellStart"/>
            <w:r w:rsidRPr="00ED0BE6">
              <w:rPr>
                <w:rFonts w:ascii="Times New Roman" w:hAnsi="Times New Roman" w:cs="Times New Roman"/>
              </w:rPr>
              <w:t>эритроцитарную</w:t>
            </w:r>
            <w:proofErr w:type="spellEnd"/>
            <w:r w:rsidRPr="00ED0BE6">
              <w:rPr>
                <w:rFonts w:ascii="Times New Roman" w:hAnsi="Times New Roman" w:cs="Times New Roman"/>
              </w:rPr>
              <w:t xml:space="preserve"> массу и свежезамороженную плазму в соотношении 2:1)</w:t>
            </w:r>
            <w:r w:rsidRPr="00ED0BE6">
              <w:rPr>
                <w:rFonts w:ascii="Times New Roman" w:hAnsi="Times New Roman" w:cs="Times New Roman"/>
                <w:position w:val="5"/>
              </w:rPr>
              <w:t>4</w:t>
            </w:r>
          </w:p>
          <w:p w14:paraId="41EA5295" w14:textId="77777777" w:rsidR="00ED0BE6" w:rsidRPr="00ED0BE6" w:rsidRDefault="00ED0BE6" w:rsidP="00AB0049">
            <w:pPr>
              <w:pStyle w:val="a5"/>
              <w:jc w:val="center"/>
              <w:rPr>
                <w:rFonts w:ascii="Cambria" w:hAnsi="Cambria"/>
              </w:rPr>
            </w:pPr>
          </w:p>
        </w:tc>
      </w:tr>
    </w:tbl>
    <w:p w14:paraId="01627EF0" w14:textId="37A62539" w:rsidR="00ED0BE6" w:rsidRDefault="00ED0BE6" w:rsidP="002F4E85">
      <w:pPr>
        <w:pStyle w:val="a5"/>
        <w:spacing w:line="360" w:lineRule="auto"/>
        <w:rPr>
          <w:b/>
          <w:sz w:val="20"/>
        </w:rPr>
      </w:pPr>
    </w:p>
    <w:p w14:paraId="652F5F97" w14:textId="0FB2A138" w:rsidR="00ED0BE6" w:rsidRDefault="00ED0BE6" w:rsidP="00ED0BE6">
      <w:pPr>
        <w:ind w:left="2050"/>
        <w:rPr>
          <w:rFonts w:ascii="Cambria" w:hAnsi="Cambria"/>
        </w:rPr>
      </w:pPr>
    </w:p>
    <w:p w14:paraId="52DF963E" w14:textId="4081E790" w:rsidR="0037301D" w:rsidRPr="0037301D" w:rsidRDefault="0037301D" w:rsidP="0037301D">
      <w:pPr>
        <w:spacing w:after="0" w:line="360" w:lineRule="auto"/>
        <w:rPr>
          <w:rFonts w:ascii="Times New Roman" w:hAnsi="Times New Roman" w:cs="Times New Roman"/>
          <w:sz w:val="24"/>
          <w:szCs w:val="24"/>
        </w:rPr>
      </w:pPr>
      <w:r w:rsidRPr="0037301D">
        <w:rPr>
          <w:rFonts w:ascii="Times New Roman" w:hAnsi="Times New Roman" w:cs="Times New Roman"/>
          <w:sz w:val="24"/>
          <w:szCs w:val="24"/>
        </w:rPr>
        <w:lastRenderedPageBreak/>
        <w:t>Примечание:</w:t>
      </w:r>
    </w:p>
    <w:p w14:paraId="5AD4B5F4" w14:textId="77777777" w:rsidR="002F4E85" w:rsidRPr="0037301D" w:rsidRDefault="002F4E85" w:rsidP="0037301D">
      <w:pPr>
        <w:pStyle w:val="a7"/>
        <w:numPr>
          <w:ilvl w:val="0"/>
          <w:numId w:val="41"/>
        </w:numPr>
        <w:tabs>
          <w:tab w:val="left" w:pos="284"/>
        </w:tabs>
        <w:spacing w:line="360" w:lineRule="auto"/>
        <w:ind w:left="0" w:firstLine="0"/>
        <w:rPr>
          <w:sz w:val="24"/>
          <w:szCs w:val="24"/>
        </w:rPr>
      </w:pPr>
      <w:r w:rsidRPr="0037301D">
        <w:rPr>
          <w:i/>
          <w:sz w:val="24"/>
          <w:szCs w:val="24"/>
        </w:rPr>
        <w:t xml:space="preserve">- </w:t>
      </w:r>
      <w:r w:rsidRPr="0037301D">
        <w:rPr>
          <w:sz w:val="24"/>
          <w:szCs w:val="24"/>
        </w:rPr>
        <w:t>объяснения по особенностям проведения и интерпретации представлены в</w:t>
      </w:r>
      <w:r w:rsidRPr="0037301D">
        <w:rPr>
          <w:spacing w:val="-28"/>
          <w:sz w:val="24"/>
          <w:szCs w:val="24"/>
        </w:rPr>
        <w:t xml:space="preserve"> </w:t>
      </w:r>
      <w:r w:rsidRPr="0037301D">
        <w:rPr>
          <w:sz w:val="24"/>
          <w:szCs w:val="24"/>
        </w:rPr>
        <w:t>тексте клинического</w:t>
      </w:r>
      <w:r w:rsidRPr="0037301D">
        <w:rPr>
          <w:spacing w:val="-1"/>
          <w:sz w:val="24"/>
          <w:szCs w:val="24"/>
        </w:rPr>
        <w:t xml:space="preserve"> </w:t>
      </w:r>
      <w:r w:rsidRPr="0037301D">
        <w:rPr>
          <w:sz w:val="24"/>
          <w:szCs w:val="24"/>
        </w:rPr>
        <w:t>руководства.</w:t>
      </w:r>
    </w:p>
    <w:p w14:paraId="2D554389" w14:textId="77777777" w:rsidR="002F4E85" w:rsidRPr="0037301D" w:rsidRDefault="002F4E85" w:rsidP="0037301D">
      <w:pPr>
        <w:pStyle w:val="a7"/>
        <w:numPr>
          <w:ilvl w:val="0"/>
          <w:numId w:val="41"/>
        </w:numPr>
        <w:tabs>
          <w:tab w:val="left" w:pos="284"/>
        </w:tabs>
        <w:spacing w:line="360" w:lineRule="auto"/>
        <w:ind w:left="0" w:firstLine="0"/>
        <w:rPr>
          <w:sz w:val="24"/>
          <w:szCs w:val="24"/>
        </w:rPr>
      </w:pPr>
      <w:r w:rsidRPr="0037301D">
        <w:rPr>
          <w:sz w:val="24"/>
          <w:szCs w:val="24"/>
        </w:rPr>
        <w:t>- при появлении желтухи в течение первых 24 часов жизни – неотложное исследование ОБ, дальнейшая тактика ведения зависит от величины</w:t>
      </w:r>
      <w:r w:rsidRPr="0037301D">
        <w:rPr>
          <w:spacing w:val="-29"/>
          <w:sz w:val="24"/>
          <w:szCs w:val="24"/>
        </w:rPr>
        <w:t xml:space="preserve"> </w:t>
      </w:r>
      <w:r w:rsidRPr="0037301D">
        <w:rPr>
          <w:sz w:val="24"/>
          <w:szCs w:val="24"/>
        </w:rPr>
        <w:t>почасового прироста</w:t>
      </w:r>
      <w:r w:rsidRPr="0037301D">
        <w:rPr>
          <w:spacing w:val="-2"/>
          <w:sz w:val="24"/>
          <w:szCs w:val="24"/>
        </w:rPr>
        <w:t xml:space="preserve"> </w:t>
      </w:r>
      <w:r w:rsidRPr="0037301D">
        <w:rPr>
          <w:sz w:val="24"/>
          <w:szCs w:val="24"/>
        </w:rPr>
        <w:t>билирубина</w:t>
      </w:r>
    </w:p>
    <w:p w14:paraId="3B0CA43B" w14:textId="77777777" w:rsidR="002F4E85" w:rsidRPr="0037301D" w:rsidRDefault="002F4E85" w:rsidP="0037301D">
      <w:pPr>
        <w:pStyle w:val="a7"/>
        <w:numPr>
          <w:ilvl w:val="0"/>
          <w:numId w:val="41"/>
        </w:numPr>
        <w:tabs>
          <w:tab w:val="left" w:pos="284"/>
        </w:tabs>
        <w:spacing w:line="360" w:lineRule="auto"/>
        <w:ind w:left="0" w:firstLine="0"/>
        <w:rPr>
          <w:sz w:val="24"/>
          <w:szCs w:val="24"/>
        </w:rPr>
      </w:pPr>
      <w:r w:rsidRPr="0037301D">
        <w:rPr>
          <w:sz w:val="24"/>
          <w:szCs w:val="24"/>
        </w:rPr>
        <w:t xml:space="preserve">- заказать необходимые препараты крови (плазма + </w:t>
      </w:r>
      <w:proofErr w:type="spellStart"/>
      <w:r w:rsidRPr="0037301D">
        <w:rPr>
          <w:sz w:val="24"/>
          <w:szCs w:val="24"/>
        </w:rPr>
        <w:t>эритроцитарная</w:t>
      </w:r>
      <w:proofErr w:type="spellEnd"/>
      <w:r w:rsidRPr="0037301D">
        <w:rPr>
          <w:sz w:val="24"/>
          <w:szCs w:val="24"/>
        </w:rPr>
        <w:t xml:space="preserve"> масса), стабилизировать жизненно важные функции</w:t>
      </w:r>
      <w:r w:rsidRPr="0037301D">
        <w:rPr>
          <w:spacing w:val="-3"/>
          <w:sz w:val="24"/>
          <w:szCs w:val="24"/>
        </w:rPr>
        <w:t xml:space="preserve"> </w:t>
      </w:r>
      <w:r w:rsidRPr="0037301D">
        <w:rPr>
          <w:sz w:val="24"/>
          <w:szCs w:val="24"/>
        </w:rPr>
        <w:t>организма.</w:t>
      </w:r>
    </w:p>
    <w:p w14:paraId="14CEFD66" w14:textId="63DBFE8E" w:rsidR="00CC14ED" w:rsidRPr="0037301D" w:rsidRDefault="00CC14ED" w:rsidP="0037301D">
      <w:pPr>
        <w:pStyle w:val="a5"/>
        <w:tabs>
          <w:tab w:val="left" w:pos="2552"/>
        </w:tabs>
        <w:spacing w:line="360" w:lineRule="auto"/>
        <w:ind w:firstLine="709"/>
      </w:pPr>
    </w:p>
    <w:p w14:paraId="09C178E3" w14:textId="248027A4" w:rsidR="00CC14ED" w:rsidRDefault="00CC14ED" w:rsidP="00DF2104">
      <w:pPr>
        <w:pStyle w:val="a5"/>
        <w:tabs>
          <w:tab w:val="left" w:pos="2552"/>
        </w:tabs>
        <w:spacing w:line="360" w:lineRule="auto"/>
        <w:ind w:firstLine="709"/>
      </w:pPr>
    </w:p>
    <w:p w14:paraId="637D9066" w14:textId="63198061" w:rsidR="0037301D" w:rsidRDefault="0037301D" w:rsidP="00DF2104">
      <w:pPr>
        <w:pStyle w:val="a5"/>
        <w:tabs>
          <w:tab w:val="left" w:pos="2552"/>
        </w:tabs>
        <w:spacing w:line="360" w:lineRule="auto"/>
        <w:ind w:firstLine="709"/>
      </w:pPr>
    </w:p>
    <w:p w14:paraId="645EF595" w14:textId="2A0047FF" w:rsidR="0037301D" w:rsidRDefault="0037301D" w:rsidP="00DF2104">
      <w:pPr>
        <w:pStyle w:val="a5"/>
        <w:tabs>
          <w:tab w:val="left" w:pos="2552"/>
        </w:tabs>
        <w:spacing w:line="360" w:lineRule="auto"/>
        <w:ind w:firstLine="709"/>
      </w:pPr>
    </w:p>
    <w:p w14:paraId="67D6C692" w14:textId="358CAD13" w:rsidR="0037301D" w:rsidRDefault="0037301D" w:rsidP="00DF2104">
      <w:pPr>
        <w:pStyle w:val="a5"/>
        <w:tabs>
          <w:tab w:val="left" w:pos="2552"/>
        </w:tabs>
        <w:spacing w:line="360" w:lineRule="auto"/>
        <w:ind w:firstLine="709"/>
      </w:pPr>
    </w:p>
    <w:p w14:paraId="70D88A2A" w14:textId="3E396C69" w:rsidR="0037301D" w:rsidRDefault="0037301D" w:rsidP="00DF2104">
      <w:pPr>
        <w:pStyle w:val="a5"/>
        <w:tabs>
          <w:tab w:val="left" w:pos="2552"/>
        </w:tabs>
        <w:spacing w:line="360" w:lineRule="auto"/>
        <w:ind w:firstLine="709"/>
      </w:pPr>
    </w:p>
    <w:p w14:paraId="3C00DB6D" w14:textId="07EEB1ED" w:rsidR="0037301D" w:rsidRDefault="0037301D" w:rsidP="00DF2104">
      <w:pPr>
        <w:pStyle w:val="a5"/>
        <w:tabs>
          <w:tab w:val="left" w:pos="2552"/>
        </w:tabs>
        <w:spacing w:line="360" w:lineRule="auto"/>
        <w:ind w:firstLine="709"/>
      </w:pPr>
    </w:p>
    <w:p w14:paraId="6B2C95F4" w14:textId="2881AF13" w:rsidR="0037301D" w:rsidRDefault="0037301D" w:rsidP="00DF2104">
      <w:pPr>
        <w:pStyle w:val="a5"/>
        <w:tabs>
          <w:tab w:val="left" w:pos="2552"/>
        </w:tabs>
        <w:spacing w:line="360" w:lineRule="auto"/>
        <w:ind w:firstLine="709"/>
      </w:pPr>
    </w:p>
    <w:p w14:paraId="12262214" w14:textId="5BF61941" w:rsidR="0037301D" w:rsidRDefault="0037301D" w:rsidP="00DF2104">
      <w:pPr>
        <w:pStyle w:val="a5"/>
        <w:tabs>
          <w:tab w:val="left" w:pos="2552"/>
        </w:tabs>
        <w:spacing w:line="360" w:lineRule="auto"/>
        <w:ind w:firstLine="709"/>
      </w:pPr>
    </w:p>
    <w:p w14:paraId="0B33B11A" w14:textId="591DE7CB" w:rsidR="0037301D" w:rsidRDefault="0037301D" w:rsidP="00DF2104">
      <w:pPr>
        <w:pStyle w:val="a5"/>
        <w:tabs>
          <w:tab w:val="left" w:pos="2552"/>
        </w:tabs>
        <w:spacing w:line="360" w:lineRule="auto"/>
        <w:ind w:firstLine="709"/>
      </w:pPr>
    </w:p>
    <w:p w14:paraId="6B523D2C" w14:textId="4D01A670" w:rsidR="0037301D" w:rsidRDefault="0037301D" w:rsidP="00DF2104">
      <w:pPr>
        <w:pStyle w:val="a5"/>
        <w:tabs>
          <w:tab w:val="left" w:pos="2552"/>
        </w:tabs>
        <w:spacing w:line="360" w:lineRule="auto"/>
        <w:ind w:firstLine="709"/>
      </w:pPr>
    </w:p>
    <w:p w14:paraId="535AEE6D" w14:textId="6279C056" w:rsidR="0037301D" w:rsidRDefault="0037301D" w:rsidP="00DF2104">
      <w:pPr>
        <w:pStyle w:val="a5"/>
        <w:tabs>
          <w:tab w:val="left" w:pos="2552"/>
        </w:tabs>
        <w:spacing w:line="360" w:lineRule="auto"/>
        <w:ind w:firstLine="709"/>
      </w:pPr>
    </w:p>
    <w:p w14:paraId="73D47CEE" w14:textId="39C9A08F" w:rsidR="0037301D" w:rsidRDefault="0037301D" w:rsidP="00DF2104">
      <w:pPr>
        <w:pStyle w:val="a5"/>
        <w:tabs>
          <w:tab w:val="left" w:pos="2552"/>
        </w:tabs>
        <w:spacing w:line="360" w:lineRule="auto"/>
        <w:ind w:firstLine="709"/>
      </w:pPr>
    </w:p>
    <w:p w14:paraId="07216F96" w14:textId="28C2749B" w:rsidR="0037301D" w:rsidRDefault="0037301D" w:rsidP="00DF2104">
      <w:pPr>
        <w:pStyle w:val="a5"/>
        <w:tabs>
          <w:tab w:val="left" w:pos="2552"/>
        </w:tabs>
        <w:spacing w:line="360" w:lineRule="auto"/>
        <w:ind w:firstLine="709"/>
      </w:pPr>
    </w:p>
    <w:p w14:paraId="4700311B" w14:textId="6D68A7A1" w:rsidR="0037301D" w:rsidRDefault="0037301D" w:rsidP="00DF2104">
      <w:pPr>
        <w:pStyle w:val="a5"/>
        <w:tabs>
          <w:tab w:val="left" w:pos="2552"/>
        </w:tabs>
        <w:spacing w:line="360" w:lineRule="auto"/>
        <w:ind w:firstLine="709"/>
      </w:pPr>
    </w:p>
    <w:p w14:paraId="62F3CEFC" w14:textId="3E58915C" w:rsidR="0037301D" w:rsidRDefault="0037301D" w:rsidP="00DF2104">
      <w:pPr>
        <w:pStyle w:val="a5"/>
        <w:tabs>
          <w:tab w:val="left" w:pos="2552"/>
        </w:tabs>
        <w:spacing w:line="360" w:lineRule="auto"/>
        <w:ind w:firstLine="709"/>
      </w:pPr>
    </w:p>
    <w:p w14:paraId="66CD3AE7" w14:textId="6A59B0DE" w:rsidR="0037301D" w:rsidRDefault="0037301D" w:rsidP="00DF2104">
      <w:pPr>
        <w:pStyle w:val="a5"/>
        <w:tabs>
          <w:tab w:val="left" w:pos="2552"/>
        </w:tabs>
        <w:spacing w:line="360" w:lineRule="auto"/>
        <w:ind w:firstLine="709"/>
      </w:pPr>
    </w:p>
    <w:p w14:paraId="0DE325A5" w14:textId="5E27DB1E" w:rsidR="0037301D" w:rsidRDefault="0037301D" w:rsidP="00DF2104">
      <w:pPr>
        <w:pStyle w:val="a5"/>
        <w:tabs>
          <w:tab w:val="left" w:pos="2552"/>
        </w:tabs>
        <w:spacing w:line="360" w:lineRule="auto"/>
        <w:ind w:firstLine="709"/>
      </w:pPr>
    </w:p>
    <w:p w14:paraId="3A0E063C" w14:textId="4711FAB2" w:rsidR="0037301D" w:rsidRDefault="0037301D" w:rsidP="00DF2104">
      <w:pPr>
        <w:pStyle w:val="a5"/>
        <w:tabs>
          <w:tab w:val="left" w:pos="2552"/>
        </w:tabs>
        <w:spacing w:line="360" w:lineRule="auto"/>
        <w:ind w:firstLine="709"/>
      </w:pPr>
    </w:p>
    <w:p w14:paraId="17CB62C5" w14:textId="7098ECD1" w:rsidR="0037301D" w:rsidRDefault="0037301D" w:rsidP="00DF2104">
      <w:pPr>
        <w:pStyle w:val="a5"/>
        <w:tabs>
          <w:tab w:val="left" w:pos="2552"/>
        </w:tabs>
        <w:spacing w:line="360" w:lineRule="auto"/>
        <w:ind w:firstLine="709"/>
      </w:pPr>
    </w:p>
    <w:p w14:paraId="35C1F22E" w14:textId="6C74AA0C" w:rsidR="0037301D" w:rsidRDefault="0037301D" w:rsidP="00DF2104">
      <w:pPr>
        <w:pStyle w:val="a5"/>
        <w:tabs>
          <w:tab w:val="left" w:pos="2552"/>
        </w:tabs>
        <w:spacing w:line="360" w:lineRule="auto"/>
        <w:ind w:firstLine="709"/>
      </w:pPr>
    </w:p>
    <w:p w14:paraId="52AC784F" w14:textId="3D90428B" w:rsidR="0037301D" w:rsidRDefault="0037301D" w:rsidP="00DF2104">
      <w:pPr>
        <w:pStyle w:val="a5"/>
        <w:tabs>
          <w:tab w:val="left" w:pos="2552"/>
        </w:tabs>
        <w:spacing w:line="360" w:lineRule="auto"/>
        <w:ind w:firstLine="709"/>
      </w:pPr>
    </w:p>
    <w:p w14:paraId="6255B226" w14:textId="0CA04BFA" w:rsidR="0037301D" w:rsidRDefault="0037301D" w:rsidP="00DF2104">
      <w:pPr>
        <w:pStyle w:val="a5"/>
        <w:tabs>
          <w:tab w:val="left" w:pos="2552"/>
        </w:tabs>
        <w:spacing w:line="360" w:lineRule="auto"/>
        <w:ind w:firstLine="709"/>
      </w:pPr>
    </w:p>
    <w:p w14:paraId="7C8F6612" w14:textId="244BBFD8" w:rsidR="0037301D" w:rsidRDefault="0037301D" w:rsidP="00DF2104">
      <w:pPr>
        <w:pStyle w:val="a5"/>
        <w:tabs>
          <w:tab w:val="left" w:pos="2552"/>
        </w:tabs>
        <w:spacing w:line="360" w:lineRule="auto"/>
        <w:ind w:firstLine="709"/>
      </w:pPr>
    </w:p>
    <w:p w14:paraId="090B8C53" w14:textId="1B13113D" w:rsidR="0037301D" w:rsidRDefault="0037301D" w:rsidP="00DF2104">
      <w:pPr>
        <w:pStyle w:val="a5"/>
        <w:tabs>
          <w:tab w:val="left" w:pos="2552"/>
        </w:tabs>
        <w:spacing w:line="360" w:lineRule="auto"/>
        <w:ind w:firstLine="709"/>
      </w:pPr>
    </w:p>
    <w:p w14:paraId="458916C5" w14:textId="373B5397" w:rsidR="0037301D" w:rsidRDefault="0037301D" w:rsidP="00DF2104">
      <w:pPr>
        <w:pStyle w:val="a5"/>
        <w:tabs>
          <w:tab w:val="left" w:pos="2552"/>
        </w:tabs>
        <w:spacing w:line="360" w:lineRule="auto"/>
        <w:ind w:firstLine="709"/>
      </w:pPr>
    </w:p>
    <w:p w14:paraId="7A02A164" w14:textId="51F67BDA" w:rsidR="0037301D" w:rsidRDefault="0037301D" w:rsidP="00DF2104">
      <w:pPr>
        <w:pStyle w:val="a5"/>
        <w:tabs>
          <w:tab w:val="left" w:pos="2552"/>
        </w:tabs>
        <w:spacing w:line="360" w:lineRule="auto"/>
        <w:ind w:firstLine="709"/>
      </w:pPr>
    </w:p>
    <w:p w14:paraId="77FA4437" w14:textId="5717F302" w:rsidR="0037301D" w:rsidRDefault="0037301D" w:rsidP="00DF2104">
      <w:pPr>
        <w:pStyle w:val="a5"/>
        <w:tabs>
          <w:tab w:val="left" w:pos="2552"/>
        </w:tabs>
        <w:spacing w:line="360" w:lineRule="auto"/>
        <w:ind w:firstLine="709"/>
      </w:pPr>
    </w:p>
    <w:p w14:paraId="74E5405C" w14:textId="77777777" w:rsidR="00C7539A" w:rsidRPr="00AE3926" w:rsidRDefault="00C7539A" w:rsidP="00C7539A">
      <w:pPr>
        <w:pStyle w:val="1"/>
        <w:jc w:val="right"/>
        <w:rPr>
          <w:rFonts w:ascii="Times New Roman" w:hAnsi="Times New Roman" w:cs="Times New Roman"/>
          <w:b/>
          <w:bCs/>
          <w:color w:val="auto"/>
          <w:sz w:val="28"/>
          <w:szCs w:val="28"/>
        </w:rPr>
      </w:pPr>
      <w:bookmarkStart w:id="68" w:name="_Toc89700451"/>
      <w:r w:rsidRPr="00AE3926">
        <w:rPr>
          <w:rFonts w:ascii="Times New Roman" w:hAnsi="Times New Roman" w:cs="Times New Roman"/>
          <w:b/>
          <w:bCs/>
          <w:color w:val="auto"/>
          <w:sz w:val="28"/>
          <w:szCs w:val="28"/>
        </w:rPr>
        <w:lastRenderedPageBreak/>
        <w:t xml:space="preserve">Приложение В </w:t>
      </w:r>
    </w:p>
    <w:p w14:paraId="19E2EE5A" w14:textId="77777777" w:rsidR="00C7539A" w:rsidRPr="00AE3926" w:rsidRDefault="00C7539A" w:rsidP="00C7539A">
      <w:pPr>
        <w:pStyle w:val="1"/>
        <w:spacing w:before="0" w:line="360" w:lineRule="auto"/>
        <w:jc w:val="center"/>
        <w:rPr>
          <w:rFonts w:ascii="Times New Roman" w:hAnsi="Times New Roman" w:cs="Times New Roman"/>
          <w:b/>
          <w:bCs/>
          <w:color w:val="auto"/>
          <w:sz w:val="28"/>
          <w:szCs w:val="28"/>
        </w:rPr>
      </w:pPr>
      <w:r w:rsidRPr="00AE3926">
        <w:rPr>
          <w:rFonts w:ascii="Times New Roman" w:hAnsi="Times New Roman" w:cs="Times New Roman"/>
          <w:b/>
          <w:bCs/>
          <w:color w:val="auto"/>
          <w:sz w:val="28"/>
          <w:szCs w:val="28"/>
        </w:rPr>
        <w:t>Информация для пациента</w:t>
      </w:r>
      <w:bookmarkEnd w:id="68"/>
    </w:p>
    <w:p w14:paraId="771D2145" w14:textId="79479BD3" w:rsidR="00C7539A" w:rsidRPr="00537C69" w:rsidRDefault="00C7539A" w:rsidP="00C7539A">
      <w:pPr>
        <w:pStyle w:val="a5"/>
        <w:spacing w:line="360" w:lineRule="auto"/>
        <w:ind w:firstLine="707"/>
        <w:jc w:val="both"/>
      </w:pPr>
      <w:r w:rsidRPr="00537C69">
        <w:t>Гемолитическая болезнь новорожденных (ГБН) может встречаться у доношенных и недоношенных новорожденных при несовместимости крови матери и ребенка по резусу- фактору или группе. Конфликт по резус-фактору может возникнуть при резусе- отрицательной крови у матери и резус-положительной крови у плода. Конфликт по группе крови может развиваться, если у матери 0(I) группа, а у плода А(II) или В(III) группа крови. В очень редкие случаи возможен конфликт по другим факторам крови.</w:t>
      </w:r>
    </w:p>
    <w:p w14:paraId="33925817" w14:textId="77777777" w:rsidR="00C7539A" w:rsidRPr="00537C69" w:rsidRDefault="00C7539A" w:rsidP="00C7539A">
      <w:pPr>
        <w:pStyle w:val="a5"/>
        <w:spacing w:line="360" w:lineRule="auto"/>
        <w:ind w:firstLine="707"/>
        <w:jc w:val="both"/>
      </w:pPr>
      <w:r w:rsidRPr="00537C69">
        <w:t>Заболевание начинается во внутриутробном периоде, материнский организм воспринимает иную по составу кровь плода как чужеродную и вырабатывает против нее антитела. Антитела переходят от матери к плоду и вызывают у плода и ребенка – разрушение эритроцитов (красных кровяных клеток), а также повышение уровня билирубина до высоких значений. Билирубин – это вещество, которое образуется при разрушении эритроцитов, и если его уровень возрастает до очень высоких цифр, то возникает опасность токсического повреждения головного мозга (ядерная желтуха).</w:t>
      </w:r>
    </w:p>
    <w:p w14:paraId="104A464C" w14:textId="77777777" w:rsidR="00C7539A" w:rsidRPr="00537C69" w:rsidRDefault="00C7539A" w:rsidP="00C7539A">
      <w:pPr>
        <w:pStyle w:val="a5"/>
        <w:spacing w:line="360" w:lineRule="auto"/>
        <w:ind w:firstLine="707"/>
        <w:jc w:val="both"/>
      </w:pPr>
      <w:r w:rsidRPr="00537C69">
        <w:t>В тяжелых случаях – болезнь уже проявляется внутриутробно, и в зависимости от тяжести болезни плода врачи могут принять решение о проведении внутриутробного переливания крови плоду или о досрочном родоразрешении.</w:t>
      </w:r>
    </w:p>
    <w:p w14:paraId="0C778038" w14:textId="77777777" w:rsidR="00C7539A" w:rsidRPr="00537C69" w:rsidRDefault="00C7539A" w:rsidP="00C7539A">
      <w:pPr>
        <w:pStyle w:val="a5"/>
        <w:spacing w:line="360" w:lineRule="auto"/>
        <w:ind w:firstLine="707"/>
        <w:jc w:val="both"/>
      </w:pPr>
      <w:r w:rsidRPr="00537C69">
        <w:t xml:space="preserve">Наиболее тяжелая форма ГБН проявляется водянкой плода и новорожденного и имеет высокий риск неблагоприятного исхода. Но в большинстве случаев встречаются менее тяжелые формы ГБН, которые проявляются желтухой сразу после рождения, анемией – снижением уровня гемоглобина и увеличением размеров печени и селезенки. Желтушное </w:t>
      </w:r>
      <w:proofErr w:type="spellStart"/>
      <w:r w:rsidRPr="00537C69">
        <w:t>прокрашивание</w:t>
      </w:r>
      <w:proofErr w:type="spellEnd"/>
      <w:r w:rsidRPr="00537C69">
        <w:t xml:space="preserve"> кожи обусловлено повышением уровня билирубина в крови.</w:t>
      </w:r>
    </w:p>
    <w:p w14:paraId="5F7E9712" w14:textId="77777777" w:rsidR="00C7539A" w:rsidRPr="00537C69" w:rsidRDefault="00C7539A" w:rsidP="00C7539A">
      <w:pPr>
        <w:pStyle w:val="a5"/>
        <w:spacing w:line="360" w:lineRule="auto"/>
        <w:ind w:firstLine="707"/>
        <w:jc w:val="both"/>
      </w:pPr>
      <w:r w:rsidRPr="00537C69">
        <w:t>Ребенку с ГБН обязательно проводят анализы крови с определением уровня гемоглобина и билирубина.</w:t>
      </w:r>
    </w:p>
    <w:p w14:paraId="16766642" w14:textId="77777777" w:rsidR="00C7539A" w:rsidRPr="00537C69" w:rsidRDefault="00C7539A" w:rsidP="00C7539A">
      <w:pPr>
        <w:pStyle w:val="a5"/>
        <w:spacing w:line="360" w:lineRule="auto"/>
        <w:ind w:firstLine="707"/>
        <w:jc w:val="both"/>
      </w:pPr>
      <w:r w:rsidRPr="00537C69">
        <w:t>Для снижения уровня билирубина ребенку проводится фототерапия – облучение кожи с помощью специального света голубого спектра, который разрушает билирубин в коже. Поэтому под лампой фототерапии ребенок находится обнаженным до подгузника, глазки защищаются специальными очками. Режим и длительность проведения фототерапии назначает врач.</w:t>
      </w:r>
    </w:p>
    <w:p w14:paraId="573DA7D9" w14:textId="77777777" w:rsidR="00C7539A" w:rsidRPr="00537C69" w:rsidRDefault="00C7539A" w:rsidP="00C7539A">
      <w:pPr>
        <w:pStyle w:val="a5"/>
        <w:spacing w:line="360" w:lineRule="auto"/>
        <w:ind w:firstLine="707"/>
        <w:jc w:val="both"/>
      </w:pPr>
      <w:r w:rsidRPr="00537C69">
        <w:t>При опасности развития ядерной желтухи проводится операция заменного переливания крови, при которой часть крови ребенку заменяют на специальные растворы и препараты донорской</w:t>
      </w:r>
      <w:r w:rsidRPr="00537C69">
        <w:rPr>
          <w:spacing w:val="-1"/>
        </w:rPr>
        <w:t xml:space="preserve"> </w:t>
      </w:r>
      <w:r w:rsidRPr="00537C69">
        <w:t>крови.</w:t>
      </w:r>
    </w:p>
    <w:p w14:paraId="735D20AC" w14:textId="77777777" w:rsidR="00C7539A" w:rsidRPr="00537C69" w:rsidRDefault="00C7539A" w:rsidP="00C7539A">
      <w:pPr>
        <w:pStyle w:val="a5"/>
        <w:spacing w:line="360" w:lineRule="auto"/>
        <w:ind w:firstLine="707"/>
        <w:jc w:val="both"/>
      </w:pPr>
      <w:r w:rsidRPr="00537C69">
        <w:t>Иногда при ГБН может произойти значительное снижение уровня гемоглобина, тогда принимается решение о переливании донорских эритроцитов.</w:t>
      </w:r>
    </w:p>
    <w:p w14:paraId="56BB5574" w14:textId="77777777" w:rsidR="00C7539A" w:rsidRPr="00537C69" w:rsidRDefault="00C7539A" w:rsidP="00C7539A">
      <w:pPr>
        <w:pStyle w:val="a5"/>
        <w:spacing w:line="360" w:lineRule="auto"/>
        <w:ind w:firstLine="707"/>
        <w:jc w:val="both"/>
      </w:pPr>
      <w:r w:rsidRPr="00537C69">
        <w:lastRenderedPageBreak/>
        <w:t>Если уровень билирубина снизился до безопасных значений и отсутствует тяжелая анемия, ребенок выписывается под амбулаторное наблюдение.</w:t>
      </w:r>
    </w:p>
    <w:p w14:paraId="6BCA1D6D" w14:textId="77777777" w:rsidR="00C7539A" w:rsidRPr="00537C69" w:rsidRDefault="00C7539A" w:rsidP="00C7539A">
      <w:pPr>
        <w:pStyle w:val="a5"/>
        <w:spacing w:line="360" w:lineRule="auto"/>
        <w:ind w:firstLine="707"/>
        <w:jc w:val="both"/>
      </w:pPr>
      <w:r w:rsidRPr="00537C69">
        <w:t>Каждая девушка должна знать свою группу крови и резус-фактор и ответственно подходить к планированию деторождения, это позволит снизить риск развития тяжелых форм ГБН.</w:t>
      </w:r>
    </w:p>
    <w:p w14:paraId="4CD26579" w14:textId="3E8BB351" w:rsidR="0037301D" w:rsidRDefault="0037301D" w:rsidP="00C7539A">
      <w:pPr>
        <w:pStyle w:val="a5"/>
        <w:tabs>
          <w:tab w:val="left" w:pos="2552"/>
        </w:tabs>
        <w:spacing w:line="360" w:lineRule="auto"/>
        <w:ind w:firstLine="707"/>
      </w:pPr>
    </w:p>
    <w:p w14:paraId="106AF488" w14:textId="77777777" w:rsidR="0037301D" w:rsidRPr="00DF2104" w:rsidRDefault="0037301D" w:rsidP="00C7539A">
      <w:pPr>
        <w:pStyle w:val="a5"/>
        <w:tabs>
          <w:tab w:val="left" w:pos="2552"/>
        </w:tabs>
        <w:spacing w:line="360" w:lineRule="auto"/>
        <w:ind w:firstLine="707"/>
      </w:pPr>
    </w:p>
    <w:p w14:paraId="678807CF" w14:textId="77777777" w:rsidR="00DF2104" w:rsidRPr="00537C69" w:rsidRDefault="00DF2104" w:rsidP="00C7539A">
      <w:pPr>
        <w:pStyle w:val="a5"/>
        <w:tabs>
          <w:tab w:val="left" w:pos="2044"/>
          <w:tab w:val="left" w:pos="2552"/>
        </w:tabs>
        <w:spacing w:line="360" w:lineRule="auto"/>
        <w:ind w:firstLine="707"/>
      </w:pPr>
    </w:p>
    <w:p w14:paraId="177B9F67" w14:textId="77777777" w:rsidR="0060202C" w:rsidRPr="0060202C" w:rsidRDefault="0060202C" w:rsidP="0060202C">
      <w:pPr>
        <w:spacing w:before="86"/>
        <w:ind w:firstLine="709"/>
        <w:jc w:val="center"/>
        <w:rPr>
          <w:rFonts w:ascii="Times New Roman" w:hAnsi="Times New Roman" w:cs="Times New Roman"/>
          <w:b/>
          <w:sz w:val="32"/>
          <w:szCs w:val="32"/>
        </w:rPr>
      </w:pPr>
    </w:p>
    <w:p w14:paraId="2905D0C9" w14:textId="4B31D4D4" w:rsidR="0060202C" w:rsidRDefault="0060202C" w:rsidP="0060202C">
      <w:pPr>
        <w:ind w:firstLine="709"/>
      </w:pPr>
    </w:p>
    <w:p w14:paraId="51BEA780" w14:textId="1A2CB537" w:rsidR="00C7539A" w:rsidRDefault="00C7539A" w:rsidP="0060202C">
      <w:pPr>
        <w:ind w:firstLine="709"/>
      </w:pPr>
    </w:p>
    <w:p w14:paraId="4030BF0B" w14:textId="291DEE73" w:rsidR="00C7539A" w:rsidRDefault="00C7539A" w:rsidP="0060202C">
      <w:pPr>
        <w:ind w:firstLine="709"/>
      </w:pPr>
    </w:p>
    <w:p w14:paraId="7C51895D" w14:textId="5F0FC1F3" w:rsidR="00C7539A" w:rsidRDefault="00C7539A" w:rsidP="0060202C">
      <w:pPr>
        <w:ind w:firstLine="709"/>
      </w:pPr>
    </w:p>
    <w:p w14:paraId="7A906935" w14:textId="1120FF9B" w:rsidR="00C7539A" w:rsidRDefault="00C7539A" w:rsidP="0060202C">
      <w:pPr>
        <w:ind w:firstLine="709"/>
      </w:pPr>
    </w:p>
    <w:p w14:paraId="39FA9FC5" w14:textId="5ED026D3" w:rsidR="00C7539A" w:rsidRDefault="00C7539A" w:rsidP="0060202C">
      <w:pPr>
        <w:ind w:firstLine="709"/>
      </w:pPr>
    </w:p>
    <w:p w14:paraId="726E59D2" w14:textId="0E78C015" w:rsidR="00C7539A" w:rsidRDefault="00C7539A" w:rsidP="0060202C">
      <w:pPr>
        <w:ind w:firstLine="709"/>
      </w:pPr>
    </w:p>
    <w:p w14:paraId="496DA398" w14:textId="0E29E061" w:rsidR="00C7539A" w:rsidRDefault="00C7539A" w:rsidP="0060202C">
      <w:pPr>
        <w:ind w:firstLine="709"/>
      </w:pPr>
    </w:p>
    <w:p w14:paraId="77919AC3" w14:textId="27EB2D84" w:rsidR="00C7539A" w:rsidRDefault="00C7539A" w:rsidP="0060202C">
      <w:pPr>
        <w:ind w:firstLine="709"/>
      </w:pPr>
    </w:p>
    <w:p w14:paraId="043DF267" w14:textId="57891DE7" w:rsidR="00C7539A" w:rsidRDefault="00C7539A" w:rsidP="0060202C">
      <w:pPr>
        <w:ind w:firstLine="709"/>
      </w:pPr>
    </w:p>
    <w:p w14:paraId="424D0182" w14:textId="1F3FA2DC" w:rsidR="00C7539A" w:rsidRDefault="00C7539A" w:rsidP="0060202C">
      <w:pPr>
        <w:ind w:firstLine="709"/>
      </w:pPr>
    </w:p>
    <w:p w14:paraId="67578219" w14:textId="2326F16B" w:rsidR="00C7539A" w:rsidRDefault="00C7539A" w:rsidP="0060202C">
      <w:pPr>
        <w:ind w:firstLine="709"/>
      </w:pPr>
    </w:p>
    <w:p w14:paraId="280864C6" w14:textId="650EBDAB" w:rsidR="00C7539A" w:rsidRDefault="00C7539A" w:rsidP="0060202C">
      <w:pPr>
        <w:ind w:firstLine="709"/>
      </w:pPr>
    </w:p>
    <w:p w14:paraId="018F3CBD" w14:textId="6F19DC8C" w:rsidR="00C7539A" w:rsidRDefault="00C7539A" w:rsidP="0060202C">
      <w:pPr>
        <w:ind w:firstLine="709"/>
      </w:pPr>
    </w:p>
    <w:p w14:paraId="4E2EE869" w14:textId="7896EBC4" w:rsidR="00C7539A" w:rsidRDefault="00C7539A" w:rsidP="0060202C">
      <w:pPr>
        <w:ind w:firstLine="709"/>
      </w:pPr>
    </w:p>
    <w:p w14:paraId="50DFC66C" w14:textId="33CBFFC4" w:rsidR="00C7539A" w:rsidRDefault="00C7539A" w:rsidP="0060202C">
      <w:pPr>
        <w:ind w:firstLine="709"/>
      </w:pPr>
    </w:p>
    <w:p w14:paraId="341FD693" w14:textId="44778D1C" w:rsidR="00C7539A" w:rsidRDefault="00C7539A" w:rsidP="0060202C">
      <w:pPr>
        <w:ind w:firstLine="709"/>
      </w:pPr>
    </w:p>
    <w:p w14:paraId="396D3E7E" w14:textId="2F034104" w:rsidR="00C7539A" w:rsidRDefault="00C7539A" w:rsidP="0060202C">
      <w:pPr>
        <w:ind w:firstLine="709"/>
      </w:pPr>
    </w:p>
    <w:p w14:paraId="2AE1F6BE" w14:textId="39C3AB05" w:rsidR="00C7539A" w:rsidRDefault="00C7539A" w:rsidP="0060202C">
      <w:pPr>
        <w:ind w:firstLine="709"/>
      </w:pPr>
    </w:p>
    <w:p w14:paraId="2284AA0C" w14:textId="567C4FEC" w:rsidR="00C7539A" w:rsidRDefault="00C7539A" w:rsidP="0060202C">
      <w:pPr>
        <w:ind w:firstLine="709"/>
      </w:pPr>
    </w:p>
    <w:p w14:paraId="2DB13649" w14:textId="027C67FD" w:rsidR="00C7539A" w:rsidRDefault="00C7539A" w:rsidP="00C7539A">
      <w:pPr>
        <w:pStyle w:val="1"/>
        <w:jc w:val="right"/>
        <w:rPr>
          <w:rFonts w:ascii="Times New Roman" w:hAnsi="Times New Roman" w:cs="Times New Roman"/>
          <w:b/>
          <w:bCs/>
          <w:color w:val="auto"/>
          <w:sz w:val="28"/>
          <w:szCs w:val="28"/>
        </w:rPr>
      </w:pPr>
      <w:bookmarkStart w:id="69" w:name="_Toc89511050"/>
      <w:bookmarkStart w:id="70" w:name="_Toc89512824"/>
      <w:r w:rsidRPr="00C7539A">
        <w:rPr>
          <w:rFonts w:ascii="Times New Roman" w:hAnsi="Times New Roman" w:cs="Times New Roman"/>
          <w:b/>
          <w:bCs/>
          <w:color w:val="auto"/>
          <w:sz w:val="28"/>
          <w:szCs w:val="28"/>
        </w:rPr>
        <w:lastRenderedPageBreak/>
        <w:t xml:space="preserve">Приложение Г </w:t>
      </w:r>
    </w:p>
    <w:p w14:paraId="2D3671FF" w14:textId="77777777" w:rsidR="00C7539A" w:rsidRPr="00AE3926" w:rsidRDefault="00C7539A" w:rsidP="00C7539A">
      <w:pPr>
        <w:pStyle w:val="1"/>
        <w:spacing w:before="0"/>
        <w:jc w:val="center"/>
        <w:rPr>
          <w:rFonts w:ascii="Times New Roman" w:hAnsi="Times New Roman" w:cs="Times New Roman"/>
          <w:b/>
          <w:bCs/>
          <w:color w:val="auto"/>
          <w:sz w:val="28"/>
          <w:szCs w:val="28"/>
        </w:rPr>
      </w:pPr>
      <w:bookmarkStart w:id="71" w:name="_Toc89511051"/>
      <w:bookmarkStart w:id="72" w:name="_Toc89512825"/>
      <w:bookmarkEnd w:id="69"/>
      <w:bookmarkEnd w:id="70"/>
      <w:r w:rsidRPr="00AE3926">
        <w:rPr>
          <w:rFonts w:ascii="Times New Roman" w:hAnsi="Times New Roman" w:cs="Times New Roman"/>
          <w:b/>
          <w:bCs/>
          <w:color w:val="auto"/>
          <w:sz w:val="28"/>
          <w:szCs w:val="28"/>
        </w:rPr>
        <w:t>Шкалы оценки, опросники и другие оценочные инструменты состояния пациента, приведенные в клинических рекомендациях</w:t>
      </w:r>
    </w:p>
    <w:p w14:paraId="63DF8AA6" w14:textId="07A90C57" w:rsidR="00C7539A" w:rsidRPr="00C7539A" w:rsidRDefault="00C7539A" w:rsidP="00C7539A">
      <w:pPr>
        <w:pStyle w:val="2"/>
        <w:spacing w:line="360" w:lineRule="auto"/>
        <w:ind w:firstLine="709"/>
        <w:jc w:val="both"/>
        <w:rPr>
          <w:rFonts w:ascii="Times New Roman" w:hAnsi="Times New Roman" w:cs="Times New Roman"/>
          <w:color w:val="auto"/>
          <w:sz w:val="24"/>
          <w:szCs w:val="24"/>
        </w:rPr>
      </w:pPr>
      <w:r w:rsidRPr="00537C69">
        <w:rPr>
          <w:noProof/>
        </w:rPr>
        <w:drawing>
          <wp:anchor distT="0" distB="0" distL="0" distR="0" simplePos="0" relativeHeight="251729920" behindDoc="0" locked="0" layoutInCell="1" allowOverlap="1" wp14:anchorId="69E87AE2" wp14:editId="4CAA80FA">
            <wp:simplePos x="0" y="0"/>
            <wp:positionH relativeFrom="margin">
              <wp:align>right</wp:align>
            </wp:positionH>
            <wp:positionV relativeFrom="paragraph">
              <wp:posOffset>536575</wp:posOffset>
            </wp:positionV>
            <wp:extent cx="5934075" cy="3228975"/>
            <wp:effectExtent l="0" t="0" r="9525" b="9525"/>
            <wp:wrapTopAndBottom/>
            <wp:docPr id="3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4.jpeg"/>
                    <pic:cNvPicPr/>
                  </pic:nvPicPr>
                  <pic:blipFill>
                    <a:blip r:embed="rId38" cstate="print"/>
                    <a:stretch>
                      <a:fillRect/>
                    </a:stretch>
                  </pic:blipFill>
                  <pic:spPr>
                    <a:xfrm>
                      <a:off x="0" y="0"/>
                      <a:ext cx="5934075" cy="3228975"/>
                    </a:xfrm>
                    <a:prstGeom prst="rect">
                      <a:avLst/>
                    </a:prstGeom>
                  </pic:spPr>
                </pic:pic>
              </a:graphicData>
            </a:graphic>
            <wp14:sizeRelH relativeFrom="margin">
              <wp14:pctWidth>0</wp14:pctWidth>
            </wp14:sizeRelH>
            <wp14:sizeRelV relativeFrom="margin">
              <wp14:pctHeight>0</wp14:pctHeight>
            </wp14:sizeRelV>
          </wp:anchor>
        </w:drawing>
      </w:r>
      <w:r w:rsidRPr="00C7539A">
        <w:rPr>
          <w:rFonts w:ascii="Times New Roman" w:hAnsi="Times New Roman" w:cs="Times New Roman"/>
          <w:color w:val="auto"/>
          <w:sz w:val="24"/>
          <w:szCs w:val="24"/>
        </w:rPr>
        <w:t>Показания к проведению фототерапии доношенных и поздних недоношенных детей (</w:t>
      </w:r>
      <w:proofErr w:type="spellStart"/>
      <w:r w:rsidRPr="00C7539A">
        <w:rPr>
          <w:rFonts w:ascii="Times New Roman" w:hAnsi="Times New Roman" w:cs="Times New Roman"/>
          <w:color w:val="auto"/>
          <w:sz w:val="24"/>
          <w:szCs w:val="24"/>
        </w:rPr>
        <w:t>гестационный</w:t>
      </w:r>
      <w:proofErr w:type="spellEnd"/>
      <w:r w:rsidRPr="00C7539A">
        <w:rPr>
          <w:rFonts w:ascii="Times New Roman" w:hAnsi="Times New Roman" w:cs="Times New Roman"/>
          <w:color w:val="auto"/>
          <w:sz w:val="24"/>
          <w:szCs w:val="24"/>
        </w:rPr>
        <w:t xml:space="preserve"> возраст 35-37 недель) в раннем неонатальном периоде</w:t>
      </w:r>
      <w:bookmarkEnd w:id="71"/>
      <w:bookmarkEnd w:id="72"/>
      <w:r>
        <w:rPr>
          <w:rFonts w:ascii="Times New Roman" w:hAnsi="Times New Roman" w:cs="Times New Roman"/>
          <w:color w:val="auto"/>
          <w:sz w:val="24"/>
          <w:szCs w:val="24"/>
        </w:rPr>
        <w:t>:</w:t>
      </w:r>
    </w:p>
    <w:p w14:paraId="7C40D82B" w14:textId="61A4BB0F" w:rsidR="00C7539A" w:rsidRPr="00537C69" w:rsidRDefault="00C7539A" w:rsidP="00C7539A">
      <w:pPr>
        <w:pStyle w:val="a5"/>
        <w:spacing w:line="360" w:lineRule="auto"/>
        <w:jc w:val="both"/>
        <w:rPr>
          <w:sz w:val="11"/>
        </w:rPr>
      </w:pPr>
    </w:p>
    <w:p w14:paraId="5EB1E69A" w14:textId="091DF07D" w:rsidR="00C7539A" w:rsidRPr="00C7539A" w:rsidRDefault="00C7539A" w:rsidP="00C7539A">
      <w:pPr>
        <w:spacing w:after="0" w:line="360" w:lineRule="auto"/>
        <w:ind w:firstLine="709"/>
        <w:jc w:val="both"/>
        <w:rPr>
          <w:rFonts w:ascii="Times New Roman" w:hAnsi="Times New Roman" w:cs="Times New Roman"/>
          <w:bCs/>
          <w:sz w:val="24"/>
          <w:szCs w:val="24"/>
        </w:rPr>
      </w:pPr>
      <w:r w:rsidRPr="00C7539A">
        <w:rPr>
          <w:rFonts w:ascii="Times New Roman" w:hAnsi="Times New Roman" w:cs="Times New Roman"/>
          <w:bCs/>
          <w:noProof/>
          <w:sz w:val="24"/>
          <w:szCs w:val="24"/>
        </w:rPr>
        <w:drawing>
          <wp:anchor distT="0" distB="0" distL="0" distR="0" simplePos="0" relativeHeight="251731968" behindDoc="0" locked="0" layoutInCell="1" allowOverlap="1" wp14:anchorId="52569C37" wp14:editId="644355DF">
            <wp:simplePos x="0" y="0"/>
            <wp:positionH relativeFrom="margin">
              <wp:align>left</wp:align>
            </wp:positionH>
            <wp:positionV relativeFrom="paragraph">
              <wp:posOffset>527050</wp:posOffset>
            </wp:positionV>
            <wp:extent cx="5876925" cy="3371850"/>
            <wp:effectExtent l="0" t="0" r="9525" b="0"/>
            <wp:wrapTopAndBottom/>
            <wp:docPr id="3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5.jpeg"/>
                    <pic:cNvPicPr/>
                  </pic:nvPicPr>
                  <pic:blipFill>
                    <a:blip r:embed="rId39" cstate="print"/>
                    <a:stretch>
                      <a:fillRect/>
                    </a:stretch>
                  </pic:blipFill>
                  <pic:spPr>
                    <a:xfrm>
                      <a:off x="0" y="0"/>
                      <a:ext cx="5876925" cy="3371850"/>
                    </a:xfrm>
                    <a:prstGeom prst="rect">
                      <a:avLst/>
                    </a:prstGeom>
                  </pic:spPr>
                </pic:pic>
              </a:graphicData>
            </a:graphic>
            <wp14:sizeRelH relativeFrom="margin">
              <wp14:pctWidth>0</wp14:pctWidth>
            </wp14:sizeRelH>
            <wp14:sizeRelV relativeFrom="margin">
              <wp14:pctHeight>0</wp14:pctHeight>
            </wp14:sizeRelV>
          </wp:anchor>
        </w:drawing>
      </w:r>
      <w:r w:rsidRPr="00C7539A">
        <w:rPr>
          <w:rFonts w:ascii="Times New Roman" w:hAnsi="Times New Roman" w:cs="Times New Roman"/>
          <w:bCs/>
          <w:sz w:val="24"/>
          <w:szCs w:val="24"/>
        </w:rPr>
        <w:t>Показания к проведению ОЗПК доношенных и поздних недоношенных детей (</w:t>
      </w:r>
      <w:proofErr w:type="spellStart"/>
      <w:r w:rsidRPr="00C7539A">
        <w:rPr>
          <w:rFonts w:ascii="Times New Roman" w:hAnsi="Times New Roman" w:cs="Times New Roman"/>
          <w:bCs/>
          <w:sz w:val="24"/>
          <w:szCs w:val="24"/>
        </w:rPr>
        <w:t>гестационный</w:t>
      </w:r>
      <w:proofErr w:type="spellEnd"/>
      <w:r w:rsidRPr="00C7539A">
        <w:rPr>
          <w:rFonts w:ascii="Times New Roman" w:hAnsi="Times New Roman" w:cs="Times New Roman"/>
          <w:bCs/>
          <w:sz w:val="24"/>
          <w:szCs w:val="24"/>
        </w:rPr>
        <w:t xml:space="preserve"> возраст 35-37 недель) в раннем неонатальном периоде</w:t>
      </w:r>
      <w:r>
        <w:rPr>
          <w:rFonts w:ascii="Times New Roman" w:hAnsi="Times New Roman" w:cs="Times New Roman"/>
          <w:bCs/>
          <w:sz w:val="24"/>
          <w:szCs w:val="24"/>
        </w:rPr>
        <w:t>:</w:t>
      </w:r>
      <w:r w:rsidRPr="00C7539A">
        <w:rPr>
          <w:rFonts w:ascii="Times New Roman" w:hAnsi="Times New Roman" w:cs="Times New Roman"/>
          <w:bCs/>
          <w:sz w:val="24"/>
          <w:szCs w:val="24"/>
        </w:rPr>
        <w:t xml:space="preserve"> </w:t>
      </w:r>
      <w:r w:rsidRPr="00C7539A">
        <w:rPr>
          <w:rFonts w:ascii="Times New Roman" w:hAnsi="Times New Roman" w:cs="Times New Roman"/>
          <w:bCs/>
          <w:sz w:val="24"/>
          <w:szCs w:val="24"/>
        </w:rPr>
        <w:br w:type="page"/>
      </w:r>
    </w:p>
    <w:p w14:paraId="34D1FB9F" w14:textId="09218B7E" w:rsidR="002555E6" w:rsidRDefault="002555E6" w:rsidP="002555E6">
      <w:pPr>
        <w:pStyle w:val="2"/>
        <w:spacing w:line="360" w:lineRule="auto"/>
        <w:ind w:firstLine="709"/>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Таблица 1</w:t>
      </w:r>
    </w:p>
    <w:p w14:paraId="4F94199C" w14:textId="66F107A9" w:rsidR="00C7539A" w:rsidRPr="00C7539A" w:rsidRDefault="00C7539A" w:rsidP="00C7539A">
      <w:pPr>
        <w:pStyle w:val="2"/>
        <w:spacing w:line="360" w:lineRule="auto"/>
        <w:ind w:firstLine="709"/>
        <w:jc w:val="both"/>
        <w:rPr>
          <w:rFonts w:ascii="Times New Roman" w:hAnsi="Times New Roman" w:cs="Times New Roman"/>
          <w:color w:val="auto"/>
          <w:sz w:val="24"/>
          <w:szCs w:val="24"/>
        </w:rPr>
      </w:pPr>
      <w:r w:rsidRPr="00C7539A">
        <w:rPr>
          <w:rFonts w:ascii="Times New Roman" w:hAnsi="Times New Roman" w:cs="Times New Roman"/>
          <w:color w:val="auto"/>
          <w:sz w:val="24"/>
          <w:szCs w:val="24"/>
        </w:rPr>
        <w:t xml:space="preserve">Показания к фототерапии и ОЗПК у недоношенных новорожденных с </w:t>
      </w:r>
      <w:proofErr w:type="spellStart"/>
      <w:r w:rsidRPr="00C7539A">
        <w:rPr>
          <w:rFonts w:ascii="Times New Roman" w:hAnsi="Times New Roman" w:cs="Times New Roman"/>
          <w:color w:val="auto"/>
          <w:sz w:val="24"/>
          <w:szCs w:val="24"/>
        </w:rPr>
        <w:t>гестационным</w:t>
      </w:r>
      <w:proofErr w:type="spellEnd"/>
      <w:r w:rsidRPr="00C7539A">
        <w:rPr>
          <w:rFonts w:ascii="Times New Roman" w:hAnsi="Times New Roman" w:cs="Times New Roman"/>
          <w:color w:val="auto"/>
          <w:sz w:val="24"/>
          <w:szCs w:val="24"/>
        </w:rPr>
        <w:t xml:space="preserve"> возрастом менее 35 недель в зависимости от </w:t>
      </w:r>
      <w:proofErr w:type="spellStart"/>
      <w:r w:rsidRPr="00C7539A">
        <w:rPr>
          <w:rFonts w:ascii="Times New Roman" w:hAnsi="Times New Roman" w:cs="Times New Roman"/>
          <w:color w:val="auto"/>
          <w:sz w:val="24"/>
          <w:szCs w:val="24"/>
        </w:rPr>
        <w:t>гестационного</w:t>
      </w:r>
      <w:proofErr w:type="spellEnd"/>
      <w:r w:rsidRPr="00C7539A">
        <w:rPr>
          <w:rFonts w:ascii="Times New Roman" w:hAnsi="Times New Roman" w:cs="Times New Roman"/>
          <w:color w:val="auto"/>
          <w:sz w:val="24"/>
          <w:szCs w:val="24"/>
        </w:rPr>
        <w:t xml:space="preserve"> возраста (уровень общего билирубина в крови) </w:t>
      </w:r>
    </w:p>
    <w:tbl>
      <w:tblPr>
        <w:tblStyle w:val="TableNormal"/>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118"/>
        <w:gridCol w:w="2976"/>
      </w:tblGrid>
      <w:tr w:rsidR="00C7539A" w:rsidRPr="00537C69" w14:paraId="4C3BBBA2" w14:textId="77777777" w:rsidTr="00C30E9B">
        <w:trPr>
          <w:trHeight w:val="635"/>
          <w:jc w:val="center"/>
        </w:trPr>
        <w:tc>
          <w:tcPr>
            <w:tcW w:w="3022" w:type="dxa"/>
            <w:vAlign w:val="center"/>
          </w:tcPr>
          <w:p w14:paraId="4F8B52CE" w14:textId="77777777" w:rsidR="00C7539A" w:rsidRPr="00A04FB0" w:rsidRDefault="00C7539A" w:rsidP="00C30E9B">
            <w:pPr>
              <w:pStyle w:val="TableParagraph"/>
              <w:jc w:val="center"/>
              <w:rPr>
                <w:b/>
                <w:sz w:val="24"/>
              </w:rPr>
            </w:pPr>
            <w:proofErr w:type="spellStart"/>
            <w:r w:rsidRPr="00A04FB0">
              <w:rPr>
                <w:b/>
                <w:sz w:val="24"/>
              </w:rPr>
              <w:t>гестационный</w:t>
            </w:r>
            <w:proofErr w:type="spellEnd"/>
            <w:r w:rsidRPr="00A04FB0">
              <w:rPr>
                <w:b/>
                <w:sz w:val="24"/>
              </w:rPr>
              <w:t xml:space="preserve"> </w:t>
            </w:r>
            <w:proofErr w:type="spellStart"/>
            <w:r w:rsidRPr="00A04FB0">
              <w:rPr>
                <w:b/>
                <w:sz w:val="24"/>
              </w:rPr>
              <w:t>возраст</w:t>
            </w:r>
            <w:proofErr w:type="spellEnd"/>
          </w:p>
          <w:p w14:paraId="2EF49269" w14:textId="77777777" w:rsidR="00C7539A" w:rsidRPr="00A04FB0" w:rsidRDefault="00C7539A" w:rsidP="00C30E9B">
            <w:pPr>
              <w:pStyle w:val="TableParagraph"/>
              <w:jc w:val="center"/>
              <w:rPr>
                <w:b/>
                <w:sz w:val="24"/>
              </w:rPr>
            </w:pPr>
            <w:r w:rsidRPr="00A04FB0">
              <w:rPr>
                <w:b/>
                <w:sz w:val="24"/>
              </w:rPr>
              <w:t>(</w:t>
            </w:r>
            <w:proofErr w:type="spellStart"/>
            <w:r w:rsidRPr="00A04FB0">
              <w:rPr>
                <w:b/>
                <w:sz w:val="24"/>
              </w:rPr>
              <w:t>недели</w:t>
            </w:r>
            <w:proofErr w:type="spellEnd"/>
            <w:r w:rsidRPr="00A04FB0">
              <w:rPr>
                <w:b/>
                <w:sz w:val="24"/>
              </w:rPr>
              <w:t>)*</w:t>
            </w:r>
          </w:p>
        </w:tc>
        <w:tc>
          <w:tcPr>
            <w:tcW w:w="3118" w:type="dxa"/>
            <w:vAlign w:val="center"/>
          </w:tcPr>
          <w:p w14:paraId="77A19D5C" w14:textId="77777777" w:rsidR="00C7539A" w:rsidRPr="00A04FB0" w:rsidRDefault="00C7539A" w:rsidP="00C30E9B">
            <w:pPr>
              <w:pStyle w:val="TableParagraph"/>
              <w:jc w:val="center"/>
              <w:rPr>
                <w:b/>
                <w:sz w:val="24"/>
              </w:rPr>
            </w:pPr>
            <w:proofErr w:type="spellStart"/>
            <w:r w:rsidRPr="00A04FB0">
              <w:rPr>
                <w:b/>
                <w:sz w:val="24"/>
              </w:rPr>
              <w:t>Начало</w:t>
            </w:r>
            <w:proofErr w:type="spellEnd"/>
            <w:r w:rsidRPr="00A04FB0">
              <w:rPr>
                <w:b/>
                <w:sz w:val="24"/>
              </w:rPr>
              <w:t xml:space="preserve"> </w:t>
            </w:r>
            <w:proofErr w:type="spellStart"/>
            <w:r w:rsidRPr="00A04FB0">
              <w:rPr>
                <w:b/>
                <w:sz w:val="24"/>
              </w:rPr>
              <w:t>фототерапии</w:t>
            </w:r>
            <w:proofErr w:type="spellEnd"/>
            <w:r w:rsidRPr="00A04FB0">
              <w:rPr>
                <w:b/>
                <w:sz w:val="24"/>
              </w:rPr>
              <w:t>**</w:t>
            </w:r>
          </w:p>
        </w:tc>
        <w:tc>
          <w:tcPr>
            <w:tcW w:w="2976" w:type="dxa"/>
            <w:vAlign w:val="center"/>
          </w:tcPr>
          <w:p w14:paraId="0E1EBCC0" w14:textId="77777777" w:rsidR="00C7539A" w:rsidRPr="00A04FB0" w:rsidRDefault="00C7539A" w:rsidP="00C30E9B">
            <w:pPr>
              <w:pStyle w:val="TableParagraph"/>
              <w:jc w:val="center"/>
              <w:rPr>
                <w:b/>
                <w:sz w:val="24"/>
              </w:rPr>
            </w:pPr>
            <w:r w:rsidRPr="00A04FB0">
              <w:rPr>
                <w:b/>
                <w:sz w:val="24"/>
              </w:rPr>
              <w:t>ОЗПК**</w:t>
            </w:r>
          </w:p>
        </w:tc>
      </w:tr>
      <w:tr w:rsidR="00C7539A" w:rsidRPr="00537C69" w14:paraId="4D4EF9D1" w14:textId="77777777" w:rsidTr="00C30E9B">
        <w:trPr>
          <w:trHeight w:val="318"/>
          <w:jc w:val="center"/>
        </w:trPr>
        <w:tc>
          <w:tcPr>
            <w:tcW w:w="3022" w:type="dxa"/>
            <w:vAlign w:val="center"/>
          </w:tcPr>
          <w:p w14:paraId="2A9A244C" w14:textId="77777777" w:rsidR="00C7539A" w:rsidRPr="00537C69" w:rsidRDefault="00C7539A" w:rsidP="00C30E9B">
            <w:pPr>
              <w:pStyle w:val="TableParagraph"/>
              <w:jc w:val="center"/>
              <w:rPr>
                <w:sz w:val="24"/>
              </w:rPr>
            </w:pPr>
            <w:r w:rsidRPr="00537C69">
              <w:rPr>
                <w:sz w:val="24"/>
              </w:rPr>
              <w:t>&lt;28 0/7</w:t>
            </w:r>
          </w:p>
        </w:tc>
        <w:tc>
          <w:tcPr>
            <w:tcW w:w="3118" w:type="dxa"/>
            <w:vAlign w:val="center"/>
          </w:tcPr>
          <w:p w14:paraId="766F4768" w14:textId="77777777" w:rsidR="00C7539A" w:rsidRPr="00537C69" w:rsidRDefault="00C7539A" w:rsidP="00C30E9B">
            <w:pPr>
              <w:pStyle w:val="TableParagraph"/>
              <w:jc w:val="center"/>
              <w:rPr>
                <w:sz w:val="24"/>
              </w:rPr>
            </w:pPr>
            <w:r w:rsidRPr="00537C69">
              <w:rPr>
                <w:sz w:val="24"/>
              </w:rPr>
              <w:t xml:space="preserve">85 - 103 </w:t>
            </w:r>
            <w:proofErr w:type="spellStart"/>
            <w:r w:rsidRPr="00537C69">
              <w:rPr>
                <w:sz w:val="24"/>
              </w:rPr>
              <w:t>мкмоль</w:t>
            </w:r>
            <w:proofErr w:type="spellEnd"/>
            <w:r w:rsidRPr="00537C69">
              <w:rPr>
                <w:sz w:val="24"/>
              </w:rPr>
              <w:t>/л</w:t>
            </w:r>
          </w:p>
        </w:tc>
        <w:tc>
          <w:tcPr>
            <w:tcW w:w="2976" w:type="dxa"/>
            <w:vAlign w:val="center"/>
          </w:tcPr>
          <w:p w14:paraId="26134BC8" w14:textId="77777777" w:rsidR="00C7539A" w:rsidRPr="00537C69" w:rsidRDefault="00C7539A" w:rsidP="00C30E9B">
            <w:pPr>
              <w:pStyle w:val="TableParagraph"/>
              <w:jc w:val="center"/>
              <w:rPr>
                <w:sz w:val="24"/>
              </w:rPr>
            </w:pPr>
            <w:r w:rsidRPr="00537C69">
              <w:rPr>
                <w:sz w:val="24"/>
              </w:rPr>
              <w:t xml:space="preserve">188 - 239 </w:t>
            </w:r>
            <w:proofErr w:type="spellStart"/>
            <w:r w:rsidRPr="00537C69">
              <w:rPr>
                <w:sz w:val="24"/>
              </w:rPr>
              <w:t>мкмоль</w:t>
            </w:r>
            <w:proofErr w:type="spellEnd"/>
            <w:r w:rsidRPr="00537C69">
              <w:rPr>
                <w:sz w:val="24"/>
              </w:rPr>
              <w:t>/л</w:t>
            </w:r>
          </w:p>
        </w:tc>
      </w:tr>
      <w:tr w:rsidR="00C7539A" w:rsidRPr="00537C69" w14:paraId="36C1D7C8" w14:textId="77777777" w:rsidTr="00C30E9B">
        <w:trPr>
          <w:trHeight w:val="316"/>
          <w:jc w:val="center"/>
        </w:trPr>
        <w:tc>
          <w:tcPr>
            <w:tcW w:w="3022" w:type="dxa"/>
            <w:vAlign w:val="center"/>
          </w:tcPr>
          <w:p w14:paraId="69D2AFAC" w14:textId="77777777" w:rsidR="00C7539A" w:rsidRPr="00537C69" w:rsidRDefault="00C7539A" w:rsidP="00C30E9B">
            <w:pPr>
              <w:pStyle w:val="TableParagraph"/>
              <w:jc w:val="center"/>
              <w:rPr>
                <w:sz w:val="24"/>
              </w:rPr>
            </w:pPr>
            <w:r w:rsidRPr="00537C69">
              <w:rPr>
                <w:sz w:val="24"/>
              </w:rPr>
              <w:t>28 0/7 - 29 6/7</w:t>
            </w:r>
          </w:p>
        </w:tc>
        <w:tc>
          <w:tcPr>
            <w:tcW w:w="3118" w:type="dxa"/>
            <w:vAlign w:val="center"/>
          </w:tcPr>
          <w:p w14:paraId="52AA5723" w14:textId="77777777" w:rsidR="00C7539A" w:rsidRPr="00537C69" w:rsidRDefault="00C7539A" w:rsidP="00C30E9B">
            <w:pPr>
              <w:pStyle w:val="TableParagraph"/>
              <w:jc w:val="center"/>
              <w:rPr>
                <w:sz w:val="24"/>
              </w:rPr>
            </w:pPr>
            <w:r w:rsidRPr="00537C69">
              <w:rPr>
                <w:sz w:val="24"/>
              </w:rPr>
              <w:t xml:space="preserve">103 -137 </w:t>
            </w:r>
            <w:proofErr w:type="spellStart"/>
            <w:r w:rsidRPr="00537C69">
              <w:rPr>
                <w:sz w:val="24"/>
              </w:rPr>
              <w:t>мкмоль</w:t>
            </w:r>
            <w:proofErr w:type="spellEnd"/>
            <w:r w:rsidRPr="00537C69">
              <w:rPr>
                <w:sz w:val="24"/>
              </w:rPr>
              <w:t>/л</w:t>
            </w:r>
          </w:p>
        </w:tc>
        <w:tc>
          <w:tcPr>
            <w:tcW w:w="2976" w:type="dxa"/>
            <w:vAlign w:val="center"/>
          </w:tcPr>
          <w:p w14:paraId="6BDDCB01" w14:textId="77777777" w:rsidR="00C7539A" w:rsidRPr="00537C69" w:rsidRDefault="00C7539A" w:rsidP="00C30E9B">
            <w:pPr>
              <w:pStyle w:val="TableParagraph"/>
              <w:jc w:val="center"/>
              <w:rPr>
                <w:sz w:val="24"/>
              </w:rPr>
            </w:pPr>
            <w:r w:rsidRPr="00537C69">
              <w:rPr>
                <w:sz w:val="24"/>
              </w:rPr>
              <w:t xml:space="preserve">205 - 239 </w:t>
            </w:r>
            <w:proofErr w:type="spellStart"/>
            <w:r w:rsidRPr="00537C69">
              <w:rPr>
                <w:sz w:val="24"/>
              </w:rPr>
              <w:t>мкмоль</w:t>
            </w:r>
            <w:proofErr w:type="spellEnd"/>
            <w:r w:rsidRPr="00537C69">
              <w:rPr>
                <w:sz w:val="24"/>
              </w:rPr>
              <w:t>/л</w:t>
            </w:r>
          </w:p>
        </w:tc>
      </w:tr>
      <w:tr w:rsidR="00C7539A" w:rsidRPr="00537C69" w14:paraId="2A4F9563" w14:textId="77777777" w:rsidTr="00C30E9B">
        <w:trPr>
          <w:trHeight w:val="316"/>
          <w:jc w:val="center"/>
        </w:trPr>
        <w:tc>
          <w:tcPr>
            <w:tcW w:w="3022" w:type="dxa"/>
            <w:vAlign w:val="center"/>
          </w:tcPr>
          <w:p w14:paraId="457FD538" w14:textId="77777777" w:rsidR="00C7539A" w:rsidRPr="00537C69" w:rsidRDefault="00C7539A" w:rsidP="00C30E9B">
            <w:pPr>
              <w:pStyle w:val="TableParagraph"/>
              <w:jc w:val="center"/>
              <w:rPr>
                <w:sz w:val="24"/>
              </w:rPr>
            </w:pPr>
            <w:r w:rsidRPr="00537C69">
              <w:rPr>
                <w:sz w:val="24"/>
              </w:rPr>
              <w:t>30 0/7 - 31 6/7</w:t>
            </w:r>
          </w:p>
        </w:tc>
        <w:tc>
          <w:tcPr>
            <w:tcW w:w="3118" w:type="dxa"/>
            <w:vAlign w:val="center"/>
          </w:tcPr>
          <w:p w14:paraId="54239CB6" w14:textId="77777777" w:rsidR="00C7539A" w:rsidRPr="00537C69" w:rsidRDefault="00C7539A" w:rsidP="00C30E9B">
            <w:pPr>
              <w:pStyle w:val="TableParagraph"/>
              <w:jc w:val="center"/>
              <w:rPr>
                <w:sz w:val="24"/>
              </w:rPr>
            </w:pPr>
            <w:r w:rsidRPr="00537C69">
              <w:rPr>
                <w:sz w:val="24"/>
              </w:rPr>
              <w:t xml:space="preserve">137 - 171 </w:t>
            </w:r>
            <w:proofErr w:type="spellStart"/>
            <w:r w:rsidRPr="00537C69">
              <w:rPr>
                <w:sz w:val="24"/>
              </w:rPr>
              <w:t>мкмоль</w:t>
            </w:r>
            <w:proofErr w:type="spellEnd"/>
            <w:r w:rsidRPr="00537C69">
              <w:rPr>
                <w:sz w:val="24"/>
              </w:rPr>
              <w:t>/л</w:t>
            </w:r>
          </w:p>
        </w:tc>
        <w:tc>
          <w:tcPr>
            <w:tcW w:w="2976" w:type="dxa"/>
            <w:vAlign w:val="center"/>
          </w:tcPr>
          <w:p w14:paraId="753FC403" w14:textId="77777777" w:rsidR="00C7539A" w:rsidRPr="00537C69" w:rsidRDefault="00C7539A" w:rsidP="00C30E9B">
            <w:pPr>
              <w:pStyle w:val="TableParagraph"/>
              <w:jc w:val="center"/>
              <w:rPr>
                <w:sz w:val="24"/>
              </w:rPr>
            </w:pPr>
            <w:r w:rsidRPr="00537C69">
              <w:rPr>
                <w:sz w:val="24"/>
              </w:rPr>
              <w:t xml:space="preserve">222 - 274 </w:t>
            </w:r>
            <w:proofErr w:type="spellStart"/>
            <w:r w:rsidRPr="00537C69">
              <w:rPr>
                <w:sz w:val="24"/>
              </w:rPr>
              <w:t>мкмоль</w:t>
            </w:r>
            <w:proofErr w:type="spellEnd"/>
            <w:r w:rsidRPr="00537C69">
              <w:rPr>
                <w:sz w:val="24"/>
              </w:rPr>
              <w:t>/л</w:t>
            </w:r>
          </w:p>
        </w:tc>
      </w:tr>
      <w:tr w:rsidR="00C7539A" w:rsidRPr="00537C69" w14:paraId="1E61FEBE" w14:textId="77777777" w:rsidTr="00C30E9B">
        <w:trPr>
          <w:trHeight w:val="318"/>
          <w:jc w:val="center"/>
        </w:trPr>
        <w:tc>
          <w:tcPr>
            <w:tcW w:w="3022" w:type="dxa"/>
            <w:vAlign w:val="center"/>
          </w:tcPr>
          <w:p w14:paraId="4A22B8D4" w14:textId="77777777" w:rsidR="00C7539A" w:rsidRPr="00537C69" w:rsidRDefault="00C7539A" w:rsidP="00C30E9B">
            <w:pPr>
              <w:pStyle w:val="TableParagraph"/>
              <w:jc w:val="center"/>
              <w:rPr>
                <w:sz w:val="24"/>
              </w:rPr>
            </w:pPr>
            <w:r w:rsidRPr="00537C69">
              <w:rPr>
                <w:sz w:val="24"/>
              </w:rPr>
              <w:t>32 0/7 - 33 6/7</w:t>
            </w:r>
          </w:p>
        </w:tc>
        <w:tc>
          <w:tcPr>
            <w:tcW w:w="3118" w:type="dxa"/>
            <w:vAlign w:val="center"/>
          </w:tcPr>
          <w:p w14:paraId="311969E5" w14:textId="77777777" w:rsidR="00C7539A" w:rsidRPr="00537C69" w:rsidRDefault="00C7539A" w:rsidP="00C30E9B">
            <w:pPr>
              <w:pStyle w:val="TableParagraph"/>
              <w:jc w:val="center"/>
              <w:rPr>
                <w:sz w:val="24"/>
              </w:rPr>
            </w:pPr>
            <w:r w:rsidRPr="00537C69">
              <w:rPr>
                <w:sz w:val="24"/>
              </w:rPr>
              <w:t xml:space="preserve">171 - 205 </w:t>
            </w:r>
            <w:proofErr w:type="spellStart"/>
            <w:r w:rsidRPr="00537C69">
              <w:rPr>
                <w:sz w:val="24"/>
              </w:rPr>
              <w:t>мкмоль</w:t>
            </w:r>
            <w:proofErr w:type="spellEnd"/>
            <w:r w:rsidRPr="00537C69">
              <w:rPr>
                <w:sz w:val="24"/>
              </w:rPr>
              <w:t>/л</w:t>
            </w:r>
          </w:p>
        </w:tc>
        <w:tc>
          <w:tcPr>
            <w:tcW w:w="2976" w:type="dxa"/>
            <w:vAlign w:val="center"/>
          </w:tcPr>
          <w:p w14:paraId="3700379B" w14:textId="77777777" w:rsidR="00C7539A" w:rsidRPr="00537C69" w:rsidRDefault="00C7539A" w:rsidP="00C30E9B">
            <w:pPr>
              <w:pStyle w:val="TableParagraph"/>
              <w:jc w:val="center"/>
              <w:rPr>
                <w:sz w:val="24"/>
              </w:rPr>
            </w:pPr>
            <w:r w:rsidRPr="00537C69">
              <w:rPr>
                <w:sz w:val="24"/>
              </w:rPr>
              <w:t xml:space="preserve">256 - 308 </w:t>
            </w:r>
            <w:proofErr w:type="spellStart"/>
            <w:r w:rsidRPr="00537C69">
              <w:rPr>
                <w:sz w:val="24"/>
              </w:rPr>
              <w:t>мкмоль</w:t>
            </w:r>
            <w:proofErr w:type="spellEnd"/>
            <w:r w:rsidRPr="00537C69">
              <w:rPr>
                <w:sz w:val="24"/>
              </w:rPr>
              <w:t>/л</w:t>
            </w:r>
          </w:p>
        </w:tc>
      </w:tr>
      <w:tr w:rsidR="00C7539A" w:rsidRPr="00537C69" w14:paraId="3EA2B8E9" w14:textId="77777777" w:rsidTr="00C30E9B">
        <w:trPr>
          <w:trHeight w:val="316"/>
          <w:jc w:val="center"/>
        </w:trPr>
        <w:tc>
          <w:tcPr>
            <w:tcW w:w="3022" w:type="dxa"/>
            <w:vAlign w:val="center"/>
          </w:tcPr>
          <w:p w14:paraId="307672CD" w14:textId="77777777" w:rsidR="00C7539A" w:rsidRPr="00537C69" w:rsidRDefault="00C7539A" w:rsidP="00C30E9B">
            <w:pPr>
              <w:pStyle w:val="TableParagraph"/>
              <w:jc w:val="center"/>
              <w:rPr>
                <w:sz w:val="24"/>
              </w:rPr>
            </w:pPr>
            <w:r w:rsidRPr="00537C69">
              <w:rPr>
                <w:sz w:val="24"/>
              </w:rPr>
              <w:t>34 0/7 - 34 6/7</w:t>
            </w:r>
          </w:p>
        </w:tc>
        <w:tc>
          <w:tcPr>
            <w:tcW w:w="3118" w:type="dxa"/>
            <w:vAlign w:val="center"/>
          </w:tcPr>
          <w:p w14:paraId="4B1EE9A7" w14:textId="77777777" w:rsidR="00C7539A" w:rsidRPr="00537C69" w:rsidRDefault="00C7539A" w:rsidP="00C30E9B">
            <w:pPr>
              <w:pStyle w:val="TableParagraph"/>
              <w:jc w:val="center"/>
              <w:rPr>
                <w:sz w:val="24"/>
              </w:rPr>
            </w:pPr>
            <w:r w:rsidRPr="00537C69">
              <w:rPr>
                <w:sz w:val="24"/>
              </w:rPr>
              <w:t xml:space="preserve">205 - 239 </w:t>
            </w:r>
            <w:proofErr w:type="spellStart"/>
            <w:r w:rsidRPr="00537C69">
              <w:rPr>
                <w:sz w:val="24"/>
              </w:rPr>
              <w:t>мкмоль</w:t>
            </w:r>
            <w:proofErr w:type="spellEnd"/>
            <w:r w:rsidRPr="00537C69">
              <w:rPr>
                <w:sz w:val="24"/>
              </w:rPr>
              <w:t>/л</w:t>
            </w:r>
          </w:p>
        </w:tc>
        <w:tc>
          <w:tcPr>
            <w:tcW w:w="2976" w:type="dxa"/>
            <w:vAlign w:val="center"/>
          </w:tcPr>
          <w:p w14:paraId="7BF69AEF" w14:textId="77777777" w:rsidR="00C7539A" w:rsidRPr="00537C69" w:rsidRDefault="00C7539A" w:rsidP="00C30E9B">
            <w:pPr>
              <w:pStyle w:val="TableParagraph"/>
              <w:jc w:val="center"/>
              <w:rPr>
                <w:sz w:val="24"/>
              </w:rPr>
            </w:pPr>
            <w:r w:rsidRPr="00537C69">
              <w:rPr>
                <w:sz w:val="24"/>
              </w:rPr>
              <w:t xml:space="preserve">291 - 325 </w:t>
            </w:r>
            <w:proofErr w:type="spellStart"/>
            <w:r w:rsidRPr="00537C69">
              <w:rPr>
                <w:sz w:val="24"/>
              </w:rPr>
              <w:t>мкмоль</w:t>
            </w:r>
            <w:proofErr w:type="spellEnd"/>
            <w:r w:rsidRPr="00537C69">
              <w:rPr>
                <w:sz w:val="24"/>
              </w:rPr>
              <w:t>/л</w:t>
            </w:r>
          </w:p>
        </w:tc>
      </w:tr>
    </w:tbl>
    <w:p w14:paraId="039CA6AE" w14:textId="77777777" w:rsidR="00C7539A" w:rsidRPr="00537C69" w:rsidRDefault="00C7539A" w:rsidP="00C7539A">
      <w:pPr>
        <w:pStyle w:val="a5"/>
        <w:spacing w:line="360" w:lineRule="auto"/>
        <w:jc w:val="both"/>
      </w:pPr>
    </w:p>
    <w:p w14:paraId="2BB30122" w14:textId="77777777" w:rsidR="00C7539A" w:rsidRPr="00537C69" w:rsidRDefault="00C7539A" w:rsidP="00C7539A">
      <w:pPr>
        <w:pStyle w:val="a5"/>
        <w:spacing w:line="360" w:lineRule="auto"/>
        <w:jc w:val="both"/>
      </w:pPr>
      <w:r w:rsidRPr="00537C69">
        <w:t xml:space="preserve">* - использовать </w:t>
      </w:r>
      <w:proofErr w:type="spellStart"/>
      <w:r w:rsidRPr="00537C69">
        <w:t>постконцептуальный</w:t>
      </w:r>
      <w:proofErr w:type="spellEnd"/>
      <w:r w:rsidRPr="00537C69">
        <w:t xml:space="preserve"> возраст для фототерапии (например, для ребенка с </w:t>
      </w:r>
      <w:proofErr w:type="spellStart"/>
      <w:r w:rsidRPr="00537C69">
        <w:t>гестационным</w:t>
      </w:r>
      <w:proofErr w:type="spellEnd"/>
      <w:r w:rsidRPr="00537C69">
        <w:t xml:space="preserve"> возрастом 29 0/7 недель и возрастом 7 дней применять значения билирубина для </w:t>
      </w:r>
      <w:proofErr w:type="spellStart"/>
      <w:r w:rsidRPr="00537C69">
        <w:t>постконцептуального</w:t>
      </w:r>
      <w:proofErr w:type="spellEnd"/>
      <w:r w:rsidRPr="00537C69">
        <w:t xml:space="preserve"> возраста 30 0/7</w:t>
      </w:r>
      <w:r w:rsidRPr="00537C69">
        <w:rPr>
          <w:spacing w:val="-3"/>
        </w:rPr>
        <w:t xml:space="preserve"> </w:t>
      </w:r>
      <w:r w:rsidRPr="00537C69">
        <w:t>недель).</w:t>
      </w:r>
    </w:p>
    <w:p w14:paraId="4D3BC599" w14:textId="77777777" w:rsidR="00C7539A" w:rsidRPr="00537C69" w:rsidRDefault="00C7539A" w:rsidP="00C7539A">
      <w:pPr>
        <w:pStyle w:val="a5"/>
        <w:spacing w:line="360" w:lineRule="auto"/>
        <w:jc w:val="both"/>
      </w:pPr>
      <w:r w:rsidRPr="00537C69">
        <w:t>** - использовать меньшие значения билирубина у детей с ГБН.</w:t>
      </w:r>
    </w:p>
    <w:p w14:paraId="20AB673C" w14:textId="054C9ECC" w:rsidR="002555E6" w:rsidRDefault="002555E6" w:rsidP="002555E6">
      <w:pPr>
        <w:pStyle w:val="2"/>
        <w:spacing w:line="36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Таблица 2 </w:t>
      </w:r>
    </w:p>
    <w:p w14:paraId="26A88363" w14:textId="094D6ED8" w:rsidR="00C7539A" w:rsidRPr="002555E6" w:rsidRDefault="002555E6" w:rsidP="002555E6">
      <w:pPr>
        <w:pStyle w:val="2"/>
        <w:spacing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C7539A" w:rsidRPr="002555E6">
        <w:rPr>
          <w:rFonts w:ascii="Times New Roman" w:hAnsi="Times New Roman" w:cs="Times New Roman"/>
          <w:color w:val="auto"/>
          <w:sz w:val="24"/>
          <w:szCs w:val="24"/>
        </w:rPr>
        <w:t xml:space="preserve">одбор донорской крови и (или) ее компонентов для трансфузии (переливания) детям до четырех месяцев жизни при гемолитической болезни по системе АВ0 или подозрении на гемолитическую болезнь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419"/>
        <w:gridCol w:w="1418"/>
        <w:gridCol w:w="2595"/>
        <w:gridCol w:w="2834"/>
      </w:tblGrid>
      <w:tr w:rsidR="00C7539A" w:rsidRPr="00537C69" w14:paraId="07EF95FD" w14:textId="77777777" w:rsidTr="00C30E9B">
        <w:trPr>
          <w:trHeight w:val="316"/>
          <w:jc w:val="center"/>
        </w:trPr>
        <w:tc>
          <w:tcPr>
            <w:tcW w:w="674" w:type="dxa"/>
            <w:vMerge w:val="restart"/>
            <w:vAlign w:val="center"/>
          </w:tcPr>
          <w:p w14:paraId="0D8DFD4A" w14:textId="77777777" w:rsidR="00C7539A" w:rsidRPr="00537C69" w:rsidRDefault="00C7539A" w:rsidP="00C30E9B">
            <w:pPr>
              <w:pStyle w:val="TableParagraph"/>
              <w:jc w:val="center"/>
              <w:rPr>
                <w:b/>
                <w:sz w:val="24"/>
              </w:rPr>
            </w:pPr>
            <w:r w:rsidRPr="00537C69">
              <w:rPr>
                <w:b/>
                <w:sz w:val="24"/>
              </w:rPr>
              <w:t>№</w:t>
            </w:r>
          </w:p>
        </w:tc>
        <w:tc>
          <w:tcPr>
            <w:tcW w:w="1419" w:type="dxa"/>
            <w:vMerge w:val="restart"/>
            <w:vAlign w:val="center"/>
          </w:tcPr>
          <w:p w14:paraId="1B3AC8A4" w14:textId="77777777" w:rsidR="00C7539A" w:rsidRPr="00537C69" w:rsidRDefault="00C7539A" w:rsidP="00C30E9B">
            <w:pPr>
              <w:pStyle w:val="TableParagraph"/>
              <w:jc w:val="center"/>
              <w:rPr>
                <w:b/>
                <w:sz w:val="24"/>
              </w:rPr>
            </w:pPr>
            <w:proofErr w:type="spellStart"/>
            <w:r w:rsidRPr="00537C69">
              <w:rPr>
                <w:b/>
                <w:sz w:val="24"/>
              </w:rPr>
              <w:t>Мать</w:t>
            </w:r>
            <w:proofErr w:type="spellEnd"/>
          </w:p>
        </w:tc>
        <w:tc>
          <w:tcPr>
            <w:tcW w:w="1418" w:type="dxa"/>
            <w:vMerge w:val="restart"/>
            <w:vAlign w:val="center"/>
          </w:tcPr>
          <w:p w14:paraId="392FFD5E" w14:textId="77777777" w:rsidR="00C7539A" w:rsidRPr="00537C69" w:rsidRDefault="00C7539A" w:rsidP="00C30E9B">
            <w:pPr>
              <w:pStyle w:val="TableParagraph"/>
              <w:jc w:val="center"/>
              <w:rPr>
                <w:b/>
                <w:sz w:val="24"/>
              </w:rPr>
            </w:pPr>
            <w:proofErr w:type="spellStart"/>
            <w:r w:rsidRPr="00537C69">
              <w:rPr>
                <w:b/>
                <w:sz w:val="24"/>
              </w:rPr>
              <w:t>Ребенок</w:t>
            </w:r>
            <w:proofErr w:type="spellEnd"/>
          </w:p>
        </w:tc>
        <w:tc>
          <w:tcPr>
            <w:tcW w:w="5429" w:type="dxa"/>
            <w:gridSpan w:val="2"/>
            <w:vAlign w:val="center"/>
          </w:tcPr>
          <w:p w14:paraId="0117C510" w14:textId="77777777" w:rsidR="00C7539A" w:rsidRPr="00537C69" w:rsidRDefault="00C7539A" w:rsidP="00C30E9B">
            <w:pPr>
              <w:pStyle w:val="TableParagraph"/>
              <w:jc w:val="center"/>
              <w:rPr>
                <w:b/>
                <w:sz w:val="24"/>
              </w:rPr>
            </w:pPr>
            <w:proofErr w:type="spellStart"/>
            <w:r w:rsidRPr="00537C69">
              <w:rPr>
                <w:b/>
                <w:sz w:val="24"/>
              </w:rPr>
              <w:t>Переливаемая</w:t>
            </w:r>
            <w:proofErr w:type="spellEnd"/>
            <w:r w:rsidRPr="00537C69">
              <w:rPr>
                <w:b/>
                <w:sz w:val="24"/>
              </w:rPr>
              <w:t xml:space="preserve"> </w:t>
            </w:r>
            <w:proofErr w:type="spellStart"/>
            <w:r w:rsidRPr="00537C69">
              <w:rPr>
                <w:b/>
                <w:sz w:val="24"/>
              </w:rPr>
              <w:t>среда</w:t>
            </w:r>
            <w:proofErr w:type="spellEnd"/>
          </w:p>
        </w:tc>
      </w:tr>
      <w:tr w:rsidR="00C7539A" w:rsidRPr="00537C69" w14:paraId="568A2572" w14:textId="77777777" w:rsidTr="00C30E9B">
        <w:trPr>
          <w:trHeight w:val="424"/>
          <w:jc w:val="center"/>
        </w:trPr>
        <w:tc>
          <w:tcPr>
            <w:tcW w:w="674" w:type="dxa"/>
            <w:vMerge/>
            <w:tcBorders>
              <w:top w:val="nil"/>
            </w:tcBorders>
            <w:vAlign w:val="center"/>
          </w:tcPr>
          <w:p w14:paraId="0D59AD9B" w14:textId="77777777" w:rsidR="00C7539A" w:rsidRPr="00537C69" w:rsidRDefault="00C7539A" w:rsidP="00C30E9B">
            <w:pPr>
              <w:jc w:val="center"/>
              <w:rPr>
                <w:sz w:val="2"/>
                <w:szCs w:val="2"/>
              </w:rPr>
            </w:pPr>
          </w:p>
        </w:tc>
        <w:tc>
          <w:tcPr>
            <w:tcW w:w="1419" w:type="dxa"/>
            <w:vMerge/>
            <w:tcBorders>
              <w:top w:val="nil"/>
            </w:tcBorders>
            <w:vAlign w:val="center"/>
          </w:tcPr>
          <w:p w14:paraId="4465D61B" w14:textId="77777777" w:rsidR="00C7539A" w:rsidRPr="00537C69" w:rsidRDefault="00C7539A" w:rsidP="00C30E9B">
            <w:pPr>
              <w:jc w:val="center"/>
              <w:rPr>
                <w:sz w:val="2"/>
                <w:szCs w:val="2"/>
              </w:rPr>
            </w:pPr>
          </w:p>
        </w:tc>
        <w:tc>
          <w:tcPr>
            <w:tcW w:w="1418" w:type="dxa"/>
            <w:vMerge/>
            <w:tcBorders>
              <w:top w:val="nil"/>
            </w:tcBorders>
            <w:vAlign w:val="center"/>
          </w:tcPr>
          <w:p w14:paraId="11D3B43F" w14:textId="77777777" w:rsidR="00C7539A" w:rsidRPr="00537C69" w:rsidRDefault="00C7539A" w:rsidP="00C30E9B">
            <w:pPr>
              <w:jc w:val="center"/>
              <w:rPr>
                <w:sz w:val="2"/>
                <w:szCs w:val="2"/>
              </w:rPr>
            </w:pPr>
          </w:p>
        </w:tc>
        <w:tc>
          <w:tcPr>
            <w:tcW w:w="2595" w:type="dxa"/>
            <w:vAlign w:val="center"/>
          </w:tcPr>
          <w:p w14:paraId="01B69C5F" w14:textId="77777777" w:rsidR="00C7539A" w:rsidRPr="00537C69" w:rsidRDefault="00C7539A" w:rsidP="00C30E9B">
            <w:pPr>
              <w:pStyle w:val="TableParagraph"/>
              <w:jc w:val="center"/>
              <w:rPr>
                <w:b/>
                <w:sz w:val="24"/>
              </w:rPr>
            </w:pPr>
            <w:proofErr w:type="spellStart"/>
            <w:r w:rsidRPr="00537C69">
              <w:rPr>
                <w:b/>
                <w:sz w:val="24"/>
              </w:rPr>
              <w:t>Эритроцитарная</w:t>
            </w:r>
            <w:proofErr w:type="spellEnd"/>
            <w:r w:rsidRPr="00537C69">
              <w:rPr>
                <w:b/>
                <w:sz w:val="24"/>
              </w:rPr>
              <w:t xml:space="preserve"> </w:t>
            </w:r>
            <w:proofErr w:type="spellStart"/>
            <w:r w:rsidRPr="00537C69">
              <w:rPr>
                <w:b/>
                <w:sz w:val="24"/>
              </w:rPr>
              <w:t>масса</w:t>
            </w:r>
            <w:proofErr w:type="spellEnd"/>
          </w:p>
          <w:p w14:paraId="5599A6ED" w14:textId="77777777" w:rsidR="00C7539A" w:rsidRPr="00537C69" w:rsidRDefault="00C7539A" w:rsidP="00C30E9B">
            <w:pPr>
              <w:pStyle w:val="TableParagraph"/>
              <w:jc w:val="center"/>
              <w:rPr>
                <w:b/>
                <w:sz w:val="24"/>
              </w:rPr>
            </w:pPr>
            <w:proofErr w:type="spellStart"/>
            <w:r w:rsidRPr="00537C69">
              <w:rPr>
                <w:b/>
                <w:sz w:val="24"/>
              </w:rPr>
              <w:t>или</w:t>
            </w:r>
            <w:proofErr w:type="spellEnd"/>
            <w:r w:rsidRPr="00537C69">
              <w:rPr>
                <w:b/>
                <w:sz w:val="24"/>
              </w:rPr>
              <w:t xml:space="preserve"> </w:t>
            </w:r>
            <w:proofErr w:type="spellStart"/>
            <w:r w:rsidRPr="00537C69">
              <w:rPr>
                <w:b/>
                <w:sz w:val="24"/>
              </w:rPr>
              <w:t>взвесь</w:t>
            </w:r>
            <w:proofErr w:type="spellEnd"/>
          </w:p>
        </w:tc>
        <w:tc>
          <w:tcPr>
            <w:tcW w:w="2834" w:type="dxa"/>
            <w:vAlign w:val="center"/>
          </w:tcPr>
          <w:p w14:paraId="02A5B7B5" w14:textId="77777777" w:rsidR="00C7539A" w:rsidRPr="00537C69" w:rsidRDefault="00C7539A" w:rsidP="00C30E9B">
            <w:pPr>
              <w:pStyle w:val="TableParagraph"/>
              <w:jc w:val="center"/>
              <w:rPr>
                <w:b/>
                <w:sz w:val="24"/>
              </w:rPr>
            </w:pPr>
            <w:proofErr w:type="spellStart"/>
            <w:r w:rsidRPr="00537C69">
              <w:rPr>
                <w:b/>
                <w:sz w:val="24"/>
              </w:rPr>
              <w:t>Свежезамороженная</w:t>
            </w:r>
            <w:proofErr w:type="spellEnd"/>
          </w:p>
          <w:p w14:paraId="2A854A8F" w14:textId="77777777" w:rsidR="00C7539A" w:rsidRPr="00537C69" w:rsidRDefault="00C7539A" w:rsidP="00C30E9B">
            <w:pPr>
              <w:pStyle w:val="TableParagraph"/>
              <w:jc w:val="center"/>
              <w:rPr>
                <w:b/>
                <w:sz w:val="24"/>
              </w:rPr>
            </w:pPr>
            <w:proofErr w:type="spellStart"/>
            <w:r w:rsidRPr="00537C69">
              <w:rPr>
                <w:b/>
                <w:sz w:val="24"/>
              </w:rPr>
              <w:t>плазма</w:t>
            </w:r>
            <w:proofErr w:type="spellEnd"/>
          </w:p>
        </w:tc>
      </w:tr>
      <w:tr w:rsidR="00C7539A" w:rsidRPr="00537C69" w14:paraId="6D6C5A2E" w14:textId="77777777" w:rsidTr="00C30E9B">
        <w:trPr>
          <w:trHeight w:val="414"/>
          <w:jc w:val="center"/>
        </w:trPr>
        <w:tc>
          <w:tcPr>
            <w:tcW w:w="674" w:type="dxa"/>
            <w:vAlign w:val="center"/>
          </w:tcPr>
          <w:p w14:paraId="0CCB5A90" w14:textId="77777777" w:rsidR="00C7539A" w:rsidRPr="00537C69" w:rsidRDefault="00C7539A" w:rsidP="00C30E9B">
            <w:pPr>
              <w:pStyle w:val="TableParagraph"/>
              <w:jc w:val="center"/>
              <w:rPr>
                <w:sz w:val="24"/>
              </w:rPr>
            </w:pPr>
            <w:r w:rsidRPr="00537C69">
              <w:rPr>
                <w:sz w:val="24"/>
              </w:rPr>
              <w:t>1</w:t>
            </w:r>
          </w:p>
        </w:tc>
        <w:tc>
          <w:tcPr>
            <w:tcW w:w="1419" w:type="dxa"/>
            <w:vAlign w:val="center"/>
          </w:tcPr>
          <w:p w14:paraId="705DF91C" w14:textId="77777777" w:rsidR="00C7539A" w:rsidRPr="00537C69" w:rsidRDefault="00C7539A" w:rsidP="00C30E9B">
            <w:pPr>
              <w:pStyle w:val="TableParagraph"/>
              <w:jc w:val="center"/>
              <w:rPr>
                <w:sz w:val="24"/>
              </w:rPr>
            </w:pPr>
            <w:r w:rsidRPr="00537C69">
              <w:rPr>
                <w:sz w:val="24"/>
              </w:rPr>
              <w:t>0(I)</w:t>
            </w:r>
          </w:p>
        </w:tc>
        <w:tc>
          <w:tcPr>
            <w:tcW w:w="1418" w:type="dxa"/>
            <w:vAlign w:val="center"/>
          </w:tcPr>
          <w:p w14:paraId="602AAD38" w14:textId="77777777" w:rsidR="00C7539A" w:rsidRPr="00537C69" w:rsidRDefault="00C7539A" w:rsidP="00C30E9B">
            <w:pPr>
              <w:pStyle w:val="TableParagraph"/>
              <w:jc w:val="center"/>
              <w:rPr>
                <w:sz w:val="24"/>
              </w:rPr>
            </w:pPr>
            <w:r w:rsidRPr="00537C69">
              <w:rPr>
                <w:sz w:val="24"/>
              </w:rPr>
              <w:t>A(II)</w:t>
            </w:r>
          </w:p>
        </w:tc>
        <w:tc>
          <w:tcPr>
            <w:tcW w:w="2595" w:type="dxa"/>
            <w:vAlign w:val="center"/>
          </w:tcPr>
          <w:p w14:paraId="60441588" w14:textId="77777777" w:rsidR="00C7539A" w:rsidRPr="00537C69" w:rsidRDefault="00C7539A" w:rsidP="00C30E9B">
            <w:pPr>
              <w:pStyle w:val="TableParagraph"/>
              <w:jc w:val="center"/>
              <w:rPr>
                <w:sz w:val="24"/>
              </w:rPr>
            </w:pPr>
            <w:r w:rsidRPr="00537C69">
              <w:rPr>
                <w:sz w:val="24"/>
              </w:rPr>
              <w:t>0(I)</w:t>
            </w:r>
          </w:p>
        </w:tc>
        <w:tc>
          <w:tcPr>
            <w:tcW w:w="2834" w:type="dxa"/>
            <w:vAlign w:val="center"/>
          </w:tcPr>
          <w:p w14:paraId="2EFAFA98" w14:textId="77777777" w:rsidR="00C7539A" w:rsidRPr="00537C69" w:rsidRDefault="00C7539A" w:rsidP="00C30E9B">
            <w:pPr>
              <w:pStyle w:val="TableParagraph"/>
              <w:jc w:val="center"/>
              <w:rPr>
                <w:sz w:val="24"/>
              </w:rPr>
            </w:pPr>
            <w:r w:rsidRPr="00537C69">
              <w:rPr>
                <w:sz w:val="24"/>
              </w:rPr>
              <w:t>A(II) AB(IV)</w:t>
            </w:r>
          </w:p>
        </w:tc>
      </w:tr>
      <w:tr w:rsidR="00C7539A" w:rsidRPr="00537C69" w14:paraId="139F8A23" w14:textId="77777777" w:rsidTr="00C30E9B">
        <w:trPr>
          <w:trHeight w:val="412"/>
          <w:jc w:val="center"/>
        </w:trPr>
        <w:tc>
          <w:tcPr>
            <w:tcW w:w="674" w:type="dxa"/>
            <w:vAlign w:val="center"/>
          </w:tcPr>
          <w:p w14:paraId="70CC830E" w14:textId="77777777" w:rsidR="00C7539A" w:rsidRPr="00537C69" w:rsidRDefault="00C7539A" w:rsidP="00C30E9B">
            <w:pPr>
              <w:pStyle w:val="TableParagraph"/>
              <w:jc w:val="center"/>
              <w:rPr>
                <w:sz w:val="24"/>
              </w:rPr>
            </w:pPr>
            <w:r w:rsidRPr="00537C69">
              <w:rPr>
                <w:sz w:val="24"/>
              </w:rPr>
              <w:t>2</w:t>
            </w:r>
          </w:p>
        </w:tc>
        <w:tc>
          <w:tcPr>
            <w:tcW w:w="1419" w:type="dxa"/>
            <w:vAlign w:val="center"/>
          </w:tcPr>
          <w:p w14:paraId="70CCA319" w14:textId="77777777" w:rsidR="00C7539A" w:rsidRPr="00537C69" w:rsidRDefault="00C7539A" w:rsidP="00C30E9B">
            <w:pPr>
              <w:pStyle w:val="TableParagraph"/>
              <w:jc w:val="center"/>
              <w:rPr>
                <w:sz w:val="24"/>
              </w:rPr>
            </w:pPr>
            <w:r w:rsidRPr="00537C69">
              <w:rPr>
                <w:sz w:val="24"/>
              </w:rPr>
              <w:t>0(I)</w:t>
            </w:r>
          </w:p>
        </w:tc>
        <w:tc>
          <w:tcPr>
            <w:tcW w:w="1418" w:type="dxa"/>
            <w:vAlign w:val="center"/>
          </w:tcPr>
          <w:p w14:paraId="7599EF63" w14:textId="77777777" w:rsidR="00C7539A" w:rsidRPr="00537C69" w:rsidRDefault="00C7539A" w:rsidP="00C30E9B">
            <w:pPr>
              <w:pStyle w:val="TableParagraph"/>
              <w:jc w:val="center"/>
              <w:rPr>
                <w:sz w:val="24"/>
              </w:rPr>
            </w:pPr>
            <w:r w:rsidRPr="00537C69">
              <w:rPr>
                <w:sz w:val="24"/>
              </w:rPr>
              <w:t>B(III)</w:t>
            </w:r>
          </w:p>
        </w:tc>
        <w:tc>
          <w:tcPr>
            <w:tcW w:w="2595" w:type="dxa"/>
            <w:vAlign w:val="center"/>
          </w:tcPr>
          <w:p w14:paraId="2D81AC2A" w14:textId="77777777" w:rsidR="00C7539A" w:rsidRPr="00537C69" w:rsidRDefault="00C7539A" w:rsidP="00C30E9B">
            <w:pPr>
              <w:pStyle w:val="TableParagraph"/>
              <w:jc w:val="center"/>
              <w:rPr>
                <w:sz w:val="24"/>
              </w:rPr>
            </w:pPr>
            <w:r w:rsidRPr="00537C69">
              <w:rPr>
                <w:sz w:val="24"/>
              </w:rPr>
              <w:t>0(I)</w:t>
            </w:r>
          </w:p>
        </w:tc>
        <w:tc>
          <w:tcPr>
            <w:tcW w:w="2834" w:type="dxa"/>
            <w:vAlign w:val="center"/>
          </w:tcPr>
          <w:p w14:paraId="62B6A331" w14:textId="77777777" w:rsidR="00C7539A" w:rsidRPr="00537C69" w:rsidRDefault="00C7539A" w:rsidP="00C30E9B">
            <w:pPr>
              <w:pStyle w:val="TableParagraph"/>
              <w:jc w:val="center"/>
              <w:rPr>
                <w:sz w:val="24"/>
              </w:rPr>
            </w:pPr>
            <w:r w:rsidRPr="00537C69">
              <w:rPr>
                <w:sz w:val="24"/>
              </w:rPr>
              <w:t>B(III) AB(IV)</w:t>
            </w:r>
          </w:p>
        </w:tc>
      </w:tr>
      <w:tr w:rsidR="00C7539A" w:rsidRPr="00537C69" w14:paraId="11DEC50C" w14:textId="77777777" w:rsidTr="00C30E9B">
        <w:trPr>
          <w:trHeight w:val="414"/>
          <w:jc w:val="center"/>
        </w:trPr>
        <w:tc>
          <w:tcPr>
            <w:tcW w:w="674" w:type="dxa"/>
            <w:vAlign w:val="center"/>
          </w:tcPr>
          <w:p w14:paraId="6A831370" w14:textId="77777777" w:rsidR="00C7539A" w:rsidRPr="00537C69" w:rsidRDefault="00C7539A" w:rsidP="00C30E9B">
            <w:pPr>
              <w:pStyle w:val="TableParagraph"/>
              <w:jc w:val="center"/>
              <w:rPr>
                <w:sz w:val="24"/>
              </w:rPr>
            </w:pPr>
            <w:r w:rsidRPr="00537C69">
              <w:rPr>
                <w:sz w:val="24"/>
              </w:rPr>
              <w:t>3</w:t>
            </w:r>
          </w:p>
        </w:tc>
        <w:tc>
          <w:tcPr>
            <w:tcW w:w="1419" w:type="dxa"/>
            <w:vAlign w:val="center"/>
          </w:tcPr>
          <w:p w14:paraId="418DAEC4" w14:textId="77777777" w:rsidR="00C7539A" w:rsidRPr="00537C69" w:rsidRDefault="00C7539A" w:rsidP="00C30E9B">
            <w:pPr>
              <w:pStyle w:val="TableParagraph"/>
              <w:jc w:val="center"/>
              <w:rPr>
                <w:sz w:val="24"/>
              </w:rPr>
            </w:pPr>
            <w:r w:rsidRPr="00537C69">
              <w:rPr>
                <w:sz w:val="24"/>
              </w:rPr>
              <w:t>A(II)</w:t>
            </w:r>
          </w:p>
        </w:tc>
        <w:tc>
          <w:tcPr>
            <w:tcW w:w="1418" w:type="dxa"/>
            <w:vAlign w:val="center"/>
          </w:tcPr>
          <w:p w14:paraId="73767170" w14:textId="77777777" w:rsidR="00C7539A" w:rsidRPr="00537C69" w:rsidRDefault="00C7539A" w:rsidP="00C30E9B">
            <w:pPr>
              <w:pStyle w:val="TableParagraph"/>
              <w:jc w:val="center"/>
              <w:rPr>
                <w:sz w:val="24"/>
              </w:rPr>
            </w:pPr>
            <w:r w:rsidRPr="00537C69">
              <w:rPr>
                <w:sz w:val="24"/>
              </w:rPr>
              <w:t>B(III)</w:t>
            </w:r>
          </w:p>
        </w:tc>
        <w:tc>
          <w:tcPr>
            <w:tcW w:w="2595" w:type="dxa"/>
            <w:vAlign w:val="center"/>
          </w:tcPr>
          <w:p w14:paraId="21EAC688" w14:textId="77777777" w:rsidR="00C7539A" w:rsidRPr="00537C69" w:rsidRDefault="00C7539A" w:rsidP="00C30E9B">
            <w:pPr>
              <w:pStyle w:val="TableParagraph"/>
              <w:jc w:val="center"/>
              <w:rPr>
                <w:sz w:val="24"/>
              </w:rPr>
            </w:pPr>
            <w:r w:rsidRPr="00537C69">
              <w:rPr>
                <w:sz w:val="24"/>
              </w:rPr>
              <w:t>0(I)</w:t>
            </w:r>
          </w:p>
        </w:tc>
        <w:tc>
          <w:tcPr>
            <w:tcW w:w="2834" w:type="dxa"/>
            <w:vAlign w:val="center"/>
          </w:tcPr>
          <w:p w14:paraId="46CF1829" w14:textId="77777777" w:rsidR="00C7539A" w:rsidRPr="00537C69" w:rsidRDefault="00C7539A" w:rsidP="00C30E9B">
            <w:pPr>
              <w:pStyle w:val="TableParagraph"/>
              <w:jc w:val="center"/>
              <w:rPr>
                <w:sz w:val="24"/>
              </w:rPr>
            </w:pPr>
            <w:r w:rsidRPr="00537C69">
              <w:rPr>
                <w:sz w:val="24"/>
              </w:rPr>
              <w:t>B(III) AB(IV)</w:t>
            </w:r>
          </w:p>
        </w:tc>
      </w:tr>
      <w:tr w:rsidR="00C7539A" w:rsidRPr="00537C69" w14:paraId="7332FE1A" w14:textId="77777777" w:rsidTr="00C30E9B">
        <w:trPr>
          <w:trHeight w:val="414"/>
          <w:jc w:val="center"/>
        </w:trPr>
        <w:tc>
          <w:tcPr>
            <w:tcW w:w="674" w:type="dxa"/>
            <w:vAlign w:val="center"/>
          </w:tcPr>
          <w:p w14:paraId="2A3A2345" w14:textId="77777777" w:rsidR="00C7539A" w:rsidRPr="00537C69" w:rsidRDefault="00C7539A" w:rsidP="00C30E9B">
            <w:pPr>
              <w:pStyle w:val="TableParagraph"/>
              <w:jc w:val="center"/>
              <w:rPr>
                <w:sz w:val="24"/>
              </w:rPr>
            </w:pPr>
            <w:r w:rsidRPr="00537C69">
              <w:rPr>
                <w:sz w:val="24"/>
              </w:rPr>
              <w:t>4</w:t>
            </w:r>
          </w:p>
        </w:tc>
        <w:tc>
          <w:tcPr>
            <w:tcW w:w="1419" w:type="dxa"/>
            <w:vAlign w:val="center"/>
          </w:tcPr>
          <w:p w14:paraId="1367D39A" w14:textId="77777777" w:rsidR="00C7539A" w:rsidRPr="00537C69" w:rsidRDefault="00C7539A" w:rsidP="00C30E9B">
            <w:pPr>
              <w:pStyle w:val="TableParagraph"/>
              <w:jc w:val="center"/>
              <w:rPr>
                <w:sz w:val="24"/>
              </w:rPr>
            </w:pPr>
            <w:r w:rsidRPr="00537C69">
              <w:rPr>
                <w:sz w:val="24"/>
              </w:rPr>
              <w:t>B(III)</w:t>
            </w:r>
          </w:p>
        </w:tc>
        <w:tc>
          <w:tcPr>
            <w:tcW w:w="1418" w:type="dxa"/>
            <w:vAlign w:val="center"/>
          </w:tcPr>
          <w:p w14:paraId="112D8401" w14:textId="77777777" w:rsidR="00C7539A" w:rsidRPr="00537C69" w:rsidRDefault="00C7539A" w:rsidP="00C30E9B">
            <w:pPr>
              <w:pStyle w:val="TableParagraph"/>
              <w:jc w:val="center"/>
              <w:rPr>
                <w:sz w:val="24"/>
              </w:rPr>
            </w:pPr>
            <w:r w:rsidRPr="00537C69">
              <w:rPr>
                <w:sz w:val="24"/>
              </w:rPr>
              <w:t>A(II)</w:t>
            </w:r>
          </w:p>
        </w:tc>
        <w:tc>
          <w:tcPr>
            <w:tcW w:w="2595" w:type="dxa"/>
            <w:vAlign w:val="center"/>
          </w:tcPr>
          <w:p w14:paraId="1A2DD1AA" w14:textId="77777777" w:rsidR="00C7539A" w:rsidRPr="00537C69" w:rsidRDefault="00C7539A" w:rsidP="00C30E9B">
            <w:pPr>
              <w:pStyle w:val="TableParagraph"/>
              <w:jc w:val="center"/>
              <w:rPr>
                <w:sz w:val="24"/>
              </w:rPr>
            </w:pPr>
            <w:r w:rsidRPr="00537C69">
              <w:rPr>
                <w:sz w:val="24"/>
              </w:rPr>
              <w:t>0(I)</w:t>
            </w:r>
          </w:p>
        </w:tc>
        <w:tc>
          <w:tcPr>
            <w:tcW w:w="2834" w:type="dxa"/>
            <w:vAlign w:val="center"/>
          </w:tcPr>
          <w:p w14:paraId="6AD11C2E" w14:textId="77777777" w:rsidR="00C7539A" w:rsidRPr="00537C69" w:rsidRDefault="00C7539A" w:rsidP="00C30E9B">
            <w:pPr>
              <w:pStyle w:val="TableParagraph"/>
              <w:jc w:val="center"/>
              <w:rPr>
                <w:sz w:val="24"/>
              </w:rPr>
            </w:pPr>
            <w:r w:rsidRPr="00537C69">
              <w:rPr>
                <w:sz w:val="24"/>
              </w:rPr>
              <w:t>A(II) AB(IV)</w:t>
            </w:r>
          </w:p>
        </w:tc>
      </w:tr>
      <w:tr w:rsidR="00C7539A" w:rsidRPr="00537C69" w14:paraId="04683FB4" w14:textId="77777777" w:rsidTr="00C30E9B">
        <w:trPr>
          <w:trHeight w:val="412"/>
          <w:jc w:val="center"/>
        </w:trPr>
        <w:tc>
          <w:tcPr>
            <w:tcW w:w="674" w:type="dxa"/>
            <w:vAlign w:val="center"/>
          </w:tcPr>
          <w:p w14:paraId="064B3325" w14:textId="77777777" w:rsidR="00C7539A" w:rsidRPr="00537C69" w:rsidRDefault="00C7539A" w:rsidP="00C30E9B">
            <w:pPr>
              <w:pStyle w:val="TableParagraph"/>
              <w:jc w:val="center"/>
              <w:rPr>
                <w:sz w:val="24"/>
              </w:rPr>
            </w:pPr>
            <w:r w:rsidRPr="00537C69">
              <w:rPr>
                <w:sz w:val="24"/>
              </w:rPr>
              <w:t>5</w:t>
            </w:r>
          </w:p>
        </w:tc>
        <w:tc>
          <w:tcPr>
            <w:tcW w:w="1419" w:type="dxa"/>
            <w:vAlign w:val="center"/>
          </w:tcPr>
          <w:p w14:paraId="0DF5C41F" w14:textId="77777777" w:rsidR="00C7539A" w:rsidRPr="00537C69" w:rsidRDefault="00C7539A" w:rsidP="00C30E9B">
            <w:pPr>
              <w:pStyle w:val="TableParagraph"/>
              <w:jc w:val="center"/>
              <w:rPr>
                <w:sz w:val="24"/>
              </w:rPr>
            </w:pPr>
            <w:r w:rsidRPr="00537C69">
              <w:rPr>
                <w:sz w:val="24"/>
              </w:rPr>
              <w:t>A(II)</w:t>
            </w:r>
          </w:p>
        </w:tc>
        <w:tc>
          <w:tcPr>
            <w:tcW w:w="1418" w:type="dxa"/>
            <w:vAlign w:val="center"/>
          </w:tcPr>
          <w:p w14:paraId="28719D26" w14:textId="77777777" w:rsidR="00C7539A" w:rsidRPr="00537C69" w:rsidRDefault="00C7539A" w:rsidP="00C30E9B">
            <w:pPr>
              <w:pStyle w:val="TableParagraph"/>
              <w:jc w:val="center"/>
              <w:rPr>
                <w:sz w:val="24"/>
              </w:rPr>
            </w:pPr>
            <w:r w:rsidRPr="00537C69">
              <w:rPr>
                <w:sz w:val="24"/>
              </w:rPr>
              <w:t>AB(IV)</w:t>
            </w:r>
          </w:p>
        </w:tc>
        <w:tc>
          <w:tcPr>
            <w:tcW w:w="2595" w:type="dxa"/>
            <w:vAlign w:val="center"/>
          </w:tcPr>
          <w:p w14:paraId="29A68403" w14:textId="77777777" w:rsidR="00C7539A" w:rsidRPr="00537C69" w:rsidRDefault="00C7539A" w:rsidP="00C30E9B">
            <w:pPr>
              <w:pStyle w:val="TableParagraph"/>
              <w:jc w:val="center"/>
              <w:rPr>
                <w:sz w:val="24"/>
              </w:rPr>
            </w:pPr>
            <w:r w:rsidRPr="00537C69">
              <w:rPr>
                <w:sz w:val="24"/>
              </w:rPr>
              <w:t>A(II) 0(I)</w:t>
            </w:r>
          </w:p>
        </w:tc>
        <w:tc>
          <w:tcPr>
            <w:tcW w:w="2834" w:type="dxa"/>
            <w:vAlign w:val="center"/>
          </w:tcPr>
          <w:p w14:paraId="74232C52" w14:textId="77777777" w:rsidR="00C7539A" w:rsidRPr="00537C69" w:rsidRDefault="00C7539A" w:rsidP="00C30E9B">
            <w:pPr>
              <w:pStyle w:val="TableParagraph"/>
              <w:jc w:val="center"/>
              <w:rPr>
                <w:sz w:val="24"/>
              </w:rPr>
            </w:pPr>
            <w:r w:rsidRPr="00537C69">
              <w:rPr>
                <w:sz w:val="24"/>
              </w:rPr>
              <w:t>AB(IV)</w:t>
            </w:r>
          </w:p>
        </w:tc>
      </w:tr>
      <w:tr w:rsidR="00C7539A" w:rsidRPr="00537C69" w14:paraId="7D6D73FB" w14:textId="77777777" w:rsidTr="00C30E9B">
        <w:trPr>
          <w:trHeight w:val="414"/>
          <w:jc w:val="center"/>
        </w:trPr>
        <w:tc>
          <w:tcPr>
            <w:tcW w:w="674" w:type="dxa"/>
            <w:vAlign w:val="center"/>
          </w:tcPr>
          <w:p w14:paraId="2E607DE3" w14:textId="77777777" w:rsidR="00C7539A" w:rsidRPr="00537C69" w:rsidRDefault="00C7539A" w:rsidP="00C30E9B">
            <w:pPr>
              <w:pStyle w:val="TableParagraph"/>
              <w:jc w:val="center"/>
              <w:rPr>
                <w:sz w:val="24"/>
              </w:rPr>
            </w:pPr>
            <w:r w:rsidRPr="00537C69">
              <w:rPr>
                <w:sz w:val="24"/>
              </w:rPr>
              <w:t>6</w:t>
            </w:r>
          </w:p>
        </w:tc>
        <w:tc>
          <w:tcPr>
            <w:tcW w:w="1419" w:type="dxa"/>
            <w:vAlign w:val="center"/>
          </w:tcPr>
          <w:p w14:paraId="46CA285C" w14:textId="77777777" w:rsidR="00C7539A" w:rsidRPr="00537C69" w:rsidRDefault="00C7539A" w:rsidP="00C30E9B">
            <w:pPr>
              <w:pStyle w:val="TableParagraph"/>
              <w:jc w:val="center"/>
              <w:rPr>
                <w:sz w:val="24"/>
              </w:rPr>
            </w:pPr>
            <w:r w:rsidRPr="00537C69">
              <w:rPr>
                <w:sz w:val="24"/>
              </w:rPr>
              <w:t>B(III)</w:t>
            </w:r>
          </w:p>
        </w:tc>
        <w:tc>
          <w:tcPr>
            <w:tcW w:w="1418" w:type="dxa"/>
            <w:vAlign w:val="center"/>
          </w:tcPr>
          <w:p w14:paraId="547B226B" w14:textId="77777777" w:rsidR="00C7539A" w:rsidRPr="00537C69" w:rsidRDefault="00C7539A" w:rsidP="00C30E9B">
            <w:pPr>
              <w:pStyle w:val="TableParagraph"/>
              <w:jc w:val="center"/>
              <w:rPr>
                <w:sz w:val="24"/>
              </w:rPr>
            </w:pPr>
            <w:r w:rsidRPr="00537C69">
              <w:rPr>
                <w:sz w:val="24"/>
              </w:rPr>
              <w:t>AB(IV)</w:t>
            </w:r>
          </w:p>
        </w:tc>
        <w:tc>
          <w:tcPr>
            <w:tcW w:w="2595" w:type="dxa"/>
            <w:vAlign w:val="center"/>
          </w:tcPr>
          <w:p w14:paraId="12E44A46" w14:textId="77777777" w:rsidR="00C7539A" w:rsidRPr="00537C69" w:rsidRDefault="00C7539A" w:rsidP="00C30E9B">
            <w:pPr>
              <w:pStyle w:val="TableParagraph"/>
              <w:jc w:val="center"/>
              <w:rPr>
                <w:sz w:val="24"/>
              </w:rPr>
            </w:pPr>
            <w:r w:rsidRPr="00537C69">
              <w:rPr>
                <w:sz w:val="24"/>
              </w:rPr>
              <w:t>B(III) 0(I)</w:t>
            </w:r>
          </w:p>
        </w:tc>
        <w:tc>
          <w:tcPr>
            <w:tcW w:w="2834" w:type="dxa"/>
            <w:vAlign w:val="center"/>
          </w:tcPr>
          <w:p w14:paraId="5B022C61" w14:textId="77777777" w:rsidR="00C7539A" w:rsidRPr="00537C69" w:rsidRDefault="00C7539A" w:rsidP="00C30E9B">
            <w:pPr>
              <w:pStyle w:val="TableParagraph"/>
              <w:jc w:val="center"/>
              <w:rPr>
                <w:sz w:val="24"/>
              </w:rPr>
            </w:pPr>
            <w:r w:rsidRPr="00537C69">
              <w:rPr>
                <w:sz w:val="24"/>
              </w:rPr>
              <w:t>AB(IV)</w:t>
            </w:r>
          </w:p>
        </w:tc>
      </w:tr>
    </w:tbl>
    <w:p w14:paraId="6B074FDA" w14:textId="77777777" w:rsidR="00C7539A" w:rsidRPr="00537C69" w:rsidRDefault="00C7539A" w:rsidP="00C7539A">
      <w:pPr>
        <w:pStyle w:val="a5"/>
        <w:spacing w:line="360" w:lineRule="auto"/>
        <w:jc w:val="both"/>
        <w:rPr>
          <w:b/>
          <w:sz w:val="23"/>
        </w:rPr>
      </w:pPr>
    </w:p>
    <w:p w14:paraId="2BE17A2F" w14:textId="77777777" w:rsidR="002555E6" w:rsidRPr="002555E6" w:rsidRDefault="002555E6" w:rsidP="002555E6">
      <w:pPr>
        <w:pStyle w:val="2"/>
        <w:spacing w:before="0" w:line="360" w:lineRule="auto"/>
        <w:jc w:val="center"/>
        <w:rPr>
          <w:rFonts w:ascii="Times New Roman" w:hAnsi="Times New Roman" w:cs="Times New Roman"/>
          <w:b/>
          <w:bCs/>
          <w:color w:val="auto"/>
          <w:sz w:val="24"/>
          <w:szCs w:val="24"/>
        </w:rPr>
      </w:pPr>
      <w:r w:rsidRPr="002555E6">
        <w:rPr>
          <w:rFonts w:ascii="Times New Roman" w:hAnsi="Times New Roman" w:cs="Times New Roman"/>
          <w:b/>
          <w:bCs/>
          <w:color w:val="auto"/>
          <w:sz w:val="24"/>
          <w:szCs w:val="24"/>
        </w:rPr>
        <w:t>Пример расчета объема компонентов крови для ОЗПК</w:t>
      </w:r>
    </w:p>
    <w:p w14:paraId="52A50B7C" w14:textId="77777777" w:rsidR="002555E6" w:rsidRPr="002555E6" w:rsidRDefault="002555E6" w:rsidP="002555E6">
      <w:pPr>
        <w:pStyle w:val="a5"/>
        <w:spacing w:line="360" w:lineRule="auto"/>
        <w:jc w:val="both"/>
      </w:pPr>
      <w:r w:rsidRPr="002555E6">
        <w:t>Масса тела ребенка – 3000 гр.</w:t>
      </w:r>
    </w:p>
    <w:p w14:paraId="4E4BD299" w14:textId="67B52206" w:rsidR="002555E6" w:rsidRPr="002555E6" w:rsidRDefault="002555E6" w:rsidP="002555E6">
      <w:pPr>
        <w:pStyle w:val="a5"/>
        <w:spacing w:line="360" w:lineRule="auto"/>
        <w:ind w:right="-143"/>
        <w:jc w:val="both"/>
        <w:rPr>
          <w:iCs/>
        </w:rPr>
      </w:pPr>
      <w:r w:rsidRPr="002555E6">
        <w:rPr>
          <w:noProof/>
          <w:lang w:bidi="ar-SA"/>
        </w:rPr>
        <w:drawing>
          <wp:anchor distT="0" distB="0" distL="0" distR="0" simplePos="0" relativeHeight="251734016" behindDoc="0" locked="0" layoutInCell="1" allowOverlap="1" wp14:anchorId="2BA6D9C8" wp14:editId="3AFD9D4E">
            <wp:simplePos x="0" y="0"/>
            <wp:positionH relativeFrom="page">
              <wp:posOffset>1315466</wp:posOffset>
            </wp:positionH>
            <wp:positionV relativeFrom="paragraph">
              <wp:posOffset>82843</wp:posOffset>
            </wp:positionV>
            <wp:extent cx="45719" cy="45719"/>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40" cstate="print"/>
                    <a:stretch>
                      <a:fillRect/>
                    </a:stretch>
                  </pic:blipFill>
                  <pic:spPr>
                    <a:xfrm>
                      <a:off x="0" y="0"/>
                      <a:ext cx="45719" cy="45719"/>
                    </a:xfrm>
                    <a:prstGeom prst="rect">
                      <a:avLst/>
                    </a:prstGeom>
                  </pic:spPr>
                </pic:pic>
              </a:graphicData>
            </a:graphic>
          </wp:anchor>
        </w:drawing>
      </w:r>
      <w:r w:rsidRPr="002555E6">
        <w:t>Необходимый общий объем</w:t>
      </w:r>
      <w:r w:rsidRPr="002555E6">
        <w:rPr>
          <w:spacing w:val="-13"/>
        </w:rPr>
        <w:t xml:space="preserve"> </w:t>
      </w:r>
      <w:r w:rsidRPr="002555E6">
        <w:t>замещения:</w:t>
      </w:r>
      <w:r>
        <w:t xml:space="preserve"> </w:t>
      </w:r>
      <w:r w:rsidRPr="002555E6">
        <w:rPr>
          <w:iCs/>
        </w:rPr>
        <w:t xml:space="preserve">V (мл) = масса тела (кг) х 85 х 2 = 3 х 85 х 2= </w:t>
      </w:r>
      <w:r w:rsidRPr="002555E6">
        <w:rPr>
          <w:bCs/>
          <w:iCs/>
        </w:rPr>
        <w:t>510 мл,</w:t>
      </w:r>
      <w:r w:rsidRPr="002555E6">
        <w:rPr>
          <w:iCs/>
        </w:rPr>
        <w:t xml:space="preserve"> где 85 – одно ОЦК (мл/кг); 2 - два объема</w:t>
      </w:r>
      <w:r w:rsidRPr="002555E6">
        <w:rPr>
          <w:iCs/>
          <w:spacing w:val="-8"/>
        </w:rPr>
        <w:t xml:space="preserve"> </w:t>
      </w:r>
      <w:r w:rsidRPr="002555E6">
        <w:rPr>
          <w:iCs/>
        </w:rPr>
        <w:t>ОЦК.</w:t>
      </w:r>
    </w:p>
    <w:p w14:paraId="6AA511F8" w14:textId="77777777" w:rsidR="002555E6" w:rsidRPr="002555E6" w:rsidRDefault="002555E6" w:rsidP="002555E6">
      <w:pPr>
        <w:pStyle w:val="a5"/>
        <w:spacing w:line="360" w:lineRule="auto"/>
        <w:jc w:val="both"/>
      </w:pPr>
      <w:r w:rsidRPr="002555E6">
        <w:t xml:space="preserve">Соотношение объема </w:t>
      </w:r>
      <w:proofErr w:type="spellStart"/>
      <w:r w:rsidRPr="002555E6">
        <w:t>эритроцитарной</w:t>
      </w:r>
      <w:proofErr w:type="spellEnd"/>
      <w:r w:rsidRPr="002555E6">
        <w:t xml:space="preserve"> массы к объему СЗП = </w:t>
      </w:r>
      <w:proofErr w:type="gramStart"/>
      <w:r w:rsidRPr="002555E6">
        <w:t>2 :</w:t>
      </w:r>
      <w:proofErr w:type="gramEnd"/>
      <w:r w:rsidRPr="002555E6">
        <w:t xml:space="preserve"> 1 510 мл : 3 = 170 мл</w:t>
      </w:r>
    </w:p>
    <w:p w14:paraId="59AF4F0D" w14:textId="77777777" w:rsidR="002555E6" w:rsidRPr="002555E6" w:rsidRDefault="002555E6" w:rsidP="002555E6">
      <w:pPr>
        <w:pStyle w:val="a5"/>
        <w:spacing w:line="360" w:lineRule="auto"/>
        <w:jc w:val="both"/>
      </w:pPr>
      <w:r w:rsidRPr="002555E6">
        <w:t xml:space="preserve">Фактический объем </w:t>
      </w:r>
      <w:proofErr w:type="spellStart"/>
      <w:r w:rsidRPr="002555E6">
        <w:t>эритроцитарной</w:t>
      </w:r>
      <w:proofErr w:type="spellEnd"/>
      <w:r w:rsidRPr="002555E6">
        <w:t xml:space="preserve"> массы = 170 мл * 2 = 340 мл</w:t>
      </w:r>
    </w:p>
    <w:p w14:paraId="35789E82" w14:textId="77777777" w:rsidR="002555E6" w:rsidRPr="002555E6" w:rsidRDefault="002555E6" w:rsidP="002555E6">
      <w:pPr>
        <w:pStyle w:val="a5"/>
        <w:spacing w:line="360" w:lineRule="auto"/>
        <w:jc w:val="both"/>
      </w:pPr>
      <w:r w:rsidRPr="002555E6">
        <w:t>Фактический объем свежезамороженной плазмы = 170 мл</w:t>
      </w:r>
    </w:p>
    <w:p w14:paraId="5F016D9C" w14:textId="17ADEFD4" w:rsidR="002555E6" w:rsidRPr="002555E6" w:rsidRDefault="002555E6" w:rsidP="002555E6">
      <w:pPr>
        <w:pStyle w:val="2"/>
        <w:jc w:val="center"/>
        <w:rPr>
          <w:rFonts w:ascii="Times New Roman" w:hAnsi="Times New Roman" w:cs="Times New Roman"/>
          <w:b/>
          <w:bCs/>
          <w:color w:val="auto"/>
          <w:sz w:val="24"/>
          <w:szCs w:val="24"/>
        </w:rPr>
      </w:pPr>
      <w:r w:rsidRPr="002555E6">
        <w:rPr>
          <w:rFonts w:ascii="Times New Roman" w:hAnsi="Times New Roman" w:cs="Times New Roman"/>
          <w:b/>
          <w:bCs/>
          <w:color w:val="auto"/>
          <w:sz w:val="24"/>
          <w:szCs w:val="24"/>
        </w:rPr>
        <w:lastRenderedPageBreak/>
        <w:t>Операция заменного переливания крови/частичной обменной трансфузии</w:t>
      </w:r>
    </w:p>
    <w:p w14:paraId="54D6E15F" w14:textId="77777777" w:rsidR="002555E6" w:rsidRPr="002555E6" w:rsidRDefault="002555E6" w:rsidP="002555E6">
      <w:pPr>
        <w:spacing w:after="0"/>
        <w:jc w:val="both"/>
        <w:rPr>
          <w:rFonts w:ascii="Times New Roman" w:hAnsi="Times New Roman" w:cs="Times New Roman"/>
          <w:sz w:val="24"/>
          <w:szCs w:val="24"/>
        </w:rPr>
      </w:pPr>
      <w:r w:rsidRPr="002555E6">
        <w:rPr>
          <w:rFonts w:ascii="Times New Roman" w:hAnsi="Times New Roman" w:cs="Times New Roman"/>
          <w:sz w:val="24"/>
          <w:szCs w:val="24"/>
        </w:rPr>
        <w:t xml:space="preserve">Ф.И.О. </w:t>
      </w:r>
      <w:proofErr w:type="spellStart"/>
      <w:r w:rsidRPr="002555E6">
        <w:rPr>
          <w:rFonts w:ascii="Times New Roman" w:hAnsi="Times New Roman" w:cs="Times New Roman"/>
          <w:sz w:val="24"/>
          <w:szCs w:val="24"/>
        </w:rPr>
        <w:t>ребенка________________Дата</w:t>
      </w:r>
      <w:proofErr w:type="spellEnd"/>
      <w:r w:rsidRPr="002555E6">
        <w:rPr>
          <w:rFonts w:ascii="Times New Roman" w:hAnsi="Times New Roman" w:cs="Times New Roman"/>
          <w:sz w:val="24"/>
          <w:szCs w:val="24"/>
        </w:rPr>
        <w:t xml:space="preserve"> рождения «_</w:t>
      </w:r>
      <w:proofErr w:type="gramStart"/>
      <w:r w:rsidRPr="002555E6">
        <w:rPr>
          <w:rFonts w:ascii="Times New Roman" w:hAnsi="Times New Roman" w:cs="Times New Roman"/>
          <w:sz w:val="24"/>
          <w:szCs w:val="24"/>
        </w:rPr>
        <w:t>_»_</w:t>
      </w:r>
      <w:proofErr w:type="gramEnd"/>
      <w:r w:rsidRPr="002555E6">
        <w:rPr>
          <w:rFonts w:ascii="Times New Roman" w:hAnsi="Times New Roman" w:cs="Times New Roman"/>
          <w:sz w:val="24"/>
          <w:szCs w:val="24"/>
        </w:rPr>
        <w:t xml:space="preserve">_______20___г. № </w:t>
      </w:r>
      <w:proofErr w:type="spellStart"/>
      <w:r w:rsidRPr="002555E6">
        <w:rPr>
          <w:rFonts w:ascii="Times New Roman" w:hAnsi="Times New Roman" w:cs="Times New Roman"/>
          <w:sz w:val="24"/>
          <w:szCs w:val="24"/>
        </w:rPr>
        <w:t>историии</w:t>
      </w:r>
      <w:proofErr w:type="spellEnd"/>
      <w:r w:rsidRPr="002555E6">
        <w:rPr>
          <w:rFonts w:ascii="Times New Roman" w:hAnsi="Times New Roman" w:cs="Times New Roman"/>
          <w:sz w:val="24"/>
          <w:szCs w:val="24"/>
        </w:rPr>
        <w:t>______</w:t>
      </w:r>
    </w:p>
    <w:p w14:paraId="5290E256" w14:textId="77777777" w:rsidR="002555E6" w:rsidRPr="002555E6" w:rsidRDefault="002555E6" w:rsidP="002555E6">
      <w:pPr>
        <w:spacing w:after="0"/>
        <w:jc w:val="both"/>
        <w:rPr>
          <w:rFonts w:ascii="Times New Roman" w:hAnsi="Times New Roman" w:cs="Times New Roman"/>
          <w:sz w:val="24"/>
          <w:szCs w:val="24"/>
        </w:rPr>
      </w:pPr>
      <w:r w:rsidRPr="002555E6">
        <w:rPr>
          <w:rFonts w:ascii="Times New Roman" w:hAnsi="Times New Roman" w:cs="Times New Roman"/>
          <w:sz w:val="24"/>
          <w:szCs w:val="24"/>
        </w:rPr>
        <w:t>Дата выполнения процедуры «_</w:t>
      </w:r>
      <w:proofErr w:type="gramStart"/>
      <w:r w:rsidRPr="002555E6">
        <w:rPr>
          <w:rFonts w:ascii="Times New Roman" w:hAnsi="Times New Roman" w:cs="Times New Roman"/>
          <w:sz w:val="24"/>
          <w:szCs w:val="24"/>
        </w:rPr>
        <w:t>_»_</w:t>
      </w:r>
      <w:proofErr w:type="gramEnd"/>
      <w:r w:rsidRPr="002555E6">
        <w:rPr>
          <w:rFonts w:ascii="Times New Roman" w:hAnsi="Times New Roman" w:cs="Times New Roman"/>
          <w:sz w:val="24"/>
          <w:szCs w:val="24"/>
        </w:rPr>
        <w:t>______20__г. Врач ______________М/с _____________</w:t>
      </w:r>
    </w:p>
    <w:p w14:paraId="1B47DB81" w14:textId="77777777" w:rsidR="002555E6" w:rsidRPr="002555E6" w:rsidRDefault="002555E6" w:rsidP="002555E6">
      <w:pPr>
        <w:spacing w:after="0"/>
        <w:jc w:val="both"/>
        <w:rPr>
          <w:rFonts w:ascii="Times New Roman" w:hAnsi="Times New Roman" w:cs="Times New Roman"/>
          <w:sz w:val="24"/>
          <w:szCs w:val="24"/>
        </w:rPr>
      </w:pPr>
      <w:r w:rsidRPr="002555E6">
        <w:rPr>
          <w:rFonts w:ascii="Times New Roman" w:hAnsi="Times New Roman" w:cs="Times New Roman"/>
          <w:sz w:val="24"/>
          <w:szCs w:val="24"/>
        </w:rPr>
        <w:t>Показания к проведению ОЗПК/ЧОТ _____________________________________________.</w:t>
      </w:r>
    </w:p>
    <w:p w14:paraId="2EBCAAAC" w14:textId="77777777" w:rsidR="002555E6" w:rsidRPr="002555E6" w:rsidRDefault="002555E6" w:rsidP="002555E6">
      <w:pPr>
        <w:spacing w:after="0"/>
        <w:jc w:val="both"/>
        <w:rPr>
          <w:rFonts w:ascii="Times New Roman" w:hAnsi="Times New Roman" w:cs="Times New Roman"/>
          <w:sz w:val="24"/>
          <w:szCs w:val="24"/>
        </w:rPr>
      </w:pPr>
      <w:r w:rsidRPr="002555E6">
        <w:rPr>
          <w:rFonts w:ascii="Times New Roman" w:hAnsi="Times New Roman" w:cs="Times New Roman"/>
          <w:sz w:val="24"/>
          <w:szCs w:val="24"/>
        </w:rPr>
        <w:t>Согласие матери на проведение ОЗПК/ЧОТ получено.</w:t>
      </w:r>
    </w:p>
    <w:p w14:paraId="16EC54EA" w14:textId="77777777" w:rsidR="002555E6" w:rsidRPr="002555E6" w:rsidRDefault="002555E6" w:rsidP="002555E6">
      <w:pPr>
        <w:spacing w:after="0"/>
        <w:ind w:firstLine="284"/>
        <w:jc w:val="both"/>
        <w:rPr>
          <w:rFonts w:ascii="Times New Roman" w:hAnsi="Times New Roman" w:cs="Times New Roman"/>
          <w:b/>
          <w:sz w:val="24"/>
          <w:szCs w:val="24"/>
        </w:rPr>
      </w:pPr>
      <w:r w:rsidRPr="002555E6">
        <w:rPr>
          <w:rFonts w:ascii="Times New Roman" w:hAnsi="Times New Roman" w:cs="Times New Roman"/>
          <w:b/>
          <w:sz w:val="24"/>
          <w:szCs w:val="24"/>
        </w:rPr>
        <w:t>Порядок проведения ОЗПК/ЧОТ.</w:t>
      </w:r>
    </w:p>
    <w:p w14:paraId="038252FA" w14:textId="77777777" w:rsidR="002555E6" w:rsidRPr="002555E6" w:rsidRDefault="002555E6" w:rsidP="002555E6">
      <w:pPr>
        <w:pStyle w:val="a7"/>
        <w:widowControl/>
        <w:numPr>
          <w:ilvl w:val="0"/>
          <w:numId w:val="42"/>
        </w:numPr>
        <w:autoSpaceDE/>
        <w:autoSpaceDN/>
        <w:spacing w:line="259" w:lineRule="auto"/>
        <w:ind w:left="0" w:firstLine="284"/>
        <w:contextualSpacing/>
        <w:rPr>
          <w:sz w:val="24"/>
          <w:szCs w:val="24"/>
        </w:rPr>
      </w:pPr>
      <w:r w:rsidRPr="002555E6">
        <w:rPr>
          <w:b/>
          <w:sz w:val="24"/>
          <w:szCs w:val="24"/>
        </w:rPr>
        <w:t>Венозный доступ – пупочный катетер / другой</w:t>
      </w:r>
      <w:r w:rsidRPr="002555E6">
        <w:rPr>
          <w:sz w:val="24"/>
          <w:szCs w:val="24"/>
        </w:rPr>
        <w:t xml:space="preserve"> ____________________________.</w:t>
      </w:r>
    </w:p>
    <w:p w14:paraId="39B5FC9D" w14:textId="77777777" w:rsidR="002555E6" w:rsidRPr="002555E6" w:rsidRDefault="002555E6" w:rsidP="002555E6">
      <w:pPr>
        <w:pStyle w:val="a7"/>
        <w:widowControl/>
        <w:numPr>
          <w:ilvl w:val="0"/>
          <w:numId w:val="42"/>
        </w:numPr>
        <w:autoSpaceDE/>
        <w:autoSpaceDN/>
        <w:spacing w:line="259" w:lineRule="auto"/>
        <w:ind w:left="0" w:firstLine="284"/>
        <w:contextualSpacing/>
        <w:rPr>
          <w:b/>
          <w:sz w:val="24"/>
          <w:szCs w:val="24"/>
        </w:rPr>
      </w:pPr>
      <w:r w:rsidRPr="002555E6">
        <w:rPr>
          <w:b/>
          <w:sz w:val="24"/>
          <w:szCs w:val="24"/>
        </w:rPr>
        <w:t>Расчет объема ОЗПК/ЧОТ:</w:t>
      </w:r>
    </w:p>
    <w:p w14:paraId="15A8EAEE" w14:textId="77777777" w:rsidR="002555E6" w:rsidRPr="002555E6" w:rsidRDefault="002555E6" w:rsidP="002555E6">
      <w:pPr>
        <w:pStyle w:val="a7"/>
        <w:ind w:left="0" w:firstLine="1560"/>
        <w:rPr>
          <w:sz w:val="24"/>
          <w:szCs w:val="24"/>
        </w:rPr>
      </w:pPr>
      <w:r w:rsidRPr="002555E6">
        <w:rPr>
          <w:sz w:val="24"/>
          <w:szCs w:val="24"/>
        </w:rPr>
        <w:t xml:space="preserve">общий объем ОЗПУ= 2 ОЦК (1 </w:t>
      </w:r>
      <w:proofErr w:type="spellStart"/>
      <w:r w:rsidRPr="002555E6">
        <w:rPr>
          <w:sz w:val="24"/>
          <w:szCs w:val="24"/>
        </w:rPr>
        <w:t>оцк</w:t>
      </w:r>
      <w:proofErr w:type="spellEnd"/>
      <w:r w:rsidRPr="002555E6">
        <w:rPr>
          <w:sz w:val="24"/>
          <w:szCs w:val="24"/>
        </w:rPr>
        <w:t xml:space="preserve"> = 80-90 мл/кг).</w:t>
      </w:r>
    </w:p>
    <w:p w14:paraId="0C49626A" w14:textId="77777777" w:rsidR="002555E6" w:rsidRPr="002555E6" w:rsidRDefault="002555E6" w:rsidP="002555E6">
      <w:pPr>
        <w:pStyle w:val="a7"/>
        <w:ind w:left="0" w:firstLine="1560"/>
        <w:rPr>
          <w:sz w:val="24"/>
          <w:szCs w:val="24"/>
        </w:rPr>
      </w:pPr>
      <w:r w:rsidRPr="002555E6">
        <w:rPr>
          <w:sz w:val="24"/>
          <w:szCs w:val="24"/>
        </w:rPr>
        <w:t>Расчет для ребенка = (80-90 *массу ребенка*2).</w:t>
      </w:r>
    </w:p>
    <w:p w14:paraId="76512797" w14:textId="77777777" w:rsidR="002555E6" w:rsidRPr="002555E6" w:rsidRDefault="002555E6" w:rsidP="002555E6">
      <w:pPr>
        <w:pStyle w:val="a7"/>
        <w:ind w:left="0" w:firstLine="1560"/>
        <w:rPr>
          <w:sz w:val="24"/>
          <w:szCs w:val="24"/>
        </w:rPr>
      </w:pPr>
      <w:r w:rsidRPr="002555E6">
        <w:rPr>
          <w:sz w:val="24"/>
          <w:szCs w:val="24"/>
        </w:rPr>
        <w:t>Расчет=______мл *______г * 2 = _________мл.</w:t>
      </w:r>
    </w:p>
    <w:p w14:paraId="2268B6B5" w14:textId="4AD2D419" w:rsidR="002555E6" w:rsidRPr="002555E6" w:rsidRDefault="002555E6" w:rsidP="002555E6">
      <w:pPr>
        <w:spacing w:after="0"/>
        <w:rPr>
          <w:rFonts w:ascii="Times New Roman" w:hAnsi="Times New Roman" w:cs="Times New Roman"/>
          <w:sz w:val="24"/>
          <w:szCs w:val="24"/>
        </w:rPr>
      </w:pPr>
      <w:r w:rsidRPr="002555E6">
        <w:rPr>
          <w:rFonts w:ascii="Times New Roman" w:hAnsi="Times New Roman" w:cs="Times New Roman"/>
          <w:sz w:val="24"/>
          <w:szCs w:val="24"/>
        </w:rPr>
        <w:t>Объем ЧОТ = ОЦК (80-90 мл/кг) масса тела, кг (</w:t>
      </w:r>
      <w:proofErr w:type="spellStart"/>
      <w:r w:rsidRPr="002555E6">
        <w:rPr>
          <w:rFonts w:ascii="Times New Roman" w:hAnsi="Times New Roman" w:cs="Times New Roman"/>
          <w:sz w:val="24"/>
          <w:szCs w:val="24"/>
          <w:lang w:val="en-US"/>
        </w:rPr>
        <w:t>Ht</w:t>
      </w:r>
      <w:proofErr w:type="spellEnd"/>
      <w:r w:rsidRPr="002555E6">
        <w:rPr>
          <w:rFonts w:ascii="Times New Roman" w:hAnsi="Times New Roman" w:cs="Times New Roman"/>
          <w:sz w:val="24"/>
          <w:szCs w:val="24"/>
        </w:rPr>
        <w:t xml:space="preserve"> ребенка –</w:t>
      </w:r>
      <w:proofErr w:type="spellStart"/>
      <w:r w:rsidRPr="002555E6">
        <w:rPr>
          <w:rFonts w:ascii="Times New Roman" w:hAnsi="Times New Roman" w:cs="Times New Roman"/>
          <w:sz w:val="24"/>
          <w:szCs w:val="24"/>
          <w:lang w:val="en-US"/>
        </w:rPr>
        <w:t>Ht</w:t>
      </w:r>
      <w:proofErr w:type="spellEnd"/>
      <w:r w:rsidRPr="002555E6">
        <w:rPr>
          <w:rFonts w:ascii="Times New Roman" w:hAnsi="Times New Roman" w:cs="Times New Roman"/>
          <w:sz w:val="24"/>
          <w:szCs w:val="24"/>
        </w:rPr>
        <w:t xml:space="preserve"> желаемый</w:t>
      </w:r>
      <w:proofErr w:type="gramStart"/>
      <w:r w:rsidRPr="002555E6">
        <w:rPr>
          <w:rFonts w:ascii="Times New Roman" w:hAnsi="Times New Roman" w:cs="Times New Roman"/>
          <w:sz w:val="24"/>
          <w:szCs w:val="24"/>
        </w:rPr>
        <w:t>) :</w:t>
      </w:r>
      <w:proofErr w:type="gramEnd"/>
      <w:r w:rsidRPr="002555E6">
        <w:rPr>
          <w:rFonts w:ascii="Times New Roman" w:hAnsi="Times New Roman" w:cs="Times New Roman"/>
          <w:sz w:val="24"/>
          <w:szCs w:val="24"/>
        </w:rPr>
        <w:t xml:space="preserve"> </w:t>
      </w:r>
      <w:proofErr w:type="spellStart"/>
      <w:r w:rsidRPr="002555E6">
        <w:rPr>
          <w:rFonts w:ascii="Times New Roman" w:hAnsi="Times New Roman" w:cs="Times New Roman"/>
          <w:sz w:val="24"/>
          <w:szCs w:val="24"/>
          <w:lang w:val="en-US"/>
        </w:rPr>
        <w:t>Ht</w:t>
      </w:r>
      <w:proofErr w:type="spellEnd"/>
      <w:r w:rsidRPr="002555E6">
        <w:rPr>
          <w:rFonts w:ascii="Times New Roman" w:hAnsi="Times New Roman" w:cs="Times New Roman"/>
          <w:sz w:val="24"/>
          <w:szCs w:val="24"/>
        </w:rPr>
        <w:t xml:space="preserve"> ребенка.</w:t>
      </w:r>
    </w:p>
    <w:p w14:paraId="2635F221" w14:textId="77777777" w:rsidR="002555E6" w:rsidRPr="002555E6" w:rsidRDefault="002555E6" w:rsidP="002555E6">
      <w:pPr>
        <w:spacing w:after="0"/>
        <w:rPr>
          <w:rFonts w:ascii="Times New Roman" w:hAnsi="Times New Roman" w:cs="Times New Roman"/>
          <w:sz w:val="24"/>
          <w:szCs w:val="24"/>
        </w:rPr>
      </w:pPr>
      <w:r w:rsidRPr="002555E6">
        <w:rPr>
          <w:rFonts w:ascii="Times New Roman" w:hAnsi="Times New Roman" w:cs="Times New Roman"/>
          <w:sz w:val="24"/>
          <w:szCs w:val="24"/>
        </w:rPr>
        <w:t xml:space="preserve">Расчет для ребенка = _____мл *_____г * </w:t>
      </w:r>
      <w:proofErr w:type="gramStart"/>
      <w:r w:rsidRPr="002555E6">
        <w:rPr>
          <w:rFonts w:ascii="Times New Roman" w:hAnsi="Times New Roman" w:cs="Times New Roman"/>
          <w:sz w:val="24"/>
          <w:szCs w:val="24"/>
        </w:rPr>
        <w:t>( _</w:t>
      </w:r>
      <w:proofErr w:type="gramEnd"/>
      <w:r w:rsidRPr="002555E6">
        <w:rPr>
          <w:rFonts w:ascii="Times New Roman" w:hAnsi="Times New Roman" w:cs="Times New Roman"/>
          <w:sz w:val="24"/>
          <w:szCs w:val="24"/>
        </w:rPr>
        <w:t xml:space="preserve">___ - ____ ) : ____ = _____ мл. </w:t>
      </w:r>
    </w:p>
    <w:p w14:paraId="7E96B48D" w14:textId="77777777" w:rsidR="002555E6" w:rsidRPr="002555E6" w:rsidRDefault="002555E6" w:rsidP="002555E6">
      <w:pPr>
        <w:pStyle w:val="a7"/>
        <w:widowControl/>
        <w:numPr>
          <w:ilvl w:val="0"/>
          <w:numId w:val="42"/>
        </w:numPr>
        <w:autoSpaceDE/>
        <w:autoSpaceDN/>
        <w:spacing w:line="259" w:lineRule="auto"/>
        <w:ind w:left="0" w:firstLine="284"/>
        <w:contextualSpacing/>
        <w:rPr>
          <w:b/>
          <w:sz w:val="24"/>
          <w:szCs w:val="24"/>
        </w:rPr>
      </w:pPr>
      <w:r w:rsidRPr="002555E6">
        <w:rPr>
          <w:b/>
          <w:sz w:val="24"/>
          <w:szCs w:val="24"/>
        </w:rPr>
        <w:t xml:space="preserve">Среда для </w:t>
      </w:r>
      <w:proofErr w:type="spellStart"/>
      <w:r w:rsidRPr="002555E6">
        <w:rPr>
          <w:b/>
          <w:sz w:val="24"/>
          <w:szCs w:val="24"/>
        </w:rPr>
        <w:t>проведенич</w:t>
      </w:r>
      <w:proofErr w:type="spellEnd"/>
      <w:r w:rsidRPr="002555E6">
        <w:rPr>
          <w:b/>
          <w:sz w:val="24"/>
          <w:szCs w:val="24"/>
        </w:rPr>
        <w:t xml:space="preserve"> ОЗПК/ЧОТ.</w:t>
      </w:r>
    </w:p>
    <w:p w14:paraId="769979E2" w14:textId="77777777" w:rsidR="002555E6" w:rsidRPr="00C11F0A" w:rsidRDefault="002555E6" w:rsidP="002555E6">
      <w:pPr>
        <w:spacing w:after="0"/>
        <w:jc w:val="both"/>
        <w:rPr>
          <w:sz w:val="24"/>
          <w:szCs w:val="24"/>
        </w:rPr>
      </w:pPr>
      <w:r w:rsidRPr="002555E6">
        <w:rPr>
          <w:rFonts w:ascii="Times New Roman" w:hAnsi="Times New Roman" w:cs="Times New Roman"/>
          <w:sz w:val="24"/>
          <w:szCs w:val="24"/>
        </w:rPr>
        <w:t xml:space="preserve">Для ОЗПК решено использовать </w:t>
      </w:r>
      <w:proofErr w:type="spellStart"/>
      <w:r w:rsidRPr="002555E6">
        <w:rPr>
          <w:rFonts w:ascii="Times New Roman" w:hAnsi="Times New Roman" w:cs="Times New Roman"/>
          <w:sz w:val="24"/>
          <w:szCs w:val="24"/>
        </w:rPr>
        <w:t>эритроцитарную</w:t>
      </w:r>
      <w:proofErr w:type="spellEnd"/>
      <w:r w:rsidRPr="002555E6">
        <w:rPr>
          <w:rFonts w:ascii="Times New Roman" w:hAnsi="Times New Roman" w:cs="Times New Roman"/>
          <w:sz w:val="24"/>
          <w:szCs w:val="24"/>
        </w:rPr>
        <w:t xml:space="preserve"> </w:t>
      </w:r>
      <w:proofErr w:type="gramStart"/>
      <w:r w:rsidRPr="002555E6">
        <w:rPr>
          <w:rFonts w:ascii="Times New Roman" w:hAnsi="Times New Roman" w:cs="Times New Roman"/>
          <w:sz w:val="24"/>
          <w:szCs w:val="24"/>
        </w:rPr>
        <w:t>массу  _</w:t>
      </w:r>
      <w:proofErr w:type="gramEnd"/>
      <w:r w:rsidRPr="002555E6">
        <w:rPr>
          <w:rFonts w:ascii="Times New Roman" w:hAnsi="Times New Roman" w:cs="Times New Roman"/>
          <w:sz w:val="24"/>
          <w:szCs w:val="24"/>
        </w:rPr>
        <w:t>__ (  )</w:t>
      </w:r>
      <w:r w:rsidRPr="00C11F0A">
        <w:rPr>
          <w:sz w:val="24"/>
          <w:szCs w:val="24"/>
        </w:rPr>
        <w:t xml:space="preserve"> группы, </w:t>
      </w:r>
    </w:p>
    <w:p w14:paraId="78E5CC42" w14:textId="77777777" w:rsidR="002555E6" w:rsidRPr="002555E6" w:rsidRDefault="002555E6" w:rsidP="002555E6">
      <w:pPr>
        <w:spacing w:after="0"/>
        <w:jc w:val="both"/>
        <w:rPr>
          <w:rFonts w:ascii="Times New Roman" w:hAnsi="Times New Roman" w:cs="Times New Roman"/>
          <w:sz w:val="24"/>
          <w:szCs w:val="24"/>
        </w:rPr>
      </w:pPr>
      <w:r w:rsidRPr="00C11F0A">
        <w:rPr>
          <w:sz w:val="24"/>
          <w:szCs w:val="24"/>
          <w:lang w:val="en-US"/>
        </w:rPr>
        <w:t>Rh</w:t>
      </w:r>
      <w:r w:rsidRPr="00C11F0A">
        <w:rPr>
          <w:sz w:val="24"/>
          <w:szCs w:val="24"/>
        </w:rPr>
        <w:t xml:space="preserve"> </w:t>
      </w:r>
      <w:proofErr w:type="gramStart"/>
      <w:r w:rsidRPr="00C11F0A">
        <w:rPr>
          <w:sz w:val="24"/>
          <w:szCs w:val="24"/>
        </w:rPr>
        <w:t>(  )</w:t>
      </w:r>
      <w:proofErr w:type="gramEnd"/>
      <w:r w:rsidRPr="00C11F0A">
        <w:rPr>
          <w:sz w:val="24"/>
          <w:szCs w:val="24"/>
        </w:rPr>
        <w:t xml:space="preserve"> ______ и СЗП ______ ( ) группы, </w:t>
      </w:r>
      <w:r w:rsidRPr="00C11F0A">
        <w:rPr>
          <w:sz w:val="24"/>
          <w:szCs w:val="24"/>
          <w:lang w:val="en-US"/>
        </w:rPr>
        <w:t>Rh</w:t>
      </w:r>
      <w:r w:rsidRPr="00C11F0A">
        <w:rPr>
          <w:sz w:val="24"/>
          <w:szCs w:val="24"/>
        </w:rPr>
        <w:t xml:space="preserve"> ( ) ______ в соотношении 2:1, для</w:t>
      </w:r>
      <w:r>
        <w:rPr>
          <w:sz w:val="24"/>
          <w:szCs w:val="24"/>
        </w:rPr>
        <w:t xml:space="preserve"> </w:t>
      </w:r>
      <w:r w:rsidRPr="00C11F0A">
        <w:rPr>
          <w:sz w:val="24"/>
          <w:szCs w:val="24"/>
        </w:rPr>
        <w:t xml:space="preserve">ребенка взято </w:t>
      </w:r>
      <w:r w:rsidRPr="002555E6">
        <w:rPr>
          <w:rFonts w:ascii="Times New Roman" w:hAnsi="Times New Roman" w:cs="Times New Roman"/>
          <w:sz w:val="24"/>
          <w:szCs w:val="24"/>
        </w:rPr>
        <w:t xml:space="preserve">количество </w:t>
      </w:r>
      <w:proofErr w:type="spellStart"/>
      <w:r w:rsidRPr="002555E6">
        <w:rPr>
          <w:rFonts w:ascii="Times New Roman" w:hAnsi="Times New Roman" w:cs="Times New Roman"/>
          <w:sz w:val="24"/>
          <w:szCs w:val="24"/>
        </w:rPr>
        <w:t>эритроцитарной</w:t>
      </w:r>
      <w:proofErr w:type="spellEnd"/>
      <w:r w:rsidRPr="002555E6">
        <w:rPr>
          <w:rFonts w:ascii="Times New Roman" w:hAnsi="Times New Roman" w:cs="Times New Roman"/>
          <w:sz w:val="24"/>
          <w:szCs w:val="24"/>
        </w:rPr>
        <w:t xml:space="preserve"> массы _______ мл, СЗП ______ мл.</w:t>
      </w:r>
    </w:p>
    <w:p w14:paraId="22D9F53E" w14:textId="77777777" w:rsidR="002555E6" w:rsidRPr="002555E6" w:rsidRDefault="002555E6" w:rsidP="002555E6">
      <w:pPr>
        <w:spacing w:after="0"/>
        <w:jc w:val="both"/>
        <w:rPr>
          <w:rFonts w:ascii="Times New Roman" w:hAnsi="Times New Roman" w:cs="Times New Roman"/>
          <w:sz w:val="24"/>
          <w:szCs w:val="24"/>
        </w:rPr>
      </w:pPr>
      <w:r w:rsidRPr="002555E6">
        <w:rPr>
          <w:rFonts w:ascii="Times New Roman" w:hAnsi="Times New Roman" w:cs="Times New Roman"/>
          <w:sz w:val="24"/>
          <w:szCs w:val="24"/>
        </w:rPr>
        <w:t>Для ЧОТ решено использовать физиологический раствор.</w:t>
      </w:r>
    </w:p>
    <w:p w14:paraId="1EA20957" w14:textId="77777777" w:rsidR="002555E6" w:rsidRPr="002555E6" w:rsidRDefault="002555E6" w:rsidP="002555E6">
      <w:pPr>
        <w:pStyle w:val="a7"/>
        <w:widowControl/>
        <w:numPr>
          <w:ilvl w:val="0"/>
          <w:numId w:val="42"/>
        </w:numPr>
        <w:autoSpaceDE/>
        <w:autoSpaceDN/>
        <w:spacing w:line="259" w:lineRule="auto"/>
        <w:ind w:left="0" w:firstLine="284"/>
        <w:contextualSpacing/>
        <w:rPr>
          <w:iCs/>
          <w:sz w:val="24"/>
          <w:szCs w:val="24"/>
        </w:rPr>
      </w:pPr>
      <w:r w:rsidRPr="002555E6">
        <w:rPr>
          <w:b/>
          <w:iCs/>
          <w:sz w:val="24"/>
          <w:szCs w:val="24"/>
        </w:rPr>
        <w:t>В ___ ч ___ мин</w:t>
      </w:r>
      <w:r w:rsidRPr="002555E6">
        <w:rPr>
          <w:iCs/>
          <w:sz w:val="24"/>
          <w:szCs w:val="24"/>
        </w:rPr>
        <w:t xml:space="preserve"> после проверки группы крови и резус-фактора больного и донора двумя сериями стандартных </w:t>
      </w:r>
      <w:proofErr w:type="spellStart"/>
      <w:r w:rsidRPr="002555E6">
        <w:rPr>
          <w:iCs/>
          <w:sz w:val="24"/>
          <w:szCs w:val="24"/>
        </w:rPr>
        <w:t>сыворток</w:t>
      </w:r>
      <w:proofErr w:type="spellEnd"/>
      <w:r w:rsidRPr="002555E6">
        <w:rPr>
          <w:iCs/>
          <w:sz w:val="24"/>
          <w:szCs w:val="24"/>
        </w:rPr>
        <w:t xml:space="preserve">, после </w:t>
      </w:r>
      <w:proofErr w:type="spellStart"/>
      <w:r w:rsidRPr="002555E6">
        <w:rPr>
          <w:iCs/>
          <w:sz w:val="24"/>
          <w:szCs w:val="24"/>
        </w:rPr>
        <w:t>проведенич</w:t>
      </w:r>
      <w:proofErr w:type="spellEnd"/>
      <w:r w:rsidRPr="002555E6">
        <w:rPr>
          <w:iCs/>
          <w:sz w:val="24"/>
          <w:szCs w:val="24"/>
        </w:rPr>
        <w:t xml:space="preserve"> пробы на совместимость крови донора и больного по группе </w:t>
      </w:r>
      <w:r w:rsidRPr="002555E6">
        <w:rPr>
          <w:iCs/>
          <w:sz w:val="24"/>
          <w:szCs w:val="24"/>
          <w:lang w:val="en-US"/>
        </w:rPr>
        <w:t>AB</w:t>
      </w:r>
      <w:r w:rsidRPr="002555E6">
        <w:rPr>
          <w:iCs/>
          <w:sz w:val="24"/>
          <w:szCs w:val="24"/>
        </w:rPr>
        <w:t xml:space="preserve">0 и резус – фактору, после проведения биологической пробы сделан вывод о том, что </w:t>
      </w:r>
      <w:r w:rsidRPr="002555E6">
        <w:rPr>
          <w:b/>
          <w:iCs/>
          <w:sz w:val="24"/>
          <w:szCs w:val="24"/>
        </w:rPr>
        <w:t>кровь совместима.</w:t>
      </w:r>
    </w:p>
    <w:p w14:paraId="494D22D3" w14:textId="77777777" w:rsidR="002555E6" w:rsidRPr="002555E6" w:rsidRDefault="002555E6" w:rsidP="002555E6">
      <w:pPr>
        <w:pStyle w:val="a7"/>
        <w:widowControl/>
        <w:numPr>
          <w:ilvl w:val="0"/>
          <w:numId w:val="42"/>
        </w:numPr>
        <w:autoSpaceDE/>
        <w:autoSpaceDN/>
        <w:spacing w:line="259" w:lineRule="auto"/>
        <w:ind w:left="0" w:firstLine="284"/>
        <w:contextualSpacing/>
        <w:rPr>
          <w:sz w:val="24"/>
          <w:szCs w:val="24"/>
        </w:rPr>
      </w:pPr>
      <w:r w:rsidRPr="00C11F0A">
        <w:rPr>
          <w:b/>
          <w:sz w:val="24"/>
          <w:szCs w:val="24"/>
        </w:rPr>
        <w:t>Способ введения и выведения сред</w:t>
      </w:r>
      <w:r w:rsidRPr="00C11F0A">
        <w:rPr>
          <w:sz w:val="24"/>
          <w:szCs w:val="24"/>
        </w:rPr>
        <w:t>: внутривенно дробно медленно путем</w:t>
      </w:r>
      <w:r>
        <w:rPr>
          <w:sz w:val="24"/>
          <w:szCs w:val="24"/>
        </w:rPr>
        <w:t xml:space="preserve"> </w:t>
      </w:r>
      <w:r w:rsidRPr="002555E6">
        <w:rPr>
          <w:sz w:val="24"/>
          <w:szCs w:val="24"/>
        </w:rPr>
        <w:t xml:space="preserve">выведения _____ мл крови ребенка и выведения _____ мл </w:t>
      </w:r>
      <w:proofErr w:type="spellStart"/>
      <w:r w:rsidRPr="002555E6">
        <w:rPr>
          <w:sz w:val="24"/>
          <w:szCs w:val="24"/>
        </w:rPr>
        <w:t>эритроцитарной</w:t>
      </w:r>
      <w:proofErr w:type="spellEnd"/>
      <w:r w:rsidRPr="002555E6">
        <w:rPr>
          <w:sz w:val="24"/>
          <w:szCs w:val="24"/>
        </w:rPr>
        <w:t xml:space="preserve"> массы/СЗП/физиологического раствора.</w:t>
      </w:r>
    </w:p>
    <w:p w14:paraId="2F3DD8C9" w14:textId="77777777" w:rsidR="002555E6" w:rsidRPr="002555E6" w:rsidRDefault="002555E6" w:rsidP="002555E6">
      <w:pPr>
        <w:pStyle w:val="a7"/>
        <w:widowControl/>
        <w:numPr>
          <w:ilvl w:val="0"/>
          <w:numId w:val="42"/>
        </w:numPr>
        <w:autoSpaceDE/>
        <w:autoSpaceDN/>
        <w:spacing w:line="259" w:lineRule="auto"/>
        <w:ind w:left="0" w:firstLine="284"/>
        <w:contextualSpacing/>
        <w:rPr>
          <w:b/>
          <w:sz w:val="24"/>
          <w:szCs w:val="24"/>
        </w:rPr>
      </w:pPr>
      <w:r w:rsidRPr="002555E6">
        <w:rPr>
          <w:b/>
          <w:sz w:val="24"/>
          <w:szCs w:val="24"/>
        </w:rPr>
        <w:t xml:space="preserve">ОЗПК/ЧОТ </w:t>
      </w:r>
      <w:proofErr w:type="spellStart"/>
      <w:r w:rsidRPr="002555E6">
        <w:rPr>
          <w:b/>
          <w:sz w:val="24"/>
          <w:szCs w:val="24"/>
        </w:rPr>
        <w:t>нпчато</w:t>
      </w:r>
      <w:proofErr w:type="spellEnd"/>
      <w:r w:rsidRPr="002555E6">
        <w:rPr>
          <w:b/>
          <w:sz w:val="24"/>
          <w:szCs w:val="24"/>
        </w:rPr>
        <w:t xml:space="preserve"> «_</w:t>
      </w:r>
      <w:proofErr w:type="gramStart"/>
      <w:r w:rsidRPr="002555E6">
        <w:rPr>
          <w:b/>
          <w:sz w:val="24"/>
          <w:szCs w:val="24"/>
        </w:rPr>
        <w:t>_»_</w:t>
      </w:r>
      <w:proofErr w:type="gramEnd"/>
      <w:r w:rsidRPr="002555E6">
        <w:rPr>
          <w:b/>
          <w:sz w:val="24"/>
          <w:szCs w:val="24"/>
        </w:rPr>
        <w:t xml:space="preserve">____20__ г. в ___ч ____мин, закончено «__» ____20__г.  </w:t>
      </w:r>
    </w:p>
    <w:p w14:paraId="72B27294" w14:textId="77777777" w:rsidR="002555E6" w:rsidRPr="002555E6" w:rsidRDefault="002555E6" w:rsidP="00F91EA0">
      <w:pPr>
        <w:spacing w:after="0"/>
        <w:ind w:firstLine="284"/>
        <w:jc w:val="both"/>
        <w:rPr>
          <w:rFonts w:ascii="Times New Roman" w:hAnsi="Times New Roman" w:cs="Times New Roman"/>
          <w:b/>
          <w:sz w:val="24"/>
          <w:szCs w:val="24"/>
        </w:rPr>
      </w:pPr>
      <w:r w:rsidRPr="002555E6">
        <w:rPr>
          <w:rFonts w:ascii="Times New Roman" w:hAnsi="Times New Roman" w:cs="Times New Roman"/>
          <w:b/>
          <w:sz w:val="24"/>
          <w:szCs w:val="24"/>
        </w:rPr>
        <w:t>в __</w:t>
      </w:r>
      <w:proofErr w:type="spellStart"/>
      <w:r w:rsidRPr="002555E6">
        <w:rPr>
          <w:rFonts w:ascii="Times New Roman" w:hAnsi="Times New Roman" w:cs="Times New Roman"/>
          <w:b/>
          <w:sz w:val="24"/>
          <w:szCs w:val="24"/>
        </w:rPr>
        <w:t>ч__мин</w:t>
      </w:r>
      <w:proofErr w:type="spellEnd"/>
      <w:r w:rsidRPr="002555E6">
        <w:rPr>
          <w:rFonts w:ascii="Times New Roman" w:hAnsi="Times New Roman" w:cs="Times New Roman"/>
          <w:b/>
          <w:sz w:val="24"/>
          <w:szCs w:val="24"/>
        </w:rPr>
        <w:t>.</w:t>
      </w:r>
    </w:p>
    <w:p w14:paraId="42E2969F" w14:textId="77777777" w:rsidR="002555E6" w:rsidRPr="002555E6" w:rsidRDefault="002555E6" w:rsidP="00F91EA0">
      <w:pPr>
        <w:pStyle w:val="a7"/>
        <w:widowControl/>
        <w:numPr>
          <w:ilvl w:val="0"/>
          <w:numId w:val="42"/>
        </w:numPr>
        <w:autoSpaceDE/>
        <w:autoSpaceDN/>
        <w:ind w:left="0" w:firstLine="284"/>
        <w:contextualSpacing/>
        <w:rPr>
          <w:b/>
          <w:sz w:val="24"/>
          <w:szCs w:val="24"/>
        </w:rPr>
      </w:pPr>
      <w:r w:rsidRPr="002555E6">
        <w:rPr>
          <w:b/>
          <w:sz w:val="24"/>
          <w:szCs w:val="24"/>
        </w:rPr>
        <w:t>Всего перелито.</w:t>
      </w:r>
    </w:p>
    <w:p w14:paraId="09B9192C" w14:textId="77777777" w:rsidR="002555E6" w:rsidRPr="002555E6" w:rsidRDefault="002555E6" w:rsidP="002555E6">
      <w:pPr>
        <w:spacing w:line="240" w:lineRule="auto"/>
        <w:jc w:val="both"/>
        <w:rPr>
          <w:rFonts w:ascii="Times New Roman" w:hAnsi="Times New Roman" w:cs="Times New Roman"/>
          <w:sz w:val="24"/>
          <w:szCs w:val="24"/>
        </w:rPr>
      </w:pPr>
      <w:proofErr w:type="spellStart"/>
      <w:r w:rsidRPr="002555E6">
        <w:rPr>
          <w:rFonts w:ascii="Times New Roman" w:hAnsi="Times New Roman" w:cs="Times New Roman"/>
          <w:sz w:val="24"/>
          <w:szCs w:val="24"/>
        </w:rPr>
        <w:t>Эритроцитарной</w:t>
      </w:r>
      <w:proofErr w:type="spellEnd"/>
      <w:r w:rsidRPr="002555E6">
        <w:rPr>
          <w:rFonts w:ascii="Times New Roman" w:hAnsi="Times New Roman" w:cs="Times New Roman"/>
          <w:sz w:val="24"/>
          <w:szCs w:val="24"/>
        </w:rPr>
        <w:t xml:space="preserve"> массы ____________ </w:t>
      </w:r>
      <w:proofErr w:type="gramStart"/>
      <w:r w:rsidRPr="002555E6">
        <w:rPr>
          <w:rFonts w:ascii="Times New Roman" w:hAnsi="Times New Roman" w:cs="Times New Roman"/>
          <w:sz w:val="24"/>
          <w:szCs w:val="24"/>
        </w:rPr>
        <w:t>(  )</w:t>
      </w:r>
      <w:proofErr w:type="gramEnd"/>
      <w:r w:rsidRPr="002555E6">
        <w:rPr>
          <w:rFonts w:ascii="Times New Roman" w:hAnsi="Times New Roman" w:cs="Times New Roman"/>
          <w:sz w:val="24"/>
          <w:szCs w:val="24"/>
        </w:rPr>
        <w:t xml:space="preserve">, </w:t>
      </w:r>
      <w:r w:rsidRPr="002555E6">
        <w:rPr>
          <w:rFonts w:ascii="Times New Roman" w:hAnsi="Times New Roman" w:cs="Times New Roman"/>
          <w:sz w:val="24"/>
          <w:szCs w:val="24"/>
          <w:lang w:val="en-US"/>
        </w:rPr>
        <w:t>Rh</w:t>
      </w:r>
      <w:r w:rsidRPr="002555E6">
        <w:rPr>
          <w:rFonts w:ascii="Times New Roman" w:hAnsi="Times New Roman" w:cs="Times New Roman"/>
          <w:sz w:val="24"/>
          <w:szCs w:val="24"/>
        </w:rPr>
        <w:t xml:space="preserve"> (  ) ________ в количестве __________мл.</w:t>
      </w:r>
    </w:p>
    <w:p w14:paraId="1D07646F" w14:textId="77777777" w:rsidR="002555E6" w:rsidRPr="002555E6" w:rsidRDefault="002555E6" w:rsidP="002555E6">
      <w:pPr>
        <w:spacing w:line="240" w:lineRule="auto"/>
        <w:jc w:val="both"/>
        <w:rPr>
          <w:rFonts w:ascii="Times New Roman" w:hAnsi="Times New Roman" w:cs="Times New Roman"/>
          <w:sz w:val="24"/>
          <w:szCs w:val="24"/>
        </w:rPr>
      </w:pPr>
      <w:r w:rsidRPr="002555E6">
        <w:rPr>
          <w:rFonts w:ascii="Times New Roman" w:hAnsi="Times New Roman" w:cs="Times New Roman"/>
          <w:sz w:val="24"/>
          <w:szCs w:val="24"/>
        </w:rPr>
        <w:t>Номер флакона ________ дата изготовления «__» _______20__г. Донор ____________.</w:t>
      </w:r>
    </w:p>
    <w:p w14:paraId="3FA4B9AF" w14:textId="77777777" w:rsidR="002555E6" w:rsidRPr="002555E6" w:rsidRDefault="002555E6" w:rsidP="002555E6">
      <w:pPr>
        <w:spacing w:line="240" w:lineRule="auto"/>
        <w:jc w:val="both"/>
        <w:rPr>
          <w:rFonts w:ascii="Times New Roman" w:hAnsi="Times New Roman" w:cs="Times New Roman"/>
          <w:sz w:val="24"/>
          <w:szCs w:val="24"/>
        </w:rPr>
      </w:pPr>
      <w:proofErr w:type="spellStart"/>
      <w:r w:rsidRPr="002555E6">
        <w:rPr>
          <w:rFonts w:ascii="Times New Roman" w:hAnsi="Times New Roman" w:cs="Times New Roman"/>
          <w:sz w:val="24"/>
          <w:szCs w:val="24"/>
        </w:rPr>
        <w:t>Эритроцитарной</w:t>
      </w:r>
      <w:proofErr w:type="spellEnd"/>
      <w:r w:rsidRPr="002555E6">
        <w:rPr>
          <w:rFonts w:ascii="Times New Roman" w:hAnsi="Times New Roman" w:cs="Times New Roman"/>
          <w:sz w:val="24"/>
          <w:szCs w:val="24"/>
        </w:rPr>
        <w:t xml:space="preserve"> массы ____________ </w:t>
      </w:r>
      <w:proofErr w:type="gramStart"/>
      <w:r w:rsidRPr="002555E6">
        <w:rPr>
          <w:rFonts w:ascii="Times New Roman" w:hAnsi="Times New Roman" w:cs="Times New Roman"/>
          <w:sz w:val="24"/>
          <w:szCs w:val="24"/>
        </w:rPr>
        <w:t>(  )</w:t>
      </w:r>
      <w:proofErr w:type="gramEnd"/>
      <w:r w:rsidRPr="002555E6">
        <w:rPr>
          <w:rFonts w:ascii="Times New Roman" w:hAnsi="Times New Roman" w:cs="Times New Roman"/>
          <w:sz w:val="24"/>
          <w:szCs w:val="24"/>
        </w:rPr>
        <w:t xml:space="preserve">, </w:t>
      </w:r>
      <w:r w:rsidRPr="002555E6">
        <w:rPr>
          <w:rFonts w:ascii="Times New Roman" w:hAnsi="Times New Roman" w:cs="Times New Roman"/>
          <w:sz w:val="24"/>
          <w:szCs w:val="24"/>
          <w:lang w:val="en-US"/>
        </w:rPr>
        <w:t>Rh</w:t>
      </w:r>
      <w:r w:rsidRPr="002555E6">
        <w:rPr>
          <w:rFonts w:ascii="Times New Roman" w:hAnsi="Times New Roman" w:cs="Times New Roman"/>
          <w:sz w:val="24"/>
          <w:szCs w:val="24"/>
        </w:rPr>
        <w:t xml:space="preserve"> (  ) ________ в количестве __________мл.</w:t>
      </w:r>
    </w:p>
    <w:p w14:paraId="2D7453BB" w14:textId="77777777" w:rsidR="002555E6" w:rsidRPr="002555E6" w:rsidRDefault="002555E6" w:rsidP="002555E6">
      <w:pPr>
        <w:spacing w:line="240" w:lineRule="auto"/>
        <w:jc w:val="both"/>
        <w:rPr>
          <w:rFonts w:ascii="Times New Roman" w:hAnsi="Times New Roman" w:cs="Times New Roman"/>
          <w:sz w:val="24"/>
          <w:szCs w:val="24"/>
        </w:rPr>
      </w:pPr>
      <w:r w:rsidRPr="002555E6">
        <w:rPr>
          <w:rFonts w:ascii="Times New Roman" w:hAnsi="Times New Roman" w:cs="Times New Roman"/>
          <w:sz w:val="24"/>
          <w:szCs w:val="24"/>
        </w:rPr>
        <w:t>Номер флакона ________ дата изготовления «__» _______20__г. Донор ____________.</w:t>
      </w:r>
    </w:p>
    <w:p w14:paraId="62BCE8A6" w14:textId="77777777" w:rsidR="002555E6" w:rsidRPr="002555E6" w:rsidRDefault="002555E6" w:rsidP="002555E6">
      <w:pPr>
        <w:spacing w:line="240" w:lineRule="auto"/>
        <w:jc w:val="both"/>
        <w:rPr>
          <w:rFonts w:ascii="Times New Roman" w:hAnsi="Times New Roman" w:cs="Times New Roman"/>
          <w:sz w:val="24"/>
          <w:szCs w:val="24"/>
        </w:rPr>
      </w:pPr>
      <w:r w:rsidRPr="002555E6">
        <w:rPr>
          <w:rFonts w:ascii="Times New Roman" w:hAnsi="Times New Roman" w:cs="Times New Roman"/>
          <w:sz w:val="24"/>
          <w:szCs w:val="24"/>
        </w:rPr>
        <w:t xml:space="preserve">Свежезамороженная плазма _______ </w:t>
      </w:r>
      <w:proofErr w:type="gramStart"/>
      <w:r w:rsidRPr="002555E6">
        <w:rPr>
          <w:rFonts w:ascii="Times New Roman" w:hAnsi="Times New Roman" w:cs="Times New Roman"/>
          <w:sz w:val="24"/>
          <w:szCs w:val="24"/>
        </w:rPr>
        <w:t>(  )</w:t>
      </w:r>
      <w:proofErr w:type="gramEnd"/>
      <w:r w:rsidRPr="002555E6">
        <w:rPr>
          <w:rFonts w:ascii="Times New Roman" w:hAnsi="Times New Roman" w:cs="Times New Roman"/>
          <w:sz w:val="24"/>
          <w:szCs w:val="24"/>
        </w:rPr>
        <w:t xml:space="preserve">, </w:t>
      </w:r>
      <w:r w:rsidRPr="002555E6">
        <w:rPr>
          <w:rFonts w:ascii="Times New Roman" w:hAnsi="Times New Roman" w:cs="Times New Roman"/>
          <w:sz w:val="24"/>
          <w:szCs w:val="24"/>
          <w:lang w:val="en-US"/>
        </w:rPr>
        <w:t>Rh</w:t>
      </w:r>
      <w:r w:rsidRPr="002555E6">
        <w:rPr>
          <w:rFonts w:ascii="Times New Roman" w:hAnsi="Times New Roman" w:cs="Times New Roman"/>
          <w:sz w:val="24"/>
          <w:szCs w:val="24"/>
        </w:rPr>
        <w:t xml:space="preserve"> (  ) ______ __в количестве __________ мл.</w:t>
      </w:r>
    </w:p>
    <w:p w14:paraId="04361F98" w14:textId="77777777" w:rsidR="002555E6" w:rsidRPr="002555E6" w:rsidRDefault="002555E6" w:rsidP="002555E6">
      <w:pPr>
        <w:spacing w:line="240" w:lineRule="auto"/>
        <w:jc w:val="both"/>
        <w:rPr>
          <w:rFonts w:ascii="Times New Roman" w:hAnsi="Times New Roman" w:cs="Times New Roman"/>
          <w:sz w:val="24"/>
          <w:szCs w:val="24"/>
        </w:rPr>
      </w:pPr>
      <w:r w:rsidRPr="002555E6">
        <w:rPr>
          <w:rFonts w:ascii="Times New Roman" w:hAnsi="Times New Roman" w:cs="Times New Roman"/>
          <w:sz w:val="24"/>
          <w:szCs w:val="24"/>
        </w:rPr>
        <w:t>Номер флакона ________ дата изготовления «__» _______20__г. Донор ____________.</w:t>
      </w:r>
    </w:p>
    <w:p w14:paraId="2B66C44A" w14:textId="77777777" w:rsidR="002555E6" w:rsidRPr="002555E6" w:rsidRDefault="002555E6" w:rsidP="002555E6">
      <w:pPr>
        <w:spacing w:line="240" w:lineRule="auto"/>
        <w:jc w:val="both"/>
        <w:rPr>
          <w:rFonts w:ascii="Times New Roman" w:hAnsi="Times New Roman" w:cs="Times New Roman"/>
          <w:sz w:val="24"/>
          <w:szCs w:val="24"/>
        </w:rPr>
      </w:pPr>
      <w:r w:rsidRPr="002555E6">
        <w:rPr>
          <w:rFonts w:ascii="Times New Roman" w:hAnsi="Times New Roman" w:cs="Times New Roman"/>
          <w:sz w:val="24"/>
          <w:szCs w:val="24"/>
        </w:rPr>
        <w:t>Изотонического раствора натрия хлорида __________ мл.</w:t>
      </w:r>
    </w:p>
    <w:p w14:paraId="20851BF5" w14:textId="77777777" w:rsidR="002555E6" w:rsidRPr="00C11F0A" w:rsidRDefault="002555E6" w:rsidP="002555E6">
      <w:pPr>
        <w:pStyle w:val="a7"/>
        <w:widowControl/>
        <w:numPr>
          <w:ilvl w:val="0"/>
          <w:numId w:val="42"/>
        </w:numPr>
        <w:autoSpaceDE/>
        <w:autoSpaceDN/>
        <w:ind w:left="0" w:firstLine="284"/>
        <w:contextualSpacing/>
        <w:rPr>
          <w:b/>
          <w:sz w:val="24"/>
          <w:szCs w:val="24"/>
        </w:rPr>
      </w:pPr>
      <w:r w:rsidRPr="00C11F0A">
        <w:rPr>
          <w:b/>
          <w:sz w:val="24"/>
          <w:szCs w:val="24"/>
        </w:rPr>
        <w:t>Всего выведено крови ребенка ______ мл.</w:t>
      </w:r>
    </w:p>
    <w:p w14:paraId="2D8E4E03" w14:textId="77777777" w:rsidR="002555E6" w:rsidRPr="00C11F0A" w:rsidRDefault="002555E6" w:rsidP="002555E6">
      <w:pPr>
        <w:pStyle w:val="a7"/>
        <w:widowControl/>
        <w:numPr>
          <w:ilvl w:val="0"/>
          <w:numId w:val="42"/>
        </w:numPr>
        <w:autoSpaceDE/>
        <w:autoSpaceDN/>
        <w:spacing w:line="259" w:lineRule="auto"/>
        <w:ind w:left="0" w:firstLine="284"/>
        <w:contextualSpacing/>
        <w:rPr>
          <w:sz w:val="24"/>
          <w:szCs w:val="24"/>
        </w:rPr>
      </w:pPr>
      <w:r w:rsidRPr="00C11F0A">
        <w:rPr>
          <w:b/>
          <w:sz w:val="24"/>
          <w:szCs w:val="24"/>
        </w:rPr>
        <w:t>Патологических реакций</w:t>
      </w:r>
      <w:r w:rsidRPr="00C11F0A">
        <w:rPr>
          <w:sz w:val="24"/>
          <w:szCs w:val="24"/>
        </w:rPr>
        <w:t xml:space="preserve"> во время ОЗПК/ЧОТ не отмечено/отмечено ______</w:t>
      </w:r>
      <w:r>
        <w:rPr>
          <w:sz w:val="24"/>
          <w:szCs w:val="24"/>
        </w:rPr>
        <w:t>__</w:t>
      </w:r>
      <w:r w:rsidRPr="00C11F0A">
        <w:rPr>
          <w:sz w:val="24"/>
          <w:szCs w:val="24"/>
        </w:rPr>
        <w:t>__.</w:t>
      </w:r>
    </w:p>
    <w:p w14:paraId="475391EC" w14:textId="77777777" w:rsidR="002555E6" w:rsidRPr="00C11F0A" w:rsidRDefault="002555E6" w:rsidP="002555E6">
      <w:pPr>
        <w:pStyle w:val="a7"/>
        <w:widowControl/>
        <w:numPr>
          <w:ilvl w:val="0"/>
          <w:numId w:val="42"/>
        </w:numPr>
        <w:autoSpaceDE/>
        <w:autoSpaceDN/>
        <w:spacing w:line="259" w:lineRule="auto"/>
        <w:ind w:left="0" w:firstLine="284"/>
        <w:contextualSpacing/>
        <w:rPr>
          <w:sz w:val="24"/>
          <w:szCs w:val="24"/>
        </w:rPr>
      </w:pPr>
      <w:r w:rsidRPr="00C11F0A">
        <w:rPr>
          <w:b/>
          <w:sz w:val="24"/>
          <w:szCs w:val="24"/>
        </w:rPr>
        <w:t>Поведение</w:t>
      </w:r>
      <w:r w:rsidRPr="00C11F0A">
        <w:rPr>
          <w:sz w:val="24"/>
          <w:szCs w:val="24"/>
        </w:rPr>
        <w:t xml:space="preserve"> ребенка адекватное/ с нарушениями __________________</w:t>
      </w:r>
      <w:r>
        <w:rPr>
          <w:sz w:val="24"/>
          <w:szCs w:val="24"/>
        </w:rPr>
        <w:t>_</w:t>
      </w:r>
      <w:r w:rsidRPr="00C11F0A">
        <w:rPr>
          <w:sz w:val="24"/>
          <w:szCs w:val="24"/>
        </w:rPr>
        <w:t>_____</w:t>
      </w:r>
      <w:r>
        <w:rPr>
          <w:sz w:val="24"/>
          <w:szCs w:val="24"/>
        </w:rPr>
        <w:t>_____</w:t>
      </w:r>
      <w:r w:rsidRPr="00C11F0A">
        <w:rPr>
          <w:sz w:val="24"/>
          <w:szCs w:val="24"/>
        </w:rPr>
        <w:t>.</w:t>
      </w:r>
    </w:p>
    <w:p w14:paraId="6C11D37D" w14:textId="77777777" w:rsidR="002555E6" w:rsidRPr="00C11F0A" w:rsidRDefault="002555E6" w:rsidP="002555E6">
      <w:pPr>
        <w:pStyle w:val="a7"/>
        <w:widowControl/>
        <w:numPr>
          <w:ilvl w:val="0"/>
          <w:numId w:val="42"/>
        </w:numPr>
        <w:autoSpaceDE/>
        <w:autoSpaceDN/>
        <w:spacing w:line="259" w:lineRule="auto"/>
        <w:ind w:left="0" w:firstLine="284"/>
        <w:contextualSpacing/>
        <w:rPr>
          <w:sz w:val="24"/>
          <w:szCs w:val="24"/>
        </w:rPr>
      </w:pPr>
      <w:r w:rsidRPr="00C11F0A">
        <w:rPr>
          <w:b/>
          <w:sz w:val="24"/>
          <w:szCs w:val="24"/>
        </w:rPr>
        <w:t>Цвет мочи</w:t>
      </w:r>
      <w:r w:rsidRPr="00C11F0A">
        <w:rPr>
          <w:sz w:val="24"/>
          <w:szCs w:val="24"/>
        </w:rPr>
        <w:t xml:space="preserve"> обычный / измененный ______________________________</w:t>
      </w:r>
      <w:r>
        <w:rPr>
          <w:sz w:val="24"/>
          <w:szCs w:val="24"/>
        </w:rPr>
        <w:t>___</w:t>
      </w:r>
      <w:r w:rsidRPr="00C11F0A">
        <w:rPr>
          <w:sz w:val="24"/>
          <w:szCs w:val="24"/>
        </w:rPr>
        <w:t>____</w:t>
      </w:r>
      <w:r>
        <w:rPr>
          <w:sz w:val="24"/>
          <w:szCs w:val="24"/>
        </w:rPr>
        <w:t>___</w:t>
      </w:r>
      <w:r w:rsidRPr="00C11F0A">
        <w:rPr>
          <w:sz w:val="24"/>
          <w:szCs w:val="24"/>
        </w:rPr>
        <w:t>.</w:t>
      </w:r>
    </w:p>
    <w:p w14:paraId="02EB4A91" w14:textId="138BACA0" w:rsidR="002555E6" w:rsidRPr="00C11F0A" w:rsidRDefault="002555E6" w:rsidP="00F91EA0">
      <w:pPr>
        <w:pStyle w:val="a7"/>
        <w:widowControl/>
        <w:numPr>
          <w:ilvl w:val="0"/>
          <w:numId w:val="42"/>
        </w:numPr>
        <w:autoSpaceDE/>
        <w:autoSpaceDN/>
        <w:spacing w:line="259" w:lineRule="auto"/>
        <w:ind w:left="0" w:firstLine="284"/>
        <w:contextualSpacing/>
        <w:rPr>
          <w:sz w:val="24"/>
          <w:szCs w:val="24"/>
        </w:rPr>
      </w:pPr>
      <w:r w:rsidRPr="00C11F0A">
        <w:rPr>
          <w:b/>
          <w:sz w:val="24"/>
          <w:szCs w:val="24"/>
        </w:rPr>
        <w:t>Диурез</w:t>
      </w:r>
      <w:r w:rsidRPr="00C11F0A">
        <w:rPr>
          <w:sz w:val="24"/>
          <w:szCs w:val="24"/>
        </w:rPr>
        <w:t xml:space="preserve"> после проведения ОЗПК/ЧОТ ________________мл/кг в час.</w:t>
      </w:r>
    </w:p>
    <w:p w14:paraId="4D4696A6" w14:textId="77777777" w:rsidR="00F91EA0" w:rsidRDefault="00F91EA0" w:rsidP="00F91EA0">
      <w:pPr>
        <w:spacing w:after="0"/>
        <w:jc w:val="both"/>
        <w:rPr>
          <w:rFonts w:ascii="Times New Roman" w:hAnsi="Times New Roman" w:cs="Times New Roman"/>
          <w:sz w:val="24"/>
          <w:szCs w:val="24"/>
        </w:rPr>
      </w:pPr>
    </w:p>
    <w:p w14:paraId="4AD13EB2" w14:textId="19B84548" w:rsidR="002555E6" w:rsidRPr="002555E6" w:rsidRDefault="002555E6" w:rsidP="00F91EA0">
      <w:pPr>
        <w:spacing w:after="0"/>
        <w:jc w:val="both"/>
        <w:rPr>
          <w:rFonts w:ascii="Times New Roman" w:hAnsi="Times New Roman" w:cs="Times New Roman"/>
          <w:sz w:val="24"/>
          <w:szCs w:val="24"/>
        </w:rPr>
      </w:pPr>
      <w:r w:rsidRPr="002555E6">
        <w:rPr>
          <w:rFonts w:ascii="Times New Roman" w:hAnsi="Times New Roman" w:cs="Times New Roman"/>
          <w:sz w:val="24"/>
          <w:szCs w:val="24"/>
        </w:rPr>
        <w:t xml:space="preserve">Подпись </w:t>
      </w:r>
      <w:proofErr w:type="spellStart"/>
      <w:r w:rsidRPr="002555E6">
        <w:rPr>
          <w:rFonts w:ascii="Times New Roman" w:hAnsi="Times New Roman" w:cs="Times New Roman"/>
          <w:sz w:val="24"/>
          <w:szCs w:val="24"/>
        </w:rPr>
        <w:t>впача</w:t>
      </w:r>
      <w:proofErr w:type="spellEnd"/>
      <w:r w:rsidRPr="002555E6">
        <w:rPr>
          <w:rFonts w:ascii="Times New Roman" w:hAnsi="Times New Roman" w:cs="Times New Roman"/>
          <w:sz w:val="24"/>
          <w:szCs w:val="24"/>
        </w:rPr>
        <w:t>, проводившего ОЗПК/ЧОТ ________________________________________.</w:t>
      </w:r>
    </w:p>
    <w:p w14:paraId="5D919C6C" w14:textId="761BD6EF" w:rsidR="00C7539A" w:rsidRDefault="002555E6" w:rsidP="00F91EA0">
      <w:pPr>
        <w:jc w:val="both"/>
      </w:pPr>
      <w:r w:rsidRPr="002555E6">
        <w:rPr>
          <w:rFonts w:ascii="Times New Roman" w:hAnsi="Times New Roman" w:cs="Times New Roman"/>
          <w:sz w:val="24"/>
          <w:szCs w:val="24"/>
        </w:rPr>
        <w:t>Подпись ассистента (врач, медицинская сестра) ____________________________________.</w:t>
      </w:r>
    </w:p>
    <w:sectPr w:rsidR="00C7539A" w:rsidSect="00F91EA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A3E1" w14:textId="77777777" w:rsidR="005E3576" w:rsidRDefault="005E3576" w:rsidP="00F91EA0">
      <w:pPr>
        <w:spacing w:after="0" w:line="240" w:lineRule="auto"/>
      </w:pPr>
      <w:r>
        <w:separator/>
      </w:r>
    </w:p>
  </w:endnote>
  <w:endnote w:type="continuationSeparator" w:id="0">
    <w:p w14:paraId="37292BFB" w14:textId="77777777" w:rsidR="005E3576" w:rsidRDefault="005E3576" w:rsidP="00F9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98168"/>
      <w:docPartObj>
        <w:docPartGallery w:val="Page Numbers (Bottom of Page)"/>
        <w:docPartUnique/>
      </w:docPartObj>
    </w:sdtPr>
    <w:sdtEndPr/>
    <w:sdtContent>
      <w:p w14:paraId="34BD5044" w14:textId="3837B49F" w:rsidR="00C30E9B" w:rsidRDefault="00C30E9B">
        <w:pPr>
          <w:pStyle w:val="ad"/>
          <w:jc w:val="center"/>
        </w:pPr>
        <w:r>
          <w:fldChar w:fldCharType="begin"/>
        </w:r>
        <w:r>
          <w:instrText>PAGE   \* MERGEFORMAT</w:instrText>
        </w:r>
        <w:r>
          <w:fldChar w:fldCharType="separate"/>
        </w:r>
        <w:r>
          <w:t>2</w:t>
        </w:r>
        <w:r>
          <w:fldChar w:fldCharType="end"/>
        </w:r>
      </w:p>
    </w:sdtContent>
  </w:sdt>
  <w:p w14:paraId="2968A935" w14:textId="77777777" w:rsidR="00C30E9B" w:rsidRDefault="00C30E9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71374"/>
      <w:docPartObj>
        <w:docPartGallery w:val="Page Numbers (Bottom of Page)"/>
        <w:docPartUnique/>
      </w:docPartObj>
    </w:sdtPr>
    <w:sdtEndPr/>
    <w:sdtContent>
      <w:p w14:paraId="68BD1D0F" w14:textId="2F9B4F9A" w:rsidR="00C30E9B" w:rsidRDefault="00C30E9B">
        <w:pPr>
          <w:pStyle w:val="ad"/>
          <w:jc w:val="center"/>
        </w:pPr>
        <w:r>
          <w:fldChar w:fldCharType="begin"/>
        </w:r>
        <w:r>
          <w:instrText>PAGE   \* MERGEFORMAT</w:instrText>
        </w:r>
        <w:r>
          <w:fldChar w:fldCharType="separate"/>
        </w:r>
        <w:r>
          <w:t>2</w:t>
        </w:r>
        <w:r>
          <w:fldChar w:fldCharType="end"/>
        </w:r>
      </w:p>
    </w:sdtContent>
  </w:sdt>
  <w:p w14:paraId="3E12D79B" w14:textId="77777777" w:rsidR="00C30E9B" w:rsidRDefault="00C30E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04AC" w14:textId="77777777" w:rsidR="005E3576" w:rsidRDefault="005E3576" w:rsidP="00F91EA0">
      <w:pPr>
        <w:spacing w:after="0" w:line="240" w:lineRule="auto"/>
      </w:pPr>
      <w:r>
        <w:separator/>
      </w:r>
    </w:p>
  </w:footnote>
  <w:footnote w:type="continuationSeparator" w:id="0">
    <w:p w14:paraId="0D639347" w14:textId="77777777" w:rsidR="005E3576" w:rsidRDefault="005E3576" w:rsidP="00F91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E8A"/>
    <w:multiLevelType w:val="hybridMultilevel"/>
    <w:tmpl w:val="255C9E3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238E3"/>
    <w:multiLevelType w:val="hybridMultilevel"/>
    <w:tmpl w:val="E066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56262"/>
    <w:multiLevelType w:val="hybridMultilevel"/>
    <w:tmpl w:val="04F8D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A0C36"/>
    <w:multiLevelType w:val="multilevel"/>
    <w:tmpl w:val="BE147B7A"/>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BBF4FDA"/>
    <w:multiLevelType w:val="hybridMultilevel"/>
    <w:tmpl w:val="2B14ED96"/>
    <w:lvl w:ilvl="0" w:tplc="CB1A4C7A">
      <w:start w:val="1"/>
      <w:numFmt w:val="decimal"/>
      <w:lvlText w:val="%1."/>
      <w:lvlJc w:val="left"/>
      <w:pPr>
        <w:ind w:left="2102" w:hanging="360"/>
      </w:pPr>
      <w:rPr>
        <w:rFonts w:ascii="Times New Roman" w:eastAsia="Times New Roman" w:hAnsi="Times New Roman" w:cs="Times New Roman" w:hint="default"/>
        <w:spacing w:val="-5"/>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03111"/>
    <w:multiLevelType w:val="multilevel"/>
    <w:tmpl w:val="BE147B7A"/>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3097567"/>
    <w:multiLevelType w:val="multilevel"/>
    <w:tmpl w:val="A2E82A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B3222"/>
    <w:multiLevelType w:val="hybridMultilevel"/>
    <w:tmpl w:val="309E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0323F"/>
    <w:multiLevelType w:val="hybridMultilevel"/>
    <w:tmpl w:val="45F4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7934B5"/>
    <w:multiLevelType w:val="multilevel"/>
    <w:tmpl w:val="63F4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5704B"/>
    <w:multiLevelType w:val="hybridMultilevel"/>
    <w:tmpl w:val="C25CB5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66DCF"/>
    <w:multiLevelType w:val="hybridMultilevel"/>
    <w:tmpl w:val="E474C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170B8"/>
    <w:multiLevelType w:val="hybridMultilevel"/>
    <w:tmpl w:val="2A0EC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C111C4"/>
    <w:multiLevelType w:val="hybridMultilevel"/>
    <w:tmpl w:val="6EBC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A83B12"/>
    <w:multiLevelType w:val="hybridMultilevel"/>
    <w:tmpl w:val="C7466A6C"/>
    <w:lvl w:ilvl="0" w:tplc="21C29660">
      <w:start w:val="1"/>
      <w:numFmt w:val="decimal"/>
      <w:lvlText w:val="%1."/>
      <w:lvlJc w:val="left"/>
      <w:pPr>
        <w:ind w:left="2102" w:hanging="240"/>
      </w:pPr>
      <w:rPr>
        <w:rFonts w:ascii="Times New Roman" w:eastAsia="Times New Roman" w:hAnsi="Times New Roman" w:cs="Times New Roman" w:hint="default"/>
        <w:spacing w:val="-5"/>
        <w:w w:val="100"/>
        <w:sz w:val="24"/>
        <w:szCs w:val="24"/>
        <w:lang w:val="ru-RU" w:eastAsia="ru-RU" w:bidi="ru-RU"/>
      </w:rPr>
    </w:lvl>
    <w:lvl w:ilvl="1" w:tplc="714A9A3E">
      <w:numFmt w:val="bullet"/>
      <w:lvlText w:val="•"/>
      <w:lvlJc w:val="left"/>
      <w:pPr>
        <w:ind w:left="3014" w:hanging="240"/>
      </w:pPr>
      <w:rPr>
        <w:rFonts w:hint="default"/>
        <w:lang w:val="ru-RU" w:eastAsia="ru-RU" w:bidi="ru-RU"/>
      </w:rPr>
    </w:lvl>
    <w:lvl w:ilvl="2" w:tplc="AEF4585A">
      <w:numFmt w:val="bullet"/>
      <w:lvlText w:val="•"/>
      <w:lvlJc w:val="left"/>
      <w:pPr>
        <w:ind w:left="3929" w:hanging="240"/>
      </w:pPr>
      <w:rPr>
        <w:rFonts w:hint="default"/>
        <w:lang w:val="ru-RU" w:eastAsia="ru-RU" w:bidi="ru-RU"/>
      </w:rPr>
    </w:lvl>
    <w:lvl w:ilvl="3" w:tplc="0DDAB62E">
      <w:numFmt w:val="bullet"/>
      <w:lvlText w:val="•"/>
      <w:lvlJc w:val="left"/>
      <w:pPr>
        <w:ind w:left="4843" w:hanging="240"/>
      </w:pPr>
      <w:rPr>
        <w:rFonts w:hint="default"/>
        <w:lang w:val="ru-RU" w:eastAsia="ru-RU" w:bidi="ru-RU"/>
      </w:rPr>
    </w:lvl>
    <w:lvl w:ilvl="4" w:tplc="6FBC05F4">
      <w:numFmt w:val="bullet"/>
      <w:lvlText w:val="•"/>
      <w:lvlJc w:val="left"/>
      <w:pPr>
        <w:ind w:left="5758" w:hanging="240"/>
      </w:pPr>
      <w:rPr>
        <w:rFonts w:hint="default"/>
        <w:lang w:val="ru-RU" w:eastAsia="ru-RU" w:bidi="ru-RU"/>
      </w:rPr>
    </w:lvl>
    <w:lvl w:ilvl="5" w:tplc="B89E38F8">
      <w:numFmt w:val="bullet"/>
      <w:lvlText w:val="•"/>
      <w:lvlJc w:val="left"/>
      <w:pPr>
        <w:ind w:left="6673" w:hanging="240"/>
      </w:pPr>
      <w:rPr>
        <w:rFonts w:hint="default"/>
        <w:lang w:val="ru-RU" w:eastAsia="ru-RU" w:bidi="ru-RU"/>
      </w:rPr>
    </w:lvl>
    <w:lvl w:ilvl="6" w:tplc="FF4E18C2">
      <w:numFmt w:val="bullet"/>
      <w:lvlText w:val="•"/>
      <w:lvlJc w:val="left"/>
      <w:pPr>
        <w:ind w:left="7587" w:hanging="240"/>
      </w:pPr>
      <w:rPr>
        <w:rFonts w:hint="default"/>
        <w:lang w:val="ru-RU" w:eastAsia="ru-RU" w:bidi="ru-RU"/>
      </w:rPr>
    </w:lvl>
    <w:lvl w:ilvl="7" w:tplc="440AA9EC">
      <w:numFmt w:val="bullet"/>
      <w:lvlText w:val="•"/>
      <w:lvlJc w:val="left"/>
      <w:pPr>
        <w:ind w:left="8502" w:hanging="240"/>
      </w:pPr>
      <w:rPr>
        <w:rFonts w:hint="default"/>
        <w:lang w:val="ru-RU" w:eastAsia="ru-RU" w:bidi="ru-RU"/>
      </w:rPr>
    </w:lvl>
    <w:lvl w:ilvl="8" w:tplc="54D83688">
      <w:numFmt w:val="bullet"/>
      <w:lvlText w:val="•"/>
      <w:lvlJc w:val="left"/>
      <w:pPr>
        <w:ind w:left="9417" w:hanging="240"/>
      </w:pPr>
      <w:rPr>
        <w:rFonts w:hint="default"/>
        <w:lang w:val="ru-RU" w:eastAsia="ru-RU" w:bidi="ru-RU"/>
      </w:rPr>
    </w:lvl>
  </w:abstractNum>
  <w:abstractNum w:abstractNumId="15" w15:restartNumberingAfterBreak="0">
    <w:nsid w:val="3188644C"/>
    <w:multiLevelType w:val="hybridMultilevel"/>
    <w:tmpl w:val="6A00F5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6145AC"/>
    <w:multiLevelType w:val="hybridMultilevel"/>
    <w:tmpl w:val="45100970"/>
    <w:lvl w:ilvl="0" w:tplc="6862E38E">
      <w:start w:val="1"/>
      <w:numFmt w:val="decimal"/>
      <w:lvlText w:val="%1."/>
      <w:lvlJc w:val="left"/>
      <w:pPr>
        <w:ind w:left="1382" w:hanging="329"/>
      </w:pPr>
      <w:rPr>
        <w:rFonts w:ascii="Cambria" w:eastAsia="Cambria" w:hAnsi="Cambria" w:cs="Cambria" w:hint="default"/>
        <w:spacing w:val="-30"/>
        <w:w w:val="100"/>
        <w:sz w:val="24"/>
        <w:szCs w:val="24"/>
        <w:lang w:val="ru-RU" w:eastAsia="ru-RU" w:bidi="ru-RU"/>
      </w:rPr>
    </w:lvl>
    <w:lvl w:ilvl="1" w:tplc="81CA942A">
      <w:numFmt w:val="bullet"/>
      <w:lvlText w:val="•"/>
      <w:lvlJc w:val="left"/>
      <w:pPr>
        <w:ind w:left="2366" w:hanging="329"/>
      </w:pPr>
      <w:rPr>
        <w:rFonts w:hint="default"/>
        <w:lang w:val="ru-RU" w:eastAsia="ru-RU" w:bidi="ru-RU"/>
      </w:rPr>
    </w:lvl>
    <w:lvl w:ilvl="2" w:tplc="843420CA">
      <w:numFmt w:val="bullet"/>
      <w:lvlText w:val="•"/>
      <w:lvlJc w:val="left"/>
      <w:pPr>
        <w:ind w:left="3353" w:hanging="329"/>
      </w:pPr>
      <w:rPr>
        <w:rFonts w:hint="default"/>
        <w:lang w:val="ru-RU" w:eastAsia="ru-RU" w:bidi="ru-RU"/>
      </w:rPr>
    </w:lvl>
    <w:lvl w:ilvl="3" w:tplc="493A9E58">
      <w:numFmt w:val="bullet"/>
      <w:lvlText w:val="•"/>
      <w:lvlJc w:val="left"/>
      <w:pPr>
        <w:ind w:left="4339" w:hanging="329"/>
      </w:pPr>
      <w:rPr>
        <w:rFonts w:hint="default"/>
        <w:lang w:val="ru-RU" w:eastAsia="ru-RU" w:bidi="ru-RU"/>
      </w:rPr>
    </w:lvl>
    <w:lvl w:ilvl="4" w:tplc="37FAD572">
      <w:numFmt w:val="bullet"/>
      <w:lvlText w:val="•"/>
      <w:lvlJc w:val="left"/>
      <w:pPr>
        <w:ind w:left="5326" w:hanging="329"/>
      </w:pPr>
      <w:rPr>
        <w:rFonts w:hint="default"/>
        <w:lang w:val="ru-RU" w:eastAsia="ru-RU" w:bidi="ru-RU"/>
      </w:rPr>
    </w:lvl>
    <w:lvl w:ilvl="5" w:tplc="20D88A96">
      <w:numFmt w:val="bullet"/>
      <w:lvlText w:val="•"/>
      <w:lvlJc w:val="left"/>
      <w:pPr>
        <w:ind w:left="6313" w:hanging="329"/>
      </w:pPr>
      <w:rPr>
        <w:rFonts w:hint="default"/>
        <w:lang w:val="ru-RU" w:eastAsia="ru-RU" w:bidi="ru-RU"/>
      </w:rPr>
    </w:lvl>
    <w:lvl w:ilvl="6" w:tplc="0ACC8822">
      <w:numFmt w:val="bullet"/>
      <w:lvlText w:val="•"/>
      <w:lvlJc w:val="left"/>
      <w:pPr>
        <w:ind w:left="7299" w:hanging="329"/>
      </w:pPr>
      <w:rPr>
        <w:rFonts w:hint="default"/>
        <w:lang w:val="ru-RU" w:eastAsia="ru-RU" w:bidi="ru-RU"/>
      </w:rPr>
    </w:lvl>
    <w:lvl w:ilvl="7" w:tplc="0382E0AC">
      <w:numFmt w:val="bullet"/>
      <w:lvlText w:val="•"/>
      <w:lvlJc w:val="left"/>
      <w:pPr>
        <w:ind w:left="8286" w:hanging="329"/>
      </w:pPr>
      <w:rPr>
        <w:rFonts w:hint="default"/>
        <w:lang w:val="ru-RU" w:eastAsia="ru-RU" w:bidi="ru-RU"/>
      </w:rPr>
    </w:lvl>
    <w:lvl w:ilvl="8" w:tplc="B88429F0">
      <w:numFmt w:val="bullet"/>
      <w:lvlText w:val="•"/>
      <w:lvlJc w:val="left"/>
      <w:pPr>
        <w:ind w:left="9273" w:hanging="329"/>
      </w:pPr>
      <w:rPr>
        <w:rFonts w:hint="default"/>
        <w:lang w:val="ru-RU" w:eastAsia="ru-RU" w:bidi="ru-RU"/>
      </w:rPr>
    </w:lvl>
  </w:abstractNum>
  <w:abstractNum w:abstractNumId="17" w15:restartNumberingAfterBreak="0">
    <w:nsid w:val="356C2144"/>
    <w:multiLevelType w:val="hybridMultilevel"/>
    <w:tmpl w:val="A56ED526"/>
    <w:lvl w:ilvl="0" w:tplc="CA721E1E">
      <w:start w:val="1"/>
      <w:numFmt w:val="decimal"/>
      <w:lvlText w:val="%1."/>
      <w:lvlJc w:val="left"/>
      <w:pPr>
        <w:ind w:left="50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372B3"/>
    <w:multiLevelType w:val="hybridMultilevel"/>
    <w:tmpl w:val="5EB609A2"/>
    <w:lvl w:ilvl="0" w:tplc="87CAF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A49DC"/>
    <w:multiLevelType w:val="hybridMultilevel"/>
    <w:tmpl w:val="9266B882"/>
    <w:lvl w:ilvl="0" w:tplc="C708FE32">
      <w:start w:val="1"/>
      <w:numFmt w:val="decimal"/>
      <w:lvlText w:val="%1"/>
      <w:lvlJc w:val="left"/>
      <w:pPr>
        <w:ind w:left="1742" w:hanging="180"/>
      </w:pPr>
      <w:rPr>
        <w:rFonts w:ascii="Times New Roman" w:eastAsia="Times New Roman" w:hAnsi="Times New Roman" w:cs="Times New Roman" w:hint="default"/>
        <w:i/>
        <w:spacing w:val="-2"/>
        <w:w w:val="100"/>
        <w:sz w:val="24"/>
        <w:szCs w:val="24"/>
        <w:lang w:val="ru-RU" w:eastAsia="ru-RU" w:bidi="ru-RU"/>
      </w:rPr>
    </w:lvl>
    <w:lvl w:ilvl="1" w:tplc="7972AFC6">
      <w:numFmt w:val="bullet"/>
      <w:lvlText w:val="•"/>
      <w:lvlJc w:val="left"/>
      <w:pPr>
        <w:ind w:left="2690" w:hanging="180"/>
      </w:pPr>
      <w:rPr>
        <w:rFonts w:hint="default"/>
        <w:lang w:val="ru-RU" w:eastAsia="ru-RU" w:bidi="ru-RU"/>
      </w:rPr>
    </w:lvl>
    <w:lvl w:ilvl="2" w:tplc="C24C84E4">
      <w:numFmt w:val="bullet"/>
      <w:lvlText w:val="•"/>
      <w:lvlJc w:val="left"/>
      <w:pPr>
        <w:ind w:left="3641" w:hanging="180"/>
      </w:pPr>
      <w:rPr>
        <w:rFonts w:hint="default"/>
        <w:lang w:val="ru-RU" w:eastAsia="ru-RU" w:bidi="ru-RU"/>
      </w:rPr>
    </w:lvl>
    <w:lvl w:ilvl="3" w:tplc="A92A576A">
      <w:numFmt w:val="bullet"/>
      <w:lvlText w:val="•"/>
      <w:lvlJc w:val="left"/>
      <w:pPr>
        <w:ind w:left="4591" w:hanging="180"/>
      </w:pPr>
      <w:rPr>
        <w:rFonts w:hint="default"/>
        <w:lang w:val="ru-RU" w:eastAsia="ru-RU" w:bidi="ru-RU"/>
      </w:rPr>
    </w:lvl>
    <w:lvl w:ilvl="4" w:tplc="14821FE4">
      <w:numFmt w:val="bullet"/>
      <w:lvlText w:val="•"/>
      <w:lvlJc w:val="left"/>
      <w:pPr>
        <w:ind w:left="5542" w:hanging="180"/>
      </w:pPr>
      <w:rPr>
        <w:rFonts w:hint="default"/>
        <w:lang w:val="ru-RU" w:eastAsia="ru-RU" w:bidi="ru-RU"/>
      </w:rPr>
    </w:lvl>
    <w:lvl w:ilvl="5" w:tplc="DE424C54">
      <w:numFmt w:val="bullet"/>
      <w:lvlText w:val="•"/>
      <w:lvlJc w:val="left"/>
      <w:pPr>
        <w:ind w:left="6493" w:hanging="180"/>
      </w:pPr>
      <w:rPr>
        <w:rFonts w:hint="default"/>
        <w:lang w:val="ru-RU" w:eastAsia="ru-RU" w:bidi="ru-RU"/>
      </w:rPr>
    </w:lvl>
    <w:lvl w:ilvl="6" w:tplc="92F2D7DC">
      <w:numFmt w:val="bullet"/>
      <w:lvlText w:val="•"/>
      <w:lvlJc w:val="left"/>
      <w:pPr>
        <w:ind w:left="7443" w:hanging="180"/>
      </w:pPr>
      <w:rPr>
        <w:rFonts w:hint="default"/>
        <w:lang w:val="ru-RU" w:eastAsia="ru-RU" w:bidi="ru-RU"/>
      </w:rPr>
    </w:lvl>
    <w:lvl w:ilvl="7" w:tplc="AB86E79C">
      <w:numFmt w:val="bullet"/>
      <w:lvlText w:val="•"/>
      <w:lvlJc w:val="left"/>
      <w:pPr>
        <w:ind w:left="8394" w:hanging="180"/>
      </w:pPr>
      <w:rPr>
        <w:rFonts w:hint="default"/>
        <w:lang w:val="ru-RU" w:eastAsia="ru-RU" w:bidi="ru-RU"/>
      </w:rPr>
    </w:lvl>
    <w:lvl w:ilvl="8" w:tplc="DC924B3C">
      <w:numFmt w:val="bullet"/>
      <w:lvlText w:val="•"/>
      <w:lvlJc w:val="left"/>
      <w:pPr>
        <w:ind w:left="9345" w:hanging="180"/>
      </w:pPr>
      <w:rPr>
        <w:rFonts w:hint="default"/>
        <w:lang w:val="ru-RU" w:eastAsia="ru-RU" w:bidi="ru-RU"/>
      </w:rPr>
    </w:lvl>
  </w:abstractNum>
  <w:abstractNum w:abstractNumId="20" w15:restartNumberingAfterBreak="0">
    <w:nsid w:val="414F3C48"/>
    <w:multiLevelType w:val="hybridMultilevel"/>
    <w:tmpl w:val="D0CE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0E29E7"/>
    <w:multiLevelType w:val="hybridMultilevel"/>
    <w:tmpl w:val="6AE0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C85DDD"/>
    <w:multiLevelType w:val="hybridMultilevel"/>
    <w:tmpl w:val="8144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4A5C0D"/>
    <w:multiLevelType w:val="multilevel"/>
    <w:tmpl w:val="3976C17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A393F49"/>
    <w:multiLevelType w:val="hybridMultilevel"/>
    <w:tmpl w:val="11E260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C957F7"/>
    <w:multiLevelType w:val="multilevel"/>
    <w:tmpl w:val="C6FE981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2664C0C"/>
    <w:multiLevelType w:val="hybridMultilevel"/>
    <w:tmpl w:val="5FACE7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31230C7"/>
    <w:multiLevelType w:val="hybridMultilevel"/>
    <w:tmpl w:val="092E9C0A"/>
    <w:lvl w:ilvl="0" w:tplc="91FAACB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1077C9"/>
    <w:multiLevelType w:val="hybridMultilevel"/>
    <w:tmpl w:val="4134F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3D497E"/>
    <w:multiLevelType w:val="hybridMultilevel"/>
    <w:tmpl w:val="7E04D658"/>
    <w:lvl w:ilvl="0" w:tplc="7328410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F67306"/>
    <w:multiLevelType w:val="multilevel"/>
    <w:tmpl w:val="EDDA62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5811F3"/>
    <w:multiLevelType w:val="hybridMultilevel"/>
    <w:tmpl w:val="D7C2D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253BA"/>
    <w:multiLevelType w:val="hybridMultilevel"/>
    <w:tmpl w:val="7AD8384A"/>
    <w:lvl w:ilvl="0" w:tplc="B7769C46">
      <w:start w:val="4"/>
      <w:numFmt w:val="decimal"/>
      <w:lvlText w:val="%1."/>
      <w:lvlJc w:val="left"/>
      <w:pPr>
        <w:ind w:left="1622" w:hanging="240"/>
      </w:pPr>
      <w:rPr>
        <w:rFonts w:ascii="Times New Roman" w:eastAsia="Times New Roman" w:hAnsi="Times New Roman" w:cs="Times New Roman" w:hint="default"/>
        <w:b/>
        <w:bCs/>
        <w:spacing w:val="-3"/>
        <w:w w:val="100"/>
        <w:sz w:val="24"/>
        <w:szCs w:val="24"/>
        <w:lang w:val="ru-RU" w:eastAsia="ru-RU" w:bidi="ru-RU"/>
      </w:rPr>
    </w:lvl>
    <w:lvl w:ilvl="1" w:tplc="CB1A4C7A">
      <w:start w:val="1"/>
      <w:numFmt w:val="decimal"/>
      <w:lvlText w:val="%2."/>
      <w:lvlJc w:val="left"/>
      <w:pPr>
        <w:ind w:left="2102" w:hanging="360"/>
      </w:pPr>
      <w:rPr>
        <w:rFonts w:ascii="Times New Roman" w:eastAsia="Times New Roman" w:hAnsi="Times New Roman" w:cs="Times New Roman" w:hint="default"/>
        <w:spacing w:val="-5"/>
        <w:w w:val="100"/>
        <w:sz w:val="24"/>
        <w:szCs w:val="24"/>
        <w:lang w:val="ru-RU" w:eastAsia="ru-RU" w:bidi="ru-RU"/>
      </w:rPr>
    </w:lvl>
    <w:lvl w:ilvl="2" w:tplc="4FC4A622">
      <w:numFmt w:val="bullet"/>
      <w:lvlText w:val="•"/>
      <w:lvlJc w:val="left"/>
      <w:pPr>
        <w:ind w:left="3116" w:hanging="360"/>
      </w:pPr>
      <w:rPr>
        <w:rFonts w:hint="default"/>
        <w:lang w:val="ru-RU" w:eastAsia="ru-RU" w:bidi="ru-RU"/>
      </w:rPr>
    </w:lvl>
    <w:lvl w:ilvl="3" w:tplc="EB8CF9CE">
      <w:numFmt w:val="bullet"/>
      <w:lvlText w:val="•"/>
      <w:lvlJc w:val="left"/>
      <w:pPr>
        <w:ind w:left="4132" w:hanging="360"/>
      </w:pPr>
      <w:rPr>
        <w:rFonts w:hint="default"/>
        <w:lang w:val="ru-RU" w:eastAsia="ru-RU" w:bidi="ru-RU"/>
      </w:rPr>
    </w:lvl>
    <w:lvl w:ilvl="4" w:tplc="0700E8A0">
      <w:numFmt w:val="bullet"/>
      <w:lvlText w:val="•"/>
      <w:lvlJc w:val="left"/>
      <w:pPr>
        <w:ind w:left="5148" w:hanging="360"/>
      </w:pPr>
      <w:rPr>
        <w:rFonts w:hint="default"/>
        <w:lang w:val="ru-RU" w:eastAsia="ru-RU" w:bidi="ru-RU"/>
      </w:rPr>
    </w:lvl>
    <w:lvl w:ilvl="5" w:tplc="C43E2ECA">
      <w:numFmt w:val="bullet"/>
      <w:lvlText w:val="•"/>
      <w:lvlJc w:val="left"/>
      <w:pPr>
        <w:ind w:left="6165" w:hanging="360"/>
      </w:pPr>
      <w:rPr>
        <w:rFonts w:hint="default"/>
        <w:lang w:val="ru-RU" w:eastAsia="ru-RU" w:bidi="ru-RU"/>
      </w:rPr>
    </w:lvl>
    <w:lvl w:ilvl="6" w:tplc="827A23FC">
      <w:numFmt w:val="bullet"/>
      <w:lvlText w:val="•"/>
      <w:lvlJc w:val="left"/>
      <w:pPr>
        <w:ind w:left="7181" w:hanging="360"/>
      </w:pPr>
      <w:rPr>
        <w:rFonts w:hint="default"/>
        <w:lang w:val="ru-RU" w:eastAsia="ru-RU" w:bidi="ru-RU"/>
      </w:rPr>
    </w:lvl>
    <w:lvl w:ilvl="7" w:tplc="D13A2A96">
      <w:numFmt w:val="bullet"/>
      <w:lvlText w:val="•"/>
      <w:lvlJc w:val="left"/>
      <w:pPr>
        <w:ind w:left="8197" w:hanging="360"/>
      </w:pPr>
      <w:rPr>
        <w:rFonts w:hint="default"/>
        <w:lang w:val="ru-RU" w:eastAsia="ru-RU" w:bidi="ru-RU"/>
      </w:rPr>
    </w:lvl>
    <w:lvl w:ilvl="8" w:tplc="23F4B8AC">
      <w:numFmt w:val="bullet"/>
      <w:lvlText w:val="•"/>
      <w:lvlJc w:val="left"/>
      <w:pPr>
        <w:ind w:left="9213" w:hanging="360"/>
      </w:pPr>
      <w:rPr>
        <w:rFonts w:hint="default"/>
        <w:lang w:val="ru-RU" w:eastAsia="ru-RU" w:bidi="ru-RU"/>
      </w:rPr>
    </w:lvl>
  </w:abstractNum>
  <w:abstractNum w:abstractNumId="33" w15:restartNumberingAfterBreak="0">
    <w:nsid w:val="6755713F"/>
    <w:multiLevelType w:val="hybridMultilevel"/>
    <w:tmpl w:val="C004E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C02D6D"/>
    <w:multiLevelType w:val="hybridMultilevel"/>
    <w:tmpl w:val="C366CA4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C91CFC"/>
    <w:multiLevelType w:val="hybridMultilevel"/>
    <w:tmpl w:val="99FAB8E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C566C0"/>
    <w:multiLevelType w:val="hybridMultilevel"/>
    <w:tmpl w:val="4BAA4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160D5"/>
    <w:multiLevelType w:val="hybridMultilevel"/>
    <w:tmpl w:val="2D8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6C5082"/>
    <w:multiLevelType w:val="hybridMultilevel"/>
    <w:tmpl w:val="8AEC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954680"/>
    <w:multiLevelType w:val="multilevel"/>
    <w:tmpl w:val="9C72556E"/>
    <w:lvl w:ilvl="0">
      <w:start w:val="1"/>
      <w:numFmt w:val="decimal"/>
      <w:lvlText w:val="%1"/>
      <w:lvlJc w:val="left"/>
      <w:pPr>
        <w:ind w:left="480" w:hanging="480"/>
      </w:pPr>
      <w:rPr>
        <w:rFonts w:hint="default"/>
        <w:u w:val="none"/>
      </w:rPr>
    </w:lvl>
    <w:lvl w:ilvl="1">
      <w:start w:val="5"/>
      <w:numFmt w:val="decimal"/>
      <w:lvlText w:val="%1.%2"/>
      <w:lvlJc w:val="left"/>
      <w:pPr>
        <w:ind w:left="834" w:hanging="480"/>
      </w:pPr>
      <w:rPr>
        <w:rFonts w:hint="default"/>
        <w:u w:val="none"/>
      </w:rPr>
    </w:lvl>
    <w:lvl w:ilvl="2">
      <w:start w:val="4"/>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40" w15:restartNumberingAfterBreak="0">
    <w:nsid w:val="72492044"/>
    <w:multiLevelType w:val="hybridMultilevel"/>
    <w:tmpl w:val="ECEA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A07BEA"/>
    <w:multiLevelType w:val="hybridMultilevel"/>
    <w:tmpl w:val="3DA2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9466F2"/>
    <w:multiLevelType w:val="multilevel"/>
    <w:tmpl w:val="76C83EEC"/>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bullet"/>
      <w:lvlText w:val=""/>
      <w:lvlJc w:val="left"/>
      <w:pPr>
        <w:ind w:left="1428" w:hanging="720"/>
      </w:pPr>
      <w:rPr>
        <w:rFonts w:ascii="Symbol" w:hAnsi="Symbol" w:hint="default"/>
      </w:rPr>
    </w:lvl>
    <w:lvl w:ilvl="3">
      <w:start w:val="1"/>
      <w:numFmt w:val="bullet"/>
      <w:lvlText w:val=""/>
      <w:lvlJc w:val="left"/>
      <w:pPr>
        <w:ind w:left="1782" w:hanging="720"/>
      </w:pPr>
      <w:rPr>
        <w:rFonts w:ascii="Symbol" w:hAnsi="Symbol"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E682048"/>
    <w:multiLevelType w:val="hybridMultilevel"/>
    <w:tmpl w:val="2B2E03D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36"/>
  </w:num>
  <w:num w:numId="3">
    <w:abstractNumId w:val="28"/>
  </w:num>
  <w:num w:numId="4">
    <w:abstractNumId w:val="12"/>
  </w:num>
  <w:num w:numId="5">
    <w:abstractNumId w:val="38"/>
  </w:num>
  <w:num w:numId="6">
    <w:abstractNumId w:val="40"/>
  </w:num>
  <w:num w:numId="7">
    <w:abstractNumId w:val="1"/>
  </w:num>
  <w:num w:numId="8">
    <w:abstractNumId w:val="41"/>
  </w:num>
  <w:num w:numId="9">
    <w:abstractNumId w:val="7"/>
  </w:num>
  <w:num w:numId="10">
    <w:abstractNumId w:val="11"/>
  </w:num>
  <w:num w:numId="11">
    <w:abstractNumId w:val="26"/>
  </w:num>
  <w:num w:numId="12">
    <w:abstractNumId w:val="43"/>
  </w:num>
  <w:num w:numId="13">
    <w:abstractNumId w:val="2"/>
  </w:num>
  <w:num w:numId="14">
    <w:abstractNumId w:val="32"/>
  </w:num>
  <w:num w:numId="15">
    <w:abstractNumId w:val="14"/>
  </w:num>
  <w:num w:numId="16">
    <w:abstractNumId w:val="16"/>
  </w:num>
  <w:num w:numId="17">
    <w:abstractNumId w:val="8"/>
  </w:num>
  <w:num w:numId="18">
    <w:abstractNumId w:val="20"/>
  </w:num>
  <w:num w:numId="19">
    <w:abstractNumId w:val="29"/>
  </w:num>
  <w:num w:numId="20">
    <w:abstractNumId w:val="22"/>
  </w:num>
  <w:num w:numId="21">
    <w:abstractNumId w:val="13"/>
  </w:num>
  <w:num w:numId="22">
    <w:abstractNumId w:val="21"/>
  </w:num>
  <w:num w:numId="23">
    <w:abstractNumId w:val="37"/>
  </w:num>
  <w:num w:numId="24">
    <w:abstractNumId w:val="31"/>
  </w:num>
  <w:num w:numId="25">
    <w:abstractNumId w:val="24"/>
  </w:num>
  <w:num w:numId="26">
    <w:abstractNumId w:val="4"/>
  </w:num>
  <w:num w:numId="27">
    <w:abstractNumId w:val="23"/>
  </w:num>
  <w:num w:numId="28">
    <w:abstractNumId w:val="6"/>
  </w:num>
  <w:num w:numId="29">
    <w:abstractNumId w:val="3"/>
  </w:num>
  <w:num w:numId="30">
    <w:abstractNumId w:val="5"/>
  </w:num>
  <w:num w:numId="31">
    <w:abstractNumId w:val="39"/>
  </w:num>
  <w:num w:numId="32">
    <w:abstractNumId w:val="42"/>
  </w:num>
  <w:num w:numId="33">
    <w:abstractNumId w:val="27"/>
  </w:num>
  <w:num w:numId="34">
    <w:abstractNumId w:val="33"/>
  </w:num>
  <w:num w:numId="35">
    <w:abstractNumId w:val="15"/>
  </w:num>
  <w:num w:numId="36">
    <w:abstractNumId w:val="10"/>
  </w:num>
  <w:num w:numId="37">
    <w:abstractNumId w:val="0"/>
  </w:num>
  <w:num w:numId="38">
    <w:abstractNumId w:val="35"/>
  </w:num>
  <w:num w:numId="39">
    <w:abstractNumId w:val="34"/>
  </w:num>
  <w:num w:numId="40">
    <w:abstractNumId w:val="25"/>
  </w:num>
  <w:num w:numId="41">
    <w:abstractNumId w:val="19"/>
  </w:num>
  <w:num w:numId="42">
    <w:abstractNumId w:val="17"/>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24"/>
    <w:rsid w:val="000004E1"/>
    <w:rsid w:val="000B4B3B"/>
    <w:rsid w:val="000C3421"/>
    <w:rsid w:val="001A23D3"/>
    <w:rsid w:val="001B5FE2"/>
    <w:rsid w:val="002555E6"/>
    <w:rsid w:val="002F4E85"/>
    <w:rsid w:val="0037301D"/>
    <w:rsid w:val="00405504"/>
    <w:rsid w:val="004D5AA8"/>
    <w:rsid w:val="004F1F25"/>
    <w:rsid w:val="00505CEB"/>
    <w:rsid w:val="00547530"/>
    <w:rsid w:val="00557C94"/>
    <w:rsid w:val="00595E44"/>
    <w:rsid w:val="005E3576"/>
    <w:rsid w:val="0060202C"/>
    <w:rsid w:val="00647AB5"/>
    <w:rsid w:val="006C2E73"/>
    <w:rsid w:val="00955A24"/>
    <w:rsid w:val="009B0203"/>
    <w:rsid w:val="009D76B8"/>
    <w:rsid w:val="00A80220"/>
    <w:rsid w:val="00AA5981"/>
    <w:rsid w:val="00AB0049"/>
    <w:rsid w:val="00B50B34"/>
    <w:rsid w:val="00C30E9B"/>
    <w:rsid w:val="00C7539A"/>
    <w:rsid w:val="00CC14ED"/>
    <w:rsid w:val="00D17D7B"/>
    <w:rsid w:val="00D60A03"/>
    <w:rsid w:val="00DF2104"/>
    <w:rsid w:val="00ED0BE6"/>
    <w:rsid w:val="00F91EA0"/>
    <w:rsid w:val="00F9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8A5A"/>
  <w15:chartTrackingRefBased/>
  <w15:docId w15:val="{9F88BAC6-F82A-4215-A70A-AE1ADC93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02C"/>
    <w:pPr>
      <w:spacing w:after="200" w:line="276" w:lineRule="auto"/>
    </w:pPr>
    <w:rPr>
      <w:rFonts w:eastAsiaTheme="minorEastAsia"/>
      <w:lang w:eastAsia="ru-RU"/>
    </w:rPr>
  </w:style>
  <w:style w:type="paragraph" w:styleId="1">
    <w:name w:val="heading 1"/>
    <w:basedOn w:val="a"/>
    <w:next w:val="a"/>
    <w:link w:val="10"/>
    <w:uiPriority w:val="9"/>
    <w:qFormat/>
    <w:rsid w:val="00602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47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60202C"/>
    <w:rPr>
      <w:rFonts w:ascii="Cambria" w:eastAsia="Cambria" w:hAnsi="Cambria"/>
      <w:sz w:val="26"/>
      <w:szCs w:val="26"/>
      <w:shd w:val="clear" w:color="auto" w:fill="FFFFFF"/>
    </w:rPr>
  </w:style>
  <w:style w:type="paragraph" w:customStyle="1" w:styleId="22">
    <w:name w:val="Основной текст (2)"/>
    <w:basedOn w:val="a"/>
    <w:link w:val="21"/>
    <w:rsid w:val="0060202C"/>
    <w:pPr>
      <w:widowControl w:val="0"/>
      <w:shd w:val="clear" w:color="auto" w:fill="FFFFFF"/>
      <w:spacing w:before="2280" w:after="780" w:line="0" w:lineRule="atLeast"/>
      <w:ind w:hanging="360"/>
    </w:pPr>
    <w:rPr>
      <w:rFonts w:ascii="Cambria" w:eastAsia="Cambria" w:hAnsi="Cambria"/>
      <w:sz w:val="26"/>
      <w:szCs w:val="26"/>
      <w:lang w:eastAsia="en-US"/>
    </w:rPr>
  </w:style>
  <w:style w:type="character" w:customStyle="1" w:styleId="apple-style-span">
    <w:name w:val="apple-style-span"/>
    <w:basedOn w:val="a0"/>
    <w:rsid w:val="0060202C"/>
  </w:style>
  <w:style w:type="paragraph" w:styleId="11">
    <w:name w:val="toc 1"/>
    <w:basedOn w:val="a"/>
    <w:next w:val="a"/>
    <w:autoRedefine/>
    <w:uiPriority w:val="39"/>
    <w:unhideWhenUsed/>
    <w:rsid w:val="0060202C"/>
    <w:pPr>
      <w:tabs>
        <w:tab w:val="right" w:leader="dot" w:pos="10456"/>
      </w:tabs>
      <w:spacing w:after="100"/>
      <w:ind w:right="-1"/>
    </w:pPr>
    <w:rPr>
      <w:rFonts w:ascii="Times New Roman" w:hAnsi="Times New Roman" w:cs="Times New Roman"/>
      <w:b/>
      <w:bCs/>
      <w:noProof/>
      <w:sz w:val="24"/>
      <w:szCs w:val="24"/>
    </w:rPr>
  </w:style>
  <w:style w:type="paragraph" w:styleId="23">
    <w:name w:val="toc 2"/>
    <w:basedOn w:val="a"/>
    <w:next w:val="a"/>
    <w:autoRedefine/>
    <w:uiPriority w:val="39"/>
    <w:unhideWhenUsed/>
    <w:rsid w:val="0060202C"/>
    <w:pPr>
      <w:spacing w:after="100"/>
      <w:ind w:left="220"/>
    </w:pPr>
  </w:style>
  <w:style w:type="character" w:styleId="a3">
    <w:name w:val="Hyperlink"/>
    <w:basedOn w:val="a0"/>
    <w:uiPriority w:val="99"/>
    <w:unhideWhenUsed/>
    <w:rsid w:val="0060202C"/>
    <w:rPr>
      <w:color w:val="0563C1" w:themeColor="hyperlink"/>
      <w:u w:val="single"/>
    </w:rPr>
  </w:style>
  <w:style w:type="character" w:customStyle="1" w:styleId="10">
    <w:name w:val="Заголовок 1 Знак"/>
    <w:basedOn w:val="a0"/>
    <w:link w:val="1"/>
    <w:uiPriority w:val="9"/>
    <w:rsid w:val="0060202C"/>
    <w:rPr>
      <w:rFonts w:asciiTheme="majorHAnsi" w:eastAsiaTheme="majorEastAsia" w:hAnsiTheme="majorHAnsi" w:cstheme="majorBidi"/>
      <w:color w:val="2F5496" w:themeColor="accent1" w:themeShade="BF"/>
      <w:sz w:val="32"/>
      <w:szCs w:val="32"/>
      <w:lang w:eastAsia="ru-RU"/>
    </w:rPr>
  </w:style>
  <w:style w:type="paragraph" w:styleId="a4">
    <w:name w:val="TOC Heading"/>
    <w:basedOn w:val="1"/>
    <w:next w:val="a"/>
    <w:uiPriority w:val="39"/>
    <w:semiHidden/>
    <w:unhideWhenUsed/>
    <w:qFormat/>
    <w:rsid w:val="0060202C"/>
    <w:pPr>
      <w:outlineLvl w:val="9"/>
    </w:pPr>
  </w:style>
  <w:style w:type="paragraph" w:styleId="a5">
    <w:name w:val="Body Text"/>
    <w:basedOn w:val="a"/>
    <w:link w:val="a6"/>
    <w:uiPriority w:val="1"/>
    <w:qFormat/>
    <w:rsid w:val="0060202C"/>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60202C"/>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rsid w:val="00647AB5"/>
    <w:rPr>
      <w:rFonts w:asciiTheme="majorHAnsi" w:eastAsiaTheme="majorEastAsia" w:hAnsiTheme="majorHAnsi" w:cstheme="majorBidi"/>
      <w:color w:val="2F5496" w:themeColor="accent1" w:themeShade="BF"/>
      <w:sz w:val="26"/>
      <w:szCs w:val="26"/>
      <w:lang w:eastAsia="ru-RU"/>
    </w:rPr>
  </w:style>
  <w:style w:type="paragraph" w:styleId="a7">
    <w:name w:val="List Paragraph"/>
    <w:basedOn w:val="a"/>
    <w:uiPriority w:val="34"/>
    <w:qFormat/>
    <w:rsid w:val="009D76B8"/>
    <w:pPr>
      <w:widowControl w:val="0"/>
      <w:autoSpaceDE w:val="0"/>
      <w:autoSpaceDN w:val="0"/>
      <w:spacing w:after="0" w:line="240" w:lineRule="auto"/>
      <w:ind w:left="2102" w:hanging="360"/>
      <w:jc w:val="both"/>
    </w:pPr>
    <w:rPr>
      <w:rFonts w:ascii="Times New Roman" w:eastAsia="Times New Roman" w:hAnsi="Times New Roman" w:cs="Times New Roman"/>
      <w:lang w:bidi="ru-RU"/>
    </w:rPr>
  </w:style>
  <w:style w:type="paragraph" w:customStyle="1" w:styleId="210">
    <w:name w:val="Заголовок 21"/>
    <w:basedOn w:val="a"/>
    <w:uiPriority w:val="1"/>
    <w:qFormat/>
    <w:rsid w:val="009D76B8"/>
    <w:pPr>
      <w:widowControl w:val="0"/>
      <w:autoSpaceDE w:val="0"/>
      <w:autoSpaceDN w:val="0"/>
      <w:spacing w:before="90" w:after="0" w:line="240" w:lineRule="auto"/>
      <w:ind w:left="1382" w:right="914"/>
      <w:outlineLvl w:val="2"/>
    </w:pPr>
    <w:rPr>
      <w:rFonts w:ascii="Times New Roman" w:eastAsia="Times New Roman" w:hAnsi="Times New Roman" w:cs="Times New Roman"/>
      <w:b/>
      <w:bCs/>
      <w:i/>
      <w:sz w:val="24"/>
      <w:szCs w:val="24"/>
      <w:lang w:bidi="ru-RU"/>
    </w:rPr>
  </w:style>
  <w:style w:type="table" w:customStyle="1" w:styleId="TableNormal">
    <w:name w:val="Table Normal"/>
    <w:uiPriority w:val="2"/>
    <w:semiHidden/>
    <w:unhideWhenUsed/>
    <w:qFormat/>
    <w:rsid w:val="009D76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76B8"/>
    <w:pPr>
      <w:widowControl w:val="0"/>
      <w:autoSpaceDE w:val="0"/>
      <w:autoSpaceDN w:val="0"/>
      <w:spacing w:after="0" w:line="240" w:lineRule="auto"/>
    </w:pPr>
    <w:rPr>
      <w:rFonts w:ascii="Times New Roman" w:eastAsia="Times New Roman" w:hAnsi="Times New Roman" w:cs="Times New Roman"/>
      <w:lang w:bidi="ru-RU"/>
    </w:rPr>
  </w:style>
  <w:style w:type="paragraph" w:styleId="a8">
    <w:name w:val="Balloon Text"/>
    <w:basedOn w:val="a"/>
    <w:link w:val="a9"/>
    <w:uiPriority w:val="99"/>
    <w:semiHidden/>
    <w:unhideWhenUsed/>
    <w:rsid w:val="00D60A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0A03"/>
    <w:rPr>
      <w:rFonts w:ascii="Segoe UI" w:eastAsiaTheme="minorEastAsia" w:hAnsi="Segoe UI" w:cs="Segoe UI"/>
      <w:sz w:val="18"/>
      <w:szCs w:val="18"/>
      <w:lang w:eastAsia="ru-RU"/>
    </w:rPr>
  </w:style>
  <w:style w:type="table" w:styleId="aa">
    <w:name w:val="Table Grid"/>
    <w:basedOn w:val="a1"/>
    <w:uiPriority w:val="39"/>
    <w:rsid w:val="00ED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91E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1EA0"/>
    <w:rPr>
      <w:rFonts w:eastAsiaTheme="minorEastAsia"/>
      <w:lang w:eastAsia="ru-RU"/>
    </w:rPr>
  </w:style>
  <w:style w:type="paragraph" w:styleId="ad">
    <w:name w:val="footer"/>
    <w:basedOn w:val="a"/>
    <w:link w:val="ae"/>
    <w:uiPriority w:val="99"/>
    <w:unhideWhenUsed/>
    <w:rsid w:val="00F91E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1E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88091">
      <w:bodyDiv w:val="1"/>
      <w:marLeft w:val="0"/>
      <w:marRight w:val="0"/>
      <w:marTop w:val="0"/>
      <w:marBottom w:val="0"/>
      <w:divBdr>
        <w:top w:val="none" w:sz="0" w:space="0" w:color="auto"/>
        <w:left w:val="none" w:sz="0" w:space="0" w:color="auto"/>
        <w:bottom w:val="none" w:sz="0" w:space="0" w:color="auto"/>
        <w:right w:val="none" w:sz="0" w:space="0" w:color="auto"/>
      </w:divBdr>
    </w:div>
    <w:div w:id="14093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us/academic/subjects/medicine/hematology/neonatal-hematology-pathogenesis-diagnosis-and-management-hematologic-problems-2nd-edition" TargetMode="External"/><Relationship Id="rId13" Type="http://schemas.openxmlformats.org/officeDocument/2006/relationships/hyperlink" Target="https://www.ncbi.nlm.nih.gov/pubmed/?term=American%20Academy%20of%20Pediatrics%20Subcommittee%20on%20Hyperbilirubinemia%5BCorporate%20Author%5D" TargetMode="External"/><Relationship Id="rId18" Type="http://schemas.openxmlformats.org/officeDocument/2006/relationships/hyperlink" Target="https://www.ncbi.nlm.nih.gov/pubmed/?term=Li%20Q%5BAuthor%5D&amp;amp;cauthor=true&amp;amp;cauthor_uid=20561452" TargetMode="External"/><Relationship Id="rId26" Type="http://schemas.openxmlformats.org/officeDocument/2006/relationships/hyperlink" Target="https://www.ncbi.nlm.nih.gov/pubmed/?term=Kjartansson%20S%5BAuthor%5D&amp;amp;cauthor=true&amp;amp;cauthor_uid=27531851"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ncbi.nlm.nih.gov/pubmed/?term=Sun%20LJ%5BAuthor%5D&amp;amp;cauthor=true&amp;amp;cauthor_uid=20561452"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cbi.nlm.nih.gov/pubmed/19786452" TargetMode="External"/><Relationship Id="rId17" Type="http://schemas.openxmlformats.org/officeDocument/2006/relationships/hyperlink" Target="https://www.ncbi.nlm.nih.gov/pubmed/?term=Han%20JL%5BAuthor%5D&amp;amp;cauthor=true&amp;amp;cauthor_uid=20561452" TargetMode="External"/><Relationship Id="rId25" Type="http://schemas.openxmlformats.org/officeDocument/2006/relationships/hyperlink" Target="https://www.ncbi.nlm.nih.gov/pubmed/?term=Kristinsdottir%20T%5BAuthor%5D&amp;amp;cauthor=true&amp;amp;cauthor_uid=27531851" TargetMode="External"/><Relationship Id="rId33" Type="http://schemas.openxmlformats.org/officeDocument/2006/relationships/hyperlink" Target="https://www.ncbi.nlm.nih.gov/pubmed/16150068"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ncbi.nlm.nih.gov/pubmed/?term=Liang%20XL%5BAuthor%5D&amp;amp;cauthor=true&amp;amp;cauthor_uid=20561452" TargetMode="External"/><Relationship Id="rId20" Type="http://schemas.openxmlformats.org/officeDocument/2006/relationships/hyperlink" Target="https://www.ncbi.nlm.nih.gov/pubmed/?term=Yu%20LJ%5BAuthor%5D&amp;amp;cauthor=true&amp;amp;cauthor_uid=20561452" TargetMode="External"/><Relationship Id="rId29" Type="http://schemas.openxmlformats.org/officeDocument/2006/relationships/hyperlink" Target="https://www.ncbi.nlm.nih.gov/pubmed/?term=Halldorsdottir%20AM%5BAuthor%5D&amp;amp;cauthor=true&amp;amp;cauthor_uid=2753185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9786452" TargetMode="External"/><Relationship Id="rId24" Type="http://schemas.openxmlformats.org/officeDocument/2006/relationships/hyperlink" Target="https://www.ncbi.nlm.nih.gov/pubmed/20561452" TargetMode="External"/><Relationship Id="rId32" Type="http://schemas.openxmlformats.org/officeDocument/2006/relationships/hyperlink" Target="https://www.ncbi.nlm.nih.gov/pubmed/16150068" TargetMode="External"/><Relationship Id="rId37"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ncbi.nlm.nih.gov/pubmed/?term=Liu%20LT%5BAuthor%5D&amp;amp;cauthor=true&amp;amp;cauthor_uid=20561452" TargetMode="External"/><Relationship Id="rId23" Type="http://schemas.openxmlformats.org/officeDocument/2006/relationships/hyperlink" Target="https://www.ncbi.nlm.nih.gov/pubmed/20561452" TargetMode="External"/><Relationship Id="rId28" Type="http://schemas.openxmlformats.org/officeDocument/2006/relationships/hyperlink" Target="https://www.ncbi.nlm.nih.gov/pubmed/?term=Jonsson%20T%5BAuthor%5D&amp;amp;cauthor=true&amp;amp;cauthor_uid=27531851" TargetMode="External"/><Relationship Id="rId36" Type="http://schemas.openxmlformats.org/officeDocument/2006/relationships/image" Target="media/image2.png"/><Relationship Id="rId10" Type="http://schemas.openxmlformats.org/officeDocument/2006/relationships/hyperlink" Target="https://www.ncbi.nlm.nih.gov/pubmed/18204221" TargetMode="External"/><Relationship Id="rId19" Type="http://schemas.openxmlformats.org/officeDocument/2006/relationships/hyperlink" Target="https://www.ncbi.nlm.nih.gov/pubmed/?term=Qiu%20LG%5BAuthor%5D&amp;amp;cauthor=true&amp;amp;cauthor_uid=20561452" TargetMode="External"/><Relationship Id="rId31" Type="http://schemas.openxmlformats.org/officeDocument/2006/relationships/hyperlink" Target="https://www.ncbi.nlm.nih.gov/pubmed/?term=Dinesh%20D%5BAuthor%5D&amp;amp;cauthor=true&amp;amp;cauthor_uid=16150068" TargetMode="External"/><Relationship Id="rId4" Type="http://schemas.openxmlformats.org/officeDocument/2006/relationships/webSettings" Target="webSettings.xml"/><Relationship Id="rId9" Type="http://schemas.openxmlformats.org/officeDocument/2006/relationships/hyperlink" Target="https://www.ncbi.nlm.nih.gov/pubmed/18204221" TargetMode="External"/><Relationship Id="rId14" Type="http://schemas.openxmlformats.org/officeDocument/2006/relationships/hyperlink" Target="https://www.ncbi.nlm.nih.gov/pubmed/15231951" TargetMode="External"/><Relationship Id="rId22" Type="http://schemas.openxmlformats.org/officeDocument/2006/relationships/hyperlink" Target="https://www.ncbi.nlm.nih.gov/pubmed/?term=DU%20Y%5BAuthor%5D&amp;amp;cauthor=true&amp;amp;cauthor_uid=20561452" TargetMode="External"/><Relationship Id="rId27" Type="http://schemas.openxmlformats.org/officeDocument/2006/relationships/hyperlink" Target="https://www.ncbi.nlm.nih.gov/pubmed/?term=Hardardottir%20H%5BAuthor%5D&amp;amp;cauthor=true&amp;amp;cauthor_uid=27531851" TargetMode="External"/><Relationship Id="rId30" Type="http://schemas.openxmlformats.org/officeDocument/2006/relationships/hyperlink" Target="https://www.ncbi.nlm.nih.gov/pubmed/27531851"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31</Pages>
  <Words>8739</Words>
  <Characters>49818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 Роман Владимирович</dc:creator>
  <cp:keywords/>
  <dc:description/>
  <cp:lastModifiedBy>Фурс Роман Владимирович</cp:lastModifiedBy>
  <cp:revision>13</cp:revision>
  <cp:lastPrinted>2021-12-30T08:21:00Z</cp:lastPrinted>
  <dcterms:created xsi:type="dcterms:W3CDTF">2021-12-24T10:08:00Z</dcterms:created>
  <dcterms:modified xsi:type="dcterms:W3CDTF">2021-12-30T08:22:00Z</dcterms:modified>
</cp:coreProperties>
</file>