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05154" w14:textId="77777777" w:rsidR="005528FB" w:rsidRDefault="005528FB" w:rsidP="005528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A7A2A" wp14:editId="5C9D5D2C">
                <wp:simplePos x="0" y="0"/>
                <wp:positionH relativeFrom="column">
                  <wp:posOffset>53340</wp:posOffset>
                </wp:positionH>
                <wp:positionV relativeFrom="paragraph">
                  <wp:posOffset>137161</wp:posOffset>
                </wp:positionV>
                <wp:extent cx="3990975" cy="13906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3F5E7" w14:textId="252BBBB9" w:rsidR="005528FB" w:rsidRPr="00EF3FC9" w:rsidRDefault="005528FB" w:rsidP="005528FB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третьего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тендера </w:t>
                            </w:r>
                            <w:r w:rsidRPr="00EF3FC9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603F49">
                              <w:rPr>
                                <w:b/>
                                <w:spacing w:val="4"/>
                              </w:rPr>
                              <w:t xml:space="preserve">на </w:t>
                            </w:r>
                            <w:r w:rsidRPr="0055485A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367D87BE" w14:textId="77777777" w:rsidR="005528FB" w:rsidRDefault="005528FB" w:rsidP="00552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A7A2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" fillcolor="white [3201]" strokeweight=".5pt">
                <v:textbox>
                  <w:txbxContent>
                    <w:p w14:paraId="5983F5E7" w14:textId="252BBBB9" w:rsidR="005528FB" w:rsidRPr="00EF3FC9" w:rsidRDefault="005528FB" w:rsidP="005528FB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третьего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тендера </w:t>
                      </w:r>
                      <w:r w:rsidRPr="00EF3FC9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603F49">
                        <w:rPr>
                          <w:b/>
                          <w:spacing w:val="4"/>
                        </w:rPr>
                        <w:t xml:space="preserve">на </w:t>
                      </w:r>
                      <w:r w:rsidRPr="0055485A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367D87BE" w14:textId="77777777" w:rsidR="005528FB" w:rsidRDefault="005528FB" w:rsidP="005528FB"/>
                  </w:txbxContent>
                </v:textbox>
              </v:shape>
            </w:pict>
          </mc:Fallback>
        </mc:AlternateContent>
      </w:r>
    </w:p>
    <w:p w14:paraId="207CCFF2" w14:textId="77777777" w:rsidR="005528FB" w:rsidRDefault="005528FB" w:rsidP="005528FB"/>
    <w:p w14:paraId="6F4234E1" w14:textId="77777777" w:rsidR="005528FB" w:rsidRDefault="005528FB" w:rsidP="005528FB"/>
    <w:p w14:paraId="59F37DE5" w14:textId="77777777" w:rsidR="005528FB" w:rsidRDefault="005528FB" w:rsidP="005528FB"/>
    <w:p w14:paraId="6D31923B" w14:textId="77777777" w:rsidR="005528FB" w:rsidRDefault="005528FB" w:rsidP="005528FB"/>
    <w:p w14:paraId="21C3CBAF" w14:textId="77777777" w:rsidR="005528FB" w:rsidRDefault="005528FB" w:rsidP="005528FB"/>
    <w:p w14:paraId="6F69C1ED" w14:textId="77777777" w:rsidR="005528FB" w:rsidRDefault="005528FB" w:rsidP="005528FB"/>
    <w:p w14:paraId="47419AA2" w14:textId="77777777" w:rsidR="005528FB" w:rsidRDefault="005528FB" w:rsidP="005528FB"/>
    <w:p w14:paraId="3AD6044E" w14:textId="77777777" w:rsidR="005528FB" w:rsidRDefault="005528FB" w:rsidP="005528FB"/>
    <w:p w14:paraId="3F6FFACE" w14:textId="77777777" w:rsidR="005528FB" w:rsidRDefault="005528FB" w:rsidP="005528FB"/>
    <w:p w14:paraId="45F57BD7" w14:textId="77777777" w:rsidR="005528FB" w:rsidRDefault="005528FB" w:rsidP="005528FB">
      <w:pPr>
        <w:tabs>
          <w:tab w:val="left" w:pos="525"/>
          <w:tab w:val="center" w:pos="4677"/>
        </w:tabs>
        <w:jc w:val="center"/>
        <w:rPr>
          <w:b/>
        </w:rPr>
      </w:pPr>
    </w:p>
    <w:p w14:paraId="759CBA20" w14:textId="0AB22D1A" w:rsidR="005528FB" w:rsidRPr="003E0E62" w:rsidRDefault="005528FB" w:rsidP="005528FB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C3881" wp14:editId="1BE06656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D474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2B0EF" wp14:editId="6A0A836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0229C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№60/</w:t>
      </w:r>
      <w:r>
        <w:rPr>
          <w:b/>
        </w:rPr>
        <w:t>2</w:t>
      </w:r>
    </w:p>
    <w:p w14:paraId="189D415B" w14:textId="77777777" w:rsidR="005528FB" w:rsidRPr="009C3B18" w:rsidRDefault="005528FB" w:rsidP="005528FB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63E110E8" w14:textId="77777777" w:rsidR="005528FB" w:rsidRPr="009C3B18" w:rsidRDefault="005528FB" w:rsidP="005528FB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4C526DBF" w14:textId="77777777" w:rsidR="005528FB" w:rsidRPr="009C3B18" w:rsidRDefault="005528FB" w:rsidP="005528FB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11490D95" w14:textId="77777777" w:rsidR="005528FB" w:rsidRDefault="005528FB" w:rsidP="005528FB">
      <w:pPr>
        <w:shd w:val="clear" w:color="auto" w:fill="FFFFFF"/>
        <w:contextualSpacing/>
        <w:jc w:val="center"/>
        <w:rPr>
          <w:b/>
          <w:spacing w:val="4"/>
        </w:rPr>
      </w:pPr>
      <w:r w:rsidRPr="00603F49">
        <w:rPr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</w:p>
    <w:p w14:paraId="3A9AD4C3" w14:textId="77777777" w:rsidR="005528FB" w:rsidRDefault="005528FB" w:rsidP="005528FB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60E10931" w14:textId="263714EC" w:rsidR="005528FB" w:rsidRDefault="005528FB" w:rsidP="005528FB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27</w:t>
      </w:r>
      <w:r>
        <w:rPr>
          <w:b/>
        </w:rPr>
        <w:t xml:space="preserve"> сентября 2021 года.</w:t>
      </w:r>
    </w:p>
    <w:p w14:paraId="106445D2" w14:textId="77777777" w:rsidR="005528FB" w:rsidRDefault="005528FB" w:rsidP="005528FB">
      <w:pPr>
        <w:shd w:val="clear" w:color="auto" w:fill="FFFFFF"/>
        <w:contextualSpacing/>
        <w:jc w:val="center"/>
        <w:rPr>
          <w:b/>
          <w:bCs/>
          <w:spacing w:val="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5528FB" w14:paraId="182FA53F" w14:textId="77777777" w:rsidTr="00B65195">
        <w:tc>
          <w:tcPr>
            <w:tcW w:w="5637" w:type="dxa"/>
            <w:hideMark/>
          </w:tcPr>
          <w:p w14:paraId="71D750FE" w14:textId="77777777" w:rsidR="005528FB" w:rsidRDefault="005528FB" w:rsidP="00B65195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Состав тендерной комиссии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6C4B19F4" w14:textId="77777777" w:rsidR="005528FB" w:rsidRDefault="005528FB" w:rsidP="00B65195">
            <w:pPr>
              <w:tabs>
                <w:tab w:val="left" w:pos="3402"/>
              </w:tabs>
              <w:contextualSpacing/>
            </w:pPr>
          </w:p>
        </w:tc>
      </w:tr>
      <w:tr w:rsidR="005528FB" w14:paraId="2D98213D" w14:textId="77777777" w:rsidTr="00B65195">
        <w:tc>
          <w:tcPr>
            <w:tcW w:w="5637" w:type="dxa"/>
            <w:hideMark/>
          </w:tcPr>
          <w:p w14:paraId="76E3223F" w14:textId="77777777" w:rsidR="005528FB" w:rsidRDefault="005528FB" w:rsidP="00B65195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Председатель комиссии</w:t>
            </w:r>
            <w:r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02A5CC38" w14:textId="77777777" w:rsidR="005528FB" w:rsidRDefault="005528FB" w:rsidP="00B6519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Булига</w:t>
            </w:r>
            <w:proofErr w:type="spellEnd"/>
            <w:r>
              <w:rPr>
                <w:color w:val="000000" w:themeColor="text1"/>
              </w:rPr>
              <w:t xml:space="preserve"> Т.В.</w:t>
            </w:r>
          </w:p>
        </w:tc>
      </w:tr>
      <w:tr w:rsidR="005528FB" w14:paraId="023D14B7" w14:textId="77777777" w:rsidTr="00B65195">
        <w:tc>
          <w:tcPr>
            <w:tcW w:w="5637" w:type="dxa"/>
            <w:hideMark/>
          </w:tcPr>
          <w:p w14:paraId="403FF109" w14:textId="77777777" w:rsidR="005528FB" w:rsidRDefault="005528FB" w:rsidP="00B65195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  <w:hideMark/>
          </w:tcPr>
          <w:p w14:paraId="700EC8DF" w14:textId="77777777" w:rsidR="005528FB" w:rsidRDefault="005528FB" w:rsidP="00B6519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А.Г.</w:t>
            </w:r>
          </w:p>
        </w:tc>
      </w:tr>
      <w:tr w:rsidR="005528FB" w14:paraId="1E321A30" w14:textId="77777777" w:rsidTr="00B65195">
        <w:tc>
          <w:tcPr>
            <w:tcW w:w="5637" w:type="dxa"/>
            <w:hideMark/>
          </w:tcPr>
          <w:p w14:paraId="7C507423" w14:textId="77777777" w:rsidR="005528FB" w:rsidRDefault="005528FB" w:rsidP="00B65195">
            <w:pPr>
              <w:tabs>
                <w:tab w:val="left" w:pos="3402"/>
              </w:tabs>
              <w:spacing w:line="276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Члены комиссии</w:t>
            </w:r>
            <w:r>
              <w:t>:</w:t>
            </w:r>
          </w:p>
        </w:tc>
        <w:tc>
          <w:tcPr>
            <w:tcW w:w="3719" w:type="dxa"/>
            <w:hideMark/>
          </w:tcPr>
          <w:p w14:paraId="358463BF" w14:textId="77777777" w:rsidR="005528FB" w:rsidRDefault="005528FB" w:rsidP="00B6519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 Е.Н.</w:t>
            </w:r>
          </w:p>
          <w:p w14:paraId="32F358B3" w14:textId="77777777" w:rsidR="005528FB" w:rsidRDefault="005528FB" w:rsidP="00B6519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Цушко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  <w:p w14:paraId="3C9E9B5A" w14:textId="77777777" w:rsidR="005528FB" w:rsidRDefault="005528FB" w:rsidP="00B6519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Любенко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14:paraId="2BBA9ABF" w14:textId="77777777" w:rsidR="005528FB" w:rsidRDefault="005528FB" w:rsidP="00B6519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Олиниченко</w:t>
            </w:r>
            <w:proofErr w:type="spellEnd"/>
            <w:r>
              <w:rPr>
                <w:color w:val="000000" w:themeColor="text1"/>
              </w:rPr>
              <w:t xml:space="preserve"> Д.В.</w:t>
            </w:r>
          </w:p>
          <w:p w14:paraId="30CF5D11" w14:textId="77777777" w:rsidR="005528FB" w:rsidRDefault="005528FB" w:rsidP="00B6519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Кукин С.В.</w:t>
            </w:r>
          </w:p>
        </w:tc>
      </w:tr>
      <w:tr w:rsidR="005528FB" w14:paraId="080D8377" w14:textId="77777777" w:rsidTr="00B65195">
        <w:trPr>
          <w:trHeight w:val="543"/>
        </w:trPr>
        <w:tc>
          <w:tcPr>
            <w:tcW w:w="5637" w:type="dxa"/>
            <w:hideMark/>
          </w:tcPr>
          <w:p w14:paraId="03236215" w14:textId="77777777" w:rsidR="005528FB" w:rsidRDefault="005528FB" w:rsidP="00B65195">
            <w:pPr>
              <w:tabs>
                <w:tab w:val="left" w:pos="3402"/>
              </w:tabs>
              <w:spacing w:line="276" w:lineRule="auto"/>
              <w:contextualSpacing/>
              <w:rPr>
                <w:color w:val="FF0000"/>
                <w:u w:val="single"/>
              </w:rPr>
            </w:pPr>
            <w:r>
              <w:rPr>
                <w:u w:val="single"/>
              </w:rPr>
              <w:t>Секретариат</w:t>
            </w:r>
            <w:r>
              <w:t>:</w:t>
            </w:r>
          </w:p>
        </w:tc>
        <w:tc>
          <w:tcPr>
            <w:tcW w:w="3719" w:type="dxa"/>
            <w:hideMark/>
          </w:tcPr>
          <w:p w14:paraId="7F766D68" w14:textId="77777777" w:rsidR="005528FB" w:rsidRDefault="005528FB" w:rsidP="00B6519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Киржой</w:t>
            </w:r>
            <w:proofErr w:type="spellEnd"/>
            <w:r>
              <w:rPr>
                <w:color w:val="000000" w:themeColor="text1"/>
              </w:rPr>
              <w:t xml:space="preserve"> Ю.О.</w:t>
            </w:r>
          </w:p>
          <w:p w14:paraId="7D502E4F" w14:textId="77777777" w:rsidR="005528FB" w:rsidRDefault="005528FB" w:rsidP="00B6519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Черная И.М.</w:t>
            </w:r>
          </w:p>
        </w:tc>
      </w:tr>
      <w:tr w:rsidR="005528FB" w14:paraId="17F5C22D" w14:textId="77777777" w:rsidTr="00B65195">
        <w:trPr>
          <w:trHeight w:val="168"/>
        </w:trPr>
        <w:tc>
          <w:tcPr>
            <w:tcW w:w="9356" w:type="dxa"/>
            <w:gridSpan w:val="2"/>
            <w:hideMark/>
          </w:tcPr>
          <w:p w14:paraId="09791BF7" w14:textId="77777777" w:rsidR="005528FB" w:rsidRDefault="005528FB" w:rsidP="00B65195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Присутствовали в режиме </w:t>
            </w:r>
            <w:r>
              <w:rPr>
                <w:b/>
                <w:u w:val="single"/>
                <w:lang w:val="en-US"/>
              </w:rPr>
              <w:t>Skype</w:t>
            </w:r>
            <w:r>
              <w:rPr>
                <w:b/>
                <w:u w:val="single"/>
              </w:rPr>
              <w:t>-конференции</w:t>
            </w:r>
            <w:r>
              <w:rPr>
                <w:b/>
              </w:rPr>
              <w:t>:</w:t>
            </w:r>
          </w:p>
          <w:p w14:paraId="06327AE5" w14:textId="77777777" w:rsidR="005528FB" w:rsidRDefault="005528FB" w:rsidP="00B65195">
            <w:pPr>
              <w:tabs>
                <w:tab w:val="left" w:pos="3402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Республики; </w:t>
            </w:r>
          </w:p>
          <w:p w14:paraId="59A16474" w14:textId="77777777" w:rsidR="005528FB" w:rsidRDefault="005528FB" w:rsidP="00B65195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 Приднестровской Молдавской Республики;</w:t>
            </w:r>
          </w:p>
          <w:p w14:paraId="1F979800" w14:textId="77777777" w:rsidR="005528FB" w:rsidRPr="00211D01" w:rsidRDefault="005528FB" w:rsidP="00B65195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211D01">
              <w:rPr>
                <w:bCs/>
              </w:rPr>
              <w:t>Директор ООО «</w:t>
            </w:r>
            <w:proofErr w:type="spellStart"/>
            <w:r w:rsidRPr="00211D01">
              <w:rPr>
                <w:bCs/>
              </w:rPr>
              <w:t>Екипамед</w:t>
            </w:r>
            <w:proofErr w:type="spellEnd"/>
            <w:r w:rsidRPr="00211D01">
              <w:rPr>
                <w:bCs/>
              </w:rPr>
              <w:t xml:space="preserve"> Интер» - Унту Ю.С.;</w:t>
            </w:r>
          </w:p>
          <w:p w14:paraId="15AEF405" w14:textId="77777777" w:rsidR="005528FB" w:rsidRPr="00211D01" w:rsidRDefault="005528FB" w:rsidP="00B65195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Директор</w:t>
            </w:r>
            <w:r w:rsidRPr="00211D01">
              <w:rPr>
                <w:bCs/>
              </w:rPr>
              <w:t>ООО</w:t>
            </w:r>
            <w:proofErr w:type="spellEnd"/>
            <w:r w:rsidRPr="00211D01">
              <w:rPr>
                <w:bCs/>
              </w:rPr>
              <w:t xml:space="preserve"> «</w:t>
            </w:r>
            <w:proofErr w:type="spellStart"/>
            <w:r w:rsidRPr="00211D01">
              <w:rPr>
                <w:bCs/>
              </w:rPr>
              <w:t>Витодар</w:t>
            </w:r>
            <w:proofErr w:type="spellEnd"/>
            <w:r w:rsidRPr="00211D01"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Баркарь</w:t>
            </w:r>
            <w:proofErr w:type="spellEnd"/>
            <w:r>
              <w:rPr>
                <w:bCs/>
              </w:rPr>
              <w:t xml:space="preserve"> Н.П</w:t>
            </w:r>
            <w:r w:rsidRPr="00211D01">
              <w:rPr>
                <w:bCs/>
              </w:rPr>
              <w:t>.;</w:t>
            </w:r>
          </w:p>
          <w:p w14:paraId="73D42A3F" w14:textId="77777777" w:rsidR="005528FB" w:rsidRPr="00211D01" w:rsidRDefault="005528FB" w:rsidP="00B65195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211D01">
              <w:rPr>
                <w:bCs/>
              </w:rPr>
              <w:t xml:space="preserve">Директор ООО «Торговый Проект» - </w:t>
            </w:r>
            <w:proofErr w:type="spellStart"/>
            <w:r w:rsidRPr="00211D01">
              <w:rPr>
                <w:bCs/>
              </w:rPr>
              <w:t>Поезжаев</w:t>
            </w:r>
            <w:proofErr w:type="spellEnd"/>
            <w:r w:rsidRPr="00211D01">
              <w:rPr>
                <w:bCs/>
              </w:rPr>
              <w:t xml:space="preserve"> А.С.;</w:t>
            </w:r>
          </w:p>
          <w:p w14:paraId="2D65A933" w14:textId="77777777" w:rsidR="005528FB" w:rsidRPr="00211D01" w:rsidRDefault="005528FB" w:rsidP="00B65195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211D01">
              <w:rPr>
                <w:bCs/>
              </w:rPr>
              <w:t>Директор ООО «</w:t>
            </w:r>
            <w:proofErr w:type="spellStart"/>
            <w:r w:rsidRPr="00211D01">
              <w:rPr>
                <w:bCs/>
              </w:rPr>
              <w:t>Трейдсервис</w:t>
            </w:r>
            <w:proofErr w:type="spellEnd"/>
            <w:r w:rsidRPr="00211D01">
              <w:rPr>
                <w:bCs/>
              </w:rPr>
              <w:t xml:space="preserve">» - </w:t>
            </w:r>
            <w:proofErr w:type="spellStart"/>
            <w:r w:rsidRPr="00211D01">
              <w:rPr>
                <w:bCs/>
              </w:rPr>
              <w:t>Шаврей</w:t>
            </w:r>
            <w:proofErr w:type="spellEnd"/>
            <w:r w:rsidRPr="00211D01">
              <w:rPr>
                <w:bCs/>
              </w:rPr>
              <w:t xml:space="preserve"> С.Г.;</w:t>
            </w:r>
          </w:p>
          <w:p w14:paraId="3018DC2D" w14:textId="77777777" w:rsidR="005528FB" w:rsidRPr="00211D01" w:rsidRDefault="005528FB" w:rsidP="00B65195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211D01">
              <w:rPr>
                <w:bCs/>
              </w:rPr>
              <w:t xml:space="preserve">Директор ООО «Мед Групп» - </w:t>
            </w:r>
            <w:proofErr w:type="spellStart"/>
            <w:r w:rsidRPr="00211D01">
              <w:rPr>
                <w:bCs/>
              </w:rPr>
              <w:t>Бабарнак</w:t>
            </w:r>
            <w:proofErr w:type="spellEnd"/>
            <w:r w:rsidRPr="00211D01">
              <w:rPr>
                <w:bCs/>
              </w:rPr>
              <w:t xml:space="preserve"> В.Г.;</w:t>
            </w:r>
          </w:p>
          <w:p w14:paraId="44C36B3C" w14:textId="77777777" w:rsidR="005528FB" w:rsidRDefault="005528FB" w:rsidP="00B65195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211D01">
              <w:rPr>
                <w:bCs/>
              </w:rPr>
              <w:t>Директор ООО «</w:t>
            </w:r>
            <w:proofErr w:type="spellStart"/>
            <w:r w:rsidRPr="00211D01">
              <w:rPr>
                <w:bCs/>
              </w:rPr>
              <w:t>Медаксесс</w:t>
            </w:r>
            <w:proofErr w:type="spellEnd"/>
            <w:r w:rsidRPr="00211D01">
              <w:rPr>
                <w:bCs/>
              </w:rPr>
              <w:t xml:space="preserve">» - </w:t>
            </w:r>
            <w:proofErr w:type="spellStart"/>
            <w:r w:rsidRPr="00211D01">
              <w:rPr>
                <w:bCs/>
              </w:rPr>
              <w:t>Райлян</w:t>
            </w:r>
            <w:proofErr w:type="spellEnd"/>
            <w:r w:rsidRPr="00211D01">
              <w:rPr>
                <w:bCs/>
              </w:rPr>
              <w:t xml:space="preserve"> В.А.;</w:t>
            </w:r>
          </w:p>
        </w:tc>
      </w:tr>
      <w:tr w:rsidR="005528FB" w14:paraId="1143FD94" w14:textId="77777777" w:rsidTr="00B65195">
        <w:trPr>
          <w:trHeight w:val="543"/>
        </w:trPr>
        <w:tc>
          <w:tcPr>
            <w:tcW w:w="5637" w:type="dxa"/>
          </w:tcPr>
          <w:p w14:paraId="4A2708F8" w14:textId="77777777" w:rsidR="005528FB" w:rsidRDefault="005528FB" w:rsidP="00B65195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Отсутствовали:</w:t>
            </w:r>
          </w:p>
          <w:p w14:paraId="568FFD04" w14:textId="77777777" w:rsidR="005528FB" w:rsidRPr="00BE76EF" w:rsidRDefault="005528FB" w:rsidP="00B65195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  <w:r w:rsidRPr="00A2717F">
              <w:t>Член комиссии:</w:t>
            </w:r>
          </w:p>
        </w:tc>
        <w:tc>
          <w:tcPr>
            <w:tcW w:w="3719" w:type="dxa"/>
          </w:tcPr>
          <w:p w14:paraId="6CEA6402" w14:textId="77777777" w:rsidR="005528FB" w:rsidRDefault="005528FB" w:rsidP="00B6519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14:paraId="770B8D98" w14:textId="77777777" w:rsidR="005528FB" w:rsidRDefault="005528FB" w:rsidP="00B6519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Олиниченко</w:t>
            </w:r>
            <w:proofErr w:type="spellEnd"/>
            <w:r>
              <w:rPr>
                <w:color w:val="000000" w:themeColor="text1"/>
              </w:rPr>
              <w:t xml:space="preserve"> Д.В.</w:t>
            </w:r>
          </w:p>
        </w:tc>
      </w:tr>
    </w:tbl>
    <w:p w14:paraId="7863C5E4" w14:textId="77777777" w:rsidR="005528FB" w:rsidRDefault="005528FB" w:rsidP="005528FB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</w:p>
    <w:p w14:paraId="26ABC5B3" w14:textId="77777777" w:rsidR="005528FB" w:rsidRDefault="005528FB" w:rsidP="005528FB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26CC1FE6" w14:textId="77777777" w:rsidR="005528FB" w:rsidRDefault="005528FB" w:rsidP="005528FB">
      <w:pPr>
        <w:spacing w:line="276" w:lineRule="auto"/>
        <w:ind w:firstLine="709"/>
        <w:contextualSpacing/>
        <w:jc w:val="both"/>
      </w:pPr>
      <w:r>
        <w:lastRenderedPageBreak/>
        <w:t xml:space="preserve">1)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(САЗ 20-45)</w:t>
      </w:r>
      <w:r>
        <w:t xml:space="preserve"> в действующей редакции.</w:t>
      </w:r>
    </w:p>
    <w:p w14:paraId="7FF0730C" w14:textId="77777777" w:rsidR="005528FB" w:rsidRDefault="005528FB" w:rsidP="005528F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</w:p>
    <w:p w14:paraId="467A91EA" w14:textId="77777777" w:rsidR="005528FB" w:rsidRDefault="005528FB" w:rsidP="005528F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  <w:r>
        <w:t>Заседание тендерной комиссии объявляется открытым.</w:t>
      </w:r>
    </w:p>
    <w:p w14:paraId="673C8FE7" w14:textId="77777777" w:rsidR="005528FB" w:rsidRDefault="005528FB" w:rsidP="005528F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</w:p>
    <w:p w14:paraId="19697F37" w14:textId="77777777" w:rsidR="005528FB" w:rsidRDefault="005528FB" w:rsidP="005528FB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Т.В.:</w:t>
      </w:r>
      <w:r>
        <w:t xml:space="preserve"> В соответствии с пунктом 16 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к третьему этапу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  <w:spacing w:val="4"/>
        </w:rPr>
        <w:t xml:space="preserve"> </w:t>
      </w:r>
      <w:r>
        <w:t>были допущены хозяйствующие субъекты: ООО «</w:t>
      </w:r>
      <w:proofErr w:type="spellStart"/>
      <w:r>
        <w:t>Диапрофмед</w:t>
      </w:r>
      <w:proofErr w:type="spellEnd"/>
      <w:r>
        <w:t xml:space="preserve">», </w:t>
      </w:r>
      <w:r>
        <w:br/>
        <w:t>ООО «</w:t>
      </w:r>
      <w:proofErr w:type="spellStart"/>
      <w:r>
        <w:t>Медаксесс</w:t>
      </w:r>
      <w:proofErr w:type="spellEnd"/>
      <w:r>
        <w:t>», ООО «Торговый Проект», ООО «</w:t>
      </w:r>
      <w:proofErr w:type="spellStart"/>
      <w:r>
        <w:t>Трейдсервис</w:t>
      </w:r>
      <w:proofErr w:type="spellEnd"/>
      <w:r>
        <w:t>», ООО «</w:t>
      </w:r>
      <w:proofErr w:type="spellStart"/>
      <w:r>
        <w:t>Витодар</w:t>
      </w:r>
      <w:proofErr w:type="spellEnd"/>
      <w:r>
        <w:t>».</w:t>
      </w:r>
    </w:p>
    <w:p w14:paraId="7F4222D7" w14:textId="77777777" w:rsidR="005528FB" w:rsidRDefault="005528FB" w:rsidP="005528FB">
      <w:pPr>
        <w:spacing w:line="276" w:lineRule="auto"/>
        <w:ind w:firstLine="709"/>
        <w:contextualSpacing/>
        <w:jc w:val="both"/>
      </w:pPr>
      <w:r>
        <w:t>К третьему этапу тендера секретариатом была произведена регистрация хозяйствующих субъектов:</w:t>
      </w:r>
    </w:p>
    <w:p w14:paraId="273F8559" w14:textId="77777777" w:rsidR="005528FB" w:rsidRDefault="005528FB" w:rsidP="005528FB">
      <w:pPr>
        <w:spacing w:line="276" w:lineRule="auto"/>
        <w:ind w:firstLine="709"/>
        <w:contextualSpacing/>
        <w:jc w:val="both"/>
      </w:pPr>
      <w:r>
        <w:t>№ 1 – ООО «</w:t>
      </w:r>
      <w:proofErr w:type="spellStart"/>
      <w:r>
        <w:t>Медаксесс</w:t>
      </w:r>
      <w:proofErr w:type="spellEnd"/>
      <w:r>
        <w:t>»;</w:t>
      </w:r>
    </w:p>
    <w:p w14:paraId="4AEB68E5" w14:textId="77777777" w:rsidR="005528FB" w:rsidRDefault="005528FB" w:rsidP="005528FB">
      <w:pPr>
        <w:spacing w:line="276" w:lineRule="auto"/>
        <w:ind w:firstLine="709"/>
        <w:contextualSpacing/>
        <w:jc w:val="both"/>
      </w:pPr>
      <w:r>
        <w:t>№ 2 – ООО «Торговый Проект»;</w:t>
      </w:r>
    </w:p>
    <w:p w14:paraId="4423F08F" w14:textId="77777777" w:rsidR="005528FB" w:rsidRDefault="005528FB" w:rsidP="005528FB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№ 3 – ООО «</w:t>
      </w:r>
      <w:proofErr w:type="spellStart"/>
      <w:r>
        <w:rPr>
          <w:bCs/>
          <w:color w:val="000000" w:themeColor="text1"/>
        </w:rPr>
        <w:t>Трейдсервис</w:t>
      </w:r>
      <w:proofErr w:type="spellEnd"/>
      <w:r>
        <w:rPr>
          <w:bCs/>
          <w:color w:val="000000" w:themeColor="text1"/>
        </w:rPr>
        <w:t>»;</w:t>
      </w:r>
    </w:p>
    <w:p w14:paraId="31D06FD9" w14:textId="77777777" w:rsidR="005528FB" w:rsidRDefault="005528FB" w:rsidP="005528FB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№ 4 – ООО «</w:t>
      </w:r>
      <w:proofErr w:type="spellStart"/>
      <w:r>
        <w:rPr>
          <w:bCs/>
          <w:color w:val="000000" w:themeColor="text1"/>
        </w:rPr>
        <w:t>Диапофмед</w:t>
      </w:r>
      <w:proofErr w:type="spellEnd"/>
      <w:r>
        <w:rPr>
          <w:bCs/>
          <w:color w:val="000000" w:themeColor="text1"/>
        </w:rPr>
        <w:t>»;</w:t>
      </w:r>
    </w:p>
    <w:p w14:paraId="245F9FC4" w14:textId="77777777" w:rsidR="005528FB" w:rsidRDefault="005528FB" w:rsidP="005528FB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№ 5 – ООО «</w:t>
      </w:r>
      <w:proofErr w:type="spellStart"/>
      <w:r>
        <w:rPr>
          <w:bCs/>
          <w:color w:val="000000" w:themeColor="text1"/>
        </w:rPr>
        <w:t>Витодар</w:t>
      </w:r>
      <w:proofErr w:type="spellEnd"/>
      <w:r>
        <w:rPr>
          <w:bCs/>
          <w:color w:val="000000" w:themeColor="text1"/>
        </w:rPr>
        <w:t>».</w:t>
      </w:r>
    </w:p>
    <w:p w14:paraId="0380E412" w14:textId="77777777" w:rsidR="005528FB" w:rsidRDefault="005528FB" w:rsidP="005528FB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02BA2D0E" w14:textId="77777777" w:rsidR="005528FB" w:rsidRDefault="005528FB" w:rsidP="005528FB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СЛУШАЛИ:</w:t>
      </w:r>
    </w:p>
    <w:p w14:paraId="3B5F3380" w14:textId="77777777" w:rsidR="005528FB" w:rsidRDefault="005528FB" w:rsidP="005528FB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4E477EEE" w14:textId="77777777" w:rsidR="005528FB" w:rsidRDefault="005528FB" w:rsidP="005528FB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Т.В.: </w:t>
      </w:r>
      <w:r>
        <w:t>Согласно пункту 16</w:t>
      </w:r>
      <w:r>
        <w:rPr>
          <w:b/>
          <w:bCs/>
        </w:rPr>
        <w:t xml:space="preserve"> </w:t>
      </w:r>
      <w:r>
        <w:t xml:space="preserve">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23 сентября 2021 года №01-23/9865 получено заключение о соответствии уровня цен от Министерства экономического развития Приднестровской Молдавской Республики:</w:t>
      </w:r>
    </w:p>
    <w:p w14:paraId="27DD619B" w14:textId="77777777" w:rsidR="005528FB" w:rsidRDefault="005528FB" w:rsidP="005528FB">
      <w:pPr>
        <w:spacing w:line="257" w:lineRule="auto"/>
        <w:ind w:firstLine="709"/>
        <w:jc w:val="both"/>
      </w:pPr>
    </w:p>
    <w:p w14:paraId="72F6356C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а) По пункту III «Решили» протокола от 7 сентября 2021 года № 60/1 относительно признания поставки ООО «</w:t>
      </w:r>
      <w:proofErr w:type="spellStart"/>
      <w:r w:rsidRPr="00A31325">
        <w:t>Медаксесс</w:t>
      </w:r>
      <w:proofErr w:type="spellEnd"/>
      <w:r w:rsidRPr="00A31325">
        <w:t>» потенциальным победителем на поставку медицинской техники для нужд лечебно-профилактических учреждений на 2021 год.</w:t>
      </w:r>
    </w:p>
    <w:p w14:paraId="6A6C6053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lastRenderedPageBreak/>
        <w:t xml:space="preserve">Цены на товары, с учетом информации, изложенной в представленном </w:t>
      </w:r>
      <w:r>
        <w:br/>
      </w:r>
      <w:r w:rsidRPr="00A31325">
        <w:t>ООО «</w:t>
      </w:r>
      <w:proofErr w:type="spellStart"/>
      <w:r w:rsidRPr="00A31325">
        <w:t>Медаксесс</w:t>
      </w:r>
      <w:proofErr w:type="spellEnd"/>
      <w:r w:rsidRPr="00A31325">
        <w:t>» расчете формирования цены, являются свободными ценами, и:</w:t>
      </w:r>
    </w:p>
    <w:p w14:paraId="5AB8462A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– по товарной позиции № 1 – соответствует конъюнктуре внешнего рынка Приднестровской Молдавской Республики (Россия);</w:t>
      </w:r>
    </w:p>
    <w:p w14:paraId="6A689651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– по товарной позиции № 2 – не соответствует конъюнктуре внешнего рынка Приднестровской Молдавской Республики (Россия), так как превышает уровень цен на аналогичный товар в среднем на 13,7%.</w:t>
      </w:r>
    </w:p>
    <w:p w14:paraId="495B9231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На основании вышеизложенного:</w:t>
      </w:r>
    </w:p>
    <w:p w14:paraId="590449CD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– Министерство экономического развития Приднестровской Молдавской Республики по товарной позиции № 1 выдает заключение о соответствии уровня цен;</w:t>
      </w:r>
    </w:p>
    <w:p w14:paraId="14901BCF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– Министерству экономического развития Приднестровской Молдавской Республики по товарной позиции № 2 не представляется возможным выдать заключение о соответствии уровня цен.</w:t>
      </w:r>
    </w:p>
    <w:p w14:paraId="7787A1F9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б) По пункту IV «Решили» протокола от 7 сентября 2021 года № 60/1 относительно признания поставки ООО «Торговый проект» потенциальным победителем на поставку медицинской техники для нужд лечебно-профилактических учреждений на 2021 год.</w:t>
      </w:r>
    </w:p>
    <w:p w14:paraId="295DBC21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 xml:space="preserve">Цены на товары, с учетом информации, изложенной в представленном </w:t>
      </w:r>
      <w:r>
        <w:br/>
      </w:r>
      <w:r w:rsidRPr="00A31325">
        <w:t>ООО «Торговый проект» расчете формирования цены, являются свободными ценами, и</w:t>
      </w:r>
    </w:p>
    <w:p w14:paraId="0C06FC68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– по товарным позициям №№ 7-15 – соответствуют конъюнктуре внешнего рынка Приднестровской Молдавской Республики (Россия).</w:t>
      </w:r>
    </w:p>
    <w:p w14:paraId="030DE106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 xml:space="preserve">– по товарной позиции «Двери </w:t>
      </w:r>
      <w:proofErr w:type="spellStart"/>
      <w:r w:rsidRPr="00A31325">
        <w:t>одкатные</w:t>
      </w:r>
      <w:proofErr w:type="spellEnd"/>
      <w:r w:rsidRPr="00A31325">
        <w:t xml:space="preserve"> Люкс 2ст/ППУ80/Алюминий/без </w:t>
      </w:r>
      <w:proofErr w:type="spellStart"/>
      <w:r w:rsidRPr="00A31325">
        <w:t>ТЭНа</w:t>
      </w:r>
      <w:proofErr w:type="spellEnd"/>
      <w:r w:rsidRPr="00A31325">
        <w:t>/RAL 9003/без порога/2000*2000, Украина ООО «ТЕХМАМОНТАЖ» – соответствует конъюнктуре внешнего рынка Приднестровской Молдавской Республики (Украина);</w:t>
      </w:r>
    </w:p>
    <w:p w14:paraId="467E6258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 xml:space="preserve">– по товарной позиции «Двери распашные Люкс 2ст/ППУ80/Алюминий/без </w:t>
      </w:r>
      <w:proofErr w:type="spellStart"/>
      <w:r w:rsidRPr="00A31325">
        <w:t>ТЭНа</w:t>
      </w:r>
      <w:proofErr w:type="spellEnd"/>
      <w:r w:rsidRPr="00A31325">
        <w:t>/RAL 9003/без порога/1600*2000, Украина ООО «ТЕХМАМОНТАЖ» – не соответствует конъюнктуре внешнего рынка Приднестровской Молдавской Республики (Украина), так как превышает уровень цен на аналогичный товар в среднем на 21,4%.</w:t>
      </w:r>
    </w:p>
    <w:p w14:paraId="798FA887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Дополнительно обращаем Ваше внимание, что согласно техническому заданию к тендеру, по лотам №№ 3, 4 заявлены следующие размеры холодильной камеры 3000х5600х2500 мм.</w:t>
      </w:r>
    </w:p>
    <w:p w14:paraId="17413CBB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 xml:space="preserve">Между тем в соответствии с пунктом IV «Решили» протокола от 7 сентября 2021 года № 60/1 по </w:t>
      </w:r>
      <w:proofErr w:type="spellStart"/>
      <w:r w:rsidRPr="00A31325">
        <w:t>вышеобозначенным</w:t>
      </w:r>
      <w:proofErr w:type="spellEnd"/>
      <w:r w:rsidRPr="00A31325">
        <w:t xml:space="preserve"> лотам потенциальным победителем признан </w:t>
      </w:r>
      <w:r>
        <w:br/>
      </w:r>
      <w:r w:rsidRPr="00A31325">
        <w:t>ООО «Торговый проект» со следующими параметрами холодильной камеры: 2860х2960х2200 мм, производства «</w:t>
      </w:r>
      <w:proofErr w:type="spellStart"/>
      <w:r w:rsidRPr="00A31325">
        <w:t>Полаир</w:t>
      </w:r>
      <w:proofErr w:type="spellEnd"/>
      <w:r w:rsidRPr="00A31325">
        <w:t>-Недвижимость», Россия.</w:t>
      </w:r>
    </w:p>
    <w:p w14:paraId="3CC384CF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 xml:space="preserve">В целях определения конъюнктуры рынка на вышеуказанную холодильную камеру, специалистами Министерства экономического развития Приднестровской Молдавской Республики направлены запросы о предоставлении коммерческих предложений в адрес производителя </w:t>
      </w:r>
      <w:proofErr w:type="spellStart"/>
      <w:r w:rsidRPr="00A31325">
        <w:t>Полаир</w:t>
      </w:r>
      <w:proofErr w:type="spellEnd"/>
      <w:r w:rsidRPr="00A31325">
        <w:t xml:space="preserve">, а также регионального дистрибьютора </w:t>
      </w:r>
      <w:proofErr w:type="spellStart"/>
      <w:r w:rsidRPr="00A31325">
        <w:t>Dina</w:t>
      </w:r>
      <w:proofErr w:type="spellEnd"/>
      <w:r w:rsidRPr="00A31325">
        <w:t xml:space="preserve"> </w:t>
      </w:r>
      <w:proofErr w:type="spellStart"/>
      <w:r w:rsidRPr="00A31325">
        <w:t>Moldova</w:t>
      </w:r>
      <w:proofErr w:type="spellEnd"/>
      <w:r w:rsidRPr="00A31325">
        <w:t>.</w:t>
      </w:r>
    </w:p>
    <w:p w14:paraId="33CADFDA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В адрес Министерства экономического развития Приднестровской Молдавской Республики поступила информация, что запрашиваемая холодильная камера выпускается со следующими параметрами: 2860х4960х2200.</w:t>
      </w:r>
    </w:p>
    <w:p w14:paraId="08FA8232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Учитывая вышеизложенное, Министерству здравоохранения Приднестровской Молдавской Республики необходимо указать корректные размеры холодильной камеры.</w:t>
      </w:r>
    </w:p>
    <w:p w14:paraId="0D615D08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На основании вышеизложенного:</w:t>
      </w:r>
    </w:p>
    <w:p w14:paraId="6B3ABD77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 xml:space="preserve">– Министерство экономического развития Приднестровской Молдавской Республики по товарным позициям №№ 7-15 и по товарной позиции «Двери </w:t>
      </w:r>
      <w:proofErr w:type="spellStart"/>
      <w:r w:rsidRPr="00A31325">
        <w:t>одкатные</w:t>
      </w:r>
      <w:proofErr w:type="spellEnd"/>
      <w:r w:rsidRPr="00A31325">
        <w:t xml:space="preserve"> Люкс 2ст/ППУ80/Алюминий/без </w:t>
      </w:r>
      <w:proofErr w:type="spellStart"/>
      <w:r w:rsidRPr="00A31325">
        <w:t>ТЭНа</w:t>
      </w:r>
      <w:proofErr w:type="spellEnd"/>
      <w:r w:rsidRPr="00A31325">
        <w:t xml:space="preserve">/RAL 9003/без порога/2000*2000, Украина </w:t>
      </w:r>
      <w:r>
        <w:br/>
      </w:r>
      <w:r w:rsidRPr="00A31325">
        <w:t>ООО «ТЕХМАМОНТАЖ» выдает заключение о соответствии уровня цен;</w:t>
      </w:r>
    </w:p>
    <w:p w14:paraId="47837BF6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lastRenderedPageBreak/>
        <w:t>– Министерству экономического развития Приднестровской Молдавской Республики по остальным товарным позициям не представляется возможным выдать заключение о соответствии уровня цен.</w:t>
      </w:r>
    </w:p>
    <w:p w14:paraId="1A375E6B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в) По пункту V «Решили» протокола от 7 сентября 2021 года № 60/1 относительно признания поставки ООО «</w:t>
      </w:r>
      <w:proofErr w:type="spellStart"/>
      <w:r w:rsidRPr="00A31325">
        <w:t>Трейдсервис</w:t>
      </w:r>
      <w:proofErr w:type="spellEnd"/>
      <w:r w:rsidRPr="00A31325">
        <w:t>» потенциальным победителем на поставку медицинской техники для нужд лечебно-профилактических учреждений на 2021 год.</w:t>
      </w:r>
    </w:p>
    <w:p w14:paraId="592DDE60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 xml:space="preserve">Цены на товары, с учетом информации, изложенной в представленном </w:t>
      </w:r>
      <w:r>
        <w:br/>
      </w:r>
      <w:r w:rsidRPr="00A31325">
        <w:t>ООО «</w:t>
      </w:r>
      <w:proofErr w:type="spellStart"/>
      <w:r w:rsidRPr="00A31325">
        <w:t>Трейдсервис</w:t>
      </w:r>
      <w:proofErr w:type="spellEnd"/>
      <w:r w:rsidRPr="00A31325">
        <w:t>» расчете формирования цены, являются свободными ценами, и по всем товарным позициям соответствуют конъюнктуре внешнего рынка Приднестровской Молдавской Республики (Молдова, Россия).</w:t>
      </w:r>
    </w:p>
    <w:p w14:paraId="4FB8E8DC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03CA0D8D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г) По пункту VI «Решили» протокола от 7 сентября 2021 года № 60/1 относительно признания поставки ООО «</w:t>
      </w:r>
      <w:proofErr w:type="spellStart"/>
      <w:r w:rsidRPr="00A31325">
        <w:t>Диапрофмед</w:t>
      </w:r>
      <w:proofErr w:type="spellEnd"/>
      <w:r w:rsidRPr="00A31325">
        <w:t>» потенциальным победителем на поставку медицинской техники для нужд лечебно-профилактических учреждений на 2021 год.</w:t>
      </w:r>
    </w:p>
    <w:p w14:paraId="79769497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 xml:space="preserve">Цена на «Тележку для перевозки больных ТБСП-02 МСК-401М </w:t>
      </w:r>
      <w:proofErr w:type="spellStart"/>
      <w:r w:rsidRPr="00A31325">
        <w:t>Медстальконструкция</w:t>
      </w:r>
      <w:proofErr w:type="spellEnd"/>
      <w:r w:rsidRPr="00A31325">
        <w:t xml:space="preserve">», с учетом информации, изложенной в представленном </w:t>
      </w:r>
      <w:r>
        <w:br/>
      </w:r>
      <w:r w:rsidRPr="00A31325">
        <w:t>ООО «</w:t>
      </w:r>
      <w:proofErr w:type="spellStart"/>
      <w:r w:rsidRPr="00A31325">
        <w:t>Диапрофмед</w:t>
      </w:r>
      <w:proofErr w:type="spellEnd"/>
      <w:r w:rsidRPr="00A31325">
        <w:t>» расчете формирования цены, является свободной ценой, и соответствует конъюнктуре внешнего рынка Приднестровской Молдавской Республики (Россия).</w:t>
      </w:r>
    </w:p>
    <w:p w14:paraId="552F51CD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13620383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д) По пункту VII «Решили» протокола от 7 сентября 2021 года № 60/1 относительно признания поставки ООО «</w:t>
      </w:r>
      <w:proofErr w:type="spellStart"/>
      <w:r w:rsidRPr="00A31325">
        <w:t>Витодар</w:t>
      </w:r>
      <w:proofErr w:type="spellEnd"/>
      <w:r w:rsidRPr="00A31325">
        <w:t>» потенциальным победителем на поставку медицинской техники для нужд лечебно-профилактических учреждений на 2021 год.</w:t>
      </w:r>
    </w:p>
    <w:p w14:paraId="322D6A7E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 xml:space="preserve">Цена на «Тележку Кресло гинекологическое MYS-923 </w:t>
      </w:r>
      <w:proofErr w:type="spellStart"/>
      <w:r w:rsidRPr="00A31325">
        <w:t>Meyosis</w:t>
      </w:r>
      <w:proofErr w:type="spellEnd"/>
      <w:r w:rsidRPr="00A31325">
        <w:t>», с учетом информации, изложенной в представленном ООО «</w:t>
      </w:r>
      <w:proofErr w:type="spellStart"/>
      <w:r w:rsidRPr="00A31325">
        <w:t>Витодар</w:t>
      </w:r>
      <w:proofErr w:type="spellEnd"/>
      <w:r w:rsidRPr="00A31325">
        <w:t>» расчете формирования цены, является свободной ценой, и не соответствует конъюнктуре внешнего рынка Приднестровской Молдавской Республики (Турция), так как превышает уровень цен на аналогичный товар в среднем на 43%.</w:t>
      </w:r>
    </w:p>
    <w:p w14:paraId="135B3C91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Дополнительно поставщику ООО «</w:t>
      </w:r>
      <w:proofErr w:type="spellStart"/>
      <w:r w:rsidRPr="00A31325">
        <w:t>Витодар</w:t>
      </w:r>
      <w:proofErr w:type="spellEnd"/>
      <w:r w:rsidRPr="00A31325">
        <w:t>» в расчете формирования цены необходимо указать страну и фирму поставщика.</w:t>
      </w:r>
    </w:p>
    <w:p w14:paraId="2E2F4385" w14:textId="77777777" w:rsidR="005528FB" w:rsidRPr="00A31325" w:rsidRDefault="005528FB" w:rsidP="005528FB">
      <w:pPr>
        <w:spacing w:line="257" w:lineRule="auto"/>
        <w:ind w:firstLine="709"/>
        <w:jc w:val="both"/>
      </w:pPr>
      <w:r w:rsidRPr="00A31325">
        <w:t>На основании вышеизложенного Министерству экономического развития Приднестровской Молдавской Республики не представляется возможным выдать заключение о соответствии уровня цен.</w:t>
      </w:r>
    </w:p>
    <w:p w14:paraId="663E0BAC" w14:textId="77777777" w:rsidR="005528FB" w:rsidRDefault="005528FB" w:rsidP="005528FB"/>
    <w:p w14:paraId="7552B4D3" w14:textId="77777777" w:rsidR="005528FB" w:rsidRDefault="005528FB" w:rsidP="005528FB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</w:t>
      </w:r>
      <w:r w:rsidRPr="00983FAF">
        <w:rPr>
          <w:b/>
          <w:bCs/>
        </w:rPr>
        <w:t>:</w:t>
      </w:r>
      <w:r w:rsidRPr="004755A5">
        <w:t xml:space="preserve"> </w:t>
      </w:r>
      <w:r w:rsidRPr="00EF62C9">
        <w:t>Согласно</w:t>
      </w:r>
      <w:r>
        <w:t xml:space="preserve"> подпункту б)</w:t>
      </w:r>
      <w:r w:rsidRPr="00EF62C9">
        <w:t xml:space="preserve"> пункт</w:t>
      </w:r>
      <w:r>
        <w:t>а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в случае наличия заключения о несоответствии цен потенциального победителя конъюнктуре рынка действующего законодательства </w:t>
      </w:r>
      <w:r w:rsidRPr="0077290A">
        <w:t>в области ценообразования на социально значимые товары</w:t>
      </w:r>
      <w:r>
        <w:t xml:space="preserve"> выношу на голосование вопрос о предоставлении права потенциальному победителю снизить цену на товар.</w:t>
      </w:r>
    </w:p>
    <w:p w14:paraId="00EFFFB6" w14:textId="77777777" w:rsidR="005528FB" w:rsidRDefault="005528FB" w:rsidP="005528FB">
      <w:pPr>
        <w:spacing w:line="276" w:lineRule="auto"/>
        <w:ind w:firstLine="567"/>
        <w:jc w:val="both"/>
        <w:rPr>
          <w:i/>
          <w:iCs/>
        </w:rPr>
      </w:pPr>
    </w:p>
    <w:p w14:paraId="1231A2BD" w14:textId="77777777" w:rsidR="005528FB" w:rsidRPr="00214009" w:rsidRDefault="005528FB" w:rsidP="005528FB">
      <w:pPr>
        <w:spacing w:line="276" w:lineRule="auto"/>
        <w:ind w:firstLine="567"/>
        <w:jc w:val="both"/>
        <w:rPr>
          <w:i/>
          <w:iCs/>
        </w:rPr>
      </w:pPr>
      <w:r w:rsidRPr="00214009">
        <w:rPr>
          <w:i/>
          <w:iCs/>
        </w:rPr>
        <w:lastRenderedPageBreak/>
        <w:t>Голосовали:</w:t>
      </w:r>
    </w:p>
    <w:p w14:paraId="153CFA4A" w14:textId="77777777" w:rsidR="005528FB" w:rsidRPr="00214009" w:rsidRDefault="005528FB" w:rsidP="005528FB">
      <w:pPr>
        <w:spacing w:line="276" w:lineRule="auto"/>
        <w:ind w:firstLine="567"/>
        <w:jc w:val="both"/>
        <w:rPr>
          <w:i/>
          <w:iCs/>
        </w:rPr>
      </w:pPr>
      <w:r w:rsidRPr="00214009">
        <w:rPr>
          <w:i/>
          <w:iCs/>
        </w:rPr>
        <w:t xml:space="preserve"> «ЗА» – 6 (шесть) – единогласно;</w:t>
      </w:r>
    </w:p>
    <w:p w14:paraId="5F5AAEC0" w14:textId="77777777" w:rsidR="005528FB" w:rsidRPr="00214009" w:rsidRDefault="005528FB" w:rsidP="005528FB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214009">
        <w:rPr>
          <w:bCs/>
          <w:i/>
          <w:iCs/>
        </w:rPr>
        <w:t>«Против» - 0 (ноль);</w:t>
      </w:r>
    </w:p>
    <w:p w14:paraId="34EEF758" w14:textId="77777777" w:rsidR="005528FB" w:rsidRPr="00214009" w:rsidRDefault="005528FB" w:rsidP="005528FB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214009">
        <w:rPr>
          <w:bCs/>
          <w:i/>
          <w:iCs/>
        </w:rPr>
        <w:t>«Воздержались» - 0 (ноль).</w:t>
      </w:r>
    </w:p>
    <w:p w14:paraId="4E93C93A" w14:textId="77777777" w:rsidR="005528FB" w:rsidRDefault="005528FB" w:rsidP="005528FB"/>
    <w:p w14:paraId="169BA33E" w14:textId="77777777" w:rsidR="005528FB" w:rsidRPr="00360FBE" w:rsidRDefault="005528FB" w:rsidP="005528FB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360FBE">
        <w:rPr>
          <w:b/>
        </w:rPr>
        <w:t>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Медаксесс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 xml:space="preserve">: </w:t>
      </w:r>
      <w:r>
        <w:rPr>
          <w:bCs/>
          <w:color w:val="000000"/>
        </w:rPr>
        <w:t>Е</w:t>
      </w:r>
      <w:r w:rsidRPr="00066CED">
        <w:rPr>
          <w:bCs/>
          <w:color w:val="000000"/>
        </w:rPr>
        <w:t>сть</w:t>
      </w:r>
      <w:proofErr w:type="gramEnd"/>
      <w:r>
        <w:rPr>
          <w:b/>
          <w:color w:val="000000"/>
        </w:rPr>
        <w:t xml:space="preserve"> </w:t>
      </w:r>
      <w:r>
        <w:t>возможность</w:t>
      </w:r>
      <w:r w:rsidRPr="00360FBE">
        <w:t xml:space="preserve"> </w:t>
      </w:r>
      <w:r>
        <w:t>снизить цену на представленный вами товар</w:t>
      </w:r>
      <w:r w:rsidRPr="00214009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A31325">
        <w:t>Стол операционный с электроприводом, с регулируемой высотой панели СОМэп-01</w:t>
      </w:r>
      <w:r>
        <w:t>» на 13,7% от представленной ранее цены</w:t>
      </w:r>
      <w:r w:rsidRPr="00360FBE">
        <w:t>?</w:t>
      </w:r>
    </w:p>
    <w:p w14:paraId="6BD24DF3" w14:textId="77777777" w:rsidR="005528FB" w:rsidRPr="00360FBE" w:rsidRDefault="005528FB" w:rsidP="005528FB">
      <w:pPr>
        <w:spacing w:line="276" w:lineRule="auto"/>
        <w:ind w:firstLine="567"/>
        <w:contextualSpacing/>
        <w:jc w:val="both"/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Медаксесс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 xml:space="preserve">: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возможность снижения цены на 13,7% отсутствует, но есть обоснование представленной цены.</w:t>
      </w:r>
    </w:p>
    <w:p w14:paraId="7E05479A" w14:textId="77777777" w:rsidR="005528FB" w:rsidRPr="00E26A07" w:rsidRDefault="005528FB" w:rsidP="005528FB">
      <w:pPr>
        <w:spacing w:line="276" w:lineRule="auto"/>
        <w:ind w:firstLine="709"/>
        <w:jc w:val="both"/>
        <w:rPr>
          <w:bCs/>
        </w:rPr>
      </w:pPr>
      <w:r w:rsidRPr="00E26A07">
        <w:rPr>
          <w:bCs/>
        </w:rPr>
        <w:t>Просим рассмотреть письмо с обоснованием, представленным в течение одного рабочего дня в Министерство здравоохранения Приднестровской Молдавской Республики для повторного направления в Министерство экономического развития Приднестровской Молдавской Республики.</w:t>
      </w:r>
    </w:p>
    <w:p w14:paraId="1213403B" w14:textId="77777777" w:rsidR="005528FB" w:rsidRPr="00214009" w:rsidRDefault="005528FB" w:rsidP="005528FB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360FBE">
        <w:rPr>
          <w:b/>
        </w:rPr>
        <w:t>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Торговый Проект</w:t>
      </w:r>
      <w:r w:rsidRPr="00360FBE">
        <w:rPr>
          <w:b/>
          <w:color w:val="000000"/>
        </w:rPr>
        <w:t xml:space="preserve">»: </w:t>
      </w:r>
      <w:r>
        <w:rPr>
          <w:bCs/>
          <w:color w:val="000000"/>
        </w:rPr>
        <w:t xml:space="preserve">Готовы ли Вы, представить исправленный расчет формирования цены по товарным позициям </w:t>
      </w:r>
      <w:r w:rsidRPr="004849CE">
        <w:rPr>
          <w:bCs/>
          <w:color w:val="000000"/>
        </w:rPr>
        <w:t>«</w:t>
      </w:r>
      <w:r w:rsidRPr="004849CE">
        <w:t>Холодильная камера»</w:t>
      </w:r>
      <w:r>
        <w:rPr>
          <w:bCs/>
          <w:color w:val="000000"/>
        </w:rPr>
        <w:t xml:space="preserve"> где не представляется возможность выдать заключение о соответствии уровня цен </w:t>
      </w:r>
      <w:r>
        <w:t>для повторного направления в Министерства экономического развития Приднестровской Молдавской Республики для получения заключения о соответствии уровня цен?</w:t>
      </w:r>
    </w:p>
    <w:p w14:paraId="0793E4D7" w14:textId="77777777" w:rsidR="005528FB" w:rsidRPr="00214009" w:rsidRDefault="005528FB" w:rsidP="005528FB">
      <w:pPr>
        <w:spacing w:line="276" w:lineRule="auto"/>
        <w:ind w:firstLine="567"/>
        <w:contextualSpacing/>
        <w:jc w:val="both"/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Торговый Проект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 xml:space="preserve">: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 xml:space="preserve">, расчет формирования цены по товарным позициям </w:t>
      </w:r>
      <w:r>
        <w:t>будет представлен.</w:t>
      </w:r>
    </w:p>
    <w:p w14:paraId="4FBEB192" w14:textId="77777777" w:rsidR="005528FB" w:rsidRDefault="005528FB" w:rsidP="005528FB"/>
    <w:p w14:paraId="0D6B0136" w14:textId="77777777" w:rsidR="005528FB" w:rsidRPr="00360FBE" w:rsidRDefault="005528FB" w:rsidP="005528FB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360FBE">
        <w:rPr>
          <w:b/>
        </w:rPr>
        <w:t>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Витодар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 xml:space="preserve">: </w:t>
      </w:r>
      <w:r>
        <w:rPr>
          <w:bCs/>
          <w:color w:val="000000"/>
        </w:rPr>
        <w:t>Е</w:t>
      </w:r>
      <w:r w:rsidRPr="00066CED">
        <w:rPr>
          <w:bCs/>
          <w:color w:val="000000"/>
        </w:rPr>
        <w:t>сть</w:t>
      </w:r>
      <w:proofErr w:type="gramEnd"/>
      <w:r>
        <w:rPr>
          <w:b/>
          <w:color w:val="000000"/>
        </w:rPr>
        <w:t xml:space="preserve"> </w:t>
      </w:r>
      <w:r>
        <w:t>возможность</w:t>
      </w:r>
      <w:r w:rsidRPr="00360FBE">
        <w:t xml:space="preserve"> </w:t>
      </w:r>
      <w:r>
        <w:t>снизить цену на представленный вами товар</w:t>
      </w:r>
      <w:r w:rsidRPr="00214009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3B1C79">
        <w:t>Кресло гинекологическое с регулированием высоты электроприводом Модель MYS-923</w:t>
      </w:r>
      <w:r>
        <w:t>» на 43% от представленной ранее цены</w:t>
      </w:r>
      <w:r w:rsidRPr="00360FBE">
        <w:t>?</w:t>
      </w:r>
    </w:p>
    <w:p w14:paraId="5D1A3F9E" w14:textId="77777777" w:rsidR="005528FB" w:rsidRPr="00360FBE" w:rsidRDefault="005528FB" w:rsidP="005528FB">
      <w:pPr>
        <w:spacing w:line="276" w:lineRule="auto"/>
        <w:ind w:firstLine="567"/>
        <w:contextualSpacing/>
        <w:jc w:val="both"/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Витодар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 xml:space="preserve">: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возможность снижения цены на 43% отсутствует.</w:t>
      </w:r>
    </w:p>
    <w:p w14:paraId="530789C8" w14:textId="77777777" w:rsidR="005528FB" w:rsidRDefault="005528FB" w:rsidP="005528FB">
      <w:pPr>
        <w:rPr>
          <w:b/>
        </w:rPr>
      </w:pPr>
    </w:p>
    <w:p w14:paraId="479C1830" w14:textId="77777777" w:rsidR="005528FB" w:rsidRPr="00D63784" w:rsidRDefault="005528FB" w:rsidP="005528FB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D63784">
        <w:rPr>
          <w:b/>
        </w:rPr>
        <w:t>РЕШИЛИ:</w:t>
      </w:r>
    </w:p>
    <w:p w14:paraId="4A58B56A" w14:textId="77777777" w:rsidR="005528FB" w:rsidRPr="00D63784" w:rsidRDefault="005528FB" w:rsidP="005528FB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48348464" w14:textId="77777777" w:rsidR="005528FB" w:rsidRDefault="005528FB" w:rsidP="005528FB">
      <w:pPr>
        <w:spacing w:line="276" w:lineRule="auto"/>
        <w:ind w:firstLine="709"/>
        <w:jc w:val="both"/>
      </w:pPr>
      <w:r w:rsidRPr="00D63784">
        <w:rPr>
          <w:b/>
          <w:bCs/>
          <w:lang w:val="en-US"/>
        </w:rPr>
        <w:t>I</w:t>
      </w:r>
      <w:r w:rsidRPr="00D63784">
        <w:rPr>
          <w:b/>
          <w:bCs/>
        </w:rPr>
        <w:t>.</w:t>
      </w:r>
      <w:r w:rsidRPr="003F52B2">
        <w:t xml:space="preserve"> </w:t>
      </w:r>
      <w:r>
        <w:t xml:space="preserve">Допустить к участию в третьем этапе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  <w:spacing w:val="4"/>
        </w:rPr>
        <w:t xml:space="preserve"> </w:t>
      </w:r>
      <w:r>
        <w:t>хозяйствующих субъектов: ООО «</w:t>
      </w:r>
      <w:proofErr w:type="spellStart"/>
      <w:r>
        <w:t>Медаксесс</w:t>
      </w:r>
      <w:proofErr w:type="spellEnd"/>
      <w:r>
        <w:t xml:space="preserve">», </w:t>
      </w:r>
      <w:r>
        <w:br/>
        <w:t>ООО «Торговый Проект», ООО «</w:t>
      </w:r>
      <w:proofErr w:type="spellStart"/>
      <w:r>
        <w:t>Трейдсервис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>».</w:t>
      </w:r>
    </w:p>
    <w:p w14:paraId="565190A6" w14:textId="77777777" w:rsidR="005528FB" w:rsidRDefault="005528FB" w:rsidP="005528FB">
      <w:pPr>
        <w:spacing w:line="276" w:lineRule="auto"/>
        <w:ind w:firstLine="709"/>
        <w:contextualSpacing/>
        <w:jc w:val="both"/>
        <w:rPr>
          <w:b/>
          <w:lang w:val="en-US"/>
        </w:rPr>
      </w:pPr>
    </w:p>
    <w:p w14:paraId="21C7C4D9" w14:textId="319C5ABB" w:rsidR="005528FB" w:rsidRPr="00C158DF" w:rsidRDefault="005528FB" w:rsidP="005528FB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Медаксесс</w:t>
      </w:r>
      <w:proofErr w:type="spellEnd"/>
      <w:r>
        <w:t>»:</w:t>
      </w:r>
    </w:p>
    <w:p w14:paraId="07D78E7B" w14:textId="77777777" w:rsidR="005528FB" w:rsidRPr="00C158DF" w:rsidRDefault="005528FB" w:rsidP="005528FB">
      <w:pPr>
        <w:spacing w:line="276" w:lineRule="auto"/>
        <w:ind w:firstLine="709"/>
        <w:contextualSpacing/>
        <w:jc w:val="both"/>
      </w:pPr>
      <w:r w:rsidRPr="00C158DF">
        <w:t>ГУ «</w:t>
      </w:r>
      <w:r>
        <w:t>Бендерская центральная городская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Медаксесс</w:t>
      </w:r>
      <w:proofErr w:type="spellEnd"/>
      <w:r w:rsidRPr="00C158DF">
        <w:t xml:space="preserve">»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</w:t>
      </w:r>
      <w:r w:rsidRPr="00C158DF">
        <w:t xml:space="preserve"> в течение </w:t>
      </w:r>
      <w:r>
        <w:t>5 рабочих</w:t>
      </w:r>
      <w:r w:rsidRPr="00C158DF">
        <w:t xml:space="preserve"> дней со дня проведения тендера:</w:t>
      </w:r>
    </w:p>
    <w:p w14:paraId="7381A965" w14:textId="77777777" w:rsidR="005528FB" w:rsidRDefault="005528FB" w:rsidP="005528FB">
      <w:pPr>
        <w:spacing w:line="276" w:lineRule="auto"/>
        <w:ind w:firstLine="709"/>
        <w:contextualSpacing/>
        <w:jc w:val="both"/>
      </w:pPr>
      <w:r w:rsidRPr="00C158DF">
        <w:rPr>
          <w:b/>
        </w:rPr>
        <w:lastRenderedPageBreak/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Бендерская центральная городская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Сертиняна</w:t>
      </w:r>
      <w:proofErr w:type="spellEnd"/>
      <w:r>
        <w:t xml:space="preserve"> Д.Н.,</w:t>
      </w:r>
      <w:r w:rsidRPr="00C158DF">
        <w:t xml:space="preserve"> «Поставщик» - </w:t>
      </w:r>
      <w:r>
        <w:t>ООО «</w:t>
      </w:r>
      <w:proofErr w:type="spellStart"/>
      <w:r>
        <w:t>Медаксесс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Райляна</w:t>
      </w:r>
      <w:proofErr w:type="spellEnd"/>
      <w:r>
        <w:t xml:space="preserve"> В.А.;</w:t>
      </w:r>
    </w:p>
    <w:p w14:paraId="504C880B" w14:textId="12270C8B" w:rsidR="005528FB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505"/>
        <w:gridCol w:w="2126"/>
        <w:gridCol w:w="1276"/>
      </w:tblGrid>
      <w:tr w:rsidR="005528FB" w:rsidRPr="0038191C" w14:paraId="7A9692BA" w14:textId="77777777" w:rsidTr="005528F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BAA0454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5" w:type="dxa"/>
            <w:vAlign w:val="center"/>
          </w:tcPr>
          <w:p w14:paraId="6474D55E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712A6298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154D32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5528FB" w:rsidRPr="0038191C" w14:paraId="36292F09" w14:textId="77777777" w:rsidTr="005528F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D87D7DC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5" w:type="dxa"/>
            <w:vAlign w:val="center"/>
          </w:tcPr>
          <w:p w14:paraId="5F712182" w14:textId="77777777" w:rsidR="005528FB" w:rsidRPr="00685207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4777">
              <w:rPr>
                <w:sz w:val="20"/>
                <w:szCs w:val="20"/>
              </w:rPr>
              <w:t>Стол операционный с электроприводом, с регулируемой высотой панели СОМэп-01 с приставкой ортопедическая ПО-01</w:t>
            </w:r>
            <w:r>
              <w:rPr>
                <w:sz w:val="20"/>
                <w:szCs w:val="20"/>
              </w:rPr>
              <w:t xml:space="preserve"> в комплекте</w:t>
            </w:r>
            <w:r w:rsidRPr="00C44777">
              <w:rPr>
                <w:sz w:val="20"/>
                <w:szCs w:val="20"/>
              </w:rPr>
              <w:t>:</w:t>
            </w:r>
            <w:r w:rsidRPr="00C44777">
              <w:rPr>
                <w:sz w:val="20"/>
                <w:szCs w:val="20"/>
              </w:rPr>
              <w:br/>
              <w:t xml:space="preserve">Секция ортопедическая (основание и секции боковые)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>Устройство натяжения (ортопедические ботинки и узел натяжения) – пара;</w:t>
            </w:r>
            <w:r w:rsidRPr="00C44777">
              <w:rPr>
                <w:sz w:val="20"/>
                <w:szCs w:val="20"/>
              </w:rPr>
              <w:br/>
              <w:t xml:space="preserve">Стойка (телескопическая) – 2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Упор-опора (съемный)- 1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Держатель рентгеновской кассеты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Подставка транспортная- 1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</w:r>
            <w:proofErr w:type="spellStart"/>
            <w:r w:rsidRPr="00C44777">
              <w:rPr>
                <w:sz w:val="20"/>
                <w:szCs w:val="20"/>
              </w:rPr>
              <w:t>Ногодержатель</w:t>
            </w:r>
            <w:proofErr w:type="spellEnd"/>
            <w:r w:rsidRPr="00C44777">
              <w:rPr>
                <w:sz w:val="20"/>
                <w:szCs w:val="20"/>
              </w:rPr>
              <w:t xml:space="preserve">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Упор-валик для колена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Держатель упора (для гипсования таза)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Опора таза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Подголовник ОР с держателем РД (для нейро-челюстной хирургии)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Пульт управления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>Кабель питания – 1 шт.</w:t>
            </w:r>
          </w:p>
        </w:tc>
        <w:tc>
          <w:tcPr>
            <w:tcW w:w="2126" w:type="dxa"/>
            <w:vAlign w:val="center"/>
          </w:tcPr>
          <w:p w14:paraId="121F6B8B" w14:textId="77777777" w:rsidR="005528FB" w:rsidRPr="00685207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4777">
              <w:rPr>
                <w:sz w:val="20"/>
                <w:szCs w:val="20"/>
              </w:rPr>
              <w:t>ООО "ВИТО-ФАРМ",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D7BE0" w14:textId="77777777" w:rsidR="005528FB" w:rsidRPr="00685207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4777">
              <w:rPr>
                <w:sz w:val="20"/>
                <w:szCs w:val="20"/>
              </w:rPr>
              <w:t>1</w:t>
            </w:r>
          </w:p>
        </w:tc>
      </w:tr>
    </w:tbl>
    <w:p w14:paraId="09F6F04C" w14:textId="77777777" w:rsidR="005528FB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30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616D3B8B" w14:textId="77777777" w:rsidR="005528FB" w:rsidRDefault="005528FB" w:rsidP="005528FB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6923C95" w14:textId="77777777" w:rsidR="005528FB" w:rsidRPr="00061E3B" w:rsidRDefault="005528FB" w:rsidP="005528FB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232AE7FD" w14:textId="77777777" w:rsidR="005528FB" w:rsidRPr="00034D8A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</w:t>
      </w:r>
      <w:r>
        <w:t>25</w:t>
      </w:r>
      <w:r w:rsidRPr="00034D8A">
        <w:t xml:space="preserve">%, остальные </w:t>
      </w:r>
      <w:r>
        <w:t>75</w:t>
      </w:r>
      <w:r w:rsidRPr="00034D8A">
        <w:t>% в течение 30 рабочих дней после поставки товара;</w:t>
      </w:r>
    </w:p>
    <w:p w14:paraId="40128FCE" w14:textId="77777777" w:rsidR="005528FB" w:rsidRPr="00034D8A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2323A2D6" w14:textId="77777777" w:rsidR="005528FB" w:rsidRPr="007E119E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92AACC8" w14:textId="77777777" w:rsidR="005528FB" w:rsidRPr="00034D8A" w:rsidRDefault="005528FB" w:rsidP="005528FB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533419B" w14:textId="77777777" w:rsidR="005528FB" w:rsidRPr="00034D8A" w:rsidRDefault="005528FB" w:rsidP="005528FB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A68C60D" w14:textId="77777777" w:rsidR="005528FB" w:rsidRDefault="005528FB" w:rsidP="005528FB">
      <w:pPr>
        <w:ind w:firstLine="567"/>
        <w:jc w:val="both"/>
        <w:rPr>
          <w:bCs/>
        </w:rPr>
      </w:pPr>
    </w:p>
    <w:p w14:paraId="2082CC66" w14:textId="77777777" w:rsidR="005528FB" w:rsidRPr="00C158DF" w:rsidRDefault="005528FB" w:rsidP="005528FB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«Торговый Проект»:</w:t>
      </w:r>
    </w:p>
    <w:p w14:paraId="54E81947" w14:textId="77777777" w:rsidR="005528FB" w:rsidRPr="00C158DF" w:rsidRDefault="005528FB" w:rsidP="005528FB">
      <w:pPr>
        <w:spacing w:line="276" w:lineRule="auto"/>
        <w:ind w:firstLine="709"/>
        <w:contextualSpacing/>
        <w:jc w:val="both"/>
      </w:pPr>
      <w:r w:rsidRPr="00C158DF">
        <w:lastRenderedPageBreak/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Торговый Проект</w:t>
      </w:r>
      <w:r w:rsidRPr="00C158DF">
        <w:t xml:space="preserve">»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</w:t>
      </w:r>
      <w:r w:rsidRPr="00C158DF">
        <w:t xml:space="preserve"> в течение </w:t>
      </w:r>
      <w:r>
        <w:t>5 рабочих</w:t>
      </w:r>
      <w:r w:rsidRPr="00C158DF">
        <w:t xml:space="preserve"> дней со дня проведения тендера:</w:t>
      </w:r>
    </w:p>
    <w:p w14:paraId="671EA9C8" w14:textId="77777777" w:rsidR="005528FB" w:rsidRDefault="005528FB" w:rsidP="005528FB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 xml:space="preserve">ООО «Торговый Проект»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Поезжаев</w:t>
      </w:r>
      <w:proofErr w:type="spellEnd"/>
      <w:r>
        <w:t xml:space="preserve"> С.А;</w:t>
      </w:r>
    </w:p>
    <w:p w14:paraId="1E645A90" w14:textId="44F45A91" w:rsidR="005528FB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938"/>
        <w:gridCol w:w="2410"/>
        <w:gridCol w:w="1417"/>
      </w:tblGrid>
      <w:tr w:rsidR="005528FB" w:rsidRPr="0038191C" w14:paraId="417586A5" w14:textId="77777777" w:rsidTr="005528F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AF3184A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38" w:type="dxa"/>
            <w:vAlign w:val="center"/>
          </w:tcPr>
          <w:p w14:paraId="2AF7776C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vAlign w:val="center"/>
          </w:tcPr>
          <w:p w14:paraId="72AD27F9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E36F11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5528FB" w:rsidRPr="0038191C" w14:paraId="13F79809" w14:textId="77777777" w:rsidTr="005528F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4BB35A5" w14:textId="77777777" w:rsidR="005528FB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38" w:type="dxa"/>
            <w:vAlign w:val="center"/>
          </w:tcPr>
          <w:p w14:paraId="2D05D349" w14:textId="77777777" w:rsidR="005528FB" w:rsidRPr="004500A7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500A7">
              <w:rPr>
                <w:color w:val="000000"/>
                <w:sz w:val="20"/>
                <w:szCs w:val="20"/>
              </w:rPr>
              <w:t xml:space="preserve">Камера холодильная специального назначения КХСН2-ЗН </w:t>
            </w:r>
            <w:r>
              <w:rPr>
                <w:color w:val="000000"/>
                <w:sz w:val="20"/>
                <w:szCs w:val="20"/>
              </w:rPr>
              <w:t>(камера холодильная для тел умерших на 6 тел)</w:t>
            </w:r>
          </w:p>
        </w:tc>
        <w:tc>
          <w:tcPr>
            <w:tcW w:w="2410" w:type="dxa"/>
            <w:vAlign w:val="center"/>
          </w:tcPr>
          <w:p w14:paraId="538750EA" w14:textId="77777777" w:rsidR="005528FB" w:rsidRPr="007F2B74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Производитель Компания "ООО "</w:t>
            </w:r>
            <w:proofErr w:type="spellStart"/>
            <w:r w:rsidRPr="007F2B74">
              <w:rPr>
                <w:sz w:val="20"/>
                <w:szCs w:val="20"/>
              </w:rPr>
              <w:t>Спэйс-Кул</w:t>
            </w:r>
            <w:proofErr w:type="spellEnd"/>
            <w:r w:rsidRPr="007F2B74">
              <w:rPr>
                <w:sz w:val="20"/>
                <w:szCs w:val="20"/>
              </w:rPr>
              <w:t>" 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380018" w14:textId="77777777" w:rsidR="005528FB" w:rsidRPr="007F2B74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2</w:t>
            </w:r>
          </w:p>
        </w:tc>
      </w:tr>
      <w:tr w:rsidR="005528FB" w:rsidRPr="0038191C" w14:paraId="05C0FF95" w14:textId="77777777" w:rsidTr="005528F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C904CD7" w14:textId="77777777" w:rsidR="005528FB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38" w:type="dxa"/>
            <w:vAlign w:val="center"/>
          </w:tcPr>
          <w:p w14:paraId="66E09717" w14:textId="77777777" w:rsidR="005528FB" w:rsidRPr="004500A7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500A7">
              <w:rPr>
                <w:color w:val="000000"/>
                <w:sz w:val="20"/>
                <w:szCs w:val="20"/>
              </w:rPr>
              <w:t>Тележка гидравлическая с подрамниками</w:t>
            </w:r>
            <w:r>
              <w:rPr>
                <w:color w:val="000000"/>
                <w:sz w:val="20"/>
                <w:szCs w:val="20"/>
              </w:rPr>
              <w:t xml:space="preserve"> (тележка транспортно-подъемная гидравлическая к холодильной камере для тел умерших)</w:t>
            </w:r>
          </w:p>
        </w:tc>
        <w:tc>
          <w:tcPr>
            <w:tcW w:w="2410" w:type="dxa"/>
            <w:vAlign w:val="center"/>
          </w:tcPr>
          <w:p w14:paraId="51113608" w14:textId="77777777" w:rsidR="005528FB" w:rsidRPr="007F2B74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Производитель Компания "ООО "</w:t>
            </w:r>
            <w:proofErr w:type="spellStart"/>
            <w:r w:rsidRPr="007F2B74">
              <w:rPr>
                <w:sz w:val="20"/>
                <w:szCs w:val="20"/>
              </w:rPr>
              <w:t>Спэйс-Кул</w:t>
            </w:r>
            <w:proofErr w:type="spellEnd"/>
            <w:r w:rsidRPr="007F2B74">
              <w:rPr>
                <w:sz w:val="20"/>
                <w:szCs w:val="20"/>
              </w:rPr>
              <w:t>" 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2A13B" w14:textId="77777777" w:rsidR="005528FB" w:rsidRPr="007F2B74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28FB" w:rsidRPr="0038191C" w14:paraId="5F6C82B1" w14:textId="77777777" w:rsidTr="005528F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819B5C5" w14:textId="77777777" w:rsidR="005528FB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38" w:type="dxa"/>
            <w:vAlign w:val="center"/>
          </w:tcPr>
          <w:p w14:paraId="6D5F1AB5" w14:textId="77777777" w:rsidR="005528FB" w:rsidRPr="004500A7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500A7">
              <w:rPr>
                <w:color w:val="000000"/>
                <w:sz w:val="20"/>
                <w:szCs w:val="20"/>
              </w:rPr>
              <w:t xml:space="preserve">Пила электрическая сетевая с защитным кожухом ПЭС-12 </w:t>
            </w:r>
          </w:p>
        </w:tc>
        <w:tc>
          <w:tcPr>
            <w:tcW w:w="2410" w:type="dxa"/>
            <w:vAlign w:val="center"/>
          </w:tcPr>
          <w:p w14:paraId="74909147" w14:textId="77777777" w:rsidR="005528FB" w:rsidRPr="007F2B74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ООО "Торнадо Лаб" 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2256FD" w14:textId="77777777" w:rsidR="005528FB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528FB" w:rsidRPr="0038191C" w14:paraId="52E82D78" w14:textId="77777777" w:rsidTr="005528F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0DEA59A" w14:textId="77777777" w:rsidR="005528FB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38" w:type="dxa"/>
            <w:vAlign w:val="center"/>
          </w:tcPr>
          <w:p w14:paraId="5883F4F6" w14:textId="77777777" w:rsidR="005528FB" w:rsidRPr="004500A7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500A7">
              <w:rPr>
                <w:color w:val="000000"/>
                <w:sz w:val="20"/>
                <w:szCs w:val="20"/>
              </w:rPr>
              <w:t xml:space="preserve">Стол секционный стационарный комплексный ССС-1К </w:t>
            </w:r>
          </w:p>
        </w:tc>
        <w:tc>
          <w:tcPr>
            <w:tcW w:w="2410" w:type="dxa"/>
            <w:vAlign w:val="center"/>
          </w:tcPr>
          <w:p w14:paraId="59597069" w14:textId="77777777" w:rsidR="005528FB" w:rsidRPr="007F2B74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ООО "Торнадо Лаб" 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3A4D53" w14:textId="77777777" w:rsidR="005528FB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28FB" w:rsidRPr="0038191C" w14:paraId="724FF2B8" w14:textId="77777777" w:rsidTr="005528F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0252777" w14:textId="77777777" w:rsidR="005528FB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38" w:type="dxa"/>
            <w:vAlign w:val="center"/>
          </w:tcPr>
          <w:p w14:paraId="1C67D607" w14:textId="77777777" w:rsidR="005528FB" w:rsidRPr="004500A7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500A7">
              <w:rPr>
                <w:color w:val="000000"/>
                <w:sz w:val="20"/>
                <w:szCs w:val="20"/>
              </w:rPr>
              <w:t xml:space="preserve">Стол секционный стационарный базовый ССС-1Б </w:t>
            </w:r>
          </w:p>
        </w:tc>
        <w:tc>
          <w:tcPr>
            <w:tcW w:w="2410" w:type="dxa"/>
            <w:vAlign w:val="center"/>
          </w:tcPr>
          <w:p w14:paraId="568A7D32" w14:textId="77777777" w:rsidR="005528FB" w:rsidRPr="007F2B74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ООО "Торнадо Лаб" 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1B8EA" w14:textId="77777777" w:rsidR="005528FB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528FB" w:rsidRPr="0038191C" w14:paraId="02905B6E" w14:textId="77777777" w:rsidTr="005528F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01F6BAB" w14:textId="77777777" w:rsidR="005528FB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38" w:type="dxa"/>
            <w:vAlign w:val="center"/>
          </w:tcPr>
          <w:p w14:paraId="5072251C" w14:textId="77777777" w:rsidR="005528FB" w:rsidRPr="004500A7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500A7">
              <w:rPr>
                <w:color w:val="000000"/>
                <w:sz w:val="20"/>
                <w:szCs w:val="20"/>
              </w:rPr>
              <w:t>Стол секционный стационарный комплексный ССС-2К</w:t>
            </w:r>
          </w:p>
        </w:tc>
        <w:tc>
          <w:tcPr>
            <w:tcW w:w="2410" w:type="dxa"/>
            <w:vAlign w:val="center"/>
          </w:tcPr>
          <w:p w14:paraId="46068089" w14:textId="77777777" w:rsidR="005528FB" w:rsidRPr="007F2B74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ООО "Торнадо Лаб" 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DD613" w14:textId="77777777" w:rsidR="005528FB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28FB" w:rsidRPr="0038191C" w14:paraId="39D9E27F" w14:textId="77777777" w:rsidTr="005528F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7102C87" w14:textId="77777777" w:rsidR="005528FB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38" w:type="dxa"/>
            <w:vAlign w:val="center"/>
          </w:tcPr>
          <w:p w14:paraId="42891F45" w14:textId="77777777" w:rsidR="005528FB" w:rsidRPr="004500A7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500A7">
              <w:rPr>
                <w:color w:val="000000"/>
                <w:sz w:val="20"/>
                <w:szCs w:val="20"/>
              </w:rPr>
              <w:t>Стол препаровочный стационарный с двойной вытяжкой базовый СПВ-7Б</w:t>
            </w:r>
          </w:p>
        </w:tc>
        <w:tc>
          <w:tcPr>
            <w:tcW w:w="2410" w:type="dxa"/>
            <w:vAlign w:val="center"/>
          </w:tcPr>
          <w:p w14:paraId="21817DF3" w14:textId="77777777" w:rsidR="005528FB" w:rsidRPr="007F2B74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ООО "Торнадо Лаб" 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C98B9F" w14:textId="77777777" w:rsidR="005528FB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59B28B2" w14:textId="77777777" w:rsidR="005528FB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60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7C74F2C7" w14:textId="77777777" w:rsidR="005528FB" w:rsidRDefault="005528FB" w:rsidP="005528FB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D92AC63" w14:textId="77777777" w:rsidR="005528FB" w:rsidRPr="00061E3B" w:rsidRDefault="005528FB" w:rsidP="005528FB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6EEC219C" w14:textId="77777777" w:rsidR="005528FB" w:rsidRPr="00034D8A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</w:t>
      </w:r>
      <w:r>
        <w:t>25</w:t>
      </w:r>
      <w:r w:rsidRPr="00034D8A">
        <w:t xml:space="preserve">%, остальные </w:t>
      </w:r>
      <w:r>
        <w:t>75</w:t>
      </w:r>
      <w:r w:rsidRPr="00034D8A">
        <w:t>% в течение 30 рабочих дней после поставки товара;</w:t>
      </w:r>
    </w:p>
    <w:p w14:paraId="73D26118" w14:textId="77777777" w:rsidR="005528FB" w:rsidRPr="00034D8A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68E3C6A2" w14:textId="77777777" w:rsidR="005528FB" w:rsidRPr="007E119E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5482ADE" w14:textId="77777777" w:rsidR="005528FB" w:rsidRPr="00034D8A" w:rsidRDefault="005528FB" w:rsidP="005528FB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CA13D59" w14:textId="77777777" w:rsidR="005528FB" w:rsidRPr="00034D8A" w:rsidRDefault="005528FB" w:rsidP="005528FB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0BB49BD" w14:textId="77777777" w:rsidR="005528FB" w:rsidRDefault="005528FB" w:rsidP="005528FB">
      <w:pPr>
        <w:ind w:firstLine="567"/>
        <w:jc w:val="both"/>
        <w:rPr>
          <w:bCs/>
        </w:rPr>
      </w:pPr>
    </w:p>
    <w:p w14:paraId="7C08994B" w14:textId="77777777" w:rsidR="005528FB" w:rsidRPr="00C158DF" w:rsidRDefault="005528FB" w:rsidP="005528FB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 xml:space="preserve">медицинской техники для нужд лечебно-профилактических учреждений на 2021 год, в рамках исполнения </w:t>
      </w:r>
      <w:r w:rsidRPr="000F43C2">
        <w:rPr>
          <w:bCs/>
          <w:spacing w:val="4"/>
        </w:rPr>
        <w:lastRenderedPageBreak/>
        <w:t>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Трейдсервис</w:t>
      </w:r>
      <w:proofErr w:type="spellEnd"/>
      <w:r>
        <w:t>»:</w:t>
      </w:r>
    </w:p>
    <w:p w14:paraId="70EDD6F1" w14:textId="77777777" w:rsidR="005528FB" w:rsidRPr="00C158DF" w:rsidRDefault="005528FB" w:rsidP="005528FB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Трейдсервис</w:t>
      </w:r>
      <w:proofErr w:type="spellEnd"/>
      <w:r w:rsidRPr="00C158DF">
        <w:t xml:space="preserve">»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</w:t>
      </w:r>
      <w:r w:rsidRPr="00C158DF">
        <w:t xml:space="preserve"> в течение </w:t>
      </w:r>
      <w:r>
        <w:t>5 рабочих</w:t>
      </w:r>
      <w:r w:rsidRPr="00C158DF">
        <w:t xml:space="preserve"> дней со дня проведения тендера:</w:t>
      </w:r>
    </w:p>
    <w:p w14:paraId="6F5BCFC3" w14:textId="77777777" w:rsidR="005528FB" w:rsidRDefault="005528FB" w:rsidP="005528FB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Трейдсервис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Шаврей</w:t>
      </w:r>
      <w:proofErr w:type="spellEnd"/>
      <w:r>
        <w:t xml:space="preserve"> С.Г.;</w:t>
      </w:r>
    </w:p>
    <w:p w14:paraId="303E618E" w14:textId="3411832A" w:rsidR="005528FB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505"/>
        <w:gridCol w:w="1984"/>
        <w:gridCol w:w="1418"/>
      </w:tblGrid>
      <w:tr w:rsidR="005528FB" w:rsidRPr="0038191C" w14:paraId="68A49128" w14:textId="77777777" w:rsidTr="005528F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15177B0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5" w:type="dxa"/>
            <w:vAlign w:val="center"/>
          </w:tcPr>
          <w:p w14:paraId="3D697D52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984" w:type="dxa"/>
            <w:vAlign w:val="center"/>
          </w:tcPr>
          <w:p w14:paraId="12F9793A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AC4FA9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5528FB" w:rsidRPr="0038191C" w14:paraId="61E94073" w14:textId="77777777" w:rsidTr="005528F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C6195DC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5" w:type="dxa"/>
            <w:vAlign w:val="center"/>
          </w:tcPr>
          <w:p w14:paraId="16BEC2BC" w14:textId="77777777" w:rsidR="005528FB" w:rsidRPr="00A0055F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A0055F">
              <w:rPr>
                <w:sz w:val="20"/>
                <w:szCs w:val="20"/>
              </w:rPr>
              <w:t xml:space="preserve">Комплект холодильного оборудования для холодильной камеры, комплектация: сплит-система </w:t>
            </w:r>
            <w:r w:rsidRPr="00A0055F">
              <w:rPr>
                <w:sz w:val="20"/>
                <w:szCs w:val="20"/>
                <w:lang w:val="en-US"/>
              </w:rPr>
              <w:t>SM</w:t>
            </w:r>
            <w:r w:rsidRPr="00A0055F">
              <w:rPr>
                <w:sz w:val="20"/>
                <w:szCs w:val="20"/>
              </w:rPr>
              <w:t xml:space="preserve"> 232-</w:t>
            </w:r>
            <w:r w:rsidRPr="00A0055F">
              <w:rPr>
                <w:sz w:val="20"/>
                <w:szCs w:val="20"/>
                <w:lang w:val="en-US"/>
              </w:rPr>
              <w:t>SU</w:t>
            </w:r>
            <w:r w:rsidRPr="00A0055F">
              <w:rPr>
                <w:sz w:val="20"/>
                <w:szCs w:val="20"/>
              </w:rPr>
              <w:t xml:space="preserve"> – 1 </w:t>
            </w:r>
            <w:proofErr w:type="spellStart"/>
            <w:r w:rsidRPr="00A0055F">
              <w:rPr>
                <w:sz w:val="20"/>
                <w:szCs w:val="20"/>
              </w:rPr>
              <w:t>шт</w:t>
            </w:r>
            <w:proofErr w:type="spellEnd"/>
            <w:r w:rsidRPr="00A0055F">
              <w:rPr>
                <w:sz w:val="20"/>
                <w:szCs w:val="20"/>
              </w:rPr>
              <w:t>, с зимним комплектом и комплектом дистанционного управления</w:t>
            </w:r>
          </w:p>
        </w:tc>
        <w:tc>
          <w:tcPr>
            <w:tcW w:w="1984" w:type="dxa"/>
            <w:vAlign w:val="center"/>
          </w:tcPr>
          <w:p w14:paraId="2F416769" w14:textId="77777777" w:rsidR="005528FB" w:rsidRPr="00C44777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5F0A">
              <w:rPr>
                <w:sz w:val="20"/>
                <w:szCs w:val="20"/>
              </w:rPr>
              <w:t xml:space="preserve">ОАО </w:t>
            </w:r>
            <w:proofErr w:type="spellStart"/>
            <w:r w:rsidRPr="002C5F0A">
              <w:rPr>
                <w:sz w:val="20"/>
                <w:szCs w:val="20"/>
              </w:rPr>
              <w:t>Полаир</w:t>
            </w:r>
            <w:proofErr w:type="spellEnd"/>
            <w:r w:rsidRPr="002C5F0A">
              <w:rPr>
                <w:sz w:val="20"/>
                <w:szCs w:val="20"/>
              </w:rPr>
              <w:t>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28FB10" w14:textId="77777777" w:rsidR="005528FB" w:rsidRPr="00C44777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28FB" w:rsidRPr="0038191C" w14:paraId="4BACC196" w14:textId="77777777" w:rsidTr="005528F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C5A541E" w14:textId="77777777" w:rsidR="005528FB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5" w:type="dxa"/>
            <w:vAlign w:val="center"/>
          </w:tcPr>
          <w:p w14:paraId="4059E2A8" w14:textId="77777777" w:rsidR="005528FB" w:rsidRPr="00A0055F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A0055F">
              <w:rPr>
                <w:sz w:val="20"/>
                <w:szCs w:val="20"/>
              </w:rPr>
              <w:t xml:space="preserve">Комплект холодильного оборудования для холодильной камеры с резервным источником холодоснабжения, комплектация: сплит-система </w:t>
            </w:r>
            <w:r w:rsidRPr="00A0055F">
              <w:rPr>
                <w:sz w:val="20"/>
                <w:szCs w:val="20"/>
                <w:lang w:val="en-US"/>
              </w:rPr>
              <w:t>SM</w:t>
            </w:r>
            <w:r w:rsidRPr="00A0055F">
              <w:rPr>
                <w:sz w:val="20"/>
                <w:szCs w:val="20"/>
              </w:rPr>
              <w:t xml:space="preserve"> 232-</w:t>
            </w:r>
            <w:r w:rsidRPr="00A0055F">
              <w:rPr>
                <w:sz w:val="20"/>
                <w:szCs w:val="20"/>
                <w:lang w:val="en-US"/>
              </w:rPr>
              <w:t>SU</w:t>
            </w:r>
            <w:r w:rsidRPr="00A0055F">
              <w:rPr>
                <w:sz w:val="20"/>
                <w:szCs w:val="20"/>
              </w:rPr>
              <w:t xml:space="preserve"> – 2 </w:t>
            </w:r>
            <w:proofErr w:type="spellStart"/>
            <w:r w:rsidRPr="00A0055F">
              <w:rPr>
                <w:sz w:val="20"/>
                <w:szCs w:val="20"/>
              </w:rPr>
              <w:t>шт</w:t>
            </w:r>
            <w:proofErr w:type="spellEnd"/>
            <w:r w:rsidRPr="00A0055F">
              <w:rPr>
                <w:sz w:val="20"/>
                <w:szCs w:val="20"/>
              </w:rPr>
              <w:t>, с зимним комплектом и комплектом дистанционного управления</w:t>
            </w:r>
          </w:p>
        </w:tc>
        <w:tc>
          <w:tcPr>
            <w:tcW w:w="1984" w:type="dxa"/>
            <w:vAlign w:val="center"/>
          </w:tcPr>
          <w:p w14:paraId="5359261D" w14:textId="77777777" w:rsidR="005528FB" w:rsidRPr="00C44777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2C5F0A">
              <w:rPr>
                <w:sz w:val="20"/>
                <w:szCs w:val="20"/>
              </w:rPr>
              <w:t xml:space="preserve">ОАО </w:t>
            </w:r>
            <w:proofErr w:type="spellStart"/>
            <w:r w:rsidRPr="002C5F0A">
              <w:rPr>
                <w:sz w:val="20"/>
                <w:szCs w:val="20"/>
              </w:rPr>
              <w:t>Полаир</w:t>
            </w:r>
            <w:proofErr w:type="spellEnd"/>
            <w:r w:rsidRPr="002C5F0A">
              <w:rPr>
                <w:sz w:val="20"/>
                <w:szCs w:val="20"/>
              </w:rPr>
              <w:t>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1813A2" w14:textId="77777777" w:rsidR="005528FB" w:rsidRPr="00C44777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29C3F8D6" w14:textId="77777777" w:rsidR="005528FB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50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5E2DF951" w14:textId="77777777" w:rsidR="005528FB" w:rsidRDefault="005528FB" w:rsidP="005528FB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4C26E85" w14:textId="77777777" w:rsidR="005528FB" w:rsidRPr="00061E3B" w:rsidRDefault="005528FB" w:rsidP="005528FB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5216B2D7" w14:textId="77777777" w:rsidR="005528FB" w:rsidRPr="00034D8A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</w:t>
      </w:r>
      <w:r>
        <w:t>25</w:t>
      </w:r>
      <w:r w:rsidRPr="00034D8A">
        <w:t xml:space="preserve">%, остальные </w:t>
      </w:r>
      <w:r>
        <w:t>75</w:t>
      </w:r>
      <w:r w:rsidRPr="00034D8A">
        <w:t>% в течение 30 рабочих дней после поставки товара;</w:t>
      </w:r>
    </w:p>
    <w:p w14:paraId="4BD7C9BB" w14:textId="77777777" w:rsidR="005528FB" w:rsidRPr="00034D8A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3062ECCB" w14:textId="77777777" w:rsidR="005528FB" w:rsidRPr="007E119E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E22E3C3" w14:textId="77777777" w:rsidR="005528FB" w:rsidRPr="00034D8A" w:rsidRDefault="005528FB" w:rsidP="005528FB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B889CA2" w14:textId="77777777" w:rsidR="005528FB" w:rsidRPr="00034D8A" w:rsidRDefault="005528FB" w:rsidP="005528FB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2EDE92A" w14:textId="77777777" w:rsidR="005528FB" w:rsidRDefault="005528FB" w:rsidP="005528FB">
      <w:pPr>
        <w:ind w:firstLine="567"/>
        <w:jc w:val="both"/>
        <w:rPr>
          <w:bCs/>
        </w:rPr>
      </w:pPr>
    </w:p>
    <w:p w14:paraId="3C16C2E7" w14:textId="77777777" w:rsidR="005528FB" w:rsidRPr="00C158DF" w:rsidRDefault="005528FB" w:rsidP="005528FB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 xml:space="preserve">медицинской техники для нужд лечебно-профилактических учреждений на 2021 год, в рамках исполнения Программы </w:t>
      </w:r>
      <w:r w:rsidRPr="000F43C2">
        <w:rPr>
          <w:bCs/>
          <w:spacing w:val="4"/>
        </w:rPr>
        <w:lastRenderedPageBreak/>
        <w:t>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Диапрофмед</w:t>
      </w:r>
      <w:proofErr w:type="spellEnd"/>
      <w:r>
        <w:t>»:</w:t>
      </w:r>
    </w:p>
    <w:p w14:paraId="503FFF2B" w14:textId="77777777" w:rsidR="005528FB" w:rsidRPr="00C158DF" w:rsidRDefault="005528FB" w:rsidP="005528FB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Диапрофмед</w:t>
      </w:r>
      <w:proofErr w:type="spellEnd"/>
      <w:r w:rsidRPr="00C158DF">
        <w:t xml:space="preserve">»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</w:t>
      </w:r>
      <w:r w:rsidRPr="00C158DF">
        <w:t xml:space="preserve"> в течение </w:t>
      </w:r>
      <w:r>
        <w:t>5 рабочих</w:t>
      </w:r>
      <w:r w:rsidRPr="00C158DF">
        <w:t xml:space="preserve"> дней со дня проведения тендера:</w:t>
      </w:r>
    </w:p>
    <w:p w14:paraId="422CFA00" w14:textId="77777777" w:rsidR="005528FB" w:rsidRDefault="005528FB" w:rsidP="005528FB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Диапрофмед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Пилецкой</w:t>
      </w:r>
      <w:proofErr w:type="spellEnd"/>
      <w:r>
        <w:t xml:space="preserve"> М.И.;</w:t>
      </w:r>
    </w:p>
    <w:p w14:paraId="527FA29F" w14:textId="3A144A80" w:rsidR="005528FB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229"/>
        <w:gridCol w:w="3260"/>
        <w:gridCol w:w="1418"/>
      </w:tblGrid>
      <w:tr w:rsidR="005528FB" w:rsidRPr="0038191C" w14:paraId="2C61860E" w14:textId="77777777" w:rsidTr="005528F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A845321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29" w:type="dxa"/>
            <w:vAlign w:val="center"/>
          </w:tcPr>
          <w:p w14:paraId="517605DC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260" w:type="dxa"/>
            <w:vAlign w:val="center"/>
          </w:tcPr>
          <w:p w14:paraId="37CB9FD7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BFC98F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5528FB" w:rsidRPr="0038191C" w14:paraId="6C125E1A" w14:textId="77777777" w:rsidTr="005528F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4608128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29" w:type="dxa"/>
            <w:vAlign w:val="center"/>
          </w:tcPr>
          <w:p w14:paraId="7547AC9A" w14:textId="77777777" w:rsidR="005528FB" w:rsidRPr="00A0055F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2C5F0A">
              <w:rPr>
                <w:sz w:val="20"/>
                <w:szCs w:val="20"/>
              </w:rPr>
              <w:t>Тележка для перевозки больных ТБсп-02 МСК -401М</w:t>
            </w:r>
          </w:p>
        </w:tc>
        <w:tc>
          <w:tcPr>
            <w:tcW w:w="3260" w:type="dxa"/>
            <w:vAlign w:val="center"/>
          </w:tcPr>
          <w:p w14:paraId="59B57E50" w14:textId="77777777" w:rsidR="005528FB" w:rsidRPr="00C44777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5F0A">
              <w:rPr>
                <w:sz w:val="20"/>
                <w:szCs w:val="20"/>
              </w:rPr>
              <w:t>ООО "</w:t>
            </w:r>
            <w:proofErr w:type="spellStart"/>
            <w:r w:rsidRPr="002C5F0A">
              <w:rPr>
                <w:sz w:val="20"/>
                <w:szCs w:val="20"/>
              </w:rPr>
              <w:t>Медстальконструкция</w:t>
            </w:r>
            <w:proofErr w:type="spellEnd"/>
            <w:r w:rsidRPr="002C5F0A">
              <w:rPr>
                <w:sz w:val="20"/>
                <w:szCs w:val="20"/>
              </w:rPr>
              <w:t>"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BBB255" w14:textId="77777777" w:rsidR="005528FB" w:rsidRPr="00C44777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5F0A">
              <w:rPr>
                <w:sz w:val="20"/>
                <w:szCs w:val="20"/>
              </w:rPr>
              <w:t>20</w:t>
            </w:r>
          </w:p>
        </w:tc>
      </w:tr>
    </w:tbl>
    <w:p w14:paraId="7A869A2D" w14:textId="77777777" w:rsidR="005528FB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2258AC">
        <w:rPr>
          <w:lang w:bidi="ru-RU"/>
        </w:rPr>
        <w:t xml:space="preserve">Поставщик обязуется поставить товар в полном объеме Заказчику в течение 50 рабочих дней с момента получения предоплаты с передачей документов, подтверждающей качество </w:t>
      </w:r>
      <w:r>
        <w:rPr>
          <w:lang w:bidi="ru-RU"/>
        </w:rPr>
        <w:t>медицинской техники;</w:t>
      </w:r>
    </w:p>
    <w:p w14:paraId="18D596DA" w14:textId="77777777" w:rsidR="005528FB" w:rsidRDefault="005528FB" w:rsidP="005528FB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5508EF41" w14:textId="77777777" w:rsidR="005528FB" w:rsidRPr="00061E3B" w:rsidRDefault="005528FB" w:rsidP="005528FB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52CF6415" w14:textId="77777777" w:rsidR="005528FB" w:rsidRPr="00034D8A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</w:t>
      </w:r>
      <w:r>
        <w:t>25</w:t>
      </w:r>
      <w:r w:rsidRPr="00034D8A">
        <w:t xml:space="preserve">%, остальные </w:t>
      </w:r>
      <w:r>
        <w:t>75</w:t>
      </w:r>
      <w:r w:rsidRPr="00034D8A">
        <w:t>% в течение 30 рабочих дней после поставки товара;</w:t>
      </w:r>
    </w:p>
    <w:p w14:paraId="793F60CD" w14:textId="77777777" w:rsidR="005528FB" w:rsidRPr="00034D8A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0F719D40" w14:textId="77777777" w:rsidR="005528FB" w:rsidRPr="007E119E" w:rsidRDefault="005528FB" w:rsidP="005528FB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4AA4EA2" w14:textId="77777777" w:rsidR="005528FB" w:rsidRPr="00034D8A" w:rsidRDefault="005528FB" w:rsidP="005528FB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4976109" w14:textId="77777777" w:rsidR="005528FB" w:rsidRPr="00034D8A" w:rsidRDefault="005528FB" w:rsidP="005528FB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E727B5A" w14:textId="77777777" w:rsidR="005528FB" w:rsidRDefault="005528FB" w:rsidP="005528FB">
      <w:pPr>
        <w:ind w:firstLine="567"/>
        <w:jc w:val="both"/>
        <w:rPr>
          <w:bCs/>
        </w:rPr>
      </w:pPr>
    </w:p>
    <w:p w14:paraId="28F2E072" w14:textId="77777777" w:rsidR="005528FB" w:rsidRDefault="005528FB" w:rsidP="005528FB">
      <w:pPr>
        <w:spacing w:line="276" w:lineRule="auto"/>
        <w:ind w:firstLine="567"/>
        <w:jc w:val="both"/>
        <w:rPr>
          <w:bCs/>
        </w:rPr>
      </w:pPr>
      <w:r w:rsidRPr="000B0F3C">
        <w:rPr>
          <w:b/>
          <w:lang w:val="en-US"/>
        </w:rPr>
        <w:t>VI</w:t>
      </w:r>
      <w:r w:rsidRPr="000B0F3C">
        <w:rPr>
          <w:b/>
        </w:rPr>
        <w:t>.</w:t>
      </w:r>
      <w:r w:rsidRPr="000B0F3C">
        <w:rPr>
          <w:bCs/>
        </w:rPr>
        <w:t xml:space="preserve"> </w:t>
      </w:r>
      <w:r w:rsidRPr="003B1C79">
        <w:rPr>
          <w:bCs/>
        </w:rPr>
        <w:t>На основании отказа от снижения ООО «</w:t>
      </w:r>
      <w:proofErr w:type="spellStart"/>
      <w:r w:rsidRPr="003B1C79">
        <w:rPr>
          <w:bCs/>
        </w:rPr>
        <w:t>Витодар</w:t>
      </w:r>
      <w:proofErr w:type="spellEnd"/>
      <w:r w:rsidRPr="003B1C79">
        <w:rPr>
          <w:bCs/>
        </w:rPr>
        <w:t>», а также в соответствии с подпунктом 2)</w:t>
      </w:r>
      <w:r>
        <w:rPr>
          <w:bCs/>
        </w:rPr>
        <w:t xml:space="preserve"> </w:t>
      </w:r>
      <w:r w:rsidRPr="003B1C79">
        <w:rPr>
          <w:bCs/>
        </w:rPr>
        <w:t xml:space="preserve">подпункта б) пункта 16 Приложения к </w:t>
      </w:r>
      <w:r w:rsidRPr="003B1C79">
        <w:rPr>
          <w:bCs/>
          <w:spacing w:val="4"/>
        </w:rPr>
        <w:t xml:space="preserve">Постановлению Правительства </w:t>
      </w:r>
      <w:r w:rsidRPr="003B1C79">
        <w:rPr>
          <w:bCs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</w:t>
      </w:r>
      <w:r w:rsidRPr="003B1C79">
        <w:rPr>
          <w:bCs/>
          <w:shd w:val="clear" w:color="auto" w:fill="FFFFFF"/>
        </w:rPr>
        <w:lastRenderedPageBreak/>
        <w:t>продукции, медицинской техники и их регистрации»</w:t>
      </w:r>
      <w:r w:rsidRPr="003B1C79">
        <w:rPr>
          <w:bCs/>
        </w:rPr>
        <w:t xml:space="preserve"> в действующей редакции</w:t>
      </w:r>
      <w:r>
        <w:rPr>
          <w:bCs/>
        </w:rPr>
        <w:t>, признать тендер несостоявшимся и объявить новый тендер по следующей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5528FB" w:rsidRPr="0038191C" w14:paraId="4CCE3205" w14:textId="77777777" w:rsidTr="00B65195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08994A76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7BCA4A8F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3544" w:type="dxa"/>
            <w:vAlign w:val="center"/>
          </w:tcPr>
          <w:p w14:paraId="1A9B4AE9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B0F3C">
              <w:rPr>
                <w:b/>
                <w:bCs/>
                <w:sz w:val="20"/>
                <w:szCs w:val="20"/>
              </w:rPr>
              <w:t>Наименование ЛПУ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9582F7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5528FB" w:rsidRPr="002B127B" w14:paraId="3DB54125" w14:textId="77777777" w:rsidTr="00B6519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D61C010" w14:textId="77777777" w:rsidR="005528FB" w:rsidRPr="0038191C" w:rsidRDefault="005528FB" w:rsidP="00B65195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4A11DBE9" w14:textId="77777777" w:rsidR="005528FB" w:rsidRPr="002B127B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0B0F3C">
              <w:rPr>
                <w:sz w:val="20"/>
                <w:szCs w:val="20"/>
              </w:rPr>
              <w:t>Кресло гинекологичес</w:t>
            </w:r>
            <w:bookmarkStart w:id="0" w:name="_GoBack"/>
            <w:bookmarkEnd w:id="0"/>
            <w:r w:rsidRPr="000B0F3C">
              <w:rPr>
                <w:sz w:val="20"/>
                <w:szCs w:val="20"/>
              </w:rPr>
              <w:t>кое с регулированием высоты электроприводом (МКС-3415 или аналогичное)</w:t>
            </w:r>
          </w:p>
        </w:tc>
        <w:tc>
          <w:tcPr>
            <w:tcW w:w="3544" w:type="dxa"/>
            <w:vAlign w:val="center"/>
          </w:tcPr>
          <w:p w14:paraId="2A2E5908" w14:textId="77777777" w:rsidR="005528FB" w:rsidRPr="002B127B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0B0F3C">
              <w:rPr>
                <w:sz w:val="20"/>
                <w:szCs w:val="20"/>
              </w:rPr>
              <w:t>ГУ «Республиканская клиническая больница»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1A4426" w14:textId="77777777" w:rsidR="005528FB" w:rsidRPr="002B127B" w:rsidRDefault="005528FB" w:rsidP="00B65195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D90EC06" w14:textId="77777777" w:rsidR="005528FB" w:rsidRDefault="005528FB" w:rsidP="005528FB">
      <w:pPr>
        <w:ind w:firstLine="567"/>
        <w:jc w:val="both"/>
        <w:rPr>
          <w:bCs/>
        </w:rPr>
      </w:pPr>
    </w:p>
    <w:p w14:paraId="6BBB9C3C" w14:textId="77777777" w:rsidR="005528FB" w:rsidRDefault="005528FB" w:rsidP="005528FB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>
        <w:rPr>
          <w:b/>
          <w:color w:val="000000" w:themeColor="text1"/>
        </w:rPr>
        <w:t xml:space="preserve">Источник финансирования – </w:t>
      </w:r>
      <w:r w:rsidRPr="00CB66B7">
        <w:rPr>
          <w:b/>
          <w:bCs/>
        </w:rPr>
        <w:t>Программа развития материально-технической базы сметы расходов Фонда капитальных вложений на 2021 год</w:t>
      </w:r>
      <w:r>
        <w:rPr>
          <w:b/>
          <w:bCs/>
        </w:rPr>
        <w:t>.</w:t>
      </w:r>
    </w:p>
    <w:p w14:paraId="1765A5F5" w14:textId="77777777" w:rsidR="005528FB" w:rsidRDefault="005528FB" w:rsidP="005528F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  <w:r w:rsidRPr="006E6ABC">
        <w:t>Заседание тендерной комиссии объявляется закрытым.</w:t>
      </w:r>
    </w:p>
    <w:p w14:paraId="36784542" w14:textId="77777777" w:rsidR="0049593B" w:rsidRDefault="0049593B"/>
    <w:sectPr w:rsidR="0049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1D"/>
    <w:rsid w:val="00055D1D"/>
    <w:rsid w:val="0049593B"/>
    <w:rsid w:val="005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443F"/>
  <w15:chartTrackingRefBased/>
  <w15:docId w15:val="{D3DDDA1B-91B6-4AAE-B583-63E94F8D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3742</Words>
  <Characters>21335</Characters>
  <Application>Microsoft Office Word</Application>
  <DocSecurity>0</DocSecurity>
  <Lines>177</Lines>
  <Paragraphs>50</Paragraphs>
  <ScaleCrop>false</ScaleCrop>
  <Company/>
  <LinksUpToDate>false</LinksUpToDate>
  <CharactersWithSpaces>25027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2021-11-04T09:43:00Z</dcterms:created>
  <dcterms:modified xsi:type="dcterms:W3CDTF">2021-11-04T09:46:00Z</dcterms:modified>
</cp:coreProperties>
</file>