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28C4" w14:textId="77777777" w:rsidR="007F7B28" w:rsidRDefault="007F7B28" w:rsidP="007F7B28">
      <w:r>
        <w:rPr>
          <w:noProof/>
        </w:rPr>
        <mc:AlternateContent>
          <mc:Choice Requires="wps">
            <w:drawing>
              <wp:anchor distT="0" distB="0" distL="114300" distR="114300" simplePos="0" relativeHeight="251659264" behindDoc="0" locked="0" layoutInCell="1" allowOverlap="1" wp14:anchorId="38012C95" wp14:editId="20181413">
                <wp:simplePos x="0" y="0"/>
                <wp:positionH relativeFrom="column">
                  <wp:posOffset>-13335</wp:posOffset>
                </wp:positionH>
                <wp:positionV relativeFrom="paragraph">
                  <wp:posOffset>-100965</wp:posOffset>
                </wp:positionV>
                <wp:extent cx="3990975" cy="1362075"/>
                <wp:effectExtent l="0" t="0" r="28575" b="28575"/>
                <wp:wrapNone/>
                <wp:docPr id="1" name="Надпись 1"/>
                <wp:cNvGraphicFramePr/>
                <a:graphic xmlns:a="http://schemas.openxmlformats.org/drawingml/2006/main">
                  <a:graphicData uri="http://schemas.microsoft.com/office/word/2010/wordprocessingShape">
                    <wps:wsp>
                      <wps:cNvSpPr txBox="1"/>
                      <wps:spPr>
                        <a:xfrm>
                          <a:off x="0" y="0"/>
                          <a:ext cx="3990975" cy="1362075"/>
                        </a:xfrm>
                        <a:prstGeom prst="rect">
                          <a:avLst/>
                        </a:prstGeom>
                        <a:solidFill>
                          <a:schemeClr val="lt1"/>
                        </a:solidFill>
                        <a:ln w="6350">
                          <a:solidFill>
                            <a:prstClr val="black"/>
                          </a:solidFill>
                        </a:ln>
                      </wps:spPr>
                      <wps:txbx>
                        <w:txbxContent>
                          <w:p w14:paraId="7880329C" w14:textId="77777777" w:rsidR="007F7B28" w:rsidRPr="000958B0" w:rsidRDefault="007F7B28" w:rsidP="007F7B28">
                            <w:pPr>
                              <w:shd w:val="clear" w:color="auto" w:fill="FFFFFF"/>
                              <w:contextualSpacing/>
                              <w:jc w:val="both"/>
                              <w:rPr>
                                <w:b/>
                                <w:spacing w:val="4"/>
                              </w:rPr>
                            </w:pPr>
                            <w:r w:rsidRPr="00311A7E">
                              <w:rPr>
                                <w:b/>
                                <w:color w:val="000000"/>
                                <w:sz w:val="20"/>
                                <w:szCs w:val="20"/>
                              </w:rPr>
                              <w:t xml:space="preserve">Информация для открытой публикации выписки из протокола о проведении </w:t>
                            </w:r>
                            <w:r>
                              <w:rPr>
                                <w:b/>
                                <w:color w:val="000000"/>
                                <w:sz w:val="20"/>
                                <w:szCs w:val="20"/>
                              </w:rPr>
                              <w:t xml:space="preserve">третьего </w:t>
                            </w:r>
                            <w:r w:rsidRPr="00311A7E">
                              <w:rPr>
                                <w:b/>
                                <w:color w:val="000000"/>
                                <w:sz w:val="20"/>
                                <w:szCs w:val="20"/>
                              </w:rPr>
                              <w:t xml:space="preserve">этапа тендера </w:t>
                            </w:r>
                            <w:r w:rsidRPr="00311A7E">
                              <w:rPr>
                                <w:b/>
                                <w:spacing w:val="4"/>
                                <w:sz w:val="20"/>
                                <w:szCs w:val="20"/>
                              </w:rPr>
                              <w:t>на приобретение 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Pr="00311A7E">
                              <w:rPr>
                                <w:b/>
                                <w:color w:val="000000"/>
                                <w:sz w:val="20"/>
                                <w:szCs w:val="20"/>
                              </w:rPr>
                              <w:t xml:space="preserve">, для размещения на официальном сайте </w:t>
                            </w:r>
                            <w:r w:rsidRPr="00311A7E">
                              <w:rPr>
                                <w:b/>
                                <w:bCs/>
                                <w:color w:val="000000"/>
                                <w:sz w:val="20"/>
                                <w:szCs w:val="20"/>
                              </w:rPr>
                              <w:t>Министерства здравоохранения</w:t>
                            </w:r>
                            <w:r w:rsidRPr="00311A7E">
                              <w:rPr>
                                <w:b/>
                                <w:spacing w:val="4"/>
                                <w:sz w:val="20"/>
                                <w:szCs w:val="20"/>
                              </w:rPr>
                              <w:t xml:space="preserve"> </w:t>
                            </w:r>
                            <w:r w:rsidRPr="00311A7E">
                              <w:rPr>
                                <w:b/>
                                <w:bCs/>
                                <w:color w:val="000000"/>
                                <w:sz w:val="20"/>
                                <w:szCs w:val="20"/>
                              </w:rPr>
                              <w:t>Приднестровской Молдавской Республики.</w:t>
                            </w:r>
                          </w:p>
                          <w:p w14:paraId="69229057" w14:textId="77777777" w:rsidR="007F7B28" w:rsidRDefault="007F7B28" w:rsidP="007F7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012C95" id="_x0000_t202" coordsize="21600,21600" o:spt="202" path="m,l,21600r21600,l21600,xe">
                <v:stroke joinstyle="miter"/>
                <v:path gradientshapeok="t" o:connecttype="rect"/>
              </v:shapetype>
              <v:shape id="Надпись 1" o:spid="_x0000_s1026" type="#_x0000_t202" style="position:absolute;margin-left:-1.05pt;margin-top:-7.95pt;width:314.25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" fillcolor="white [3201]" strokeweight=".5pt">
                <v:textbox>
                  <w:txbxContent>
                    <w:p w14:paraId="7880329C" w14:textId="77777777" w:rsidR="007F7B28" w:rsidRPr="000958B0" w:rsidRDefault="007F7B28" w:rsidP="007F7B28">
                      <w:pPr>
                        <w:shd w:val="clear" w:color="auto" w:fill="FFFFFF"/>
                        <w:contextualSpacing/>
                        <w:jc w:val="both"/>
                        <w:rPr>
                          <w:b/>
                          <w:spacing w:val="4"/>
                        </w:rPr>
                      </w:pPr>
                      <w:r w:rsidRPr="00311A7E">
                        <w:rPr>
                          <w:b/>
                          <w:color w:val="000000"/>
                          <w:sz w:val="20"/>
                          <w:szCs w:val="20"/>
                        </w:rPr>
                        <w:t xml:space="preserve">Информация для открытой публикации выписки из протокола о проведении </w:t>
                      </w:r>
                      <w:r>
                        <w:rPr>
                          <w:b/>
                          <w:color w:val="000000"/>
                          <w:sz w:val="20"/>
                          <w:szCs w:val="20"/>
                        </w:rPr>
                        <w:t xml:space="preserve">третьего </w:t>
                      </w:r>
                      <w:r w:rsidRPr="00311A7E">
                        <w:rPr>
                          <w:b/>
                          <w:color w:val="000000"/>
                          <w:sz w:val="20"/>
                          <w:szCs w:val="20"/>
                        </w:rPr>
                        <w:t xml:space="preserve">этапа тендера </w:t>
                      </w:r>
                      <w:r w:rsidRPr="00311A7E">
                        <w:rPr>
                          <w:b/>
                          <w:spacing w:val="4"/>
                          <w:sz w:val="20"/>
                          <w:szCs w:val="20"/>
                        </w:rPr>
                        <w:t>на приобретение 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Pr="00311A7E">
                        <w:rPr>
                          <w:b/>
                          <w:color w:val="000000"/>
                          <w:sz w:val="20"/>
                          <w:szCs w:val="20"/>
                        </w:rPr>
                        <w:t xml:space="preserve">, для размещения на официальном сайте </w:t>
                      </w:r>
                      <w:r w:rsidRPr="00311A7E">
                        <w:rPr>
                          <w:b/>
                          <w:bCs/>
                          <w:color w:val="000000"/>
                          <w:sz w:val="20"/>
                          <w:szCs w:val="20"/>
                        </w:rPr>
                        <w:t>Министерства здравоохранения</w:t>
                      </w:r>
                      <w:r w:rsidRPr="00311A7E">
                        <w:rPr>
                          <w:b/>
                          <w:spacing w:val="4"/>
                          <w:sz w:val="20"/>
                          <w:szCs w:val="20"/>
                        </w:rPr>
                        <w:t xml:space="preserve"> </w:t>
                      </w:r>
                      <w:r w:rsidRPr="00311A7E">
                        <w:rPr>
                          <w:b/>
                          <w:bCs/>
                          <w:color w:val="000000"/>
                          <w:sz w:val="20"/>
                          <w:szCs w:val="20"/>
                        </w:rPr>
                        <w:t>Приднестровской Молдавской Республики.</w:t>
                      </w:r>
                    </w:p>
                    <w:p w14:paraId="69229057" w14:textId="77777777" w:rsidR="007F7B28" w:rsidRDefault="007F7B28" w:rsidP="007F7B28"/>
                  </w:txbxContent>
                </v:textbox>
              </v:shape>
            </w:pict>
          </mc:Fallback>
        </mc:AlternateContent>
      </w:r>
    </w:p>
    <w:p w14:paraId="47BBD0ED" w14:textId="77777777" w:rsidR="007F7B28" w:rsidRDefault="007F7B28" w:rsidP="007F7B28"/>
    <w:p w14:paraId="0B4AF941" w14:textId="77777777" w:rsidR="007F7B28" w:rsidRDefault="007F7B28" w:rsidP="007F7B28"/>
    <w:p w14:paraId="5648EE55" w14:textId="77777777" w:rsidR="007F7B28" w:rsidRDefault="007F7B28" w:rsidP="007F7B28"/>
    <w:p w14:paraId="46EC03CD" w14:textId="77777777" w:rsidR="007F7B28" w:rsidRDefault="007F7B28" w:rsidP="007F7B28"/>
    <w:p w14:paraId="675AAFE7" w14:textId="77777777" w:rsidR="007F7B28" w:rsidRDefault="007F7B28" w:rsidP="007F7B28"/>
    <w:p w14:paraId="1D1B285B" w14:textId="77777777" w:rsidR="007F7B28" w:rsidRDefault="007F7B28" w:rsidP="007F7B28"/>
    <w:p w14:paraId="35E7F311" w14:textId="77777777" w:rsidR="007F7B28" w:rsidRDefault="007F7B28" w:rsidP="007F7B28"/>
    <w:p w14:paraId="1E649C02" w14:textId="77777777" w:rsidR="007F7B28" w:rsidRDefault="007F7B28" w:rsidP="007F7B28"/>
    <w:p w14:paraId="14C1C17C" w14:textId="77777777" w:rsidR="007F7B28" w:rsidRDefault="007F7B28" w:rsidP="007F7B28"/>
    <w:p w14:paraId="682873D5" w14:textId="77777777" w:rsidR="007F7B28" w:rsidRDefault="007F7B28" w:rsidP="007F7B28">
      <w:pPr>
        <w:tabs>
          <w:tab w:val="left" w:pos="525"/>
          <w:tab w:val="center" w:pos="4677"/>
        </w:tabs>
        <w:jc w:val="center"/>
        <w:rPr>
          <w:b/>
        </w:rPr>
      </w:pPr>
    </w:p>
    <w:p w14:paraId="72F09EA6" w14:textId="28E91E48" w:rsidR="007F7B28" w:rsidRPr="003E0E62" w:rsidRDefault="007F7B28" w:rsidP="007F7B28">
      <w:pPr>
        <w:tabs>
          <w:tab w:val="left" w:pos="525"/>
          <w:tab w:val="center" w:pos="4677"/>
        </w:tabs>
        <w:jc w:val="center"/>
      </w:pPr>
      <w:r>
        <w:rPr>
          <w:b/>
        </w:rPr>
        <w:t xml:space="preserve">ВЫПИСКА ИЗ </w:t>
      </w:r>
      <w:r w:rsidRPr="003E0E62">
        <w:rPr>
          <w:b/>
        </w:rPr>
        <w:t>ПРОТОКОЛ</w:t>
      </w:r>
      <w:r>
        <w:rPr>
          <w:b/>
        </w:rPr>
        <w:t>А</w:t>
      </w:r>
      <w:r w:rsidRPr="003E0E62">
        <w:rPr>
          <w:b/>
        </w:rPr>
        <w:t xml:space="preserve"> </w:t>
      </w:r>
      <w:r>
        <w:rPr>
          <w:noProof/>
        </w:rPr>
        <mc:AlternateContent>
          <mc:Choice Requires="wps">
            <w:drawing>
              <wp:anchor distT="0" distB="0" distL="114300" distR="114300" simplePos="0" relativeHeight="251660288" behindDoc="0" locked="0" layoutInCell="1" allowOverlap="1" wp14:anchorId="56C6CE94" wp14:editId="23EFEE04">
                <wp:simplePos x="0" y="0"/>
                <wp:positionH relativeFrom="column">
                  <wp:posOffset>1777365</wp:posOffset>
                </wp:positionH>
                <wp:positionV relativeFrom="paragraph">
                  <wp:posOffset>160020</wp:posOffset>
                </wp:positionV>
                <wp:extent cx="114300" cy="0"/>
                <wp:effectExtent l="11430" t="7620" r="762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90D5F"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2cWcY9gEAAJgDAAAOAAAAAAAAAAAAAAAAAC4CAABk&#10;cnMvZTJvRG9jLnhtbFBLAQItABQABgAIAAAAIQArT6Iy3QAAAAkBAAAPAAAAAAAAAAAAAAAAAFAE&#10;AABkcnMvZG93bnJldi54bWxQSwUGAAAAAAQABADzAAAAWgUAAAAA&#10;"/>
            </w:pict>
          </mc:Fallback>
        </mc:AlternateContent>
      </w:r>
      <w:r>
        <w:rPr>
          <w:noProof/>
        </w:rPr>
        <mc:AlternateContent>
          <mc:Choice Requires="wps">
            <w:drawing>
              <wp:anchor distT="0" distB="0" distL="114300" distR="114300" simplePos="0" relativeHeight="251661312" behindDoc="0" locked="0" layoutInCell="1" allowOverlap="1" wp14:anchorId="468AD8A8" wp14:editId="57A690A1">
                <wp:simplePos x="0" y="0"/>
                <wp:positionH relativeFrom="column">
                  <wp:posOffset>1777365</wp:posOffset>
                </wp:positionH>
                <wp:positionV relativeFrom="paragraph">
                  <wp:posOffset>160020</wp:posOffset>
                </wp:positionV>
                <wp:extent cx="0" cy="114300"/>
                <wp:effectExtent l="11430" t="7620" r="762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36768"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6/AEAAKIDAAAOAAAAZHJzL2Uyb0RvYy54bWysU82O0zAQviPxDpbvNGnL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"/>
            </w:pict>
          </mc:Fallback>
        </mc:AlternateContent>
      </w:r>
      <w:r>
        <w:rPr>
          <w:b/>
        </w:rPr>
        <w:t>№</w:t>
      </w:r>
      <w:r>
        <w:rPr>
          <w:b/>
        </w:rPr>
        <w:t>46</w:t>
      </w:r>
      <w:r>
        <w:rPr>
          <w:b/>
        </w:rPr>
        <w:t>/2</w:t>
      </w:r>
    </w:p>
    <w:p w14:paraId="14033234" w14:textId="77777777" w:rsidR="007F7B28" w:rsidRPr="00493A52" w:rsidRDefault="007F7B28" w:rsidP="007F7B28">
      <w:pPr>
        <w:contextualSpacing/>
        <w:jc w:val="center"/>
        <w:rPr>
          <w:b/>
        </w:rPr>
      </w:pPr>
      <w:r>
        <w:rPr>
          <w:b/>
        </w:rPr>
        <w:t>з</w:t>
      </w:r>
      <w:r w:rsidRPr="00493A52">
        <w:rPr>
          <w:b/>
        </w:rPr>
        <w:t>аседания тендерной комиссии</w:t>
      </w:r>
    </w:p>
    <w:p w14:paraId="59A9BDF2" w14:textId="77777777" w:rsidR="007F7B28" w:rsidRPr="00493A52" w:rsidRDefault="007F7B28" w:rsidP="007F7B28">
      <w:pPr>
        <w:contextualSpacing/>
        <w:jc w:val="center"/>
        <w:rPr>
          <w:b/>
        </w:rPr>
      </w:pPr>
      <w:r w:rsidRPr="00493A52">
        <w:rPr>
          <w:b/>
        </w:rPr>
        <w:t>Министерс</w:t>
      </w:r>
      <w:bookmarkStart w:id="0" w:name="_GoBack"/>
      <w:bookmarkEnd w:id="0"/>
      <w:r w:rsidRPr="00493A52">
        <w:rPr>
          <w:b/>
        </w:rPr>
        <w:t>тва здравоохранения</w:t>
      </w:r>
    </w:p>
    <w:p w14:paraId="5FE8CA93" w14:textId="77777777" w:rsidR="007F7B28" w:rsidRPr="00493A52" w:rsidRDefault="007F7B28" w:rsidP="007F7B28">
      <w:pPr>
        <w:shd w:val="clear" w:color="auto" w:fill="FFFFFF"/>
        <w:contextualSpacing/>
        <w:jc w:val="center"/>
        <w:rPr>
          <w:b/>
        </w:rPr>
      </w:pPr>
      <w:r w:rsidRPr="00493A52">
        <w:rPr>
          <w:b/>
        </w:rPr>
        <w:t>Приднестровской Молдавской Республики</w:t>
      </w:r>
    </w:p>
    <w:p w14:paraId="00B04532" w14:textId="77777777" w:rsidR="007F7B28" w:rsidRPr="00603F49" w:rsidRDefault="007F7B28" w:rsidP="007F7B28">
      <w:pPr>
        <w:shd w:val="clear" w:color="auto" w:fill="FFFFFF"/>
        <w:contextualSpacing/>
        <w:jc w:val="center"/>
        <w:rPr>
          <w:b/>
          <w:spacing w:val="4"/>
        </w:rPr>
      </w:pPr>
      <w:r w:rsidRPr="00603F49">
        <w:rPr>
          <w:b/>
          <w:spacing w:val="4"/>
        </w:rPr>
        <w:t>на приобретение 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p>
    <w:p w14:paraId="055B2FD6" w14:textId="77777777" w:rsidR="007F7B28" w:rsidRPr="00A90719" w:rsidRDefault="007F7B28" w:rsidP="007F7B28">
      <w:pPr>
        <w:shd w:val="clear" w:color="auto" w:fill="FFFFFF"/>
        <w:contextualSpacing/>
        <w:jc w:val="center"/>
        <w:rPr>
          <w:b/>
          <w:bCs/>
          <w:spacing w:val="4"/>
        </w:rPr>
      </w:pPr>
      <w:r w:rsidRPr="00A90719">
        <w:rPr>
          <w:b/>
          <w:bCs/>
          <w:spacing w:val="4"/>
        </w:rPr>
        <w:t xml:space="preserve"> (</w:t>
      </w:r>
      <w:r>
        <w:rPr>
          <w:b/>
          <w:bCs/>
          <w:spacing w:val="4"/>
          <w:lang w:val="en-US"/>
        </w:rPr>
        <w:t>I</w:t>
      </w:r>
      <w:r w:rsidRPr="00A90719">
        <w:rPr>
          <w:b/>
          <w:bCs/>
          <w:spacing w:val="4"/>
          <w:lang w:val="en-US"/>
        </w:rPr>
        <w:t>II</w:t>
      </w:r>
      <w:r w:rsidRPr="00A90719">
        <w:rPr>
          <w:b/>
          <w:bCs/>
          <w:spacing w:val="4"/>
        </w:rPr>
        <w:t xml:space="preserve"> этап)</w:t>
      </w:r>
    </w:p>
    <w:p w14:paraId="1646DFB7" w14:textId="4C849C65" w:rsidR="007F7B28" w:rsidRDefault="007F7B28" w:rsidP="007F7B28">
      <w:pPr>
        <w:ind w:firstLine="708"/>
        <w:jc w:val="center"/>
        <w:rPr>
          <w:b/>
        </w:rPr>
      </w:pPr>
      <w:r>
        <w:rPr>
          <w:b/>
        </w:rPr>
        <w:t xml:space="preserve">Заседание тендерной комиссии состоялось </w:t>
      </w:r>
      <w:r>
        <w:rPr>
          <w:b/>
        </w:rPr>
        <w:t>12</w:t>
      </w:r>
      <w:r>
        <w:rPr>
          <w:b/>
        </w:rPr>
        <w:t xml:space="preserve"> </w:t>
      </w:r>
      <w:r>
        <w:rPr>
          <w:b/>
        </w:rPr>
        <w:t>августа</w:t>
      </w:r>
      <w:r>
        <w:rPr>
          <w:b/>
        </w:rPr>
        <w:t xml:space="preserve"> 2021 года.</w:t>
      </w:r>
    </w:p>
    <w:tbl>
      <w:tblPr>
        <w:tblW w:w="9356" w:type="dxa"/>
        <w:tblLook w:val="01E0" w:firstRow="1" w:lastRow="1" w:firstColumn="1" w:lastColumn="1" w:noHBand="0" w:noVBand="0"/>
      </w:tblPr>
      <w:tblGrid>
        <w:gridCol w:w="5637"/>
        <w:gridCol w:w="3719"/>
      </w:tblGrid>
      <w:tr w:rsidR="00DB1BFD" w14:paraId="2D76187A" w14:textId="77777777" w:rsidTr="002F3252">
        <w:tc>
          <w:tcPr>
            <w:tcW w:w="5637" w:type="dxa"/>
            <w:hideMark/>
          </w:tcPr>
          <w:p w14:paraId="42699B47" w14:textId="77777777" w:rsidR="00DB1BFD" w:rsidRDefault="00DB1BFD" w:rsidP="002F3252">
            <w:pPr>
              <w:contextualSpacing/>
              <w:jc w:val="both"/>
              <w:rPr>
                <w:rFonts w:eastAsia="Calibri"/>
                <w:b/>
                <w:u w:val="single"/>
              </w:rPr>
            </w:pPr>
            <w:r>
              <w:rPr>
                <w:rFonts w:eastAsia="Calibri"/>
                <w:b/>
                <w:u w:val="single"/>
              </w:rPr>
              <w:t>Состав тендерной комиссии</w:t>
            </w:r>
            <w:r>
              <w:rPr>
                <w:rFonts w:eastAsia="Calibri"/>
                <w:b/>
              </w:rPr>
              <w:t>:</w:t>
            </w:r>
          </w:p>
        </w:tc>
        <w:tc>
          <w:tcPr>
            <w:tcW w:w="3719" w:type="dxa"/>
          </w:tcPr>
          <w:p w14:paraId="6876B7CD" w14:textId="77777777" w:rsidR="00DB1BFD" w:rsidRDefault="00DB1BFD" w:rsidP="002F3252">
            <w:pPr>
              <w:tabs>
                <w:tab w:val="left" w:pos="3402"/>
              </w:tabs>
              <w:contextualSpacing/>
            </w:pPr>
          </w:p>
        </w:tc>
      </w:tr>
      <w:tr w:rsidR="00DB1BFD" w14:paraId="183CAC61" w14:textId="77777777" w:rsidTr="002F3252">
        <w:tc>
          <w:tcPr>
            <w:tcW w:w="5637" w:type="dxa"/>
            <w:hideMark/>
          </w:tcPr>
          <w:p w14:paraId="2695D477" w14:textId="77777777" w:rsidR="00DB1BFD" w:rsidRDefault="00DB1BFD" w:rsidP="002F3252">
            <w:pPr>
              <w:spacing w:line="276" w:lineRule="auto"/>
              <w:contextualSpacing/>
              <w:jc w:val="both"/>
              <w:rPr>
                <w:rFonts w:eastAsia="Calibri"/>
                <w:u w:val="single"/>
              </w:rPr>
            </w:pPr>
            <w:r>
              <w:rPr>
                <w:rFonts w:eastAsia="Calibri"/>
                <w:u w:val="single"/>
              </w:rPr>
              <w:t>Председатель комиссии</w:t>
            </w:r>
            <w:r>
              <w:rPr>
                <w:rFonts w:eastAsia="Calibri"/>
              </w:rPr>
              <w:t>:</w:t>
            </w:r>
          </w:p>
        </w:tc>
        <w:tc>
          <w:tcPr>
            <w:tcW w:w="3719" w:type="dxa"/>
            <w:vAlign w:val="bottom"/>
            <w:hideMark/>
          </w:tcPr>
          <w:p w14:paraId="5D04B265" w14:textId="77777777" w:rsidR="00DB1BFD" w:rsidRDefault="00DB1BFD" w:rsidP="002F3252">
            <w:pPr>
              <w:tabs>
                <w:tab w:val="left" w:pos="3402"/>
              </w:tabs>
              <w:spacing w:line="276" w:lineRule="auto"/>
              <w:contextualSpacing/>
              <w:rPr>
                <w:color w:val="000000" w:themeColor="text1"/>
              </w:rPr>
            </w:pPr>
            <w:proofErr w:type="spellStart"/>
            <w:r>
              <w:rPr>
                <w:color w:val="000000" w:themeColor="text1"/>
              </w:rPr>
              <w:t>Булига</w:t>
            </w:r>
            <w:proofErr w:type="spellEnd"/>
            <w:r>
              <w:rPr>
                <w:color w:val="000000" w:themeColor="text1"/>
              </w:rPr>
              <w:t xml:space="preserve"> Т.В.</w:t>
            </w:r>
          </w:p>
        </w:tc>
      </w:tr>
      <w:tr w:rsidR="00DB1BFD" w14:paraId="54CF2C12" w14:textId="77777777" w:rsidTr="002F3252">
        <w:tc>
          <w:tcPr>
            <w:tcW w:w="5637" w:type="dxa"/>
            <w:hideMark/>
          </w:tcPr>
          <w:p w14:paraId="6AADB6FD" w14:textId="77777777" w:rsidR="00DB1BFD" w:rsidRDefault="00DB1BFD" w:rsidP="002F3252">
            <w:pPr>
              <w:spacing w:line="276" w:lineRule="auto"/>
              <w:contextualSpacing/>
              <w:jc w:val="both"/>
              <w:rPr>
                <w:rFonts w:eastAsia="Calibri"/>
                <w:u w:val="single"/>
              </w:rPr>
            </w:pPr>
            <w:r>
              <w:rPr>
                <w:rFonts w:eastAsia="Calibri"/>
                <w:u w:val="single"/>
              </w:rPr>
              <w:t>Заместитель председателя комиссии:</w:t>
            </w:r>
          </w:p>
        </w:tc>
        <w:tc>
          <w:tcPr>
            <w:tcW w:w="3719" w:type="dxa"/>
            <w:vAlign w:val="bottom"/>
            <w:hideMark/>
          </w:tcPr>
          <w:p w14:paraId="2551F921" w14:textId="77777777" w:rsidR="00DB1BFD" w:rsidRDefault="00DB1BFD" w:rsidP="002F3252">
            <w:pPr>
              <w:tabs>
                <w:tab w:val="left" w:pos="3402"/>
              </w:tabs>
              <w:spacing w:line="276" w:lineRule="auto"/>
              <w:contextualSpacing/>
              <w:rPr>
                <w:color w:val="000000" w:themeColor="text1"/>
              </w:rPr>
            </w:pPr>
            <w:r>
              <w:rPr>
                <w:color w:val="000000" w:themeColor="text1"/>
              </w:rPr>
              <w:t>Кузнецов А.Г.</w:t>
            </w:r>
          </w:p>
        </w:tc>
      </w:tr>
      <w:tr w:rsidR="00DB1BFD" w14:paraId="69FEAEF7" w14:textId="77777777" w:rsidTr="002F3252">
        <w:tc>
          <w:tcPr>
            <w:tcW w:w="5637" w:type="dxa"/>
            <w:hideMark/>
          </w:tcPr>
          <w:p w14:paraId="2ADA9A83" w14:textId="77777777" w:rsidR="00DB1BFD" w:rsidRDefault="00DB1BFD" w:rsidP="002F3252">
            <w:pPr>
              <w:tabs>
                <w:tab w:val="left" w:pos="3402"/>
              </w:tabs>
              <w:spacing w:line="276" w:lineRule="auto"/>
              <w:contextualSpacing/>
              <w:rPr>
                <w:u w:val="single"/>
              </w:rPr>
            </w:pPr>
            <w:r>
              <w:rPr>
                <w:u w:val="single"/>
              </w:rPr>
              <w:t>Члены комиссии</w:t>
            </w:r>
            <w:r>
              <w:t>:</w:t>
            </w:r>
          </w:p>
        </w:tc>
        <w:tc>
          <w:tcPr>
            <w:tcW w:w="3719" w:type="dxa"/>
            <w:hideMark/>
          </w:tcPr>
          <w:p w14:paraId="1F66639E" w14:textId="77777777" w:rsidR="00DB1BFD" w:rsidRDefault="00DB1BFD" w:rsidP="002F3252">
            <w:pPr>
              <w:tabs>
                <w:tab w:val="left" w:pos="3402"/>
              </w:tabs>
              <w:spacing w:line="276" w:lineRule="auto"/>
              <w:contextualSpacing/>
              <w:rPr>
                <w:color w:val="000000" w:themeColor="text1"/>
              </w:rPr>
            </w:pPr>
            <w:r>
              <w:rPr>
                <w:color w:val="000000" w:themeColor="text1"/>
              </w:rPr>
              <w:t>Музыка Е.Н.</w:t>
            </w:r>
          </w:p>
          <w:p w14:paraId="36085793" w14:textId="77777777" w:rsidR="00DB1BFD" w:rsidRDefault="00DB1BFD" w:rsidP="002F3252">
            <w:pPr>
              <w:tabs>
                <w:tab w:val="left" w:pos="3402"/>
              </w:tabs>
              <w:spacing w:line="276" w:lineRule="auto"/>
              <w:contextualSpacing/>
              <w:rPr>
                <w:color w:val="000000" w:themeColor="text1"/>
              </w:rPr>
            </w:pPr>
            <w:proofErr w:type="spellStart"/>
            <w:r>
              <w:rPr>
                <w:color w:val="000000" w:themeColor="text1"/>
              </w:rPr>
              <w:t>Цушко</w:t>
            </w:r>
            <w:proofErr w:type="spellEnd"/>
            <w:r>
              <w:rPr>
                <w:color w:val="000000" w:themeColor="text1"/>
              </w:rPr>
              <w:t xml:space="preserve"> Е.С.</w:t>
            </w:r>
          </w:p>
          <w:p w14:paraId="79147E90" w14:textId="77777777" w:rsidR="00DB1BFD" w:rsidRDefault="00DB1BFD" w:rsidP="002F3252">
            <w:pPr>
              <w:tabs>
                <w:tab w:val="left" w:pos="3402"/>
              </w:tabs>
              <w:spacing w:line="276" w:lineRule="auto"/>
              <w:contextualSpacing/>
              <w:rPr>
                <w:color w:val="000000" w:themeColor="text1"/>
              </w:rPr>
            </w:pPr>
            <w:proofErr w:type="spellStart"/>
            <w:r>
              <w:rPr>
                <w:color w:val="000000" w:themeColor="text1"/>
              </w:rPr>
              <w:t>Любенко</w:t>
            </w:r>
            <w:proofErr w:type="spellEnd"/>
            <w:r>
              <w:rPr>
                <w:color w:val="000000" w:themeColor="text1"/>
              </w:rPr>
              <w:t xml:space="preserve"> А.В.</w:t>
            </w:r>
          </w:p>
          <w:p w14:paraId="22484430" w14:textId="77777777" w:rsidR="00DB1BFD" w:rsidRDefault="00DB1BFD" w:rsidP="002F3252">
            <w:pPr>
              <w:tabs>
                <w:tab w:val="left" w:pos="3402"/>
              </w:tabs>
              <w:spacing w:line="276" w:lineRule="auto"/>
              <w:contextualSpacing/>
              <w:rPr>
                <w:color w:val="000000" w:themeColor="text1"/>
              </w:rPr>
            </w:pPr>
            <w:proofErr w:type="spellStart"/>
            <w:r>
              <w:rPr>
                <w:color w:val="000000" w:themeColor="text1"/>
              </w:rPr>
              <w:t>Олиниченко</w:t>
            </w:r>
            <w:proofErr w:type="spellEnd"/>
            <w:r>
              <w:rPr>
                <w:color w:val="000000" w:themeColor="text1"/>
              </w:rPr>
              <w:t xml:space="preserve"> Д.В.</w:t>
            </w:r>
          </w:p>
          <w:p w14:paraId="496CB23D" w14:textId="77777777" w:rsidR="00DB1BFD" w:rsidRDefault="00DB1BFD" w:rsidP="002F3252">
            <w:pPr>
              <w:tabs>
                <w:tab w:val="left" w:pos="3402"/>
              </w:tabs>
              <w:spacing w:line="276" w:lineRule="auto"/>
              <w:contextualSpacing/>
              <w:rPr>
                <w:color w:val="000000" w:themeColor="text1"/>
              </w:rPr>
            </w:pPr>
            <w:r>
              <w:rPr>
                <w:color w:val="000000" w:themeColor="text1"/>
              </w:rPr>
              <w:t>Кукин С.В.</w:t>
            </w:r>
          </w:p>
        </w:tc>
      </w:tr>
      <w:tr w:rsidR="00DB1BFD" w14:paraId="0741B418" w14:textId="77777777" w:rsidTr="002F3252">
        <w:trPr>
          <w:trHeight w:val="543"/>
        </w:trPr>
        <w:tc>
          <w:tcPr>
            <w:tcW w:w="5637" w:type="dxa"/>
            <w:hideMark/>
          </w:tcPr>
          <w:p w14:paraId="6A8B2DA4" w14:textId="77777777" w:rsidR="00DB1BFD" w:rsidRDefault="00DB1BFD" w:rsidP="002F3252">
            <w:pPr>
              <w:tabs>
                <w:tab w:val="left" w:pos="3402"/>
              </w:tabs>
              <w:spacing w:line="276" w:lineRule="auto"/>
              <w:contextualSpacing/>
              <w:rPr>
                <w:color w:val="FF0000"/>
                <w:u w:val="single"/>
              </w:rPr>
            </w:pPr>
            <w:r>
              <w:rPr>
                <w:u w:val="single"/>
              </w:rPr>
              <w:t>Секретариат</w:t>
            </w:r>
            <w:r>
              <w:t>:</w:t>
            </w:r>
          </w:p>
        </w:tc>
        <w:tc>
          <w:tcPr>
            <w:tcW w:w="3719" w:type="dxa"/>
            <w:hideMark/>
          </w:tcPr>
          <w:p w14:paraId="7862ECB4" w14:textId="77777777" w:rsidR="00DB1BFD" w:rsidRDefault="00DB1BFD" w:rsidP="002F3252">
            <w:pPr>
              <w:tabs>
                <w:tab w:val="left" w:pos="3402"/>
              </w:tabs>
              <w:spacing w:line="276" w:lineRule="auto"/>
              <w:contextualSpacing/>
              <w:rPr>
                <w:color w:val="000000" w:themeColor="text1"/>
              </w:rPr>
            </w:pPr>
            <w:proofErr w:type="spellStart"/>
            <w:r>
              <w:rPr>
                <w:color w:val="000000" w:themeColor="text1"/>
              </w:rPr>
              <w:t>Киржой</w:t>
            </w:r>
            <w:proofErr w:type="spellEnd"/>
            <w:r>
              <w:rPr>
                <w:color w:val="000000" w:themeColor="text1"/>
              </w:rPr>
              <w:t xml:space="preserve"> Ю.О.</w:t>
            </w:r>
          </w:p>
          <w:p w14:paraId="061FA676" w14:textId="77777777" w:rsidR="00DB1BFD" w:rsidRDefault="00DB1BFD" w:rsidP="002F3252">
            <w:pPr>
              <w:tabs>
                <w:tab w:val="left" w:pos="3402"/>
              </w:tabs>
              <w:spacing w:line="276" w:lineRule="auto"/>
              <w:contextualSpacing/>
              <w:rPr>
                <w:color w:val="000000" w:themeColor="text1"/>
              </w:rPr>
            </w:pPr>
            <w:proofErr w:type="spellStart"/>
            <w:r>
              <w:rPr>
                <w:color w:val="000000" w:themeColor="text1"/>
              </w:rPr>
              <w:t>Тиханская</w:t>
            </w:r>
            <w:proofErr w:type="spellEnd"/>
            <w:r>
              <w:rPr>
                <w:color w:val="000000" w:themeColor="text1"/>
              </w:rPr>
              <w:t xml:space="preserve"> Е.А.</w:t>
            </w:r>
          </w:p>
        </w:tc>
      </w:tr>
      <w:tr w:rsidR="00DB1BFD" w14:paraId="0B9698C5" w14:textId="77777777" w:rsidTr="002F3252">
        <w:trPr>
          <w:trHeight w:val="168"/>
        </w:trPr>
        <w:tc>
          <w:tcPr>
            <w:tcW w:w="9356" w:type="dxa"/>
            <w:gridSpan w:val="2"/>
            <w:hideMark/>
          </w:tcPr>
          <w:p w14:paraId="7EA6AB2C" w14:textId="77777777" w:rsidR="00DB1BFD" w:rsidRDefault="00DB1BFD" w:rsidP="002F3252">
            <w:pPr>
              <w:tabs>
                <w:tab w:val="left" w:pos="1560"/>
              </w:tabs>
              <w:spacing w:line="276" w:lineRule="auto"/>
              <w:contextualSpacing/>
              <w:jc w:val="both"/>
              <w:rPr>
                <w:b/>
                <w:u w:val="single"/>
              </w:rPr>
            </w:pPr>
            <w:r>
              <w:rPr>
                <w:b/>
                <w:u w:val="single"/>
              </w:rPr>
              <w:t xml:space="preserve">Присутствовали в режиме </w:t>
            </w:r>
            <w:r>
              <w:rPr>
                <w:b/>
                <w:u w:val="single"/>
                <w:lang w:val="en-US"/>
              </w:rPr>
              <w:t>Skype</w:t>
            </w:r>
            <w:r>
              <w:rPr>
                <w:b/>
                <w:u w:val="single"/>
              </w:rPr>
              <w:t>-конференции</w:t>
            </w:r>
            <w:r>
              <w:rPr>
                <w:b/>
              </w:rPr>
              <w:t>:</w:t>
            </w:r>
          </w:p>
          <w:p w14:paraId="5B01A880" w14:textId="77777777" w:rsidR="00DB1BFD" w:rsidRDefault="00DB1BFD" w:rsidP="002F3252">
            <w:pPr>
              <w:tabs>
                <w:tab w:val="left" w:pos="3402"/>
              </w:tabs>
              <w:spacing w:line="276" w:lineRule="auto"/>
              <w:contextualSpacing/>
              <w:jc w:val="both"/>
              <w:rPr>
                <w:bCs/>
              </w:rPr>
            </w:pPr>
            <w:r>
              <w:rPr>
                <w:bCs/>
              </w:rPr>
              <w:t xml:space="preserve">Представитель </w:t>
            </w:r>
            <w:r>
              <w:t xml:space="preserve">Управления по борьбе с экономическими преступлениями и коррупцией Министерства внутренних дел Приднестровской Молдавской Республики; </w:t>
            </w:r>
          </w:p>
          <w:p w14:paraId="69AA1788" w14:textId="77777777" w:rsidR="00DB1BFD" w:rsidRDefault="00DB1BFD" w:rsidP="002F3252">
            <w:pPr>
              <w:tabs>
                <w:tab w:val="left" w:pos="1560"/>
              </w:tabs>
              <w:spacing w:line="276" w:lineRule="auto"/>
              <w:contextualSpacing/>
              <w:jc w:val="both"/>
              <w:rPr>
                <w:bCs/>
              </w:rPr>
            </w:pPr>
            <w:r>
              <w:rPr>
                <w:bCs/>
              </w:rPr>
              <w:t>Представитель Министерства государственной безопасности Приднестровской Молдавской Республики;</w:t>
            </w:r>
          </w:p>
          <w:p w14:paraId="3D559EDD" w14:textId="77777777" w:rsidR="00DB1BFD" w:rsidRDefault="00DB1BFD" w:rsidP="002F3252">
            <w:pPr>
              <w:tabs>
                <w:tab w:val="left" w:pos="1560"/>
              </w:tabs>
              <w:spacing w:line="276" w:lineRule="auto"/>
              <w:contextualSpacing/>
              <w:jc w:val="both"/>
              <w:rPr>
                <w:bCs/>
              </w:rPr>
            </w:pPr>
            <w:r>
              <w:rPr>
                <w:bCs/>
              </w:rPr>
              <w:t>Директор ООО «</w:t>
            </w:r>
            <w:proofErr w:type="spellStart"/>
            <w:r>
              <w:rPr>
                <w:bCs/>
              </w:rPr>
              <w:t>Екипамед</w:t>
            </w:r>
            <w:proofErr w:type="spellEnd"/>
            <w:r>
              <w:rPr>
                <w:bCs/>
              </w:rPr>
              <w:t xml:space="preserve"> Интер» - Унту Ю.С.;</w:t>
            </w:r>
          </w:p>
          <w:p w14:paraId="18BC51B0" w14:textId="77777777" w:rsidR="00DB1BFD" w:rsidRDefault="00DB1BFD" w:rsidP="002F3252">
            <w:pPr>
              <w:tabs>
                <w:tab w:val="left" w:pos="1560"/>
              </w:tabs>
              <w:spacing w:line="276" w:lineRule="auto"/>
              <w:contextualSpacing/>
              <w:jc w:val="both"/>
              <w:rPr>
                <w:bCs/>
              </w:rPr>
            </w:pPr>
            <w:r>
              <w:rPr>
                <w:bCs/>
              </w:rPr>
              <w:t xml:space="preserve">Директор ООО «Тезаурус» - </w:t>
            </w:r>
            <w:proofErr w:type="spellStart"/>
            <w:r>
              <w:rPr>
                <w:bCs/>
              </w:rPr>
              <w:t>Драгиев</w:t>
            </w:r>
            <w:proofErr w:type="spellEnd"/>
            <w:r>
              <w:rPr>
                <w:bCs/>
              </w:rPr>
              <w:t xml:space="preserve"> А.С.</w:t>
            </w:r>
          </w:p>
        </w:tc>
      </w:tr>
      <w:tr w:rsidR="00DB1BFD" w14:paraId="6F5E9196" w14:textId="77777777" w:rsidTr="002F3252">
        <w:trPr>
          <w:trHeight w:val="543"/>
        </w:trPr>
        <w:tc>
          <w:tcPr>
            <w:tcW w:w="5637" w:type="dxa"/>
          </w:tcPr>
          <w:p w14:paraId="2B6F6A26" w14:textId="77777777" w:rsidR="00DB1BFD" w:rsidRDefault="00DB1BFD" w:rsidP="002F3252">
            <w:pPr>
              <w:tabs>
                <w:tab w:val="left" w:pos="3402"/>
              </w:tabs>
              <w:spacing w:line="276" w:lineRule="auto"/>
              <w:contextualSpacing/>
              <w:rPr>
                <w:b/>
                <w:bCs/>
                <w:u w:val="single"/>
              </w:rPr>
            </w:pPr>
            <w:r>
              <w:rPr>
                <w:b/>
                <w:bCs/>
                <w:u w:val="single"/>
              </w:rPr>
              <w:t>Отсутствовали:</w:t>
            </w:r>
          </w:p>
          <w:p w14:paraId="6C481090" w14:textId="77777777" w:rsidR="00DB1BFD" w:rsidRPr="00A2717F" w:rsidRDefault="00DB1BFD" w:rsidP="002F3252">
            <w:pPr>
              <w:tabs>
                <w:tab w:val="left" w:pos="3402"/>
              </w:tabs>
              <w:spacing w:line="276" w:lineRule="auto"/>
              <w:contextualSpacing/>
              <w:rPr>
                <w:rFonts w:eastAsia="Calibri"/>
              </w:rPr>
            </w:pPr>
            <w:r w:rsidRPr="00A2717F">
              <w:rPr>
                <w:rFonts w:eastAsia="Calibri"/>
              </w:rPr>
              <w:t>Заместитель председателя комиссии:</w:t>
            </w:r>
          </w:p>
          <w:p w14:paraId="23B05F92" w14:textId="77777777" w:rsidR="00DB1BFD" w:rsidRPr="00A2717F" w:rsidRDefault="00DB1BFD" w:rsidP="002F3252">
            <w:pPr>
              <w:tabs>
                <w:tab w:val="left" w:pos="3402"/>
              </w:tabs>
              <w:spacing w:line="276" w:lineRule="auto"/>
              <w:contextualSpacing/>
              <w:rPr>
                <w:rFonts w:eastAsia="Calibri"/>
              </w:rPr>
            </w:pPr>
            <w:r w:rsidRPr="00A2717F">
              <w:t>Член комиссии:</w:t>
            </w:r>
          </w:p>
          <w:p w14:paraId="404F363C" w14:textId="77777777" w:rsidR="00DB1BFD" w:rsidRDefault="00DB1BFD" w:rsidP="002F3252">
            <w:pPr>
              <w:tabs>
                <w:tab w:val="left" w:pos="3402"/>
              </w:tabs>
              <w:spacing w:line="276" w:lineRule="auto"/>
              <w:contextualSpacing/>
              <w:rPr>
                <w:b/>
                <w:bCs/>
                <w:color w:val="FF0000"/>
              </w:rPr>
            </w:pPr>
            <w:r>
              <w:t>Секретариат:</w:t>
            </w:r>
          </w:p>
        </w:tc>
        <w:tc>
          <w:tcPr>
            <w:tcW w:w="3719" w:type="dxa"/>
          </w:tcPr>
          <w:p w14:paraId="39E07F9A" w14:textId="77777777" w:rsidR="00DB1BFD" w:rsidRDefault="00DB1BFD" w:rsidP="002F3252">
            <w:pPr>
              <w:tabs>
                <w:tab w:val="left" w:pos="3402"/>
              </w:tabs>
              <w:spacing w:line="276" w:lineRule="auto"/>
              <w:contextualSpacing/>
              <w:rPr>
                <w:color w:val="000000" w:themeColor="text1"/>
              </w:rPr>
            </w:pPr>
          </w:p>
          <w:p w14:paraId="748C0EAF" w14:textId="77777777" w:rsidR="00DB1BFD" w:rsidRDefault="00DB1BFD" w:rsidP="002F3252">
            <w:pPr>
              <w:tabs>
                <w:tab w:val="left" w:pos="3402"/>
              </w:tabs>
              <w:spacing w:line="276" w:lineRule="auto"/>
              <w:contextualSpacing/>
              <w:rPr>
                <w:color w:val="000000" w:themeColor="text1"/>
              </w:rPr>
            </w:pPr>
            <w:r>
              <w:rPr>
                <w:color w:val="000000" w:themeColor="text1"/>
              </w:rPr>
              <w:t xml:space="preserve">Кузнецов А.Г. </w:t>
            </w:r>
          </w:p>
          <w:p w14:paraId="3C1C4450" w14:textId="77777777" w:rsidR="00DB1BFD" w:rsidRDefault="00DB1BFD" w:rsidP="002F3252">
            <w:pPr>
              <w:tabs>
                <w:tab w:val="left" w:pos="3402"/>
              </w:tabs>
              <w:spacing w:line="276" w:lineRule="auto"/>
              <w:contextualSpacing/>
              <w:rPr>
                <w:color w:val="000000" w:themeColor="text1"/>
              </w:rPr>
            </w:pPr>
            <w:proofErr w:type="spellStart"/>
            <w:r>
              <w:rPr>
                <w:color w:val="000000" w:themeColor="text1"/>
              </w:rPr>
              <w:t>Олиниченко</w:t>
            </w:r>
            <w:proofErr w:type="spellEnd"/>
            <w:r>
              <w:rPr>
                <w:color w:val="000000" w:themeColor="text1"/>
              </w:rPr>
              <w:t xml:space="preserve"> Д.В.</w:t>
            </w:r>
          </w:p>
          <w:p w14:paraId="23758AE7" w14:textId="77777777" w:rsidR="00DB1BFD" w:rsidRDefault="00DB1BFD" w:rsidP="002F3252">
            <w:pPr>
              <w:tabs>
                <w:tab w:val="left" w:pos="3402"/>
              </w:tabs>
              <w:spacing w:line="276" w:lineRule="auto"/>
              <w:contextualSpacing/>
              <w:rPr>
                <w:color w:val="000000" w:themeColor="text1"/>
              </w:rPr>
            </w:pPr>
            <w:proofErr w:type="spellStart"/>
            <w:r>
              <w:rPr>
                <w:color w:val="000000" w:themeColor="text1"/>
              </w:rPr>
              <w:t>Тиханская</w:t>
            </w:r>
            <w:proofErr w:type="spellEnd"/>
            <w:r>
              <w:rPr>
                <w:color w:val="000000" w:themeColor="text1"/>
              </w:rPr>
              <w:t xml:space="preserve"> Е.А.</w:t>
            </w:r>
          </w:p>
        </w:tc>
      </w:tr>
    </w:tbl>
    <w:p w14:paraId="1A04273F" w14:textId="77777777" w:rsidR="00DB1BFD" w:rsidRDefault="00DB1BFD" w:rsidP="00DB1BFD">
      <w:pPr>
        <w:tabs>
          <w:tab w:val="left" w:pos="720"/>
          <w:tab w:val="left" w:pos="993"/>
        </w:tabs>
        <w:spacing w:line="276" w:lineRule="auto"/>
        <w:ind w:firstLine="709"/>
        <w:contextualSpacing/>
        <w:jc w:val="both"/>
      </w:pPr>
      <w:r>
        <w:t>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w:t>
      </w:r>
    </w:p>
    <w:p w14:paraId="2C626A30" w14:textId="77777777" w:rsidR="00DB1BFD" w:rsidRDefault="00DB1BFD" w:rsidP="00DB1BFD">
      <w:pPr>
        <w:spacing w:line="276" w:lineRule="auto"/>
        <w:ind w:firstLine="709"/>
        <w:contextualSpacing/>
        <w:jc w:val="both"/>
      </w:pPr>
      <w:r>
        <w:t xml:space="preserve">1) </w:t>
      </w:r>
      <w:r>
        <w:rPr>
          <w:spacing w:val="4"/>
        </w:rPr>
        <w:t xml:space="preserve">Постановлением Правительства </w:t>
      </w:r>
      <w:r>
        <w:rPr>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w:t>
      </w:r>
      <w:r>
        <w:rPr>
          <w:shd w:val="clear" w:color="auto" w:fill="FFFFFF"/>
        </w:rPr>
        <w:lastRenderedPageBreak/>
        <w:t>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(САЗ 20-45)</w:t>
      </w:r>
      <w:r>
        <w:t xml:space="preserve"> в действующей редакции.</w:t>
      </w:r>
    </w:p>
    <w:p w14:paraId="56908628" w14:textId="77777777" w:rsidR="00DB1BFD" w:rsidRDefault="00DB1BFD" w:rsidP="00DB1BFD">
      <w:pPr>
        <w:tabs>
          <w:tab w:val="left" w:pos="709"/>
          <w:tab w:val="left" w:pos="993"/>
          <w:tab w:val="left" w:pos="1080"/>
          <w:tab w:val="left" w:pos="1134"/>
          <w:tab w:val="right" w:pos="9354"/>
        </w:tabs>
        <w:spacing w:line="276" w:lineRule="auto"/>
        <w:ind w:firstLine="709"/>
        <w:jc w:val="center"/>
      </w:pPr>
    </w:p>
    <w:p w14:paraId="01779AC1" w14:textId="77777777" w:rsidR="00DB1BFD" w:rsidRDefault="00DB1BFD" w:rsidP="00DB1BFD">
      <w:pPr>
        <w:tabs>
          <w:tab w:val="left" w:pos="709"/>
          <w:tab w:val="left" w:pos="993"/>
          <w:tab w:val="left" w:pos="1080"/>
          <w:tab w:val="left" w:pos="1134"/>
          <w:tab w:val="right" w:pos="9354"/>
        </w:tabs>
        <w:spacing w:line="276" w:lineRule="auto"/>
        <w:ind w:firstLine="709"/>
        <w:jc w:val="center"/>
      </w:pPr>
      <w:r>
        <w:t>Заседание тендерной комиссии объявляется открытым.</w:t>
      </w:r>
    </w:p>
    <w:p w14:paraId="64789901" w14:textId="77777777" w:rsidR="00DB1BFD" w:rsidRDefault="00DB1BFD" w:rsidP="00DB1BFD">
      <w:pPr>
        <w:tabs>
          <w:tab w:val="left" w:pos="709"/>
          <w:tab w:val="left" w:pos="993"/>
          <w:tab w:val="left" w:pos="1080"/>
          <w:tab w:val="left" w:pos="1134"/>
          <w:tab w:val="right" w:pos="9354"/>
        </w:tabs>
        <w:spacing w:line="276" w:lineRule="auto"/>
        <w:ind w:firstLine="709"/>
        <w:jc w:val="center"/>
      </w:pPr>
    </w:p>
    <w:p w14:paraId="0192B2BB" w14:textId="77777777" w:rsidR="00DB1BFD" w:rsidRDefault="00DB1BFD" w:rsidP="00DB1BFD">
      <w:pPr>
        <w:shd w:val="clear" w:color="auto" w:fill="FFFFFF"/>
        <w:spacing w:line="276" w:lineRule="auto"/>
        <w:ind w:firstLine="709"/>
        <w:contextualSpacing/>
        <w:jc w:val="both"/>
      </w:pPr>
      <w:proofErr w:type="spellStart"/>
      <w:r>
        <w:rPr>
          <w:b/>
          <w:bCs/>
        </w:rPr>
        <w:t>Булига</w:t>
      </w:r>
      <w:proofErr w:type="spellEnd"/>
      <w:r>
        <w:rPr>
          <w:b/>
          <w:bCs/>
        </w:rPr>
        <w:t xml:space="preserve"> Т.В.:</w:t>
      </w:r>
      <w:r>
        <w:t xml:space="preserve"> В соответствии с пунктом 16 Приложения к </w:t>
      </w:r>
      <w:r>
        <w:rPr>
          <w:spacing w:val="4"/>
        </w:rPr>
        <w:t xml:space="preserve">Постановлению Правительства </w:t>
      </w:r>
      <w:r>
        <w:rPr>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t xml:space="preserve"> в действующей редакции, к третьему этапу тендера на приобретение </w:t>
      </w:r>
      <w:r w:rsidRPr="000F43C2">
        <w:rPr>
          <w:bCs/>
          <w:spacing w:val="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Pr>
          <w:bCs/>
          <w:spacing w:val="4"/>
        </w:rPr>
        <w:t xml:space="preserve"> </w:t>
      </w:r>
      <w:r>
        <w:t>были допущены хозяйствующие субъекты: ООО «</w:t>
      </w:r>
      <w:proofErr w:type="spellStart"/>
      <w:r>
        <w:t>Екипамед</w:t>
      </w:r>
      <w:proofErr w:type="spellEnd"/>
      <w:r>
        <w:t xml:space="preserve"> Интер» и </w:t>
      </w:r>
      <w:r>
        <w:br/>
        <w:t>ООО «Тезаурус».</w:t>
      </w:r>
    </w:p>
    <w:p w14:paraId="73DF5612" w14:textId="77777777" w:rsidR="00DB1BFD" w:rsidRDefault="00DB1BFD" w:rsidP="00DB1BFD">
      <w:pPr>
        <w:spacing w:line="276" w:lineRule="auto"/>
        <w:ind w:firstLine="709"/>
        <w:contextualSpacing/>
        <w:jc w:val="both"/>
      </w:pPr>
      <w:r>
        <w:t xml:space="preserve">К третьему этапу тендера секретариатом была произведена регистрация хозяйствующих </w:t>
      </w:r>
      <w:proofErr w:type="spellStart"/>
      <w:r>
        <w:t>субъектоа</w:t>
      </w:r>
      <w:proofErr w:type="spellEnd"/>
      <w:r>
        <w:t>:</w:t>
      </w:r>
    </w:p>
    <w:p w14:paraId="59F5DBD6" w14:textId="77777777" w:rsidR="00DB1BFD" w:rsidRDefault="00DB1BFD" w:rsidP="00DB1BFD">
      <w:pPr>
        <w:spacing w:line="276" w:lineRule="auto"/>
        <w:ind w:firstLine="709"/>
        <w:contextualSpacing/>
        <w:jc w:val="both"/>
      </w:pPr>
      <w:r>
        <w:t>№ 1 – ООО «</w:t>
      </w:r>
      <w:proofErr w:type="spellStart"/>
      <w:r>
        <w:t>Екипамед</w:t>
      </w:r>
      <w:proofErr w:type="spellEnd"/>
      <w:r>
        <w:t xml:space="preserve"> Интер»;</w:t>
      </w:r>
    </w:p>
    <w:p w14:paraId="47FF8A51" w14:textId="77777777" w:rsidR="00DB1BFD" w:rsidRDefault="00DB1BFD" w:rsidP="00DB1BFD">
      <w:pPr>
        <w:spacing w:line="276" w:lineRule="auto"/>
        <w:ind w:firstLine="709"/>
        <w:contextualSpacing/>
        <w:jc w:val="both"/>
      </w:pPr>
      <w:r>
        <w:t>№ 2 – ООО «Тезаурус».</w:t>
      </w:r>
    </w:p>
    <w:p w14:paraId="316A1CA5" w14:textId="77777777" w:rsidR="00DB1BFD" w:rsidRDefault="00DB1BFD" w:rsidP="00DB1BFD">
      <w:pPr>
        <w:spacing w:line="276" w:lineRule="auto"/>
        <w:ind w:firstLine="709"/>
        <w:contextualSpacing/>
        <w:jc w:val="both"/>
        <w:rPr>
          <w:bCs/>
          <w:color w:val="000000" w:themeColor="text1"/>
        </w:rPr>
      </w:pPr>
    </w:p>
    <w:p w14:paraId="4ED9A9E7" w14:textId="77777777" w:rsidR="00DB1BFD" w:rsidRDefault="00DB1BFD" w:rsidP="00DB1BFD">
      <w:pPr>
        <w:spacing w:line="276" w:lineRule="auto"/>
        <w:ind w:firstLine="709"/>
        <w:contextualSpacing/>
        <w:jc w:val="both"/>
        <w:rPr>
          <w:b/>
          <w:color w:val="000000" w:themeColor="text1"/>
        </w:rPr>
      </w:pPr>
      <w:r>
        <w:rPr>
          <w:b/>
          <w:color w:val="000000" w:themeColor="text1"/>
        </w:rPr>
        <w:t>СЛУШАЛИ:</w:t>
      </w:r>
    </w:p>
    <w:p w14:paraId="0F57D318" w14:textId="77777777" w:rsidR="00DB1BFD" w:rsidRDefault="00DB1BFD" w:rsidP="00DB1BFD">
      <w:pPr>
        <w:spacing w:line="276" w:lineRule="auto"/>
        <w:ind w:firstLine="709"/>
        <w:contextualSpacing/>
        <w:jc w:val="both"/>
        <w:rPr>
          <w:b/>
          <w:color w:val="000000" w:themeColor="text1"/>
        </w:rPr>
      </w:pPr>
    </w:p>
    <w:p w14:paraId="374A00D5" w14:textId="77777777" w:rsidR="00DB1BFD" w:rsidRDefault="00DB1BFD" w:rsidP="00DB1BFD">
      <w:pPr>
        <w:spacing w:line="276" w:lineRule="auto"/>
        <w:ind w:firstLine="709"/>
        <w:contextualSpacing/>
        <w:jc w:val="both"/>
      </w:pPr>
      <w:proofErr w:type="spellStart"/>
      <w:r>
        <w:rPr>
          <w:b/>
          <w:bCs/>
        </w:rPr>
        <w:t>Булига</w:t>
      </w:r>
      <w:proofErr w:type="spellEnd"/>
      <w:r>
        <w:rPr>
          <w:b/>
          <w:bCs/>
        </w:rPr>
        <w:t xml:space="preserve"> Т.В.: </w:t>
      </w:r>
      <w:r>
        <w:t>Согласно пункту 16</w:t>
      </w:r>
      <w:r>
        <w:rPr>
          <w:b/>
          <w:bCs/>
        </w:rPr>
        <w:t xml:space="preserve"> </w:t>
      </w:r>
      <w:r>
        <w:t xml:space="preserve">Приложения к </w:t>
      </w:r>
      <w:r>
        <w:rPr>
          <w:spacing w:val="4"/>
        </w:rPr>
        <w:t xml:space="preserve">Постановлению Правительства </w:t>
      </w:r>
      <w:r>
        <w:rPr>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t xml:space="preserve"> в действующей редакции, 09 августа 2021 года №01-23/7977 получено заключение о соответствии уровня цен от Министерства экономического развития Приднестровской Молдавской Республики:</w:t>
      </w:r>
    </w:p>
    <w:p w14:paraId="2D0EBF4D" w14:textId="77777777" w:rsidR="00DB1BFD" w:rsidRPr="007A3357" w:rsidRDefault="00DB1BFD" w:rsidP="00DB1BFD">
      <w:pPr>
        <w:spacing w:line="276" w:lineRule="auto"/>
        <w:ind w:firstLine="709"/>
        <w:jc w:val="both"/>
      </w:pPr>
      <w:r w:rsidRPr="007A3357">
        <w:t>По вопросу рассмотрения цен, предложенных потенциальными победителями тендера в пунктах IV-VIII «Решили» протокола тендера от 22 июля 2021 года № 46/1 сообщаем следующее.</w:t>
      </w:r>
    </w:p>
    <w:p w14:paraId="29CDB13C" w14:textId="77777777" w:rsidR="00DB1BFD" w:rsidRPr="007A3357" w:rsidRDefault="00DB1BFD" w:rsidP="00DB1BFD">
      <w:pPr>
        <w:spacing w:line="276" w:lineRule="auto"/>
        <w:ind w:firstLine="709"/>
        <w:jc w:val="both"/>
      </w:pPr>
      <w:r w:rsidRPr="007A3357">
        <w:t>1. По пункту IV «Решили» протокола от 22 июля 2021 года № 46/1 относительно признания поставки ООО «</w:t>
      </w:r>
      <w:proofErr w:type="spellStart"/>
      <w:r w:rsidRPr="007A3357">
        <w:t>Екипамед</w:t>
      </w:r>
      <w:proofErr w:type="spellEnd"/>
      <w:r w:rsidRPr="007A3357">
        <w:t xml:space="preserve"> Интер» потенциальным победителем по лоту № 1 «Комплект оборудования для гистологической лаборатории, в комплектации».</w:t>
      </w:r>
    </w:p>
    <w:p w14:paraId="5315107B" w14:textId="77777777" w:rsidR="00DB1BFD" w:rsidRPr="007A3357" w:rsidRDefault="00DB1BFD" w:rsidP="00DB1BFD">
      <w:pPr>
        <w:spacing w:line="276" w:lineRule="auto"/>
        <w:ind w:firstLine="709"/>
        <w:jc w:val="both"/>
      </w:pPr>
      <w:r w:rsidRPr="007A3357">
        <w:t>Согласно протоколу от 22 июля 2021 года № 46/1 и расчету формирования цены, представленному ООО «</w:t>
      </w:r>
      <w:proofErr w:type="spellStart"/>
      <w:r w:rsidRPr="007A3357">
        <w:t>Екипамед</w:t>
      </w:r>
      <w:proofErr w:type="spellEnd"/>
      <w:r w:rsidRPr="007A3357">
        <w:t xml:space="preserve"> Интер» страной и фирмой производителем комплекта оборудования для гистологической лаборатории являются 6 различных фирм производителей, расположенных на территории Российской Федерации и Германии.</w:t>
      </w:r>
    </w:p>
    <w:p w14:paraId="6A2615AC" w14:textId="77777777" w:rsidR="00DB1BFD" w:rsidRPr="007A3357" w:rsidRDefault="00DB1BFD" w:rsidP="00DB1BFD">
      <w:pPr>
        <w:spacing w:line="276" w:lineRule="auto"/>
        <w:ind w:firstLine="709"/>
        <w:jc w:val="both"/>
      </w:pPr>
      <w:r w:rsidRPr="007A3357">
        <w:lastRenderedPageBreak/>
        <w:t>В ходе проведения маркетинговых исследований с целью определения конъюнктуры рынка на поставляемое оборудование, специалистами Министерства экономического развития Приднестровской Молдавской Республики направлены запросы в ряд организаций, занимающихся производством и реализацией аналогичного оборудования на территории Российской Федерации и Германии.</w:t>
      </w:r>
    </w:p>
    <w:p w14:paraId="521A6344" w14:textId="77777777" w:rsidR="00DB1BFD" w:rsidRPr="007A3357" w:rsidRDefault="00DB1BFD" w:rsidP="00DB1BFD">
      <w:pPr>
        <w:spacing w:line="276" w:lineRule="auto"/>
        <w:ind w:firstLine="709"/>
        <w:jc w:val="both"/>
      </w:pPr>
      <w:r w:rsidRPr="007A3357">
        <w:t>При этом, поставщики сообщили, что в запрашиваемый комплект оборудования включено разнопрофильное дорогостоящее оборудование различных фирм производителей и они не занимаются производством либо поставкой всего оборудования, включенного в комплект, и соответственно представить коммерческое предложение на весь комплекс оборудования не представляется возможным.</w:t>
      </w:r>
    </w:p>
    <w:p w14:paraId="595F043D" w14:textId="77777777" w:rsidR="00DB1BFD" w:rsidRPr="007A3357" w:rsidRDefault="00DB1BFD" w:rsidP="00DB1BFD">
      <w:pPr>
        <w:spacing w:line="276" w:lineRule="auto"/>
        <w:ind w:firstLine="709"/>
        <w:jc w:val="both"/>
      </w:pPr>
      <w:r w:rsidRPr="007A3357">
        <w:t xml:space="preserve">Учитывая вышеизложенное, в целях проверки уровня торговой надбавки, применяемого к каждому виду оборудования, включенного в комплект, поставщику </w:t>
      </w:r>
      <w:r w:rsidRPr="007A3357">
        <w:br/>
        <w:t>ООО «</w:t>
      </w:r>
      <w:proofErr w:type="spellStart"/>
      <w:r w:rsidRPr="007A3357">
        <w:t>Екипамед</w:t>
      </w:r>
      <w:proofErr w:type="spellEnd"/>
      <w:r w:rsidRPr="007A3357">
        <w:t xml:space="preserve"> Интер» необходимо представить расчет формирования цены с заполнением всей необходимой информации (страна и фирма-производителя, страна и фирма-поставщика, контрактную цену нерезидента в валюте, контрактную цену нерезидента, пересчитанную в рубли Приднестровской Молдавской Республики по курсу Центрального банка Приднестровской Молдавской Республики, действующему на момент оформления таможенной декларации, транспортные расходы, другие расходы по приобретению и доставке товаров, понесенные за пределами Приднестровской Молдавской Республики, подтвержденные документально, государственные пошлины и сборы, уплаченные при таможенном оформлении полученного груза, таможенные платежи (если таковые имеются), установленные законодательством Приднестровской Молдавской Республики, цену приобретения, сформированную на территории Приднестровской Молдавской Республики, торговую надбавку продавца) по каждому виду оборудования включенного в комплект.</w:t>
      </w:r>
    </w:p>
    <w:p w14:paraId="2D327E84" w14:textId="77777777" w:rsidR="00DB1BFD" w:rsidRPr="007A3357" w:rsidRDefault="00DB1BFD" w:rsidP="00DB1BFD">
      <w:pPr>
        <w:spacing w:line="276" w:lineRule="auto"/>
        <w:ind w:firstLine="709"/>
        <w:jc w:val="both"/>
      </w:pPr>
      <w:r w:rsidRPr="007A3357">
        <w:t xml:space="preserve">Дополнительно в комплект оборудования для гистологической лаборатории входит микроскоп производства </w:t>
      </w:r>
      <w:proofErr w:type="spellStart"/>
      <w:r w:rsidRPr="007A3357">
        <w:t>Human</w:t>
      </w:r>
      <w:proofErr w:type="spellEnd"/>
      <w:r w:rsidRPr="007A3357">
        <w:t>, Германия.</w:t>
      </w:r>
    </w:p>
    <w:p w14:paraId="052C4614" w14:textId="77777777" w:rsidR="00DB1BFD" w:rsidRPr="007A3357" w:rsidRDefault="00DB1BFD" w:rsidP="00DB1BFD">
      <w:pPr>
        <w:spacing w:line="276" w:lineRule="auto"/>
        <w:ind w:firstLine="709"/>
        <w:jc w:val="both"/>
      </w:pPr>
      <w:r w:rsidRPr="007A3357">
        <w:t xml:space="preserve">Между тем, ранее в адрес Министерства экономического развития Приднестровской Молдавской Республики на запросы о стоимости продукции, поступил ответ от </w:t>
      </w:r>
      <w:proofErr w:type="spellStart"/>
      <w:r w:rsidRPr="007A3357">
        <w:t>Human</w:t>
      </w:r>
      <w:proofErr w:type="spellEnd"/>
      <w:r w:rsidRPr="007A3357">
        <w:t>, Германия о том, что их официальным представителем на территории Молдовы является фирма ООО «</w:t>
      </w:r>
      <w:proofErr w:type="spellStart"/>
      <w:r w:rsidRPr="007A3357">
        <w:t>Екипамед</w:t>
      </w:r>
      <w:proofErr w:type="spellEnd"/>
      <w:r w:rsidRPr="007A3357">
        <w:t xml:space="preserve"> Интер».</w:t>
      </w:r>
    </w:p>
    <w:p w14:paraId="0E89229E" w14:textId="77777777" w:rsidR="00DB1BFD" w:rsidRPr="007A3357" w:rsidRDefault="00DB1BFD" w:rsidP="00DB1BFD">
      <w:pPr>
        <w:spacing w:line="276" w:lineRule="auto"/>
        <w:ind w:firstLine="709"/>
        <w:jc w:val="both"/>
      </w:pPr>
      <w:r w:rsidRPr="007A3357">
        <w:t>На основании вышеизложенного Министерству экономического развития Приднестровской Молдавской Республики не представляется возможным выдать заключение о соответствии уровня цен</w:t>
      </w:r>
      <w:r>
        <w:t>.</w:t>
      </w:r>
    </w:p>
    <w:p w14:paraId="3E01C776" w14:textId="77777777" w:rsidR="00DB1BFD" w:rsidRPr="007A3357" w:rsidRDefault="00DB1BFD" w:rsidP="00DB1BFD">
      <w:pPr>
        <w:spacing w:line="276" w:lineRule="auto"/>
        <w:ind w:firstLine="709"/>
        <w:jc w:val="both"/>
      </w:pPr>
      <w:r w:rsidRPr="007A3357">
        <w:t>2. По пункту IV «Решили» протокола от 22 июля 2021 года № 46/1 относительно признания поставки ООО «</w:t>
      </w:r>
      <w:proofErr w:type="spellStart"/>
      <w:r w:rsidRPr="007A3357">
        <w:t>Екипамед</w:t>
      </w:r>
      <w:proofErr w:type="spellEnd"/>
      <w:r w:rsidRPr="007A3357">
        <w:t xml:space="preserve"> Интер» потенциальным победителем по лотам </w:t>
      </w:r>
      <w:r>
        <w:br/>
      </w:r>
      <w:r w:rsidRPr="007A3357">
        <w:t>№№ 2,3 «Циркулярный сшивающий аппарат многократного использования в комплектации», «Хирургический инструментарий и расходные материалы для отделения эндоскопической и малоинвазивной хирургии».</w:t>
      </w:r>
    </w:p>
    <w:p w14:paraId="654DDF51" w14:textId="77777777" w:rsidR="00DB1BFD" w:rsidRPr="007A3357" w:rsidRDefault="00DB1BFD" w:rsidP="00DB1BFD">
      <w:pPr>
        <w:spacing w:line="276" w:lineRule="auto"/>
        <w:ind w:firstLine="709"/>
        <w:jc w:val="both"/>
      </w:pPr>
      <w:r w:rsidRPr="007A3357">
        <w:t xml:space="preserve">Цены на товары, с учетом информации, изложенной в представленном </w:t>
      </w:r>
      <w:r>
        <w:br/>
      </w:r>
      <w:r w:rsidRPr="007A3357">
        <w:t>ООО «</w:t>
      </w:r>
      <w:proofErr w:type="spellStart"/>
      <w:r w:rsidRPr="007A3357">
        <w:t>Екипамед</w:t>
      </w:r>
      <w:proofErr w:type="spellEnd"/>
      <w:r w:rsidRPr="007A3357">
        <w:t xml:space="preserve"> Интер» расчете формирования цены, являются свободными ценами, и:</w:t>
      </w:r>
    </w:p>
    <w:p w14:paraId="777D2461" w14:textId="77777777" w:rsidR="00DB1BFD" w:rsidRPr="007A3357" w:rsidRDefault="00DB1BFD" w:rsidP="00DB1BFD">
      <w:pPr>
        <w:spacing w:line="276" w:lineRule="auto"/>
        <w:ind w:firstLine="709"/>
        <w:jc w:val="both"/>
      </w:pPr>
      <w:r w:rsidRPr="007A3357">
        <w:t>– по товарной позиции «Циркулярный сшивающий аппарат многократного использования в комплектации» – соответствует конъюнктуре внешнего рынка Приднестровской Молдавской Республики (Россия);</w:t>
      </w:r>
    </w:p>
    <w:p w14:paraId="16E9840B" w14:textId="77777777" w:rsidR="00DB1BFD" w:rsidRPr="007A3357" w:rsidRDefault="00DB1BFD" w:rsidP="00DB1BFD">
      <w:pPr>
        <w:spacing w:line="276" w:lineRule="auto"/>
        <w:ind w:firstLine="709"/>
        <w:jc w:val="both"/>
      </w:pPr>
      <w:r w:rsidRPr="007A3357">
        <w:lastRenderedPageBreak/>
        <w:t>– по товарной позиции «Хирургический инструментарий и расходные материалы для отделения эндоскопической и малоинвазивной хирургии» – соответствует конъюнктуре внешнего рынка Приднестровской Молдавской Республики (Молдова).</w:t>
      </w:r>
    </w:p>
    <w:p w14:paraId="177B5591" w14:textId="77777777" w:rsidR="00DB1BFD" w:rsidRPr="007A3357" w:rsidRDefault="00DB1BFD" w:rsidP="00DB1BFD">
      <w:pPr>
        <w:spacing w:line="276" w:lineRule="auto"/>
        <w:ind w:firstLine="709"/>
        <w:jc w:val="both"/>
      </w:pPr>
      <w:r w:rsidRPr="007A3357">
        <w:t>3. По пунктам V-VII «Решили» протокола от 22 июля 2021 года № 46/1 относительно признания поставки ООО «</w:t>
      </w:r>
      <w:proofErr w:type="spellStart"/>
      <w:r w:rsidRPr="007A3357">
        <w:t>Екипамед</w:t>
      </w:r>
      <w:proofErr w:type="spellEnd"/>
      <w:r w:rsidRPr="007A3357">
        <w:t xml:space="preserve"> Интер» потенциальным победителем по лотам </w:t>
      </w:r>
      <w:r>
        <w:br/>
      </w:r>
      <w:r w:rsidRPr="007A3357">
        <w:t xml:space="preserve">№№ 2,5,6 «Циркулярный сшивающий аппарат многократного использования в комплектации», «Портативный ультразвуковой аппарат </w:t>
      </w:r>
      <w:proofErr w:type="spellStart"/>
      <w:r w:rsidRPr="007A3357">
        <w:t>Acuson</w:t>
      </w:r>
      <w:proofErr w:type="spellEnd"/>
      <w:r w:rsidRPr="007A3357">
        <w:t xml:space="preserve">», «Насос инфузионный шприцевой </w:t>
      </w:r>
      <w:proofErr w:type="spellStart"/>
      <w:r w:rsidRPr="007A3357">
        <w:t>Instilar</w:t>
      </w:r>
      <w:proofErr w:type="spellEnd"/>
      <w:r w:rsidRPr="007A3357">
        <w:t xml:space="preserve"> 1450».</w:t>
      </w:r>
    </w:p>
    <w:p w14:paraId="718E5EA9" w14:textId="77777777" w:rsidR="00DB1BFD" w:rsidRPr="007A3357" w:rsidRDefault="00DB1BFD" w:rsidP="00DB1BFD">
      <w:pPr>
        <w:spacing w:line="276" w:lineRule="auto"/>
        <w:ind w:firstLine="709"/>
        <w:jc w:val="both"/>
      </w:pPr>
      <w:r w:rsidRPr="007A3357">
        <w:t>Цены на товары, с учетом информации, изложенной в представленном ООО «</w:t>
      </w:r>
      <w:proofErr w:type="spellStart"/>
      <w:r w:rsidRPr="007A3357">
        <w:t>Екипамед</w:t>
      </w:r>
      <w:proofErr w:type="spellEnd"/>
      <w:r w:rsidRPr="007A3357">
        <w:t xml:space="preserve"> Интер» расчете формирования цены, являются свободными ценами, и:</w:t>
      </w:r>
    </w:p>
    <w:p w14:paraId="7DD26211" w14:textId="77777777" w:rsidR="00DB1BFD" w:rsidRPr="007A3357" w:rsidRDefault="00DB1BFD" w:rsidP="00DB1BFD">
      <w:pPr>
        <w:spacing w:line="276" w:lineRule="auto"/>
        <w:ind w:firstLine="709"/>
        <w:jc w:val="both"/>
      </w:pPr>
      <w:r w:rsidRPr="007A3357">
        <w:t>– по товарной позиции «Циркулярный сшивающий аппарат многократного использования в комплектации» – соответствует конъюнктуре внешнего рынка Приднестровской Молдавской Республики (Россия);</w:t>
      </w:r>
    </w:p>
    <w:p w14:paraId="0B091CF1" w14:textId="77777777" w:rsidR="00DB1BFD" w:rsidRPr="007A3357" w:rsidRDefault="00DB1BFD" w:rsidP="00DB1BFD">
      <w:pPr>
        <w:spacing w:line="276" w:lineRule="auto"/>
        <w:ind w:firstLine="709"/>
        <w:jc w:val="both"/>
      </w:pPr>
      <w:r w:rsidRPr="007A3357">
        <w:t xml:space="preserve">– по товарной позиции «Портативный ультразвуковой аппарат </w:t>
      </w:r>
      <w:proofErr w:type="spellStart"/>
      <w:r w:rsidRPr="007A3357">
        <w:t>Acuson</w:t>
      </w:r>
      <w:proofErr w:type="spellEnd"/>
      <w:r w:rsidRPr="007A3357">
        <w:t>» – соответствует конъюнктуре внешнего рынка Приднестровской Молдавской Республики (Молдова, Словакия);</w:t>
      </w:r>
    </w:p>
    <w:p w14:paraId="77A7F947" w14:textId="77777777" w:rsidR="00DB1BFD" w:rsidRPr="007A3357" w:rsidRDefault="00DB1BFD" w:rsidP="00DB1BFD">
      <w:pPr>
        <w:spacing w:line="276" w:lineRule="auto"/>
        <w:ind w:firstLine="709"/>
        <w:jc w:val="both"/>
      </w:pPr>
      <w:r w:rsidRPr="007A3357">
        <w:t xml:space="preserve">– по товарной позиции «Насос инфузионный шприцевой </w:t>
      </w:r>
      <w:proofErr w:type="spellStart"/>
      <w:r w:rsidRPr="007A3357">
        <w:t>Instilar</w:t>
      </w:r>
      <w:proofErr w:type="spellEnd"/>
      <w:r w:rsidRPr="007A3357">
        <w:t xml:space="preserve"> 1450» – соответствует конъюнктуре внешнего рынка Приднестровской Молдавской Республики (Россия, Германия).</w:t>
      </w:r>
    </w:p>
    <w:p w14:paraId="02130DAF" w14:textId="77777777" w:rsidR="00DB1BFD" w:rsidRPr="007A3357" w:rsidRDefault="00DB1BFD" w:rsidP="00DB1BFD">
      <w:pPr>
        <w:spacing w:line="276" w:lineRule="auto"/>
        <w:ind w:firstLine="709"/>
        <w:jc w:val="both"/>
      </w:pPr>
      <w:r w:rsidRPr="007A3357">
        <w:t>4. По пункту VIII «Решили» протокола от 22 июля 2021 года № 46/1 относительно признания поставки ООО «Тезаурус» потенциальным победителем на поставку медицинской техники для нужд лечебно-профилактических учреждений.</w:t>
      </w:r>
    </w:p>
    <w:p w14:paraId="3000B3D7" w14:textId="77777777" w:rsidR="00DB1BFD" w:rsidRPr="007A3357" w:rsidRDefault="00DB1BFD" w:rsidP="00DB1BFD">
      <w:pPr>
        <w:spacing w:line="276" w:lineRule="auto"/>
        <w:ind w:firstLine="709"/>
        <w:jc w:val="both"/>
      </w:pPr>
      <w:r w:rsidRPr="007A3357">
        <w:t>В целях определения конъюнктуры рынка на «Монитор реанимационный и анестезиологический «МИТАР-01-Р-Д»» специалистами Министерства экономического развития Приднестровской Молдавской Республики проанализирована информация, размещенная в интернет-ресурсах. В результате данного анализа выявлено, что данная товарная позиция реализуется в различных комплектациях, каждой из которых соответствует определенная маркировка.</w:t>
      </w:r>
    </w:p>
    <w:p w14:paraId="25FFFA9A" w14:textId="77777777" w:rsidR="00DB1BFD" w:rsidRPr="007A3357" w:rsidRDefault="00DB1BFD" w:rsidP="00DB1BFD">
      <w:pPr>
        <w:spacing w:line="276" w:lineRule="auto"/>
        <w:ind w:firstLine="709"/>
        <w:jc w:val="both"/>
      </w:pPr>
      <w:r w:rsidRPr="007A3357">
        <w:t>В представленном поставщиком ООО «Тезаурус» расчете формирования цены информация о маркировке отсутствует.</w:t>
      </w:r>
    </w:p>
    <w:p w14:paraId="683DB8F7" w14:textId="77777777" w:rsidR="00DB1BFD" w:rsidRPr="007A3357" w:rsidRDefault="00DB1BFD" w:rsidP="00DB1BFD">
      <w:pPr>
        <w:spacing w:line="276" w:lineRule="auto"/>
        <w:ind w:firstLine="709"/>
        <w:jc w:val="both"/>
      </w:pPr>
      <w:r w:rsidRPr="007A3357">
        <w:t>Также специалистами Министерства экономического развития Приднестровской Молдавской Республики направлены запрос о предоставлении коммерческого предложения с учетом характеристик, указанных в Спецификации № 1 к представленному расчету формирования цены, в адрес производителя НПП «Монитор», Россия, а также дистрибьюторов.</w:t>
      </w:r>
    </w:p>
    <w:p w14:paraId="22EDBF76" w14:textId="77777777" w:rsidR="00DB1BFD" w:rsidRPr="007A3357" w:rsidRDefault="00DB1BFD" w:rsidP="00DB1BFD">
      <w:pPr>
        <w:spacing w:line="276" w:lineRule="auto"/>
        <w:ind w:firstLine="709"/>
        <w:jc w:val="both"/>
      </w:pPr>
      <w:r w:rsidRPr="007A3357">
        <w:t>По состоянию на 9 августа 2021 года запрашиваемая информация в адрес Министерства экономического развития Приднестровской Молдавской Республики не поступала.</w:t>
      </w:r>
    </w:p>
    <w:p w14:paraId="15D6E2A5" w14:textId="77777777" w:rsidR="00DB1BFD" w:rsidRPr="007A3357" w:rsidRDefault="00DB1BFD" w:rsidP="00DB1BFD">
      <w:pPr>
        <w:spacing w:line="276" w:lineRule="auto"/>
        <w:ind w:firstLine="709"/>
        <w:jc w:val="both"/>
      </w:pPr>
      <w:r w:rsidRPr="007A3357">
        <w:t xml:space="preserve">Учитывая вышеизложенное, в случае повторного направления протоколов тендера для проведения ценовой экспертизы в Министерство экономического развития Приднестровской Молдавской Республики, поставщику ООО «Тезаурус» необходимо указать каталожный номер (маркировку) </w:t>
      </w:r>
      <w:proofErr w:type="spellStart"/>
      <w:r w:rsidRPr="007A3357">
        <w:t>вышеобозначенного</w:t>
      </w:r>
      <w:proofErr w:type="spellEnd"/>
      <w:r w:rsidRPr="007A3357">
        <w:t xml:space="preserve"> монитора.</w:t>
      </w:r>
    </w:p>
    <w:p w14:paraId="6FC18012" w14:textId="77777777" w:rsidR="00DB1BFD" w:rsidRPr="007A3357" w:rsidRDefault="00DB1BFD" w:rsidP="00DB1BFD">
      <w:pPr>
        <w:spacing w:line="276" w:lineRule="auto"/>
        <w:ind w:firstLine="709"/>
        <w:jc w:val="both"/>
      </w:pPr>
      <w:r w:rsidRPr="007A3357">
        <w:t>На основании вышеизложенного Министерству экономического развития Приднестровской Молдавской Республики не представляется возможным выдать заключение о соответствии уровня цен.</w:t>
      </w:r>
    </w:p>
    <w:p w14:paraId="2D82EB61" w14:textId="77777777" w:rsidR="00DB1BFD" w:rsidRDefault="00DB1BFD" w:rsidP="00DB1BFD">
      <w:pPr>
        <w:tabs>
          <w:tab w:val="left" w:pos="709"/>
        </w:tabs>
        <w:spacing w:before="240"/>
        <w:ind w:firstLine="709"/>
        <w:jc w:val="both"/>
        <w:rPr>
          <w:b/>
        </w:rPr>
      </w:pPr>
      <w:r w:rsidRPr="00525D12">
        <w:rPr>
          <w:b/>
        </w:rPr>
        <w:lastRenderedPageBreak/>
        <w:t>РЕШИЛИ:</w:t>
      </w:r>
    </w:p>
    <w:p w14:paraId="128CC0F5" w14:textId="77777777" w:rsidR="00DB1BFD" w:rsidRPr="00DB1BFD" w:rsidRDefault="00DB1BFD" w:rsidP="00DB1BFD">
      <w:pPr>
        <w:pStyle w:val="a3"/>
        <w:shd w:val="clear" w:color="auto" w:fill="FFFFFF"/>
        <w:spacing w:before="0" w:beforeAutospacing="0" w:after="0" w:afterAutospacing="0" w:line="276" w:lineRule="auto"/>
        <w:ind w:firstLine="840"/>
        <w:jc w:val="both"/>
        <w:rPr>
          <w:b/>
        </w:rPr>
      </w:pPr>
    </w:p>
    <w:p w14:paraId="3CD32CE1" w14:textId="77777777" w:rsidR="00DB1BFD" w:rsidRDefault="00DB1BFD" w:rsidP="00DB1BFD">
      <w:pPr>
        <w:pStyle w:val="a3"/>
        <w:shd w:val="clear" w:color="auto" w:fill="FFFFFF"/>
        <w:spacing w:before="0" w:beforeAutospacing="0" w:after="0" w:afterAutospacing="0" w:line="276" w:lineRule="auto"/>
        <w:ind w:firstLine="840"/>
        <w:jc w:val="both"/>
      </w:pPr>
      <w:r>
        <w:rPr>
          <w:b/>
          <w:lang w:val="en-US"/>
        </w:rPr>
        <w:t>I</w:t>
      </w:r>
      <w:r w:rsidRPr="00D40BED">
        <w:rPr>
          <w:b/>
        </w:rPr>
        <w:t>.</w:t>
      </w:r>
      <w:r w:rsidRPr="00E65BE4">
        <w:rPr>
          <w:b/>
        </w:rPr>
        <w:t xml:space="preserve"> </w:t>
      </w:r>
      <w:r w:rsidRPr="00000339">
        <w:rPr>
          <w:bCs/>
        </w:rPr>
        <w:t>Ввиду невозможности</w:t>
      </w:r>
      <w:r w:rsidRPr="00000339">
        <w:t xml:space="preserve"> </w:t>
      </w:r>
      <w:r w:rsidRPr="007A3357">
        <w:t>выдать заключение о соответствии уровня цен</w:t>
      </w:r>
      <w:r>
        <w:t xml:space="preserve"> Министерством экономического развития Приднестровской Молдавской Республики по позициям </w:t>
      </w:r>
      <w:r w:rsidRPr="00000339">
        <w:t>«Комплект оборудования для гистологической лаборатории, в комплектации» и «Монитор пациента»</w:t>
      </w:r>
      <w:r>
        <w:t>, повторно направить пакет документов</w:t>
      </w:r>
      <w:r w:rsidRPr="00931718">
        <w:t xml:space="preserve"> </w:t>
      </w:r>
      <w:r>
        <w:t>с учетом дополнительного разъяснения в адрес исполнительного органа государственной власти,</w:t>
      </w:r>
      <w:r w:rsidRPr="00CC4565">
        <w:t xml:space="preserve"> </w:t>
      </w:r>
      <w:r>
        <w:t>уполномоченного на осуществление контроля правильности установления и применения цен:</w:t>
      </w:r>
    </w:p>
    <w:p w14:paraId="0C6D7E38" w14:textId="77777777" w:rsidR="00DB1BFD" w:rsidRDefault="00DB1BFD" w:rsidP="00DB1BFD">
      <w:pPr>
        <w:pStyle w:val="a3"/>
        <w:shd w:val="clear" w:color="auto" w:fill="FFFFFF"/>
        <w:spacing w:before="0" w:beforeAutospacing="0" w:after="0" w:afterAutospacing="0" w:line="360" w:lineRule="atLeast"/>
        <w:ind w:firstLine="840"/>
        <w:jc w:val="both"/>
      </w:pPr>
      <w:r>
        <w:t xml:space="preserve">- </w:t>
      </w:r>
      <w:r w:rsidRPr="00292D18">
        <w:t>по предмету закупки, потенциальн</w:t>
      </w:r>
      <w:r>
        <w:t>ого</w:t>
      </w:r>
      <w:r w:rsidRPr="00292D18">
        <w:t xml:space="preserve"> победител</w:t>
      </w:r>
      <w:r>
        <w:t>я: ООО «Тезаурус»: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5363"/>
        <w:gridCol w:w="2126"/>
        <w:gridCol w:w="1418"/>
      </w:tblGrid>
      <w:tr w:rsidR="00DB1BFD" w:rsidRPr="0038191C" w14:paraId="53D43C09" w14:textId="77777777" w:rsidTr="00DB1BFD">
        <w:trPr>
          <w:trHeight w:val="227"/>
          <w:tblHeader/>
        </w:trPr>
        <w:tc>
          <w:tcPr>
            <w:tcW w:w="444" w:type="dxa"/>
            <w:shd w:val="clear" w:color="auto" w:fill="auto"/>
            <w:vAlign w:val="center"/>
            <w:hideMark/>
          </w:tcPr>
          <w:p w14:paraId="5F8FF2F3" w14:textId="77777777" w:rsidR="00DB1BFD" w:rsidRPr="0038191C" w:rsidRDefault="00DB1BFD" w:rsidP="002F3252">
            <w:pPr>
              <w:ind w:left="-113" w:right="-113"/>
              <w:contextualSpacing/>
              <w:jc w:val="center"/>
              <w:rPr>
                <w:b/>
                <w:bCs/>
                <w:sz w:val="20"/>
                <w:szCs w:val="20"/>
              </w:rPr>
            </w:pPr>
            <w:r w:rsidRPr="0038191C">
              <w:rPr>
                <w:b/>
                <w:bCs/>
                <w:sz w:val="20"/>
                <w:szCs w:val="20"/>
              </w:rPr>
              <w:t>№ п/п</w:t>
            </w:r>
          </w:p>
        </w:tc>
        <w:tc>
          <w:tcPr>
            <w:tcW w:w="5363" w:type="dxa"/>
            <w:vAlign w:val="center"/>
          </w:tcPr>
          <w:p w14:paraId="30682E7E" w14:textId="77777777" w:rsidR="00DB1BFD" w:rsidRPr="0038191C" w:rsidRDefault="00DB1BFD" w:rsidP="002F3252">
            <w:pPr>
              <w:ind w:left="-113" w:right="-113"/>
              <w:contextualSpacing/>
              <w:jc w:val="center"/>
              <w:rPr>
                <w:b/>
                <w:bCs/>
                <w:sz w:val="20"/>
                <w:szCs w:val="20"/>
              </w:rPr>
            </w:pPr>
            <w:r>
              <w:rPr>
                <w:b/>
                <w:bCs/>
                <w:sz w:val="20"/>
                <w:szCs w:val="20"/>
              </w:rPr>
              <w:t>Наименование предлагаемого товара</w:t>
            </w:r>
          </w:p>
        </w:tc>
        <w:tc>
          <w:tcPr>
            <w:tcW w:w="2126" w:type="dxa"/>
            <w:vAlign w:val="center"/>
          </w:tcPr>
          <w:p w14:paraId="27CC65ED" w14:textId="77777777" w:rsidR="00DB1BFD" w:rsidRPr="0038191C" w:rsidRDefault="00DB1BFD" w:rsidP="002F3252">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418" w:type="dxa"/>
            <w:shd w:val="clear" w:color="auto" w:fill="auto"/>
            <w:vAlign w:val="center"/>
            <w:hideMark/>
          </w:tcPr>
          <w:p w14:paraId="676EF9E1" w14:textId="77777777" w:rsidR="00DB1BFD" w:rsidRPr="0038191C" w:rsidRDefault="00DB1BFD" w:rsidP="002F3252">
            <w:pPr>
              <w:ind w:left="-113" w:right="-113"/>
              <w:contextualSpacing/>
              <w:jc w:val="center"/>
              <w:rPr>
                <w:b/>
                <w:bCs/>
                <w:sz w:val="20"/>
                <w:szCs w:val="20"/>
              </w:rPr>
            </w:pPr>
            <w:r>
              <w:rPr>
                <w:b/>
                <w:bCs/>
                <w:sz w:val="20"/>
                <w:szCs w:val="20"/>
              </w:rPr>
              <w:t>Пред-</w:t>
            </w:r>
            <w:proofErr w:type="spellStart"/>
            <w:r>
              <w:rPr>
                <w:b/>
                <w:bCs/>
                <w:sz w:val="20"/>
                <w:szCs w:val="20"/>
              </w:rPr>
              <w:t>ое</w:t>
            </w:r>
            <w:proofErr w:type="spellEnd"/>
            <w:r>
              <w:rPr>
                <w:b/>
                <w:bCs/>
                <w:sz w:val="20"/>
                <w:szCs w:val="20"/>
              </w:rPr>
              <w:t xml:space="preserve"> кол-во</w:t>
            </w:r>
          </w:p>
        </w:tc>
      </w:tr>
      <w:tr w:rsidR="00DB1BFD" w:rsidRPr="0038191C" w14:paraId="02D7478F" w14:textId="77777777" w:rsidTr="00DB1BFD">
        <w:trPr>
          <w:trHeight w:val="227"/>
        </w:trPr>
        <w:tc>
          <w:tcPr>
            <w:tcW w:w="444" w:type="dxa"/>
            <w:shd w:val="clear" w:color="auto" w:fill="auto"/>
            <w:vAlign w:val="center"/>
          </w:tcPr>
          <w:p w14:paraId="100FFD50" w14:textId="77777777" w:rsidR="00DB1BFD" w:rsidRPr="0038191C" w:rsidRDefault="00DB1BFD" w:rsidP="002F3252">
            <w:pPr>
              <w:ind w:left="-113" w:right="-113"/>
              <w:contextualSpacing/>
              <w:jc w:val="center"/>
              <w:rPr>
                <w:b/>
                <w:bCs/>
                <w:sz w:val="20"/>
                <w:szCs w:val="20"/>
              </w:rPr>
            </w:pPr>
            <w:r>
              <w:rPr>
                <w:b/>
                <w:bCs/>
                <w:sz w:val="20"/>
                <w:szCs w:val="20"/>
              </w:rPr>
              <w:t>1</w:t>
            </w:r>
          </w:p>
        </w:tc>
        <w:tc>
          <w:tcPr>
            <w:tcW w:w="5363" w:type="dxa"/>
            <w:vAlign w:val="center"/>
          </w:tcPr>
          <w:p w14:paraId="5075A9F2" w14:textId="77777777" w:rsidR="00DB1BFD" w:rsidRDefault="00DB1BFD" w:rsidP="002F3252">
            <w:pPr>
              <w:ind w:left="-113" w:right="-113"/>
              <w:contextualSpacing/>
              <w:jc w:val="center"/>
              <w:rPr>
                <w:sz w:val="20"/>
                <w:szCs w:val="20"/>
              </w:rPr>
            </w:pPr>
            <w:r w:rsidRPr="00F86B8D">
              <w:rPr>
                <w:sz w:val="20"/>
                <w:szCs w:val="20"/>
              </w:rPr>
              <w:t xml:space="preserve">Монитор реанимационный и анестезиологический для контроля ряда </w:t>
            </w:r>
            <w:proofErr w:type="spellStart"/>
            <w:r w:rsidRPr="00F86B8D">
              <w:rPr>
                <w:sz w:val="20"/>
                <w:szCs w:val="20"/>
              </w:rPr>
              <w:t>филиологических</w:t>
            </w:r>
            <w:proofErr w:type="spellEnd"/>
            <w:r w:rsidRPr="00F86B8D">
              <w:rPr>
                <w:sz w:val="20"/>
                <w:szCs w:val="20"/>
              </w:rPr>
              <w:t xml:space="preserve"> параметров МИТАР-010"Р-Д"с сенсорным экраном 12,1</w:t>
            </w:r>
            <w:r>
              <w:rPr>
                <w:sz w:val="20"/>
                <w:szCs w:val="20"/>
              </w:rPr>
              <w:t xml:space="preserve"> в комплектации:</w:t>
            </w:r>
          </w:p>
          <w:p w14:paraId="4D05987B" w14:textId="77777777" w:rsidR="00DB1BFD" w:rsidRDefault="00DB1BFD" w:rsidP="002F3252">
            <w:pPr>
              <w:ind w:left="-113" w:right="-113"/>
              <w:contextualSpacing/>
              <w:jc w:val="center"/>
              <w:rPr>
                <w:sz w:val="20"/>
                <w:szCs w:val="20"/>
              </w:rPr>
            </w:pPr>
            <w:r>
              <w:rPr>
                <w:sz w:val="20"/>
                <w:szCs w:val="20"/>
              </w:rPr>
              <w:t xml:space="preserve">1. датчик </w:t>
            </w:r>
            <w:proofErr w:type="spellStart"/>
            <w:r>
              <w:rPr>
                <w:sz w:val="20"/>
                <w:szCs w:val="20"/>
              </w:rPr>
              <w:t>пульсоксиметрии</w:t>
            </w:r>
            <w:proofErr w:type="spellEnd"/>
            <w:r>
              <w:rPr>
                <w:sz w:val="20"/>
                <w:szCs w:val="20"/>
              </w:rPr>
              <w:t xml:space="preserve"> для новорожденных многоразовый (для регистрации на ноге новорожденного) – 2 </w:t>
            </w:r>
            <w:proofErr w:type="spellStart"/>
            <w:r>
              <w:rPr>
                <w:sz w:val="20"/>
                <w:szCs w:val="20"/>
              </w:rPr>
              <w:t>шт</w:t>
            </w:r>
            <w:proofErr w:type="spellEnd"/>
            <w:r>
              <w:rPr>
                <w:sz w:val="20"/>
                <w:szCs w:val="20"/>
              </w:rPr>
              <w:t>;</w:t>
            </w:r>
          </w:p>
          <w:p w14:paraId="6AB79247" w14:textId="77777777" w:rsidR="00DB1BFD" w:rsidRDefault="00DB1BFD" w:rsidP="002F3252">
            <w:pPr>
              <w:ind w:left="-113" w:right="-113"/>
              <w:contextualSpacing/>
              <w:jc w:val="center"/>
              <w:rPr>
                <w:sz w:val="20"/>
                <w:szCs w:val="20"/>
              </w:rPr>
            </w:pPr>
            <w:r>
              <w:rPr>
                <w:sz w:val="20"/>
                <w:szCs w:val="20"/>
              </w:rPr>
              <w:t xml:space="preserve">2. датчик </w:t>
            </w:r>
            <w:proofErr w:type="spellStart"/>
            <w:r>
              <w:rPr>
                <w:sz w:val="20"/>
                <w:szCs w:val="20"/>
              </w:rPr>
              <w:t>пульсоксиметрии</w:t>
            </w:r>
            <w:proofErr w:type="spellEnd"/>
            <w:r>
              <w:rPr>
                <w:sz w:val="20"/>
                <w:szCs w:val="20"/>
              </w:rPr>
              <w:t xml:space="preserve"> для новорожденных одноразовый (для регистрации на ноге новорожденного) – 10 </w:t>
            </w:r>
            <w:proofErr w:type="spellStart"/>
            <w:r>
              <w:rPr>
                <w:sz w:val="20"/>
                <w:szCs w:val="20"/>
              </w:rPr>
              <w:t>шт</w:t>
            </w:r>
            <w:proofErr w:type="spellEnd"/>
            <w:r>
              <w:rPr>
                <w:sz w:val="20"/>
                <w:szCs w:val="20"/>
              </w:rPr>
              <w:t>;</w:t>
            </w:r>
          </w:p>
          <w:p w14:paraId="1F73A7B4" w14:textId="77777777" w:rsidR="00DB1BFD" w:rsidRDefault="00DB1BFD" w:rsidP="002F3252">
            <w:pPr>
              <w:ind w:left="-113" w:right="-113"/>
              <w:contextualSpacing/>
              <w:jc w:val="center"/>
              <w:rPr>
                <w:sz w:val="20"/>
                <w:szCs w:val="20"/>
              </w:rPr>
            </w:pPr>
            <w:r>
              <w:rPr>
                <w:sz w:val="20"/>
                <w:szCs w:val="20"/>
              </w:rPr>
              <w:t xml:space="preserve">3. манжеты неонатальные одноразовые №1 (3-6 см) – 2 </w:t>
            </w:r>
            <w:proofErr w:type="spellStart"/>
            <w:r>
              <w:rPr>
                <w:sz w:val="20"/>
                <w:szCs w:val="20"/>
              </w:rPr>
              <w:t>шт</w:t>
            </w:r>
            <w:proofErr w:type="spellEnd"/>
            <w:r>
              <w:rPr>
                <w:sz w:val="20"/>
                <w:szCs w:val="20"/>
              </w:rPr>
              <w:t>;</w:t>
            </w:r>
          </w:p>
          <w:p w14:paraId="32F56C2C" w14:textId="77777777" w:rsidR="00DB1BFD" w:rsidRDefault="00DB1BFD" w:rsidP="002F3252">
            <w:pPr>
              <w:ind w:left="-113" w:right="-113"/>
              <w:contextualSpacing/>
              <w:jc w:val="center"/>
              <w:rPr>
                <w:sz w:val="20"/>
                <w:szCs w:val="20"/>
              </w:rPr>
            </w:pPr>
            <w:r>
              <w:rPr>
                <w:sz w:val="20"/>
                <w:szCs w:val="20"/>
              </w:rPr>
              <w:t xml:space="preserve">4. манжеты неонатальные одноразовые №2 (4-8 см) – 2 </w:t>
            </w:r>
            <w:proofErr w:type="spellStart"/>
            <w:r>
              <w:rPr>
                <w:sz w:val="20"/>
                <w:szCs w:val="20"/>
              </w:rPr>
              <w:t>шт</w:t>
            </w:r>
            <w:proofErr w:type="spellEnd"/>
            <w:r>
              <w:rPr>
                <w:sz w:val="20"/>
                <w:szCs w:val="20"/>
              </w:rPr>
              <w:t>;</w:t>
            </w:r>
          </w:p>
          <w:p w14:paraId="0C43AE47" w14:textId="77777777" w:rsidR="00DB1BFD" w:rsidRDefault="00DB1BFD" w:rsidP="002F3252">
            <w:pPr>
              <w:ind w:left="-113" w:right="-113"/>
              <w:contextualSpacing/>
              <w:jc w:val="center"/>
              <w:rPr>
                <w:sz w:val="20"/>
                <w:szCs w:val="20"/>
              </w:rPr>
            </w:pPr>
            <w:r>
              <w:rPr>
                <w:sz w:val="20"/>
                <w:szCs w:val="20"/>
              </w:rPr>
              <w:t xml:space="preserve">5. манжеты неонатальные одноразовые №3 (6-11 см) – 2 </w:t>
            </w:r>
            <w:proofErr w:type="spellStart"/>
            <w:r>
              <w:rPr>
                <w:sz w:val="20"/>
                <w:szCs w:val="20"/>
              </w:rPr>
              <w:t>шт</w:t>
            </w:r>
            <w:proofErr w:type="spellEnd"/>
            <w:r>
              <w:rPr>
                <w:sz w:val="20"/>
                <w:szCs w:val="20"/>
              </w:rPr>
              <w:t>;</w:t>
            </w:r>
          </w:p>
          <w:p w14:paraId="1B81888D" w14:textId="77777777" w:rsidR="00DB1BFD" w:rsidRDefault="00DB1BFD" w:rsidP="002F3252">
            <w:pPr>
              <w:ind w:left="-113" w:right="-113"/>
              <w:contextualSpacing/>
              <w:jc w:val="center"/>
              <w:rPr>
                <w:sz w:val="20"/>
                <w:szCs w:val="20"/>
              </w:rPr>
            </w:pPr>
            <w:r>
              <w:rPr>
                <w:sz w:val="20"/>
                <w:szCs w:val="20"/>
              </w:rPr>
              <w:t xml:space="preserve">6.. манжеты неонатальные одноразовые №4 (7-13 см) – 2 </w:t>
            </w:r>
            <w:proofErr w:type="spellStart"/>
            <w:r>
              <w:rPr>
                <w:sz w:val="20"/>
                <w:szCs w:val="20"/>
              </w:rPr>
              <w:t>шт</w:t>
            </w:r>
            <w:proofErr w:type="spellEnd"/>
            <w:r>
              <w:rPr>
                <w:sz w:val="20"/>
                <w:szCs w:val="20"/>
              </w:rPr>
              <w:t>;</w:t>
            </w:r>
          </w:p>
          <w:p w14:paraId="536049E3" w14:textId="77777777" w:rsidR="00DB1BFD" w:rsidRDefault="00DB1BFD" w:rsidP="002F3252">
            <w:pPr>
              <w:ind w:left="-113" w:right="-113"/>
              <w:contextualSpacing/>
              <w:jc w:val="center"/>
              <w:rPr>
                <w:sz w:val="20"/>
                <w:szCs w:val="20"/>
              </w:rPr>
            </w:pPr>
            <w:r>
              <w:rPr>
                <w:sz w:val="20"/>
                <w:szCs w:val="20"/>
              </w:rPr>
              <w:t xml:space="preserve">7. манжеты неонатальные одноразовые №5 (8-15 см) – 2 </w:t>
            </w:r>
            <w:proofErr w:type="spellStart"/>
            <w:r>
              <w:rPr>
                <w:sz w:val="20"/>
                <w:szCs w:val="20"/>
              </w:rPr>
              <w:t>шт</w:t>
            </w:r>
            <w:proofErr w:type="spellEnd"/>
            <w:r>
              <w:rPr>
                <w:sz w:val="20"/>
                <w:szCs w:val="20"/>
              </w:rPr>
              <w:t>;</w:t>
            </w:r>
          </w:p>
          <w:p w14:paraId="2FFF59F0" w14:textId="77777777" w:rsidR="00DB1BFD" w:rsidRDefault="00DB1BFD" w:rsidP="002F3252">
            <w:pPr>
              <w:ind w:left="-113" w:right="-113"/>
              <w:contextualSpacing/>
              <w:jc w:val="center"/>
              <w:rPr>
                <w:sz w:val="20"/>
                <w:szCs w:val="20"/>
              </w:rPr>
            </w:pPr>
            <w:r>
              <w:rPr>
                <w:sz w:val="20"/>
                <w:szCs w:val="20"/>
              </w:rPr>
              <w:t xml:space="preserve">8. кабель пациента (3 электрода) – 2 </w:t>
            </w:r>
            <w:proofErr w:type="spellStart"/>
            <w:r>
              <w:rPr>
                <w:sz w:val="20"/>
                <w:szCs w:val="20"/>
              </w:rPr>
              <w:t>шт</w:t>
            </w:r>
            <w:proofErr w:type="spellEnd"/>
            <w:r>
              <w:rPr>
                <w:sz w:val="20"/>
                <w:szCs w:val="20"/>
              </w:rPr>
              <w:t>;</w:t>
            </w:r>
          </w:p>
          <w:p w14:paraId="722A292C" w14:textId="77777777" w:rsidR="00DB1BFD" w:rsidRDefault="00DB1BFD" w:rsidP="002F3252">
            <w:pPr>
              <w:ind w:left="-113" w:right="-113"/>
              <w:contextualSpacing/>
              <w:jc w:val="center"/>
              <w:rPr>
                <w:sz w:val="20"/>
                <w:szCs w:val="20"/>
              </w:rPr>
            </w:pPr>
            <w:r>
              <w:rPr>
                <w:sz w:val="20"/>
                <w:szCs w:val="20"/>
              </w:rPr>
              <w:t xml:space="preserve">9. электроды одноразовые неонатальные – 250 </w:t>
            </w:r>
            <w:proofErr w:type="spellStart"/>
            <w:r>
              <w:rPr>
                <w:sz w:val="20"/>
                <w:szCs w:val="20"/>
              </w:rPr>
              <w:t>шт</w:t>
            </w:r>
            <w:proofErr w:type="spellEnd"/>
            <w:r>
              <w:rPr>
                <w:sz w:val="20"/>
                <w:szCs w:val="20"/>
              </w:rPr>
              <w:t>;</w:t>
            </w:r>
          </w:p>
          <w:p w14:paraId="567A66C8" w14:textId="77777777" w:rsidR="00DB1BFD" w:rsidRDefault="00DB1BFD" w:rsidP="002F3252">
            <w:pPr>
              <w:ind w:left="-113" w:right="-113"/>
              <w:contextualSpacing/>
              <w:jc w:val="center"/>
              <w:rPr>
                <w:b/>
                <w:bCs/>
                <w:sz w:val="20"/>
                <w:szCs w:val="20"/>
              </w:rPr>
            </w:pPr>
            <w:r>
              <w:rPr>
                <w:sz w:val="20"/>
                <w:szCs w:val="20"/>
              </w:rPr>
              <w:t>10. датчик температуры неонатальный ректальный – 1 шт.</w:t>
            </w:r>
          </w:p>
        </w:tc>
        <w:tc>
          <w:tcPr>
            <w:tcW w:w="2126" w:type="dxa"/>
            <w:vAlign w:val="center"/>
          </w:tcPr>
          <w:p w14:paraId="30C5F2C7" w14:textId="77777777" w:rsidR="00DB1BFD" w:rsidRPr="0038191C" w:rsidRDefault="00DB1BFD" w:rsidP="002F3252">
            <w:pPr>
              <w:ind w:left="-113" w:right="-113"/>
              <w:contextualSpacing/>
              <w:jc w:val="center"/>
              <w:rPr>
                <w:b/>
                <w:bCs/>
                <w:sz w:val="20"/>
                <w:szCs w:val="20"/>
              </w:rPr>
            </w:pPr>
            <w:r w:rsidRPr="00F86B8D">
              <w:rPr>
                <w:sz w:val="20"/>
                <w:szCs w:val="20"/>
              </w:rPr>
              <w:t>НПП "Монитор", Россия</w:t>
            </w:r>
          </w:p>
        </w:tc>
        <w:tc>
          <w:tcPr>
            <w:tcW w:w="1418" w:type="dxa"/>
            <w:shd w:val="clear" w:color="auto" w:fill="auto"/>
            <w:vAlign w:val="center"/>
          </w:tcPr>
          <w:p w14:paraId="34FF9A41" w14:textId="77777777" w:rsidR="00DB1BFD" w:rsidRDefault="00DB1BFD" w:rsidP="002F3252">
            <w:pPr>
              <w:ind w:left="-113" w:right="-113"/>
              <w:contextualSpacing/>
              <w:jc w:val="center"/>
              <w:rPr>
                <w:b/>
                <w:bCs/>
                <w:sz w:val="20"/>
                <w:szCs w:val="20"/>
              </w:rPr>
            </w:pPr>
            <w:r>
              <w:rPr>
                <w:sz w:val="20"/>
                <w:szCs w:val="20"/>
              </w:rPr>
              <w:t>7</w:t>
            </w:r>
          </w:p>
        </w:tc>
      </w:tr>
    </w:tbl>
    <w:p w14:paraId="17E0F56B" w14:textId="77777777" w:rsidR="00DB1BFD" w:rsidRDefault="00DB1BFD" w:rsidP="00DB1BFD">
      <w:pPr>
        <w:pStyle w:val="a3"/>
        <w:shd w:val="clear" w:color="auto" w:fill="FFFFFF"/>
        <w:spacing w:before="0" w:beforeAutospacing="0" w:after="0" w:afterAutospacing="0" w:line="360" w:lineRule="atLeast"/>
        <w:ind w:firstLine="840"/>
        <w:jc w:val="both"/>
      </w:pPr>
      <w:r>
        <w:t xml:space="preserve">- </w:t>
      </w:r>
      <w:r w:rsidRPr="00292D18">
        <w:t>по предмету закупки, потенциальн</w:t>
      </w:r>
      <w:r>
        <w:t>ого</w:t>
      </w:r>
      <w:r w:rsidRPr="00292D18">
        <w:t xml:space="preserve"> победител</w:t>
      </w:r>
      <w:r>
        <w:t>я: ООО «</w:t>
      </w:r>
      <w:proofErr w:type="spellStart"/>
      <w:r>
        <w:t>Екипамед</w:t>
      </w:r>
      <w:proofErr w:type="spellEnd"/>
      <w:r>
        <w:t xml:space="preserve"> Интер»:</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5363"/>
        <w:gridCol w:w="2126"/>
        <w:gridCol w:w="1418"/>
      </w:tblGrid>
      <w:tr w:rsidR="00DB1BFD" w:rsidRPr="0038191C" w14:paraId="162007C9" w14:textId="77777777" w:rsidTr="00DB1BFD">
        <w:trPr>
          <w:trHeight w:val="227"/>
          <w:tblHeader/>
        </w:trPr>
        <w:tc>
          <w:tcPr>
            <w:tcW w:w="444" w:type="dxa"/>
            <w:shd w:val="clear" w:color="auto" w:fill="auto"/>
            <w:vAlign w:val="center"/>
            <w:hideMark/>
          </w:tcPr>
          <w:p w14:paraId="2C33D3C1" w14:textId="77777777" w:rsidR="00DB1BFD" w:rsidRPr="0038191C" w:rsidRDefault="00DB1BFD" w:rsidP="002F3252">
            <w:pPr>
              <w:ind w:left="-113" w:right="-113"/>
              <w:contextualSpacing/>
              <w:jc w:val="center"/>
              <w:rPr>
                <w:b/>
                <w:bCs/>
                <w:sz w:val="20"/>
                <w:szCs w:val="20"/>
              </w:rPr>
            </w:pPr>
            <w:r w:rsidRPr="0038191C">
              <w:rPr>
                <w:b/>
                <w:bCs/>
                <w:sz w:val="20"/>
                <w:szCs w:val="20"/>
              </w:rPr>
              <w:t>№ п/п</w:t>
            </w:r>
          </w:p>
        </w:tc>
        <w:tc>
          <w:tcPr>
            <w:tcW w:w="5363" w:type="dxa"/>
            <w:vAlign w:val="center"/>
          </w:tcPr>
          <w:p w14:paraId="5B4F6156" w14:textId="77777777" w:rsidR="00DB1BFD" w:rsidRPr="0038191C" w:rsidRDefault="00DB1BFD" w:rsidP="002F3252">
            <w:pPr>
              <w:ind w:left="-113" w:right="-113"/>
              <w:contextualSpacing/>
              <w:jc w:val="center"/>
              <w:rPr>
                <w:b/>
                <w:bCs/>
                <w:sz w:val="20"/>
                <w:szCs w:val="20"/>
              </w:rPr>
            </w:pPr>
            <w:r>
              <w:rPr>
                <w:b/>
                <w:bCs/>
                <w:sz w:val="20"/>
                <w:szCs w:val="20"/>
              </w:rPr>
              <w:t>Наименование предлагаемого товара</w:t>
            </w:r>
          </w:p>
        </w:tc>
        <w:tc>
          <w:tcPr>
            <w:tcW w:w="2126" w:type="dxa"/>
            <w:vAlign w:val="center"/>
          </w:tcPr>
          <w:p w14:paraId="0F56125C" w14:textId="77777777" w:rsidR="00DB1BFD" w:rsidRPr="0038191C" w:rsidRDefault="00DB1BFD" w:rsidP="002F3252">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418" w:type="dxa"/>
            <w:shd w:val="clear" w:color="auto" w:fill="auto"/>
            <w:vAlign w:val="center"/>
            <w:hideMark/>
          </w:tcPr>
          <w:p w14:paraId="740B1F65" w14:textId="77777777" w:rsidR="00DB1BFD" w:rsidRPr="0038191C" w:rsidRDefault="00DB1BFD" w:rsidP="002F3252">
            <w:pPr>
              <w:ind w:left="-113" w:right="-113"/>
              <w:contextualSpacing/>
              <w:jc w:val="center"/>
              <w:rPr>
                <w:b/>
                <w:bCs/>
                <w:sz w:val="20"/>
                <w:szCs w:val="20"/>
              </w:rPr>
            </w:pPr>
            <w:r>
              <w:rPr>
                <w:b/>
                <w:bCs/>
                <w:sz w:val="20"/>
                <w:szCs w:val="20"/>
              </w:rPr>
              <w:t>Пред-</w:t>
            </w:r>
            <w:proofErr w:type="spellStart"/>
            <w:r>
              <w:rPr>
                <w:b/>
                <w:bCs/>
                <w:sz w:val="20"/>
                <w:szCs w:val="20"/>
              </w:rPr>
              <w:t>ое</w:t>
            </w:r>
            <w:proofErr w:type="spellEnd"/>
            <w:r>
              <w:rPr>
                <w:b/>
                <w:bCs/>
                <w:sz w:val="20"/>
                <w:szCs w:val="20"/>
              </w:rPr>
              <w:t xml:space="preserve"> кол-во</w:t>
            </w:r>
          </w:p>
        </w:tc>
      </w:tr>
      <w:tr w:rsidR="00DB1BFD" w:rsidRPr="00AB2AB0" w14:paraId="13C283F8" w14:textId="77777777" w:rsidTr="00DB1BFD">
        <w:trPr>
          <w:trHeight w:val="227"/>
        </w:trPr>
        <w:tc>
          <w:tcPr>
            <w:tcW w:w="444" w:type="dxa"/>
            <w:shd w:val="clear" w:color="auto" w:fill="auto"/>
            <w:vAlign w:val="center"/>
          </w:tcPr>
          <w:p w14:paraId="65D76044" w14:textId="77777777" w:rsidR="00DB1BFD" w:rsidRPr="0038191C" w:rsidRDefault="00DB1BFD" w:rsidP="002F3252">
            <w:pPr>
              <w:ind w:left="-113" w:right="-113"/>
              <w:contextualSpacing/>
              <w:jc w:val="center"/>
              <w:rPr>
                <w:b/>
                <w:bCs/>
                <w:sz w:val="20"/>
                <w:szCs w:val="20"/>
              </w:rPr>
            </w:pPr>
            <w:r>
              <w:rPr>
                <w:b/>
                <w:bCs/>
                <w:sz w:val="20"/>
                <w:szCs w:val="20"/>
              </w:rPr>
              <w:t>1</w:t>
            </w:r>
          </w:p>
        </w:tc>
        <w:tc>
          <w:tcPr>
            <w:tcW w:w="5363" w:type="dxa"/>
            <w:vAlign w:val="center"/>
          </w:tcPr>
          <w:p w14:paraId="1294FE07" w14:textId="77777777" w:rsidR="00DB1BFD" w:rsidRDefault="00DB1BFD" w:rsidP="002F3252">
            <w:pPr>
              <w:contextualSpacing/>
              <w:jc w:val="center"/>
              <w:rPr>
                <w:sz w:val="18"/>
                <w:szCs w:val="18"/>
              </w:rPr>
            </w:pPr>
            <w:r w:rsidRPr="00880813">
              <w:rPr>
                <w:sz w:val="18"/>
                <w:szCs w:val="18"/>
              </w:rPr>
              <w:t>Комплект оборудования для гистологической лаборатории, в комплектации:</w:t>
            </w:r>
          </w:p>
          <w:p w14:paraId="78E2068A" w14:textId="77777777" w:rsidR="00DB1BFD" w:rsidRPr="00880813" w:rsidRDefault="00DB1BFD" w:rsidP="002F3252">
            <w:pPr>
              <w:contextualSpacing/>
              <w:jc w:val="center"/>
              <w:rPr>
                <w:sz w:val="18"/>
                <w:szCs w:val="18"/>
              </w:rPr>
            </w:pPr>
            <w:r w:rsidRPr="00880813">
              <w:rPr>
                <w:sz w:val="18"/>
                <w:szCs w:val="18"/>
              </w:rPr>
              <w:t xml:space="preserve">1.Станция </w:t>
            </w:r>
            <w:proofErr w:type="spellStart"/>
            <w:r w:rsidRPr="00880813">
              <w:rPr>
                <w:sz w:val="18"/>
                <w:szCs w:val="18"/>
              </w:rPr>
              <w:t>макроисследования</w:t>
            </w:r>
            <w:proofErr w:type="spellEnd"/>
            <w:r w:rsidRPr="00880813">
              <w:rPr>
                <w:sz w:val="18"/>
                <w:szCs w:val="18"/>
              </w:rPr>
              <w:t xml:space="preserve"> и вырезки тканевого материала СВ-2Б – 1 шт. (ООО Торнадо Лаб Россия)</w:t>
            </w:r>
          </w:p>
          <w:p w14:paraId="1221DE96" w14:textId="77777777" w:rsidR="00DB1BFD" w:rsidRPr="00880813" w:rsidRDefault="00DB1BFD" w:rsidP="002F3252">
            <w:pPr>
              <w:contextualSpacing/>
              <w:jc w:val="center"/>
              <w:rPr>
                <w:sz w:val="18"/>
                <w:szCs w:val="18"/>
              </w:rPr>
            </w:pPr>
            <w:r w:rsidRPr="00880813">
              <w:rPr>
                <w:sz w:val="18"/>
                <w:szCs w:val="18"/>
              </w:rPr>
              <w:t>2.Термостат электрические суховоздушные ТС- 1 СПУ: ТС-1/80</w:t>
            </w:r>
            <w:r w:rsidRPr="00880813">
              <w:rPr>
                <w:sz w:val="18"/>
                <w:szCs w:val="18"/>
              </w:rPr>
              <w:tab/>
              <w:t>- 5 шт. (ОАО Смоленское СКТБ СПУ Россия)</w:t>
            </w:r>
          </w:p>
          <w:p w14:paraId="3864DD1C" w14:textId="77777777" w:rsidR="00DB1BFD" w:rsidRPr="00880813" w:rsidRDefault="00DB1BFD" w:rsidP="002F3252">
            <w:pPr>
              <w:contextualSpacing/>
              <w:jc w:val="center"/>
              <w:rPr>
                <w:sz w:val="18"/>
                <w:szCs w:val="18"/>
              </w:rPr>
            </w:pPr>
            <w:r w:rsidRPr="00880813">
              <w:rPr>
                <w:sz w:val="18"/>
                <w:szCs w:val="18"/>
              </w:rPr>
              <w:t xml:space="preserve">3.Станция заливки ESD-2800– 1 шт. (ООО </w:t>
            </w:r>
            <w:proofErr w:type="spellStart"/>
            <w:r w:rsidRPr="00880813">
              <w:rPr>
                <w:sz w:val="18"/>
                <w:szCs w:val="18"/>
              </w:rPr>
              <w:t>МедТехникаПоинт</w:t>
            </w:r>
            <w:proofErr w:type="spellEnd"/>
            <w:r w:rsidRPr="00880813">
              <w:rPr>
                <w:sz w:val="18"/>
                <w:szCs w:val="18"/>
              </w:rPr>
              <w:t xml:space="preserve"> Россия)</w:t>
            </w:r>
          </w:p>
          <w:p w14:paraId="108352FE" w14:textId="77777777" w:rsidR="00DB1BFD" w:rsidRPr="00880813" w:rsidRDefault="00DB1BFD" w:rsidP="002F3252">
            <w:pPr>
              <w:contextualSpacing/>
              <w:jc w:val="center"/>
              <w:rPr>
                <w:sz w:val="18"/>
                <w:szCs w:val="18"/>
              </w:rPr>
            </w:pPr>
            <w:r w:rsidRPr="00880813">
              <w:rPr>
                <w:sz w:val="18"/>
                <w:szCs w:val="18"/>
              </w:rPr>
              <w:t>4.Диспенсер парафина с охлаждающей и нагревающей платой, модель ДИП-02– 1 шт. (ООО МЭЛП Россия)</w:t>
            </w:r>
          </w:p>
          <w:p w14:paraId="19138942" w14:textId="77777777" w:rsidR="00DB1BFD" w:rsidRPr="00880813" w:rsidRDefault="00DB1BFD" w:rsidP="002F3252">
            <w:pPr>
              <w:contextualSpacing/>
              <w:jc w:val="center"/>
              <w:rPr>
                <w:sz w:val="18"/>
                <w:szCs w:val="18"/>
              </w:rPr>
            </w:pPr>
            <w:r w:rsidRPr="00880813">
              <w:rPr>
                <w:sz w:val="18"/>
                <w:szCs w:val="18"/>
              </w:rPr>
              <w:t xml:space="preserve">5.Микротом с электроприводом и микропроцессорным управлением МЗП-01 «ТЕХНОМ» – 3 шт. (ООО КБ </w:t>
            </w:r>
            <w:proofErr w:type="spellStart"/>
            <w:r w:rsidRPr="00880813">
              <w:rPr>
                <w:sz w:val="18"/>
                <w:szCs w:val="18"/>
              </w:rPr>
              <w:t>Техном</w:t>
            </w:r>
            <w:proofErr w:type="spellEnd"/>
            <w:r w:rsidRPr="00880813">
              <w:rPr>
                <w:sz w:val="18"/>
                <w:szCs w:val="18"/>
              </w:rPr>
              <w:t xml:space="preserve"> Россия)</w:t>
            </w:r>
          </w:p>
          <w:p w14:paraId="1D85582F" w14:textId="77777777" w:rsidR="00DB1BFD" w:rsidRPr="00880813" w:rsidRDefault="00DB1BFD" w:rsidP="002F3252">
            <w:pPr>
              <w:contextualSpacing/>
              <w:jc w:val="center"/>
              <w:rPr>
                <w:sz w:val="18"/>
                <w:szCs w:val="18"/>
              </w:rPr>
            </w:pPr>
            <w:r w:rsidRPr="00880813">
              <w:rPr>
                <w:sz w:val="18"/>
                <w:szCs w:val="18"/>
              </w:rPr>
              <w:t xml:space="preserve">6.Микротом ротационные: вариант исполнения: Микротом ротационный полуавтоматический RMD-3000– 1 шт. (ООО </w:t>
            </w:r>
            <w:proofErr w:type="spellStart"/>
            <w:r w:rsidRPr="00880813">
              <w:rPr>
                <w:sz w:val="18"/>
                <w:szCs w:val="18"/>
              </w:rPr>
              <w:t>МедТехникаПоинт</w:t>
            </w:r>
            <w:proofErr w:type="spellEnd"/>
            <w:r w:rsidRPr="00880813">
              <w:rPr>
                <w:sz w:val="18"/>
                <w:szCs w:val="18"/>
              </w:rPr>
              <w:t xml:space="preserve"> Россия)</w:t>
            </w:r>
          </w:p>
          <w:p w14:paraId="1F94C730" w14:textId="77777777" w:rsidR="00DB1BFD" w:rsidRPr="00880813" w:rsidRDefault="00DB1BFD" w:rsidP="002F3252">
            <w:pPr>
              <w:contextualSpacing/>
              <w:jc w:val="center"/>
              <w:rPr>
                <w:sz w:val="18"/>
                <w:szCs w:val="18"/>
              </w:rPr>
            </w:pPr>
            <w:r w:rsidRPr="00880813">
              <w:rPr>
                <w:sz w:val="18"/>
                <w:szCs w:val="18"/>
              </w:rPr>
              <w:t>7.Стол рабочий (рабочее место) лаборанта-гистолога СЛГ-4 – 5 шт. (ООО Торнадо Лаб Россия)</w:t>
            </w:r>
          </w:p>
          <w:p w14:paraId="29AA3430" w14:textId="77777777" w:rsidR="00DB1BFD" w:rsidRPr="00880813" w:rsidRDefault="00DB1BFD" w:rsidP="002F3252">
            <w:pPr>
              <w:contextualSpacing/>
              <w:jc w:val="center"/>
              <w:rPr>
                <w:sz w:val="18"/>
                <w:szCs w:val="18"/>
              </w:rPr>
            </w:pPr>
            <w:r w:rsidRPr="00880813">
              <w:rPr>
                <w:sz w:val="18"/>
                <w:szCs w:val="18"/>
              </w:rPr>
              <w:t>8.Ванночка с электроподогревом и возможностью регулирования температуры для расправления морфологических препаратов «СЛАЙДБАНЯ-30/60»</w:t>
            </w:r>
            <w:r w:rsidRPr="00880813">
              <w:rPr>
                <w:sz w:val="18"/>
                <w:szCs w:val="18"/>
              </w:rPr>
              <w:tab/>
              <w:t xml:space="preserve">– 5 шт. (ООО КБ </w:t>
            </w:r>
            <w:proofErr w:type="spellStart"/>
            <w:r w:rsidRPr="00880813">
              <w:rPr>
                <w:sz w:val="18"/>
                <w:szCs w:val="18"/>
              </w:rPr>
              <w:t>Техном</w:t>
            </w:r>
            <w:proofErr w:type="spellEnd"/>
            <w:r w:rsidRPr="00880813">
              <w:rPr>
                <w:sz w:val="18"/>
                <w:szCs w:val="18"/>
              </w:rPr>
              <w:t xml:space="preserve"> Россия)</w:t>
            </w:r>
          </w:p>
          <w:p w14:paraId="01A0CE50" w14:textId="77777777" w:rsidR="00DB1BFD" w:rsidRPr="00880813" w:rsidRDefault="00DB1BFD" w:rsidP="002F3252">
            <w:pPr>
              <w:contextualSpacing/>
              <w:jc w:val="center"/>
              <w:rPr>
                <w:sz w:val="18"/>
                <w:szCs w:val="18"/>
              </w:rPr>
            </w:pPr>
            <w:r w:rsidRPr="00880813">
              <w:rPr>
                <w:sz w:val="18"/>
                <w:szCs w:val="18"/>
              </w:rPr>
              <w:t>9.Столик с электроподогревом и возможностью поддержания стабильной температуры при сушке морфологических препаратов «МИКРОСТАТ-30/80»</w:t>
            </w:r>
            <w:r w:rsidRPr="00880813">
              <w:rPr>
                <w:sz w:val="18"/>
                <w:szCs w:val="18"/>
              </w:rPr>
              <w:tab/>
              <w:t xml:space="preserve">– 5 шт. (ООО КБ </w:t>
            </w:r>
            <w:proofErr w:type="spellStart"/>
            <w:r w:rsidRPr="00880813">
              <w:rPr>
                <w:sz w:val="18"/>
                <w:szCs w:val="18"/>
              </w:rPr>
              <w:t>Техном</w:t>
            </w:r>
            <w:proofErr w:type="spellEnd"/>
            <w:r w:rsidRPr="00880813">
              <w:rPr>
                <w:sz w:val="18"/>
                <w:szCs w:val="18"/>
              </w:rPr>
              <w:t xml:space="preserve"> Россия)</w:t>
            </w:r>
          </w:p>
          <w:p w14:paraId="1117815F" w14:textId="77777777" w:rsidR="00DB1BFD" w:rsidRPr="00880813" w:rsidRDefault="00DB1BFD" w:rsidP="002F3252">
            <w:pPr>
              <w:contextualSpacing/>
              <w:jc w:val="center"/>
              <w:rPr>
                <w:sz w:val="18"/>
                <w:szCs w:val="18"/>
              </w:rPr>
            </w:pPr>
            <w:r w:rsidRPr="00880813">
              <w:rPr>
                <w:sz w:val="18"/>
                <w:szCs w:val="18"/>
              </w:rPr>
              <w:t xml:space="preserve">10.Микротом-криостат полуавтоматический МСМ 2850– 1 шт. (ООО </w:t>
            </w:r>
            <w:proofErr w:type="spellStart"/>
            <w:r w:rsidRPr="00880813">
              <w:rPr>
                <w:sz w:val="18"/>
                <w:szCs w:val="18"/>
              </w:rPr>
              <w:t>МедТехникаПоинт</w:t>
            </w:r>
            <w:proofErr w:type="spellEnd"/>
            <w:r w:rsidRPr="00880813">
              <w:rPr>
                <w:sz w:val="18"/>
                <w:szCs w:val="18"/>
              </w:rPr>
              <w:t xml:space="preserve"> Россия)</w:t>
            </w:r>
          </w:p>
          <w:p w14:paraId="4DCAD6BB" w14:textId="77777777" w:rsidR="00DB1BFD" w:rsidRDefault="00DB1BFD" w:rsidP="002F3252">
            <w:pPr>
              <w:ind w:left="-113" w:right="-113"/>
              <w:contextualSpacing/>
              <w:jc w:val="center"/>
              <w:rPr>
                <w:sz w:val="18"/>
                <w:szCs w:val="18"/>
              </w:rPr>
            </w:pPr>
            <w:r w:rsidRPr="00880813">
              <w:rPr>
                <w:sz w:val="18"/>
                <w:szCs w:val="18"/>
              </w:rPr>
              <w:t xml:space="preserve">11.Шкаф для хранения микропрепаратов: вариант исполнения: Шкаф для хранения предметных стекол В-101. – 2 шт. (ООО </w:t>
            </w:r>
            <w:proofErr w:type="spellStart"/>
            <w:r w:rsidRPr="00880813">
              <w:rPr>
                <w:sz w:val="18"/>
                <w:szCs w:val="18"/>
              </w:rPr>
              <w:t>МедТехникаПоинт</w:t>
            </w:r>
            <w:proofErr w:type="spellEnd"/>
            <w:r w:rsidRPr="00880813">
              <w:rPr>
                <w:sz w:val="18"/>
                <w:szCs w:val="18"/>
              </w:rPr>
              <w:t xml:space="preserve"> Россия)</w:t>
            </w:r>
          </w:p>
          <w:p w14:paraId="799C9245" w14:textId="77777777" w:rsidR="00DB1BFD" w:rsidRDefault="00DB1BFD" w:rsidP="002F3252">
            <w:pPr>
              <w:ind w:left="-113" w:right="-113"/>
              <w:contextualSpacing/>
              <w:jc w:val="center"/>
              <w:rPr>
                <w:b/>
                <w:bCs/>
                <w:sz w:val="20"/>
                <w:szCs w:val="20"/>
              </w:rPr>
            </w:pPr>
            <w:r w:rsidRPr="00880813">
              <w:rPr>
                <w:sz w:val="18"/>
                <w:szCs w:val="18"/>
              </w:rPr>
              <w:t xml:space="preserve">12. Микроскоп тринокулярный </w:t>
            </w:r>
            <w:proofErr w:type="spellStart"/>
            <w:r w:rsidRPr="00880813">
              <w:rPr>
                <w:sz w:val="18"/>
                <w:szCs w:val="18"/>
              </w:rPr>
              <w:t>HumaScope</w:t>
            </w:r>
            <w:proofErr w:type="spellEnd"/>
            <w:r w:rsidRPr="00880813">
              <w:rPr>
                <w:sz w:val="18"/>
                <w:szCs w:val="18"/>
              </w:rPr>
              <w:t xml:space="preserve"> </w:t>
            </w:r>
            <w:proofErr w:type="spellStart"/>
            <w:r w:rsidRPr="00880813">
              <w:rPr>
                <w:sz w:val="18"/>
                <w:szCs w:val="18"/>
              </w:rPr>
              <w:t>AdvancedLED</w:t>
            </w:r>
            <w:proofErr w:type="spellEnd"/>
            <w:r w:rsidRPr="00880813">
              <w:rPr>
                <w:sz w:val="18"/>
                <w:szCs w:val="18"/>
              </w:rPr>
              <w:t xml:space="preserve"> </w:t>
            </w:r>
            <w:proofErr w:type="spellStart"/>
            <w:r w:rsidRPr="00880813">
              <w:rPr>
                <w:sz w:val="18"/>
                <w:szCs w:val="18"/>
              </w:rPr>
              <w:t>Trinocular</w:t>
            </w:r>
            <w:proofErr w:type="spellEnd"/>
            <w:r w:rsidRPr="00880813">
              <w:rPr>
                <w:sz w:val="18"/>
                <w:szCs w:val="18"/>
              </w:rPr>
              <w:t xml:space="preserve"> в комплектации: - </w:t>
            </w:r>
            <w:r w:rsidRPr="00856FF2">
              <w:rPr>
                <w:sz w:val="18"/>
                <w:szCs w:val="18"/>
              </w:rPr>
              <w:t>6 шт.</w:t>
            </w:r>
            <w:r w:rsidRPr="00880813">
              <w:rPr>
                <w:sz w:val="18"/>
                <w:szCs w:val="18"/>
              </w:rPr>
              <w:br/>
              <w:t xml:space="preserve">• Микроскоп тринокулярный </w:t>
            </w:r>
            <w:proofErr w:type="spellStart"/>
            <w:r w:rsidRPr="00880813">
              <w:rPr>
                <w:sz w:val="18"/>
                <w:szCs w:val="18"/>
              </w:rPr>
              <w:t>HumaScope</w:t>
            </w:r>
            <w:proofErr w:type="spellEnd"/>
            <w:r w:rsidRPr="00880813">
              <w:rPr>
                <w:sz w:val="18"/>
                <w:szCs w:val="18"/>
              </w:rPr>
              <w:t xml:space="preserve"> </w:t>
            </w:r>
            <w:proofErr w:type="spellStart"/>
            <w:r w:rsidRPr="00880813">
              <w:rPr>
                <w:sz w:val="18"/>
                <w:szCs w:val="18"/>
              </w:rPr>
              <w:t>AdvancedLED</w:t>
            </w:r>
            <w:proofErr w:type="spellEnd"/>
            <w:r w:rsidRPr="00880813">
              <w:rPr>
                <w:sz w:val="18"/>
                <w:szCs w:val="18"/>
              </w:rPr>
              <w:t xml:space="preserve"> </w:t>
            </w:r>
            <w:proofErr w:type="spellStart"/>
            <w:r w:rsidRPr="00880813">
              <w:rPr>
                <w:sz w:val="18"/>
                <w:szCs w:val="18"/>
              </w:rPr>
              <w:t>Trinocular</w:t>
            </w:r>
            <w:proofErr w:type="spellEnd"/>
            <w:r w:rsidRPr="00880813">
              <w:rPr>
                <w:sz w:val="18"/>
                <w:szCs w:val="18"/>
              </w:rPr>
              <w:t xml:space="preserve"> </w:t>
            </w:r>
            <w:r w:rsidRPr="00880813">
              <w:rPr>
                <w:sz w:val="18"/>
                <w:szCs w:val="18"/>
              </w:rPr>
              <w:lastRenderedPageBreak/>
              <w:t>(14601) – 1 шт.</w:t>
            </w:r>
            <w:r w:rsidRPr="00880813">
              <w:rPr>
                <w:sz w:val="18"/>
                <w:szCs w:val="18"/>
              </w:rPr>
              <w:br/>
              <w:t>• Адаптер C-</w:t>
            </w:r>
            <w:proofErr w:type="spellStart"/>
            <w:r w:rsidRPr="00880813">
              <w:rPr>
                <w:sz w:val="18"/>
                <w:szCs w:val="18"/>
              </w:rPr>
              <w:t>mount</w:t>
            </w:r>
            <w:proofErr w:type="spellEnd"/>
            <w:r w:rsidRPr="00880813">
              <w:rPr>
                <w:sz w:val="18"/>
                <w:szCs w:val="18"/>
              </w:rPr>
              <w:t xml:space="preserve"> </w:t>
            </w:r>
            <w:proofErr w:type="spellStart"/>
            <w:r w:rsidRPr="00880813">
              <w:rPr>
                <w:sz w:val="18"/>
                <w:szCs w:val="18"/>
              </w:rPr>
              <w:t>adapter</w:t>
            </w:r>
            <w:proofErr w:type="spellEnd"/>
            <w:r w:rsidRPr="00880813">
              <w:rPr>
                <w:sz w:val="18"/>
                <w:szCs w:val="18"/>
              </w:rPr>
              <w:t xml:space="preserve"> (14000/80) – 1 шт.</w:t>
            </w:r>
            <w:r w:rsidRPr="00880813">
              <w:rPr>
                <w:sz w:val="18"/>
                <w:szCs w:val="18"/>
              </w:rPr>
              <w:br/>
              <w:t xml:space="preserve">• Камера </w:t>
            </w:r>
            <w:proofErr w:type="spellStart"/>
            <w:r w:rsidRPr="00880813">
              <w:rPr>
                <w:sz w:val="18"/>
                <w:szCs w:val="18"/>
              </w:rPr>
              <w:t>Digital</w:t>
            </w:r>
            <w:proofErr w:type="spellEnd"/>
            <w:r w:rsidRPr="00880813">
              <w:rPr>
                <w:sz w:val="18"/>
                <w:szCs w:val="18"/>
              </w:rPr>
              <w:t xml:space="preserve"> </w:t>
            </w:r>
            <w:proofErr w:type="spellStart"/>
            <w:r w:rsidRPr="00880813">
              <w:rPr>
                <w:sz w:val="18"/>
                <w:szCs w:val="18"/>
              </w:rPr>
              <w:t>Camera</w:t>
            </w:r>
            <w:proofErr w:type="spellEnd"/>
            <w:r w:rsidRPr="00880813">
              <w:rPr>
                <w:sz w:val="18"/>
                <w:szCs w:val="18"/>
              </w:rPr>
              <w:t xml:space="preserve"> (USB 3) 10 MP* (14000/878) – 1 шт.</w:t>
            </w:r>
            <w:r w:rsidRPr="00880813">
              <w:rPr>
                <w:sz w:val="18"/>
                <w:szCs w:val="18"/>
              </w:rPr>
              <w:br/>
              <w:t xml:space="preserve">• Ноутбук 15.6 дюймов – 1 </w:t>
            </w:r>
            <w:proofErr w:type="gramStart"/>
            <w:r w:rsidRPr="00880813">
              <w:rPr>
                <w:sz w:val="18"/>
                <w:szCs w:val="18"/>
              </w:rPr>
              <w:t>шт..</w:t>
            </w:r>
            <w:proofErr w:type="gramEnd"/>
            <w:r w:rsidRPr="00880813">
              <w:rPr>
                <w:sz w:val="18"/>
                <w:szCs w:val="18"/>
              </w:rPr>
              <w:t xml:space="preserve"> – 1 шт.</w:t>
            </w:r>
          </w:p>
        </w:tc>
        <w:tc>
          <w:tcPr>
            <w:tcW w:w="2126" w:type="dxa"/>
            <w:vAlign w:val="center"/>
          </w:tcPr>
          <w:p w14:paraId="06A44A6B" w14:textId="77777777" w:rsidR="00DB1BFD" w:rsidRPr="00856FF2" w:rsidRDefault="00DB1BFD" w:rsidP="002F3252">
            <w:pPr>
              <w:contextualSpacing/>
              <w:jc w:val="center"/>
              <w:rPr>
                <w:sz w:val="18"/>
                <w:szCs w:val="18"/>
              </w:rPr>
            </w:pPr>
            <w:r w:rsidRPr="00880813">
              <w:rPr>
                <w:sz w:val="18"/>
                <w:szCs w:val="18"/>
              </w:rPr>
              <w:lastRenderedPageBreak/>
              <w:t>ООО Торнадо Лаб Россия</w:t>
            </w:r>
            <w:r>
              <w:rPr>
                <w:sz w:val="18"/>
                <w:szCs w:val="18"/>
              </w:rPr>
              <w:t xml:space="preserve">, </w:t>
            </w:r>
            <w:r w:rsidRPr="00880813">
              <w:rPr>
                <w:sz w:val="18"/>
                <w:szCs w:val="18"/>
              </w:rPr>
              <w:t>ОАО Смоленское СКТБ СПУ Россия</w:t>
            </w:r>
            <w:r>
              <w:rPr>
                <w:sz w:val="18"/>
                <w:szCs w:val="18"/>
              </w:rPr>
              <w:t xml:space="preserve">, </w:t>
            </w:r>
            <w:r w:rsidRPr="00880813">
              <w:rPr>
                <w:sz w:val="18"/>
                <w:szCs w:val="18"/>
              </w:rPr>
              <w:t xml:space="preserve">ООО </w:t>
            </w:r>
            <w:proofErr w:type="spellStart"/>
            <w:r w:rsidRPr="00880813">
              <w:rPr>
                <w:sz w:val="18"/>
                <w:szCs w:val="18"/>
              </w:rPr>
              <w:t>МедТехникаПоинт</w:t>
            </w:r>
            <w:proofErr w:type="spellEnd"/>
            <w:r w:rsidRPr="00880813">
              <w:rPr>
                <w:sz w:val="18"/>
                <w:szCs w:val="18"/>
              </w:rPr>
              <w:t xml:space="preserve"> Россия</w:t>
            </w:r>
            <w:r>
              <w:rPr>
                <w:sz w:val="18"/>
                <w:szCs w:val="18"/>
              </w:rPr>
              <w:t xml:space="preserve">, </w:t>
            </w:r>
            <w:r w:rsidRPr="00880813">
              <w:rPr>
                <w:sz w:val="18"/>
                <w:szCs w:val="18"/>
              </w:rPr>
              <w:t>ООО МЭЛП Россия</w:t>
            </w:r>
            <w:r>
              <w:rPr>
                <w:sz w:val="18"/>
                <w:szCs w:val="18"/>
              </w:rPr>
              <w:t xml:space="preserve">, </w:t>
            </w:r>
            <w:r w:rsidRPr="00880813">
              <w:rPr>
                <w:sz w:val="18"/>
                <w:szCs w:val="18"/>
              </w:rPr>
              <w:t xml:space="preserve">ООО КБ </w:t>
            </w:r>
            <w:proofErr w:type="spellStart"/>
            <w:r w:rsidRPr="00880813">
              <w:rPr>
                <w:sz w:val="18"/>
                <w:szCs w:val="18"/>
              </w:rPr>
              <w:t>Техном</w:t>
            </w:r>
            <w:proofErr w:type="spellEnd"/>
            <w:r w:rsidRPr="00880813">
              <w:rPr>
                <w:sz w:val="18"/>
                <w:szCs w:val="18"/>
              </w:rPr>
              <w:t xml:space="preserve"> Россия</w:t>
            </w:r>
            <w:r>
              <w:rPr>
                <w:sz w:val="18"/>
                <w:szCs w:val="18"/>
              </w:rPr>
              <w:t xml:space="preserve">, </w:t>
            </w:r>
            <w:r>
              <w:rPr>
                <w:sz w:val="18"/>
                <w:szCs w:val="18"/>
                <w:lang w:val="en-US"/>
              </w:rPr>
              <w:t>Human</w:t>
            </w:r>
            <w:r w:rsidRPr="00856FF2">
              <w:rPr>
                <w:sz w:val="18"/>
                <w:szCs w:val="18"/>
              </w:rPr>
              <w:t xml:space="preserve"> </w:t>
            </w:r>
            <w:r>
              <w:rPr>
                <w:sz w:val="18"/>
                <w:szCs w:val="18"/>
              </w:rPr>
              <w:t>Германия</w:t>
            </w:r>
          </w:p>
          <w:p w14:paraId="67C7AD55" w14:textId="77777777" w:rsidR="00DB1BFD" w:rsidRPr="0038191C" w:rsidRDefault="00DB1BFD" w:rsidP="002F3252">
            <w:pPr>
              <w:ind w:left="-113" w:right="-113"/>
              <w:contextualSpacing/>
              <w:jc w:val="center"/>
              <w:rPr>
                <w:b/>
                <w:bCs/>
                <w:sz w:val="20"/>
                <w:szCs w:val="20"/>
              </w:rPr>
            </w:pPr>
          </w:p>
        </w:tc>
        <w:tc>
          <w:tcPr>
            <w:tcW w:w="1418" w:type="dxa"/>
            <w:shd w:val="clear" w:color="auto" w:fill="auto"/>
            <w:vAlign w:val="center"/>
          </w:tcPr>
          <w:p w14:paraId="72517423" w14:textId="77777777" w:rsidR="00DB1BFD" w:rsidRDefault="00DB1BFD" w:rsidP="002F3252">
            <w:pPr>
              <w:ind w:left="-113" w:right="-113"/>
              <w:contextualSpacing/>
              <w:jc w:val="center"/>
              <w:rPr>
                <w:b/>
                <w:bCs/>
                <w:sz w:val="20"/>
                <w:szCs w:val="20"/>
              </w:rPr>
            </w:pPr>
            <w:r>
              <w:rPr>
                <w:sz w:val="20"/>
                <w:szCs w:val="20"/>
              </w:rPr>
              <w:t>1</w:t>
            </w:r>
          </w:p>
        </w:tc>
      </w:tr>
    </w:tbl>
    <w:p w14:paraId="284D8608" w14:textId="77777777" w:rsidR="00DB1BFD" w:rsidRDefault="00DB1BFD" w:rsidP="00DB1BFD">
      <w:pPr>
        <w:ind w:firstLine="709"/>
        <w:contextualSpacing/>
        <w:jc w:val="both"/>
        <w:rPr>
          <w:b/>
          <w:lang w:val="en-US"/>
        </w:rPr>
      </w:pPr>
    </w:p>
    <w:p w14:paraId="411B9894" w14:textId="77777777" w:rsidR="00DB1BFD" w:rsidRPr="007F712D" w:rsidRDefault="00DB1BFD" w:rsidP="00DB1BFD">
      <w:pPr>
        <w:spacing w:line="276" w:lineRule="auto"/>
        <w:ind w:firstLine="709"/>
        <w:contextualSpacing/>
        <w:jc w:val="both"/>
      </w:pPr>
      <w:r w:rsidRPr="007F712D">
        <w:rPr>
          <w:b/>
          <w:lang w:val="en-US"/>
        </w:rPr>
        <w:t>I</w:t>
      </w:r>
      <w:r>
        <w:rPr>
          <w:b/>
          <w:lang w:val="en-US"/>
        </w:rPr>
        <w:t>I</w:t>
      </w:r>
      <w:r w:rsidRPr="007F712D">
        <w:rPr>
          <w:b/>
        </w:rPr>
        <w:t xml:space="preserve">. </w:t>
      </w:r>
      <w:r w:rsidRPr="007F712D">
        <w:t xml:space="preserve">Признать победителем тендера на приобретение </w:t>
      </w:r>
      <w:r w:rsidRPr="007F712D">
        <w:rPr>
          <w:bCs/>
          <w:spacing w:val="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Pr="007F712D">
        <w:rPr>
          <w:spacing w:val="4"/>
        </w:rPr>
        <w:t xml:space="preserve"> </w:t>
      </w:r>
      <w:r w:rsidRPr="007F712D">
        <w:t>– ООО «</w:t>
      </w:r>
      <w:proofErr w:type="spellStart"/>
      <w:r w:rsidRPr="007F712D">
        <w:t>Екипамед</w:t>
      </w:r>
      <w:proofErr w:type="spellEnd"/>
      <w:r w:rsidRPr="007F712D">
        <w:t xml:space="preserve"> Интер»:</w:t>
      </w:r>
    </w:p>
    <w:p w14:paraId="5AB93E08" w14:textId="77777777" w:rsidR="00DB1BFD" w:rsidRDefault="00DB1BFD" w:rsidP="00DB1BFD">
      <w:pPr>
        <w:spacing w:line="276" w:lineRule="auto"/>
        <w:ind w:firstLine="709"/>
        <w:contextualSpacing/>
        <w:jc w:val="both"/>
      </w:pPr>
      <w:r w:rsidRPr="00C158DF">
        <w:t>ГУ «</w:t>
      </w:r>
      <w:r w:rsidRPr="007F712D">
        <w:t>Республиканская клиническая больница</w:t>
      </w:r>
      <w:r w:rsidRPr="00C158DF">
        <w:t xml:space="preserve">» заключить договор </w:t>
      </w:r>
      <w:r>
        <w:t xml:space="preserve">с </w:t>
      </w:r>
      <w:r>
        <w:br/>
        <w:t>ООО</w:t>
      </w:r>
      <w:r w:rsidRPr="00C158DF">
        <w:t xml:space="preserve"> «</w:t>
      </w:r>
      <w:proofErr w:type="spellStart"/>
      <w:r>
        <w:t>Екипамед</w:t>
      </w:r>
      <w:proofErr w:type="spellEnd"/>
      <w:r>
        <w:t xml:space="preserve"> Интер</w:t>
      </w:r>
      <w:r w:rsidRPr="00C158DF">
        <w:t xml:space="preserve">» </w:t>
      </w:r>
      <w:r w:rsidRPr="000A6C87">
        <w:t xml:space="preserve">на приобретение медицинской техники </w:t>
      </w:r>
      <w:r w:rsidRPr="000F43C2">
        <w:rPr>
          <w:bCs/>
          <w:spacing w:val="4"/>
        </w:rPr>
        <w:t>для нужд лечебно-профилактических учреждений на 2021 год</w:t>
      </w:r>
      <w:r>
        <w:rPr>
          <w:bCs/>
          <w:spacing w:val="4"/>
        </w:rPr>
        <w:t>,</w:t>
      </w:r>
      <w:r w:rsidRPr="000A6C87">
        <w:t xml:space="preserve"> в рамках исполнения Программы развития материально-технической базы сметы расходов Фонда капитальных вложений на 2021 год</w:t>
      </w:r>
      <w:r>
        <w:t>,</w:t>
      </w:r>
      <w:r w:rsidRPr="00C158DF">
        <w:t xml:space="preserve"> и представить в Министерство здравоохранения ПМР для утверждения </w:t>
      </w:r>
      <w:r>
        <w:t xml:space="preserve">и регистрации в Министерстве финансов ПМР </w:t>
      </w:r>
      <w:r w:rsidRPr="00C158DF">
        <w:t xml:space="preserve">в течение </w:t>
      </w:r>
      <w:r>
        <w:t>5 рабочих</w:t>
      </w:r>
      <w:r w:rsidRPr="00C158DF">
        <w:t xml:space="preserve"> дней со дня проведения тендера:</w:t>
      </w:r>
    </w:p>
    <w:p w14:paraId="0F8D91B3" w14:textId="77777777" w:rsidR="00DB1BFD" w:rsidRPr="007F712D" w:rsidRDefault="00DB1BFD" w:rsidP="00DB1BFD">
      <w:pPr>
        <w:spacing w:line="276" w:lineRule="auto"/>
        <w:ind w:firstLine="709"/>
        <w:contextualSpacing/>
        <w:jc w:val="both"/>
      </w:pPr>
      <w:r w:rsidRPr="007F712D">
        <w:rPr>
          <w:b/>
        </w:rPr>
        <w:t xml:space="preserve">а) стороны договора: </w:t>
      </w:r>
      <w:r w:rsidRPr="007F712D">
        <w:t xml:space="preserve">«Заказчик» – ГУ «Республиканская клиническая больница» в лице главного врача </w:t>
      </w:r>
      <w:proofErr w:type="spellStart"/>
      <w:r w:rsidRPr="007F712D">
        <w:t>Тостановского</w:t>
      </w:r>
      <w:proofErr w:type="spellEnd"/>
      <w:r w:rsidRPr="007F712D">
        <w:t xml:space="preserve"> И.М., «Поставщик» - ООО «</w:t>
      </w:r>
      <w:proofErr w:type="spellStart"/>
      <w:r w:rsidRPr="007F712D">
        <w:t>Екипамед</w:t>
      </w:r>
      <w:proofErr w:type="spellEnd"/>
      <w:r w:rsidRPr="007F712D">
        <w:t xml:space="preserve"> Интер» в лице</w:t>
      </w:r>
      <w:r>
        <w:t xml:space="preserve"> </w:t>
      </w:r>
      <w:r w:rsidRPr="007F712D">
        <w:t>директора –Унту Ю.С.;</w:t>
      </w:r>
    </w:p>
    <w:p w14:paraId="451B3CDE" w14:textId="4AC08A6F" w:rsidR="00DB1BFD" w:rsidRDefault="00DB1BFD" w:rsidP="00DB1BFD">
      <w:pPr>
        <w:tabs>
          <w:tab w:val="left" w:pos="1134"/>
        </w:tabs>
        <w:spacing w:line="276" w:lineRule="auto"/>
        <w:ind w:firstLine="709"/>
        <w:contextualSpacing/>
        <w:jc w:val="both"/>
        <w:rPr>
          <w:bCs/>
        </w:rPr>
      </w:pPr>
      <w:r w:rsidRPr="007F712D">
        <w:rPr>
          <w:b/>
        </w:rPr>
        <w:t>б) предмет договора:</w:t>
      </w:r>
      <w:r w:rsidRPr="007F712D">
        <w:rPr>
          <w:b/>
          <w:color w:val="000000"/>
          <w:spacing w:val="4"/>
        </w:rPr>
        <w:t xml:space="preserve"> </w:t>
      </w:r>
      <w:r w:rsidRPr="007F712D">
        <w:t>приобретение медицинской техники в рамках исполнения Программы развития материально-технической базы сметы расходов Фонда капитальных вложений на 2021 год</w:t>
      </w:r>
      <w: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4938"/>
        <w:gridCol w:w="2693"/>
        <w:gridCol w:w="1276"/>
      </w:tblGrid>
      <w:tr w:rsidR="00DB1BFD" w:rsidRPr="0038191C" w14:paraId="4DE384F2" w14:textId="77777777" w:rsidTr="00DB1BFD">
        <w:trPr>
          <w:trHeight w:val="227"/>
          <w:tblHeader/>
        </w:trPr>
        <w:tc>
          <w:tcPr>
            <w:tcW w:w="444" w:type="dxa"/>
            <w:shd w:val="clear" w:color="auto" w:fill="auto"/>
            <w:vAlign w:val="center"/>
            <w:hideMark/>
          </w:tcPr>
          <w:p w14:paraId="40FAFD5F" w14:textId="77777777" w:rsidR="00DB1BFD" w:rsidRPr="0038191C" w:rsidRDefault="00DB1BFD" w:rsidP="002F3252">
            <w:pPr>
              <w:ind w:left="-113" w:right="-113"/>
              <w:contextualSpacing/>
              <w:jc w:val="center"/>
              <w:rPr>
                <w:b/>
                <w:bCs/>
                <w:sz w:val="20"/>
                <w:szCs w:val="20"/>
              </w:rPr>
            </w:pPr>
            <w:r w:rsidRPr="0038191C">
              <w:rPr>
                <w:b/>
                <w:bCs/>
                <w:sz w:val="20"/>
                <w:szCs w:val="20"/>
              </w:rPr>
              <w:t>№ п/п</w:t>
            </w:r>
          </w:p>
        </w:tc>
        <w:tc>
          <w:tcPr>
            <w:tcW w:w="4938" w:type="dxa"/>
            <w:vAlign w:val="center"/>
          </w:tcPr>
          <w:p w14:paraId="77D6EE7D" w14:textId="77777777" w:rsidR="00DB1BFD" w:rsidRPr="0038191C" w:rsidRDefault="00DB1BFD" w:rsidP="002F3252">
            <w:pPr>
              <w:ind w:left="-113" w:right="-113"/>
              <w:contextualSpacing/>
              <w:jc w:val="center"/>
              <w:rPr>
                <w:b/>
                <w:bCs/>
                <w:sz w:val="20"/>
                <w:szCs w:val="20"/>
              </w:rPr>
            </w:pPr>
            <w:r>
              <w:rPr>
                <w:b/>
                <w:bCs/>
                <w:sz w:val="20"/>
                <w:szCs w:val="20"/>
              </w:rPr>
              <w:t>Наименование предлагаемого товара</w:t>
            </w:r>
          </w:p>
        </w:tc>
        <w:tc>
          <w:tcPr>
            <w:tcW w:w="2693" w:type="dxa"/>
            <w:vAlign w:val="center"/>
          </w:tcPr>
          <w:p w14:paraId="0B882E78" w14:textId="77777777" w:rsidR="00DB1BFD" w:rsidRPr="0038191C" w:rsidRDefault="00DB1BFD" w:rsidP="002F3252">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276" w:type="dxa"/>
            <w:shd w:val="clear" w:color="auto" w:fill="auto"/>
            <w:vAlign w:val="center"/>
            <w:hideMark/>
          </w:tcPr>
          <w:p w14:paraId="026B6B38" w14:textId="77777777" w:rsidR="00DB1BFD" w:rsidRPr="0038191C" w:rsidRDefault="00DB1BFD" w:rsidP="002F3252">
            <w:pPr>
              <w:ind w:left="-113" w:right="-113"/>
              <w:contextualSpacing/>
              <w:jc w:val="center"/>
              <w:rPr>
                <w:b/>
                <w:bCs/>
                <w:sz w:val="20"/>
                <w:szCs w:val="20"/>
              </w:rPr>
            </w:pPr>
            <w:r>
              <w:rPr>
                <w:b/>
                <w:bCs/>
                <w:sz w:val="20"/>
                <w:szCs w:val="20"/>
              </w:rPr>
              <w:t>Пред-</w:t>
            </w:r>
            <w:proofErr w:type="spellStart"/>
            <w:r>
              <w:rPr>
                <w:b/>
                <w:bCs/>
                <w:sz w:val="20"/>
                <w:szCs w:val="20"/>
              </w:rPr>
              <w:t>ое</w:t>
            </w:r>
            <w:proofErr w:type="spellEnd"/>
            <w:r>
              <w:rPr>
                <w:b/>
                <w:bCs/>
                <w:sz w:val="20"/>
                <w:szCs w:val="20"/>
              </w:rPr>
              <w:t xml:space="preserve"> кол-во</w:t>
            </w:r>
          </w:p>
        </w:tc>
      </w:tr>
      <w:tr w:rsidR="00DB1BFD" w:rsidRPr="0038191C" w14:paraId="0413DBE9" w14:textId="77777777" w:rsidTr="00DB1BFD">
        <w:trPr>
          <w:trHeight w:val="227"/>
        </w:trPr>
        <w:tc>
          <w:tcPr>
            <w:tcW w:w="444" w:type="dxa"/>
            <w:shd w:val="clear" w:color="auto" w:fill="auto"/>
            <w:vAlign w:val="center"/>
          </w:tcPr>
          <w:p w14:paraId="2C70296F" w14:textId="77777777" w:rsidR="00DB1BFD" w:rsidRDefault="00DB1BFD" w:rsidP="002F3252">
            <w:pPr>
              <w:ind w:left="-113" w:right="-113"/>
              <w:contextualSpacing/>
              <w:jc w:val="center"/>
              <w:rPr>
                <w:b/>
                <w:bCs/>
                <w:sz w:val="20"/>
                <w:szCs w:val="20"/>
              </w:rPr>
            </w:pPr>
            <w:r>
              <w:rPr>
                <w:b/>
                <w:bCs/>
                <w:sz w:val="20"/>
                <w:szCs w:val="20"/>
              </w:rPr>
              <w:t>1</w:t>
            </w:r>
          </w:p>
        </w:tc>
        <w:tc>
          <w:tcPr>
            <w:tcW w:w="4938" w:type="dxa"/>
            <w:vAlign w:val="center"/>
          </w:tcPr>
          <w:p w14:paraId="65F241EB" w14:textId="77777777" w:rsidR="00DB1BFD" w:rsidRPr="00880813" w:rsidRDefault="00DB1BFD" w:rsidP="002F3252">
            <w:pPr>
              <w:contextualSpacing/>
              <w:jc w:val="center"/>
              <w:rPr>
                <w:sz w:val="18"/>
                <w:szCs w:val="18"/>
              </w:rPr>
            </w:pPr>
            <w:r w:rsidRPr="00960B5D">
              <w:rPr>
                <w:sz w:val="18"/>
                <w:szCs w:val="18"/>
              </w:rPr>
              <w:t>Циркулярный сшивающий аппарат многократного использования в комплектации:</w:t>
            </w:r>
            <w:r w:rsidRPr="00960B5D">
              <w:rPr>
                <w:sz w:val="18"/>
                <w:szCs w:val="18"/>
              </w:rPr>
              <w:br/>
              <w:t>• Циркулярный степлер Кат№0209RCSMS – 1 шт.</w:t>
            </w:r>
            <w:r w:rsidRPr="00960B5D">
              <w:rPr>
                <w:sz w:val="18"/>
                <w:szCs w:val="18"/>
              </w:rPr>
              <w:br/>
              <w:t>• Картридж в комплекте с головкой для сшивающего аппарата (0209-RCSC 25) – 4 шт.</w:t>
            </w:r>
            <w:r w:rsidRPr="00960B5D">
              <w:rPr>
                <w:sz w:val="18"/>
                <w:szCs w:val="18"/>
              </w:rPr>
              <w:br/>
              <w:t>• Картридж в комплекте с головкой для сшивающего аппарата (0209-RCSC 27) – 16 шт.</w:t>
            </w:r>
            <w:r w:rsidRPr="00960B5D">
              <w:rPr>
                <w:sz w:val="18"/>
                <w:szCs w:val="18"/>
              </w:rPr>
              <w:br/>
              <w:t>• Картридж в комплекте с головкой для сшивающего аппарата (0209-RCSC 29) – 16 шт.</w:t>
            </w:r>
            <w:r w:rsidRPr="00960B5D">
              <w:rPr>
                <w:sz w:val="18"/>
                <w:szCs w:val="18"/>
              </w:rPr>
              <w:br/>
              <w:t>• Картридж в комплекте с головкой для сшивающего аппарата (0209-RCSC 32) – 4 шт.</w:t>
            </w:r>
          </w:p>
        </w:tc>
        <w:tc>
          <w:tcPr>
            <w:tcW w:w="2693" w:type="dxa"/>
            <w:vAlign w:val="center"/>
          </w:tcPr>
          <w:p w14:paraId="19D7AFDC" w14:textId="77777777" w:rsidR="00DB1BFD" w:rsidRPr="00880813" w:rsidRDefault="00DB1BFD" w:rsidP="002F3252">
            <w:pPr>
              <w:contextualSpacing/>
              <w:jc w:val="center"/>
              <w:rPr>
                <w:sz w:val="18"/>
                <w:szCs w:val="18"/>
              </w:rPr>
            </w:pPr>
            <w:proofErr w:type="spellStart"/>
            <w:r w:rsidRPr="00960B5D">
              <w:rPr>
                <w:sz w:val="18"/>
                <w:szCs w:val="18"/>
              </w:rPr>
              <w:t>Grena</w:t>
            </w:r>
            <w:proofErr w:type="spellEnd"/>
            <w:r>
              <w:rPr>
                <w:sz w:val="18"/>
                <w:szCs w:val="18"/>
              </w:rPr>
              <w:t>, Великобритания</w:t>
            </w:r>
          </w:p>
        </w:tc>
        <w:tc>
          <w:tcPr>
            <w:tcW w:w="1276" w:type="dxa"/>
            <w:shd w:val="clear" w:color="auto" w:fill="auto"/>
            <w:vAlign w:val="center"/>
          </w:tcPr>
          <w:p w14:paraId="02825C73" w14:textId="77777777" w:rsidR="00DB1BFD" w:rsidRDefault="00DB1BFD" w:rsidP="002F3252">
            <w:pPr>
              <w:ind w:left="-113" w:right="-113"/>
              <w:contextualSpacing/>
              <w:jc w:val="center"/>
              <w:rPr>
                <w:sz w:val="20"/>
                <w:szCs w:val="20"/>
              </w:rPr>
            </w:pPr>
            <w:r>
              <w:rPr>
                <w:sz w:val="20"/>
                <w:szCs w:val="20"/>
              </w:rPr>
              <w:t>2</w:t>
            </w:r>
          </w:p>
        </w:tc>
      </w:tr>
      <w:tr w:rsidR="00DB1BFD" w:rsidRPr="0038191C" w14:paraId="67147FAD" w14:textId="77777777" w:rsidTr="00DB1BFD">
        <w:trPr>
          <w:trHeight w:val="227"/>
        </w:trPr>
        <w:tc>
          <w:tcPr>
            <w:tcW w:w="444" w:type="dxa"/>
            <w:shd w:val="clear" w:color="auto" w:fill="auto"/>
            <w:vAlign w:val="center"/>
          </w:tcPr>
          <w:p w14:paraId="08E81D3D" w14:textId="77777777" w:rsidR="00DB1BFD" w:rsidRDefault="00DB1BFD" w:rsidP="002F3252">
            <w:pPr>
              <w:ind w:left="-113" w:right="-113"/>
              <w:contextualSpacing/>
              <w:jc w:val="center"/>
              <w:rPr>
                <w:b/>
                <w:bCs/>
                <w:sz w:val="20"/>
                <w:szCs w:val="20"/>
              </w:rPr>
            </w:pPr>
            <w:r>
              <w:rPr>
                <w:b/>
                <w:bCs/>
                <w:sz w:val="20"/>
                <w:szCs w:val="20"/>
              </w:rPr>
              <w:t>2</w:t>
            </w:r>
          </w:p>
        </w:tc>
        <w:tc>
          <w:tcPr>
            <w:tcW w:w="4938" w:type="dxa"/>
            <w:vAlign w:val="center"/>
          </w:tcPr>
          <w:p w14:paraId="4BB66B5A" w14:textId="77777777" w:rsidR="00DB1BFD" w:rsidRPr="00960B5D" w:rsidRDefault="00DB1BFD" w:rsidP="002F3252">
            <w:pPr>
              <w:contextualSpacing/>
              <w:jc w:val="center"/>
              <w:rPr>
                <w:sz w:val="18"/>
                <w:szCs w:val="18"/>
              </w:rPr>
            </w:pPr>
            <w:r w:rsidRPr="00960B5D">
              <w:rPr>
                <w:sz w:val="18"/>
                <w:szCs w:val="18"/>
              </w:rPr>
              <w:t>Хирургический инструментарий и расходные материалы для отделения эндоскопической и малоинвазивной хирургии.</w:t>
            </w:r>
          </w:p>
        </w:tc>
        <w:tc>
          <w:tcPr>
            <w:tcW w:w="2693" w:type="dxa"/>
            <w:vAlign w:val="center"/>
          </w:tcPr>
          <w:p w14:paraId="30412C65" w14:textId="77777777" w:rsidR="00DB1BFD" w:rsidRPr="00960B5D" w:rsidRDefault="00DB1BFD" w:rsidP="002F3252">
            <w:pPr>
              <w:contextualSpacing/>
              <w:jc w:val="center"/>
              <w:rPr>
                <w:sz w:val="18"/>
                <w:szCs w:val="18"/>
              </w:rPr>
            </w:pPr>
            <w:proofErr w:type="spellStart"/>
            <w:r w:rsidRPr="00564697">
              <w:rPr>
                <w:sz w:val="20"/>
                <w:szCs w:val="20"/>
              </w:rPr>
              <w:t>K.Storz</w:t>
            </w:r>
            <w:proofErr w:type="spellEnd"/>
            <w:r w:rsidRPr="00564697">
              <w:rPr>
                <w:sz w:val="20"/>
                <w:szCs w:val="20"/>
              </w:rPr>
              <w:t xml:space="preserve"> Германия/ ООО НПО ТМИ Россия</w:t>
            </w:r>
          </w:p>
        </w:tc>
        <w:tc>
          <w:tcPr>
            <w:tcW w:w="1276" w:type="dxa"/>
            <w:shd w:val="clear" w:color="auto" w:fill="auto"/>
            <w:vAlign w:val="center"/>
          </w:tcPr>
          <w:p w14:paraId="4F50EA38" w14:textId="77777777" w:rsidR="00DB1BFD" w:rsidRDefault="00DB1BFD" w:rsidP="002F3252">
            <w:pPr>
              <w:ind w:left="-113" w:right="-113"/>
              <w:contextualSpacing/>
              <w:jc w:val="center"/>
              <w:rPr>
                <w:sz w:val="20"/>
                <w:szCs w:val="20"/>
              </w:rPr>
            </w:pPr>
            <w:r>
              <w:rPr>
                <w:sz w:val="20"/>
                <w:szCs w:val="20"/>
              </w:rPr>
              <w:t>1</w:t>
            </w:r>
          </w:p>
        </w:tc>
      </w:tr>
    </w:tbl>
    <w:p w14:paraId="1872FDFF" w14:textId="77777777" w:rsidR="00DB1BFD" w:rsidRDefault="00DB1BFD" w:rsidP="00DB1BFD">
      <w:pPr>
        <w:tabs>
          <w:tab w:val="left" w:pos="1134"/>
        </w:tabs>
        <w:spacing w:line="276" w:lineRule="auto"/>
        <w:ind w:firstLine="709"/>
        <w:contextualSpacing/>
        <w:jc w:val="both"/>
        <w:rPr>
          <w:lang w:bidi="ru-RU"/>
        </w:rPr>
      </w:pPr>
      <w:r w:rsidRPr="0062473B">
        <w:rPr>
          <w:b/>
        </w:rPr>
        <w:t>в)</w:t>
      </w:r>
      <w:r w:rsidRPr="0062473B">
        <w:tab/>
      </w:r>
      <w:r w:rsidRPr="0062473B">
        <w:rPr>
          <w:b/>
        </w:rPr>
        <w:t>условия поставки:</w:t>
      </w:r>
      <w:r>
        <w:rPr>
          <w:lang w:bidi="ru-RU"/>
        </w:rPr>
        <w:t xml:space="preserve"> </w:t>
      </w:r>
      <w:r w:rsidRPr="003B1303">
        <w:rPr>
          <w:lang w:bidi="ru-RU"/>
        </w:rPr>
        <w:t>поставка</w:t>
      </w:r>
      <w:r>
        <w:rPr>
          <w:lang w:bidi="ru-RU"/>
        </w:rPr>
        <w:t xml:space="preserve"> осуществляется</w:t>
      </w:r>
      <w:r w:rsidRPr="003B1303">
        <w:rPr>
          <w:lang w:bidi="ru-RU"/>
        </w:rPr>
        <w:t xml:space="preserve"> </w:t>
      </w:r>
      <w:r w:rsidRPr="00034D8A">
        <w:rPr>
          <w:lang w:bidi="ru-RU"/>
        </w:rPr>
        <w:t xml:space="preserve">в течение </w:t>
      </w:r>
      <w:r>
        <w:rPr>
          <w:lang w:bidi="ru-RU"/>
        </w:rPr>
        <w:t>50</w:t>
      </w:r>
      <w:r w:rsidRPr="00034D8A">
        <w:rPr>
          <w:lang w:bidi="ru-RU"/>
        </w:rPr>
        <w:t xml:space="preserve"> рабочих дней </w:t>
      </w:r>
      <w:r>
        <w:rPr>
          <w:lang w:bidi="ru-RU"/>
        </w:rPr>
        <w:t>н</w:t>
      </w:r>
      <w:r w:rsidRPr="00034D8A">
        <w:rPr>
          <w:lang w:bidi="ru-RU"/>
        </w:rPr>
        <w:t xml:space="preserve">а склад </w:t>
      </w:r>
      <w:r>
        <w:rPr>
          <w:lang w:bidi="ru-RU"/>
        </w:rPr>
        <w:t>З</w:t>
      </w:r>
      <w:r w:rsidRPr="00034D8A">
        <w:rPr>
          <w:lang w:bidi="ru-RU"/>
        </w:rPr>
        <w:t>аказчик</w:t>
      </w:r>
      <w:r>
        <w:rPr>
          <w:lang w:bidi="ru-RU"/>
        </w:rPr>
        <w:t>у</w:t>
      </w:r>
      <w:r w:rsidRPr="00034D8A">
        <w:rPr>
          <w:lang w:bidi="ru-RU"/>
        </w:rPr>
        <w:t xml:space="preserve"> с момента получения предоплаты.</w:t>
      </w:r>
      <w:r>
        <w:rPr>
          <w:lang w:bidi="ru-RU"/>
        </w:rPr>
        <w:t>;</w:t>
      </w:r>
    </w:p>
    <w:p w14:paraId="0E86D391" w14:textId="77777777" w:rsidR="00DB1BFD" w:rsidRDefault="00DB1BFD" w:rsidP="00DB1BFD">
      <w:pPr>
        <w:spacing w:line="276" w:lineRule="auto"/>
        <w:ind w:firstLine="709"/>
        <w:contextualSpacing/>
        <w:jc w:val="both"/>
      </w:pPr>
      <w:r w:rsidRPr="00061E3B">
        <w:t xml:space="preserve">На момент поставки </w:t>
      </w:r>
      <w:r>
        <w:t>медицинской техники</w:t>
      </w:r>
      <w:r w:rsidRPr="00061E3B">
        <w:t xml:space="preserve"> обязательно наличие сертификата соответствия на поставляемый товар</w:t>
      </w:r>
      <w:r>
        <w:t>.</w:t>
      </w:r>
    </w:p>
    <w:p w14:paraId="656F106E" w14:textId="77777777" w:rsidR="00DB1BFD" w:rsidRPr="00061E3B" w:rsidRDefault="00DB1BFD" w:rsidP="00DB1BFD">
      <w:pPr>
        <w:spacing w:line="276" w:lineRule="auto"/>
        <w:ind w:firstLine="709"/>
        <w:contextualSpacing/>
        <w:jc w:val="both"/>
      </w:pPr>
      <w:r>
        <w:t>Гарантийный срок: 12 месяцев;</w:t>
      </w:r>
    </w:p>
    <w:p w14:paraId="70D632FC" w14:textId="77777777" w:rsidR="00DB1BFD" w:rsidRPr="00034D8A" w:rsidRDefault="00DB1BFD" w:rsidP="00DB1BFD">
      <w:pPr>
        <w:tabs>
          <w:tab w:val="left" w:pos="1134"/>
        </w:tabs>
        <w:spacing w:line="276" w:lineRule="auto"/>
        <w:ind w:firstLine="709"/>
        <w:contextualSpacing/>
        <w:jc w:val="both"/>
      </w:pPr>
      <w:r w:rsidRPr="0062473B">
        <w:rPr>
          <w:b/>
        </w:rPr>
        <w:t>г)</w:t>
      </w:r>
      <w:r>
        <w:tab/>
      </w:r>
      <w:r w:rsidRPr="0062473B">
        <w:rPr>
          <w:b/>
        </w:rPr>
        <w:t>условия оплаты</w:t>
      </w:r>
      <w:r w:rsidRPr="0062473B">
        <w:t>:</w:t>
      </w:r>
      <w:r w:rsidRPr="00543792">
        <w:t xml:space="preserve"> </w:t>
      </w:r>
      <w:r w:rsidRPr="00034D8A">
        <w:t>предоплата в размере 50%, остальные 50% в течение 30 рабочих дней после поставки товара;</w:t>
      </w:r>
    </w:p>
    <w:p w14:paraId="646EE462" w14:textId="77777777" w:rsidR="00DB1BFD" w:rsidRDefault="00DB1BFD" w:rsidP="00DB1BFD">
      <w:pPr>
        <w:tabs>
          <w:tab w:val="left" w:pos="1134"/>
        </w:tabs>
        <w:spacing w:line="276" w:lineRule="auto"/>
        <w:ind w:firstLine="709"/>
        <w:contextualSpacing/>
        <w:jc w:val="both"/>
      </w:pPr>
      <w:r w:rsidRPr="0062473B">
        <w:rPr>
          <w:b/>
        </w:rPr>
        <w:t>д)</w:t>
      </w:r>
      <w:r w:rsidRPr="0062473B">
        <w:rPr>
          <w:b/>
        </w:rPr>
        <w:tab/>
      </w:r>
      <w:r w:rsidRPr="0062473B">
        <w:rPr>
          <w:b/>
          <w:bCs/>
        </w:rPr>
        <w:t>возможность изменения цены:</w:t>
      </w:r>
      <w:r w:rsidRPr="0062473B">
        <w:t xml:space="preserve"> </w:t>
      </w:r>
      <w:r w:rsidRPr="00034D8A">
        <w:t>цены могут быть изменены</w:t>
      </w:r>
      <w:r>
        <w:t>:</w:t>
      </w:r>
    </w:p>
    <w:p w14:paraId="0D3C60BE" w14:textId="77777777" w:rsidR="00DB1BFD" w:rsidRPr="00034D8A" w:rsidRDefault="00DB1BFD" w:rsidP="00DB1BFD">
      <w:pPr>
        <w:pStyle w:val="HTML"/>
        <w:spacing w:line="276" w:lineRule="auto"/>
        <w:ind w:firstLine="709"/>
        <w:contextualSpacing/>
        <w:jc w:val="both"/>
        <w:rPr>
          <w:rFonts w:ascii="Times New Roman" w:hAnsi="Times New Roman" w:cs="Times New Roman"/>
          <w:sz w:val="24"/>
          <w:szCs w:val="24"/>
        </w:rPr>
      </w:pPr>
      <w:r w:rsidRPr="00034D8A">
        <w:rPr>
          <w:rFonts w:ascii="Times New Roman" w:hAnsi="Times New Roman" w:cs="Times New Roman"/>
          <w:sz w:val="24"/>
          <w:szCs w:val="24"/>
        </w:rPr>
        <w:t>- в сторону увеличения в случае изменениями официального курса валют на момент поставки товара, а именно роста курса пары Рубль ПМР/Евро более чем 19,</w:t>
      </w:r>
      <w:r>
        <w:rPr>
          <w:rFonts w:ascii="Times New Roman" w:hAnsi="Times New Roman" w:cs="Times New Roman"/>
          <w:sz w:val="24"/>
          <w:szCs w:val="24"/>
        </w:rPr>
        <w:t>5</w:t>
      </w:r>
      <w:r w:rsidRPr="00034D8A">
        <w:rPr>
          <w:rFonts w:ascii="Times New Roman" w:hAnsi="Times New Roman" w:cs="Times New Roman"/>
          <w:sz w:val="24"/>
          <w:szCs w:val="24"/>
        </w:rPr>
        <w:t>0 рублей ПМР за 1 евро;</w:t>
      </w:r>
    </w:p>
    <w:p w14:paraId="60580408" w14:textId="77777777" w:rsidR="00DB1BFD" w:rsidRPr="00034D8A" w:rsidRDefault="00DB1BFD" w:rsidP="00DB1BFD">
      <w:pPr>
        <w:pStyle w:val="HTML"/>
        <w:spacing w:line="276" w:lineRule="auto"/>
        <w:ind w:firstLine="709"/>
        <w:contextualSpacing/>
        <w:jc w:val="both"/>
        <w:rPr>
          <w:rFonts w:ascii="Times New Roman" w:hAnsi="Times New Roman" w:cs="Times New Roman"/>
          <w:sz w:val="24"/>
          <w:szCs w:val="24"/>
        </w:rPr>
      </w:pPr>
      <w:r w:rsidRPr="00034D8A">
        <w:rPr>
          <w:rFonts w:ascii="Times New Roman" w:hAnsi="Times New Roman" w:cs="Times New Roman"/>
          <w:sz w:val="24"/>
          <w:szCs w:val="24"/>
        </w:rPr>
        <w:t>- в сторону снижения в случае изменениями официального курса валют на момент поставки товара, а именно снижения курса пары Рубль ПМР/Евро менее чем 17,</w:t>
      </w:r>
      <w:r>
        <w:rPr>
          <w:rFonts w:ascii="Times New Roman" w:hAnsi="Times New Roman" w:cs="Times New Roman"/>
          <w:sz w:val="24"/>
          <w:szCs w:val="24"/>
        </w:rPr>
        <w:t>5</w:t>
      </w:r>
      <w:r w:rsidRPr="00034D8A">
        <w:rPr>
          <w:rFonts w:ascii="Times New Roman" w:hAnsi="Times New Roman" w:cs="Times New Roman"/>
          <w:sz w:val="24"/>
          <w:szCs w:val="24"/>
        </w:rPr>
        <w:t>0 рублей ПМР за 1 евро;</w:t>
      </w:r>
    </w:p>
    <w:p w14:paraId="2B9F8ACA" w14:textId="77777777" w:rsidR="00DB1BFD" w:rsidRPr="007E119E" w:rsidRDefault="00DB1BFD" w:rsidP="00DB1BFD">
      <w:pPr>
        <w:tabs>
          <w:tab w:val="left" w:pos="1134"/>
        </w:tabs>
        <w:spacing w:line="276" w:lineRule="auto"/>
        <w:ind w:firstLine="709"/>
        <w:contextualSpacing/>
        <w:jc w:val="both"/>
        <w:rPr>
          <w:bCs/>
        </w:rPr>
      </w:pPr>
      <w:r w:rsidRPr="0062473B">
        <w:rPr>
          <w:b/>
        </w:rPr>
        <w:lastRenderedPageBreak/>
        <w:t>е)</w:t>
      </w:r>
      <w:r>
        <w:rPr>
          <w:b/>
        </w:rPr>
        <w:tab/>
      </w:r>
      <w:r w:rsidRPr="0062473B">
        <w:rPr>
          <w:b/>
          <w:bCs/>
        </w:rPr>
        <w:t>ответственность сторон:</w:t>
      </w:r>
      <w:r w:rsidRPr="0062473B">
        <w:rPr>
          <w:bCs/>
        </w:rPr>
        <w:t xml:space="preserve"> </w:t>
      </w:r>
      <w:r>
        <w:rPr>
          <w:bCs/>
        </w:rPr>
        <w:t>з</w:t>
      </w:r>
      <w:r w:rsidRPr="0062473B">
        <w:rPr>
          <w:bCs/>
        </w:rPr>
        <w:t>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w:t>
      </w:r>
    </w:p>
    <w:p w14:paraId="229C1FBB" w14:textId="77777777" w:rsidR="00DB1BFD" w:rsidRPr="00034D8A" w:rsidRDefault="00DB1BFD" w:rsidP="00DB1BFD">
      <w:pPr>
        <w:spacing w:line="276" w:lineRule="auto"/>
        <w:ind w:firstLine="709"/>
        <w:contextualSpacing/>
        <w:jc w:val="both"/>
      </w:pPr>
      <w:r w:rsidRPr="00034D8A">
        <w:t>В случае неисполнения или ненадлежащего исполнения по вине Поставщика (продавца, подрядчика)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14:paraId="5A7A1330" w14:textId="77777777" w:rsidR="00DB1BFD" w:rsidRPr="00034D8A" w:rsidRDefault="00DB1BFD" w:rsidP="00DB1BFD">
      <w:pPr>
        <w:spacing w:line="276" w:lineRule="auto"/>
        <w:ind w:firstLine="709"/>
        <w:contextualSpacing/>
        <w:jc w:val="both"/>
      </w:pPr>
      <w:r w:rsidRPr="00034D8A">
        <w:t>В случае неисполнения или ненадлежащего исполнения Поставщиком обязательств, предусмотренных договором, неустойка подлежит взысканию в обязательном порядке при условии, что сумма начисленной неустойки превысила 1 000 рублей.</w:t>
      </w:r>
    </w:p>
    <w:p w14:paraId="183EF281" w14:textId="77777777" w:rsidR="00DB1BFD" w:rsidRDefault="00DB1BFD" w:rsidP="00DB1BFD"/>
    <w:p w14:paraId="41E9FF14" w14:textId="77777777" w:rsidR="00DB1BFD" w:rsidRPr="00C158DF" w:rsidRDefault="00DB1BFD" w:rsidP="00DB1BFD">
      <w:pPr>
        <w:spacing w:line="276" w:lineRule="auto"/>
        <w:ind w:firstLine="709"/>
        <w:contextualSpacing/>
        <w:jc w:val="both"/>
      </w:pPr>
      <w:r>
        <w:rPr>
          <w:b/>
          <w:lang w:val="en-US"/>
        </w:rPr>
        <w:t>III</w:t>
      </w:r>
      <w:r w:rsidRPr="00D40BED">
        <w:rPr>
          <w:b/>
        </w:rPr>
        <w:t>.</w:t>
      </w:r>
      <w:r w:rsidRPr="00C155F8">
        <w:rPr>
          <w:b/>
        </w:rPr>
        <w:t xml:space="preserve"> </w:t>
      </w:r>
      <w:r w:rsidRPr="00C158DF">
        <w:t>Признать</w:t>
      </w:r>
      <w:r>
        <w:t xml:space="preserve"> </w:t>
      </w:r>
      <w:r w:rsidRPr="00C158DF">
        <w:t xml:space="preserve">победителем тендера </w:t>
      </w:r>
      <w:r>
        <w:t xml:space="preserve">на приобретение </w:t>
      </w:r>
      <w:r w:rsidRPr="000F43C2">
        <w:rPr>
          <w:bCs/>
          <w:spacing w:val="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Pr="00A605E0">
        <w:rPr>
          <w:spacing w:val="4"/>
        </w:rPr>
        <w:t xml:space="preserve"> </w:t>
      </w:r>
      <w:r>
        <w:t>–</w:t>
      </w:r>
      <w:r w:rsidRPr="00C158DF">
        <w:t xml:space="preserve"> </w:t>
      </w:r>
      <w:r>
        <w:t>ООО «</w:t>
      </w:r>
      <w:proofErr w:type="spellStart"/>
      <w:r>
        <w:t>Екипамед</w:t>
      </w:r>
      <w:proofErr w:type="spellEnd"/>
      <w:r>
        <w:t xml:space="preserve"> Интер»:</w:t>
      </w:r>
    </w:p>
    <w:p w14:paraId="48EB6F4B" w14:textId="77777777" w:rsidR="00DB1BFD" w:rsidRDefault="00DB1BFD" w:rsidP="00DB1BFD">
      <w:pPr>
        <w:spacing w:line="276" w:lineRule="auto"/>
        <w:ind w:firstLine="709"/>
        <w:contextualSpacing/>
        <w:jc w:val="both"/>
      </w:pPr>
      <w:r w:rsidRPr="00C158DF">
        <w:t>ГУ «</w:t>
      </w:r>
      <w:r>
        <w:t>Бендерская центральная городская больница</w:t>
      </w:r>
      <w:r w:rsidRPr="00C158DF">
        <w:t xml:space="preserve">» заключить договор </w:t>
      </w:r>
      <w:r>
        <w:t xml:space="preserve">с </w:t>
      </w:r>
      <w:r>
        <w:br/>
        <w:t>ООО</w:t>
      </w:r>
      <w:r w:rsidRPr="00C158DF">
        <w:t xml:space="preserve"> «</w:t>
      </w:r>
      <w:proofErr w:type="spellStart"/>
      <w:r>
        <w:t>Екипамед</w:t>
      </w:r>
      <w:proofErr w:type="spellEnd"/>
      <w:r>
        <w:t xml:space="preserve"> Интер</w:t>
      </w:r>
      <w:r w:rsidRPr="00C158DF">
        <w:t xml:space="preserve">» </w:t>
      </w:r>
      <w:r w:rsidRPr="000A6C87">
        <w:t xml:space="preserve">на приобретение медицинской техники </w:t>
      </w:r>
      <w:r w:rsidRPr="000F43C2">
        <w:rPr>
          <w:bCs/>
          <w:spacing w:val="4"/>
        </w:rPr>
        <w:t>для нужд лечебно-профилактических учреждений на 2021 год</w:t>
      </w:r>
      <w:r>
        <w:rPr>
          <w:bCs/>
          <w:spacing w:val="4"/>
        </w:rPr>
        <w:t>,</w:t>
      </w:r>
      <w:r w:rsidRPr="000A6C87">
        <w:t xml:space="preserve"> в рамках исполнения Программы развития материально-технической базы сметы расходов Фонда капитальных вложений на 2021 год</w:t>
      </w:r>
      <w:r>
        <w:t>,</w:t>
      </w:r>
      <w:r w:rsidRPr="00C158DF">
        <w:t xml:space="preserve"> и представить в Министерство здравоохранения ПМР для утверждения </w:t>
      </w:r>
      <w:r>
        <w:t xml:space="preserve">и регистрации в Министерстве финансов ПМР </w:t>
      </w:r>
      <w:r w:rsidRPr="00C158DF">
        <w:t xml:space="preserve">в течение </w:t>
      </w:r>
      <w:r>
        <w:t>5 рабочих</w:t>
      </w:r>
      <w:r w:rsidRPr="00C158DF">
        <w:t xml:space="preserve"> дней со дня проведения тендера:</w:t>
      </w:r>
    </w:p>
    <w:p w14:paraId="0B195F99" w14:textId="77777777" w:rsidR="00DB1BFD" w:rsidRDefault="00DB1BFD" w:rsidP="00DB1BFD">
      <w:pPr>
        <w:spacing w:line="276" w:lineRule="auto"/>
        <w:ind w:firstLine="709"/>
        <w:contextualSpacing/>
        <w:jc w:val="both"/>
      </w:pPr>
      <w:r w:rsidRPr="00C158DF">
        <w:rPr>
          <w:b/>
        </w:rPr>
        <w:t xml:space="preserve">а) стороны договора: </w:t>
      </w:r>
      <w:r w:rsidRPr="00C158DF">
        <w:t xml:space="preserve">«Заказчик» – </w:t>
      </w:r>
      <w:r w:rsidRPr="00F61562">
        <w:t>ГУ «</w:t>
      </w:r>
      <w:r>
        <w:t>Бендерская центральная городская больница</w:t>
      </w:r>
      <w:r w:rsidRPr="00F61562">
        <w:t xml:space="preserve">» </w:t>
      </w:r>
      <w:r w:rsidRPr="00C158DF">
        <w:t xml:space="preserve">в лице главного врача </w:t>
      </w:r>
      <w:proofErr w:type="spellStart"/>
      <w:r>
        <w:t>Сертиняна</w:t>
      </w:r>
      <w:proofErr w:type="spellEnd"/>
      <w:r>
        <w:t xml:space="preserve"> Д.Н.,</w:t>
      </w:r>
      <w:r w:rsidRPr="00C158DF">
        <w:t xml:space="preserve"> «Поставщик» - </w:t>
      </w:r>
      <w:r>
        <w:t>ООО «</w:t>
      </w:r>
      <w:proofErr w:type="spellStart"/>
      <w:r>
        <w:t>Екипамед</w:t>
      </w:r>
      <w:proofErr w:type="spellEnd"/>
      <w:r>
        <w:t xml:space="preserve"> Интер» </w:t>
      </w:r>
      <w:r w:rsidRPr="00C158DF">
        <w:t>в лице</w:t>
      </w:r>
      <w:r>
        <w:t xml:space="preserve"> д</w:t>
      </w:r>
      <w:r w:rsidRPr="00C158DF">
        <w:t>иректора –</w:t>
      </w:r>
      <w:r>
        <w:t>Унту Ю.С</w:t>
      </w:r>
      <w:r w:rsidRPr="00C158DF">
        <w:t>.;</w:t>
      </w:r>
    </w:p>
    <w:p w14:paraId="677531C4" w14:textId="25645EB8" w:rsidR="00DB1BFD" w:rsidRDefault="00DB1BFD" w:rsidP="00DB1BFD">
      <w:pPr>
        <w:tabs>
          <w:tab w:val="left" w:pos="1134"/>
        </w:tabs>
        <w:spacing w:line="276" w:lineRule="auto"/>
        <w:ind w:firstLine="709"/>
        <w:contextualSpacing/>
        <w:jc w:val="both"/>
        <w:rPr>
          <w:bCs/>
        </w:rPr>
      </w:pPr>
      <w:r w:rsidRPr="00C158DF">
        <w:rPr>
          <w:b/>
        </w:rPr>
        <w:t>б) предмет договора:</w:t>
      </w:r>
      <w:r>
        <w:rPr>
          <w:b/>
          <w:color w:val="000000"/>
          <w:spacing w:val="4"/>
        </w:rPr>
        <w:t xml:space="preserve"> </w:t>
      </w:r>
      <w:r w:rsidRPr="000A6C87">
        <w:t>приобретение медицинской техники в рамках исполнения Программы развития материально-технической базы сметы расходов Фонда капитальных вложений на 2021 год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5505"/>
        <w:gridCol w:w="2126"/>
        <w:gridCol w:w="1276"/>
      </w:tblGrid>
      <w:tr w:rsidR="00DB1BFD" w:rsidRPr="0038191C" w14:paraId="19C25EDD" w14:textId="77777777" w:rsidTr="00DB1BFD">
        <w:trPr>
          <w:trHeight w:val="227"/>
        </w:trPr>
        <w:tc>
          <w:tcPr>
            <w:tcW w:w="444" w:type="dxa"/>
            <w:shd w:val="clear" w:color="auto" w:fill="auto"/>
            <w:vAlign w:val="center"/>
            <w:hideMark/>
          </w:tcPr>
          <w:p w14:paraId="16032D75" w14:textId="77777777" w:rsidR="00DB1BFD" w:rsidRPr="0038191C" w:rsidRDefault="00DB1BFD" w:rsidP="002F3252">
            <w:pPr>
              <w:ind w:left="-113" w:right="-113"/>
              <w:contextualSpacing/>
              <w:jc w:val="center"/>
              <w:rPr>
                <w:b/>
                <w:bCs/>
                <w:sz w:val="20"/>
                <w:szCs w:val="20"/>
              </w:rPr>
            </w:pPr>
            <w:r w:rsidRPr="0038191C">
              <w:rPr>
                <w:b/>
                <w:bCs/>
                <w:sz w:val="20"/>
                <w:szCs w:val="20"/>
              </w:rPr>
              <w:t>№ п/п</w:t>
            </w:r>
          </w:p>
        </w:tc>
        <w:tc>
          <w:tcPr>
            <w:tcW w:w="5505" w:type="dxa"/>
            <w:vAlign w:val="center"/>
          </w:tcPr>
          <w:p w14:paraId="12F3A1A5" w14:textId="77777777" w:rsidR="00DB1BFD" w:rsidRPr="0038191C" w:rsidRDefault="00DB1BFD" w:rsidP="002F3252">
            <w:pPr>
              <w:ind w:left="-113" w:right="-113"/>
              <w:contextualSpacing/>
              <w:jc w:val="center"/>
              <w:rPr>
                <w:b/>
                <w:bCs/>
                <w:sz w:val="20"/>
                <w:szCs w:val="20"/>
              </w:rPr>
            </w:pPr>
            <w:r>
              <w:rPr>
                <w:b/>
                <w:bCs/>
                <w:sz w:val="20"/>
                <w:szCs w:val="20"/>
              </w:rPr>
              <w:t>Наименование предлагаемого товара</w:t>
            </w:r>
          </w:p>
        </w:tc>
        <w:tc>
          <w:tcPr>
            <w:tcW w:w="2126" w:type="dxa"/>
            <w:vAlign w:val="center"/>
          </w:tcPr>
          <w:p w14:paraId="278CFD00" w14:textId="77777777" w:rsidR="00DB1BFD" w:rsidRPr="0038191C" w:rsidRDefault="00DB1BFD" w:rsidP="002F3252">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276" w:type="dxa"/>
            <w:shd w:val="clear" w:color="auto" w:fill="auto"/>
            <w:vAlign w:val="center"/>
            <w:hideMark/>
          </w:tcPr>
          <w:p w14:paraId="66D2BC78" w14:textId="77777777" w:rsidR="00DB1BFD" w:rsidRPr="0038191C" w:rsidRDefault="00DB1BFD" w:rsidP="002F3252">
            <w:pPr>
              <w:ind w:left="-113" w:right="-113"/>
              <w:contextualSpacing/>
              <w:jc w:val="center"/>
              <w:rPr>
                <w:b/>
                <w:bCs/>
                <w:sz w:val="20"/>
                <w:szCs w:val="20"/>
              </w:rPr>
            </w:pPr>
            <w:r>
              <w:rPr>
                <w:b/>
                <w:bCs/>
                <w:sz w:val="20"/>
                <w:szCs w:val="20"/>
              </w:rPr>
              <w:t>Пред-</w:t>
            </w:r>
            <w:proofErr w:type="spellStart"/>
            <w:r>
              <w:rPr>
                <w:b/>
                <w:bCs/>
                <w:sz w:val="20"/>
                <w:szCs w:val="20"/>
              </w:rPr>
              <w:t>ое</w:t>
            </w:r>
            <w:proofErr w:type="spellEnd"/>
            <w:r>
              <w:rPr>
                <w:b/>
                <w:bCs/>
                <w:sz w:val="20"/>
                <w:szCs w:val="20"/>
              </w:rPr>
              <w:t xml:space="preserve"> кол-во</w:t>
            </w:r>
          </w:p>
        </w:tc>
      </w:tr>
      <w:tr w:rsidR="00DB1BFD" w:rsidRPr="0038191C" w14:paraId="22264176" w14:textId="77777777" w:rsidTr="00DB1BFD">
        <w:trPr>
          <w:trHeight w:val="227"/>
        </w:trPr>
        <w:tc>
          <w:tcPr>
            <w:tcW w:w="444" w:type="dxa"/>
            <w:shd w:val="clear" w:color="auto" w:fill="auto"/>
            <w:vAlign w:val="center"/>
          </w:tcPr>
          <w:p w14:paraId="50BE0300" w14:textId="77777777" w:rsidR="00DB1BFD" w:rsidRDefault="00DB1BFD" w:rsidP="002F3252">
            <w:pPr>
              <w:ind w:left="-113" w:right="-113"/>
              <w:contextualSpacing/>
              <w:jc w:val="center"/>
              <w:rPr>
                <w:b/>
                <w:bCs/>
                <w:sz w:val="20"/>
                <w:szCs w:val="20"/>
              </w:rPr>
            </w:pPr>
            <w:r>
              <w:rPr>
                <w:b/>
                <w:bCs/>
                <w:sz w:val="20"/>
                <w:szCs w:val="20"/>
              </w:rPr>
              <w:t>1</w:t>
            </w:r>
          </w:p>
        </w:tc>
        <w:tc>
          <w:tcPr>
            <w:tcW w:w="5505" w:type="dxa"/>
            <w:vAlign w:val="center"/>
          </w:tcPr>
          <w:p w14:paraId="2485F21D" w14:textId="77777777" w:rsidR="00DB1BFD" w:rsidRPr="00880813" w:rsidRDefault="00DB1BFD" w:rsidP="002F3252">
            <w:pPr>
              <w:contextualSpacing/>
              <w:jc w:val="center"/>
              <w:rPr>
                <w:sz w:val="18"/>
                <w:szCs w:val="18"/>
              </w:rPr>
            </w:pPr>
            <w:r w:rsidRPr="00960B5D">
              <w:rPr>
                <w:sz w:val="18"/>
                <w:szCs w:val="18"/>
              </w:rPr>
              <w:t>Циркулярный сшивающий аппарат многократного использования в комплектации:</w:t>
            </w:r>
            <w:r w:rsidRPr="00960B5D">
              <w:rPr>
                <w:sz w:val="18"/>
                <w:szCs w:val="18"/>
              </w:rPr>
              <w:br/>
              <w:t>• Циркулярный степлер Кат№0209RCSMS – 1 шт.</w:t>
            </w:r>
            <w:r w:rsidRPr="00960B5D">
              <w:rPr>
                <w:sz w:val="18"/>
                <w:szCs w:val="18"/>
              </w:rPr>
              <w:br/>
              <w:t>• Картридж в комплекте с головкой для сшивающего аппарата (0209-RCSC 25) – 4 шт.</w:t>
            </w:r>
            <w:r w:rsidRPr="00960B5D">
              <w:rPr>
                <w:sz w:val="18"/>
                <w:szCs w:val="18"/>
              </w:rPr>
              <w:br/>
              <w:t>• Картридж в комплекте с головкой для сшивающего аппарата (0209-RCSC 27) – 16 шт.</w:t>
            </w:r>
            <w:r w:rsidRPr="00960B5D">
              <w:rPr>
                <w:sz w:val="18"/>
                <w:szCs w:val="18"/>
              </w:rPr>
              <w:br/>
              <w:t>• Картридж в комплекте с головкой для сшивающего аппарата (0209-RCSC 29) – 16 шт.</w:t>
            </w:r>
            <w:r w:rsidRPr="00960B5D">
              <w:rPr>
                <w:sz w:val="18"/>
                <w:szCs w:val="18"/>
              </w:rPr>
              <w:br/>
              <w:t>• Картридж в комплекте с головкой для сшивающего аппарата (0209-RCSC 32) – 4 шт.</w:t>
            </w:r>
          </w:p>
        </w:tc>
        <w:tc>
          <w:tcPr>
            <w:tcW w:w="2126" w:type="dxa"/>
            <w:vAlign w:val="center"/>
          </w:tcPr>
          <w:p w14:paraId="41A61794" w14:textId="77777777" w:rsidR="00DB1BFD" w:rsidRPr="00880813" w:rsidRDefault="00DB1BFD" w:rsidP="002F3252">
            <w:pPr>
              <w:contextualSpacing/>
              <w:jc w:val="center"/>
              <w:rPr>
                <w:sz w:val="18"/>
                <w:szCs w:val="18"/>
              </w:rPr>
            </w:pPr>
            <w:proofErr w:type="spellStart"/>
            <w:r w:rsidRPr="00960B5D">
              <w:rPr>
                <w:sz w:val="18"/>
                <w:szCs w:val="18"/>
              </w:rPr>
              <w:t>Grena</w:t>
            </w:r>
            <w:proofErr w:type="spellEnd"/>
            <w:r>
              <w:rPr>
                <w:sz w:val="18"/>
                <w:szCs w:val="18"/>
              </w:rPr>
              <w:t>, Великобритания</w:t>
            </w:r>
          </w:p>
        </w:tc>
        <w:tc>
          <w:tcPr>
            <w:tcW w:w="1276" w:type="dxa"/>
            <w:shd w:val="clear" w:color="auto" w:fill="auto"/>
            <w:vAlign w:val="center"/>
          </w:tcPr>
          <w:p w14:paraId="1BE368D4" w14:textId="77777777" w:rsidR="00DB1BFD" w:rsidRDefault="00DB1BFD" w:rsidP="002F3252">
            <w:pPr>
              <w:ind w:left="-113" w:right="-113"/>
              <w:contextualSpacing/>
              <w:jc w:val="center"/>
              <w:rPr>
                <w:sz w:val="20"/>
                <w:szCs w:val="20"/>
              </w:rPr>
            </w:pPr>
            <w:r>
              <w:rPr>
                <w:sz w:val="20"/>
                <w:szCs w:val="20"/>
              </w:rPr>
              <w:t>2</w:t>
            </w:r>
          </w:p>
        </w:tc>
      </w:tr>
    </w:tbl>
    <w:p w14:paraId="30A9FFF2" w14:textId="77777777" w:rsidR="00DB1BFD" w:rsidRDefault="00DB1BFD" w:rsidP="00DB1BFD">
      <w:pPr>
        <w:tabs>
          <w:tab w:val="left" w:pos="1134"/>
        </w:tabs>
        <w:spacing w:line="276" w:lineRule="auto"/>
        <w:ind w:firstLine="709"/>
        <w:contextualSpacing/>
        <w:jc w:val="both"/>
        <w:rPr>
          <w:lang w:bidi="ru-RU"/>
        </w:rPr>
      </w:pPr>
      <w:r w:rsidRPr="0062473B">
        <w:rPr>
          <w:b/>
        </w:rPr>
        <w:t>в)</w:t>
      </w:r>
      <w:r w:rsidRPr="0062473B">
        <w:tab/>
      </w:r>
      <w:r w:rsidRPr="0062473B">
        <w:rPr>
          <w:b/>
        </w:rPr>
        <w:t>условия поставки:</w:t>
      </w:r>
      <w:r>
        <w:rPr>
          <w:lang w:bidi="ru-RU"/>
        </w:rPr>
        <w:t xml:space="preserve"> </w:t>
      </w:r>
      <w:r w:rsidRPr="003B1303">
        <w:rPr>
          <w:lang w:bidi="ru-RU"/>
        </w:rPr>
        <w:t>поставка</w:t>
      </w:r>
      <w:r>
        <w:rPr>
          <w:lang w:bidi="ru-RU"/>
        </w:rPr>
        <w:t xml:space="preserve"> осуществляется</w:t>
      </w:r>
      <w:r w:rsidRPr="003B1303">
        <w:rPr>
          <w:lang w:bidi="ru-RU"/>
        </w:rPr>
        <w:t xml:space="preserve"> </w:t>
      </w:r>
      <w:r w:rsidRPr="00034D8A">
        <w:rPr>
          <w:lang w:bidi="ru-RU"/>
        </w:rPr>
        <w:t xml:space="preserve">в течение </w:t>
      </w:r>
      <w:r>
        <w:rPr>
          <w:lang w:bidi="ru-RU"/>
        </w:rPr>
        <w:t>50</w:t>
      </w:r>
      <w:r w:rsidRPr="00034D8A">
        <w:rPr>
          <w:lang w:bidi="ru-RU"/>
        </w:rPr>
        <w:t xml:space="preserve"> рабочих дней </w:t>
      </w:r>
      <w:r>
        <w:rPr>
          <w:lang w:bidi="ru-RU"/>
        </w:rPr>
        <w:t>н</w:t>
      </w:r>
      <w:r w:rsidRPr="00034D8A">
        <w:rPr>
          <w:lang w:bidi="ru-RU"/>
        </w:rPr>
        <w:t xml:space="preserve">а склад </w:t>
      </w:r>
      <w:r>
        <w:rPr>
          <w:lang w:bidi="ru-RU"/>
        </w:rPr>
        <w:t>З</w:t>
      </w:r>
      <w:r w:rsidRPr="00034D8A">
        <w:rPr>
          <w:lang w:bidi="ru-RU"/>
        </w:rPr>
        <w:t>аказчик</w:t>
      </w:r>
      <w:r>
        <w:rPr>
          <w:lang w:bidi="ru-RU"/>
        </w:rPr>
        <w:t>у</w:t>
      </w:r>
      <w:r w:rsidRPr="00034D8A">
        <w:rPr>
          <w:lang w:bidi="ru-RU"/>
        </w:rPr>
        <w:t xml:space="preserve"> с момента получения предоплаты.</w:t>
      </w:r>
      <w:r>
        <w:rPr>
          <w:lang w:bidi="ru-RU"/>
        </w:rPr>
        <w:t>;</w:t>
      </w:r>
    </w:p>
    <w:p w14:paraId="04CCA39C" w14:textId="77777777" w:rsidR="00DB1BFD" w:rsidRDefault="00DB1BFD" w:rsidP="00DB1BFD">
      <w:pPr>
        <w:spacing w:line="276" w:lineRule="auto"/>
        <w:ind w:firstLine="709"/>
        <w:contextualSpacing/>
        <w:jc w:val="both"/>
      </w:pPr>
      <w:r w:rsidRPr="00061E3B">
        <w:t xml:space="preserve">На момент поставки </w:t>
      </w:r>
      <w:r>
        <w:t>медицинской техники</w:t>
      </w:r>
      <w:r w:rsidRPr="00061E3B">
        <w:t xml:space="preserve"> обязательно наличие сертификата соответствия на поставляемый товар</w:t>
      </w:r>
      <w:r>
        <w:t>.</w:t>
      </w:r>
    </w:p>
    <w:p w14:paraId="39AD5018" w14:textId="77777777" w:rsidR="00DB1BFD" w:rsidRPr="00061E3B" w:rsidRDefault="00DB1BFD" w:rsidP="00DB1BFD">
      <w:pPr>
        <w:spacing w:line="276" w:lineRule="auto"/>
        <w:ind w:firstLine="709"/>
        <w:contextualSpacing/>
        <w:jc w:val="both"/>
      </w:pPr>
      <w:r>
        <w:t>Гарантийный срок: 12 месяцев;</w:t>
      </w:r>
    </w:p>
    <w:p w14:paraId="48E679F1" w14:textId="77777777" w:rsidR="00DB1BFD" w:rsidRPr="00034D8A" w:rsidRDefault="00DB1BFD" w:rsidP="00DB1BFD">
      <w:pPr>
        <w:tabs>
          <w:tab w:val="left" w:pos="1134"/>
        </w:tabs>
        <w:spacing w:line="276" w:lineRule="auto"/>
        <w:ind w:firstLine="709"/>
        <w:contextualSpacing/>
        <w:jc w:val="both"/>
      </w:pPr>
      <w:r w:rsidRPr="0062473B">
        <w:rPr>
          <w:b/>
        </w:rPr>
        <w:t>г)</w:t>
      </w:r>
      <w:r>
        <w:tab/>
      </w:r>
      <w:r w:rsidRPr="0062473B">
        <w:rPr>
          <w:b/>
        </w:rPr>
        <w:t>условия оплаты</w:t>
      </w:r>
      <w:r w:rsidRPr="0062473B">
        <w:t>:</w:t>
      </w:r>
      <w:r w:rsidRPr="00543792">
        <w:t xml:space="preserve"> </w:t>
      </w:r>
      <w:r w:rsidRPr="00034D8A">
        <w:t>предоплата в размере 50%, остальные 50% в течение 30 рабочих дней после поставки товара;</w:t>
      </w:r>
    </w:p>
    <w:p w14:paraId="4CE0E87E" w14:textId="77777777" w:rsidR="00DB1BFD" w:rsidRDefault="00DB1BFD" w:rsidP="00DB1BFD">
      <w:pPr>
        <w:tabs>
          <w:tab w:val="left" w:pos="1134"/>
        </w:tabs>
        <w:spacing w:line="276" w:lineRule="auto"/>
        <w:ind w:firstLine="709"/>
        <w:contextualSpacing/>
        <w:jc w:val="both"/>
      </w:pPr>
      <w:r w:rsidRPr="0062473B">
        <w:rPr>
          <w:b/>
        </w:rPr>
        <w:t>д)</w:t>
      </w:r>
      <w:r w:rsidRPr="0062473B">
        <w:rPr>
          <w:b/>
        </w:rPr>
        <w:tab/>
      </w:r>
      <w:r w:rsidRPr="0062473B">
        <w:rPr>
          <w:b/>
          <w:bCs/>
        </w:rPr>
        <w:t>возможность изменения цены:</w:t>
      </w:r>
      <w:r w:rsidRPr="0062473B">
        <w:t xml:space="preserve"> </w:t>
      </w:r>
      <w:r w:rsidRPr="00034D8A">
        <w:t>цены могут быть изменены</w:t>
      </w:r>
      <w:r>
        <w:t>:</w:t>
      </w:r>
    </w:p>
    <w:p w14:paraId="6B4410B9" w14:textId="77777777" w:rsidR="00DB1BFD" w:rsidRPr="00034D8A" w:rsidRDefault="00DB1BFD" w:rsidP="00DB1BFD">
      <w:pPr>
        <w:pStyle w:val="HTML"/>
        <w:spacing w:line="276" w:lineRule="auto"/>
        <w:ind w:firstLine="709"/>
        <w:contextualSpacing/>
        <w:jc w:val="both"/>
        <w:rPr>
          <w:rFonts w:ascii="Times New Roman" w:hAnsi="Times New Roman" w:cs="Times New Roman"/>
          <w:sz w:val="24"/>
          <w:szCs w:val="24"/>
        </w:rPr>
      </w:pPr>
      <w:r w:rsidRPr="00034D8A">
        <w:rPr>
          <w:rFonts w:ascii="Times New Roman" w:hAnsi="Times New Roman" w:cs="Times New Roman"/>
          <w:sz w:val="24"/>
          <w:szCs w:val="24"/>
        </w:rPr>
        <w:lastRenderedPageBreak/>
        <w:t>- в сторону увеличения в случае изменениями официального курса валют на момент поставки товара, а именно роста курса пары Рубль ПМР/Евро более чем 19,</w:t>
      </w:r>
      <w:r>
        <w:rPr>
          <w:rFonts w:ascii="Times New Roman" w:hAnsi="Times New Roman" w:cs="Times New Roman"/>
          <w:sz w:val="24"/>
          <w:szCs w:val="24"/>
        </w:rPr>
        <w:t>5</w:t>
      </w:r>
      <w:r w:rsidRPr="00034D8A">
        <w:rPr>
          <w:rFonts w:ascii="Times New Roman" w:hAnsi="Times New Roman" w:cs="Times New Roman"/>
          <w:sz w:val="24"/>
          <w:szCs w:val="24"/>
        </w:rPr>
        <w:t>0 рублей ПМР за 1 евро;</w:t>
      </w:r>
    </w:p>
    <w:p w14:paraId="2D427914" w14:textId="77777777" w:rsidR="00DB1BFD" w:rsidRPr="00034D8A" w:rsidRDefault="00DB1BFD" w:rsidP="00DB1BFD">
      <w:pPr>
        <w:pStyle w:val="HTML"/>
        <w:spacing w:line="276" w:lineRule="auto"/>
        <w:ind w:firstLine="709"/>
        <w:contextualSpacing/>
        <w:jc w:val="both"/>
        <w:rPr>
          <w:rFonts w:ascii="Times New Roman" w:hAnsi="Times New Roman" w:cs="Times New Roman"/>
          <w:sz w:val="24"/>
          <w:szCs w:val="24"/>
        </w:rPr>
      </w:pPr>
      <w:r w:rsidRPr="00034D8A">
        <w:rPr>
          <w:rFonts w:ascii="Times New Roman" w:hAnsi="Times New Roman" w:cs="Times New Roman"/>
          <w:sz w:val="24"/>
          <w:szCs w:val="24"/>
        </w:rPr>
        <w:t>- в сторону снижения в случае изменениями официального курса валют на момент поставки товара, а именно снижения курса пары Рубль ПМР/Евро менее чем 17,</w:t>
      </w:r>
      <w:r>
        <w:rPr>
          <w:rFonts w:ascii="Times New Roman" w:hAnsi="Times New Roman" w:cs="Times New Roman"/>
          <w:sz w:val="24"/>
          <w:szCs w:val="24"/>
        </w:rPr>
        <w:t>5</w:t>
      </w:r>
      <w:r w:rsidRPr="00034D8A">
        <w:rPr>
          <w:rFonts w:ascii="Times New Roman" w:hAnsi="Times New Roman" w:cs="Times New Roman"/>
          <w:sz w:val="24"/>
          <w:szCs w:val="24"/>
        </w:rPr>
        <w:t>0 рублей ПМР за 1 евро;</w:t>
      </w:r>
    </w:p>
    <w:p w14:paraId="6A2BAF15" w14:textId="77777777" w:rsidR="00DB1BFD" w:rsidRPr="007E119E" w:rsidRDefault="00DB1BFD" w:rsidP="00DB1BFD">
      <w:pPr>
        <w:tabs>
          <w:tab w:val="left" w:pos="1134"/>
        </w:tabs>
        <w:spacing w:line="276" w:lineRule="auto"/>
        <w:ind w:firstLine="709"/>
        <w:contextualSpacing/>
        <w:jc w:val="both"/>
        <w:rPr>
          <w:bCs/>
        </w:rPr>
      </w:pPr>
      <w:r w:rsidRPr="0062473B">
        <w:rPr>
          <w:b/>
        </w:rPr>
        <w:t>е)</w:t>
      </w:r>
      <w:r>
        <w:rPr>
          <w:b/>
        </w:rPr>
        <w:tab/>
      </w:r>
      <w:r w:rsidRPr="0062473B">
        <w:rPr>
          <w:b/>
          <w:bCs/>
        </w:rPr>
        <w:t>ответственность сторон:</w:t>
      </w:r>
      <w:r w:rsidRPr="0062473B">
        <w:rPr>
          <w:bCs/>
        </w:rPr>
        <w:t xml:space="preserve"> </w:t>
      </w:r>
      <w:r>
        <w:rPr>
          <w:bCs/>
        </w:rPr>
        <w:t>з</w:t>
      </w:r>
      <w:r w:rsidRPr="0062473B">
        <w:rPr>
          <w:bCs/>
        </w:rPr>
        <w:t>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w:t>
      </w:r>
    </w:p>
    <w:p w14:paraId="28E8A906" w14:textId="77777777" w:rsidR="00DB1BFD" w:rsidRPr="00034D8A" w:rsidRDefault="00DB1BFD" w:rsidP="00DB1BFD">
      <w:pPr>
        <w:spacing w:line="276" w:lineRule="auto"/>
        <w:ind w:firstLine="709"/>
        <w:contextualSpacing/>
        <w:jc w:val="both"/>
      </w:pPr>
      <w:r w:rsidRPr="00034D8A">
        <w:t>В случае неисполнения или ненадлежащего исполнения по вине Поставщика (продавца, подрядчика)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14:paraId="00A91058" w14:textId="77777777" w:rsidR="00DB1BFD" w:rsidRPr="00034D8A" w:rsidRDefault="00DB1BFD" w:rsidP="00DB1BFD">
      <w:pPr>
        <w:spacing w:line="276" w:lineRule="auto"/>
        <w:ind w:firstLine="709"/>
        <w:contextualSpacing/>
        <w:jc w:val="both"/>
      </w:pPr>
      <w:r w:rsidRPr="00034D8A">
        <w:t>В случае неисполнения или ненадлежащего исполнения Поставщиком обязательств, предусмотренных договором, неустойка подлежит взысканию в обязательном порядке при условии, что сумма начисленной неустойки превысила 1 000 рублей.</w:t>
      </w:r>
    </w:p>
    <w:p w14:paraId="70E4A62E" w14:textId="77777777" w:rsidR="00DB1BFD" w:rsidRDefault="00DB1BFD" w:rsidP="00DB1BFD"/>
    <w:p w14:paraId="0EC824FB" w14:textId="77777777" w:rsidR="00DB1BFD" w:rsidRPr="00C158DF" w:rsidRDefault="00DB1BFD" w:rsidP="00DB1BFD">
      <w:pPr>
        <w:spacing w:line="276" w:lineRule="auto"/>
        <w:ind w:firstLine="709"/>
        <w:contextualSpacing/>
        <w:jc w:val="both"/>
      </w:pPr>
      <w:r>
        <w:rPr>
          <w:b/>
          <w:lang w:val="en-US"/>
        </w:rPr>
        <w:t>IV</w:t>
      </w:r>
      <w:r w:rsidRPr="00D40BED">
        <w:rPr>
          <w:b/>
        </w:rPr>
        <w:t>.</w:t>
      </w:r>
      <w:r w:rsidRPr="00C155F8">
        <w:rPr>
          <w:b/>
        </w:rPr>
        <w:t xml:space="preserve"> </w:t>
      </w:r>
      <w:r w:rsidRPr="00C158DF">
        <w:t>Признать</w:t>
      </w:r>
      <w:r>
        <w:t xml:space="preserve"> </w:t>
      </w:r>
      <w:r w:rsidRPr="00C158DF">
        <w:t xml:space="preserve">победителем тендера </w:t>
      </w:r>
      <w:r>
        <w:t xml:space="preserve">на приобретение </w:t>
      </w:r>
      <w:r w:rsidRPr="000F43C2">
        <w:rPr>
          <w:bCs/>
          <w:spacing w:val="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Pr="00A605E0">
        <w:rPr>
          <w:spacing w:val="4"/>
        </w:rPr>
        <w:t xml:space="preserve"> </w:t>
      </w:r>
      <w:r>
        <w:t>–</w:t>
      </w:r>
      <w:r w:rsidRPr="00C158DF">
        <w:t xml:space="preserve"> </w:t>
      </w:r>
      <w:r>
        <w:t>ООО «</w:t>
      </w:r>
      <w:proofErr w:type="spellStart"/>
      <w:r>
        <w:t>Екипамед</w:t>
      </w:r>
      <w:proofErr w:type="spellEnd"/>
      <w:r>
        <w:t xml:space="preserve"> Интер»:</w:t>
      </w:r>
    </w:p>
    <w:p w14:paraId="2F3F7059" w14:textId="77777777" w:rsidR="00DB1BFD" w:rsidRDefault="00DB1BFD" w:rsidP="00DB1BFD">
      <w:pPr>
        <w:spacing w:line="276" w:lineRule="auto"/>
        <w:ind w:firstLine="709"/>
        <w:contextualSpacing/>
        <w:jc w:val="both"/>
      </w:pPr>
      <w:r w:rsidRPr="00C158DF">
        <w:t>ГУ «</w:t>
      </w:r>
      <w:r>
        <w:t>Республиканский центр матери и ребенка</w:t>
      </w:r>
      <w:r w:rsidRPr="00C158DF">
        <w:t xml:space="preserve">» заключить договор </w:t>
      </w:r>
      <w:r>
        <w:t xml:space="preserve">с </w:t>
      </w:r>
      <w:r>
        <w:br/>
        <w:t>ООО</w:t>
      </w:r>
      <w:r w:rsidRPr="00C158DF">
        <w:t xml:space="preserve"> «</w:t>
      </w:r>
      <w:proofErr w:type="spellStart"/>
      <w:r>
        <w:t>Екипамед</w:t>
      </w:r>
      <w:proofErr w:type="spellEnd"/>
      <w:r>
        <w:t xml:space="preserve"> Интер</w:t>
      </w:r>
      <w:r w:rsidRPr="00C158DF">
        <w:t xml:space="preserve">» </w:t>
      </w:r>
      <w:r w:rsidRPr="000A6C87">
        <w:t xml:space="preserve">на приобретение медицинской техники </w:t>
      </w:r>
      <w:r w:rsidRPr="000F43C2">
        <w:rPr>
          <w:bCs/>
          <w:spacing w:val="4"/>
        </w:rPr>
        <w:t>для нужд лечебно-профилактических учреждений на 2021 год</w:t>
      </w:r>
      <w:r>
        <w:rPr>
          <w:bCs/>
          <w:spacing w:val="4"/>
        </w:rPr>
        <w:t>,</w:t>
      </w:r>
      <w:r w:rsidRPr="000A6C87">
        <w:t xml:space="preserve"> в рамках исполнения Программы развития материально-технической базы сметы расходов Фонда капитальных вложений на 2021 год</w:t>
      </w:r>
      <w:r>
        <w:t>,</w:t>
      </w:r>
      <w:r w:rsidRPr="00C158DF">
        <w:t xml:space="preserve"> и представить в Министерство здравоохранения ПМР для утверждения </w:t>
      </w:r>
      <w:r>
        <w:t xml:space="preserve">и регистрации в Министерстве финансов ПМР </w:t>
      </w:r>
      <w:r w:rsidRPr="00C158DF">
        <w:t xml:space="preserve">в течение </w:t>
      </w:r>
      <w:r>
        <w:t>5 рабочих</w:t>
      </w:r>
      <w:r w:rsidRPr="00C158DF">
        <w:t xml:space="preserve"> дней со дня проведения тендера:</w:t>
      </w:r>
    </w:p>
    <w:p w14:paraId="2FC5E4E5" w14:textId="77777777" w:rsidR="00DB1BFD" w:rsidRDefault="00DB1BFD" w:rsidP="00DB1BFD">
      <w:pPr>
        <w:spacing w:line="276" w:lineRule="auto"/>
        <w:ind w:firstLine="709"/>
        <w:contextualSpacing/>
        <w:jc w:val="both"/>
      </w:pPr>
      <w:r w:rsidRPr="00C158DF">
        <w:rPr>
          <w:b/>
        </w:rPr>
        <w:t xml:space="preserve">а) стороны договора: </w:t>
      </w:r>
      <w:r w:rsidRPr="00C158DF">
        <w:t xml:space="preserve">«Заказчик» – </w:t>
      </w:r>
      <w:r w:rsidRPr="00F61562">
        <w:t>ГУ «</w:t>
      </w:r>
      <w:r>
        <w:t>Республиканский центр матери и ребенка</w:t>
      </w:r>
      <w:r w:rsidRPr="00F61562">
        <w:t xml:space="preserve">» </w:t>
      </w:r>
      <w:r w:rsidRPr="00C158DF">
        <w:t xml:space="preserve">в лице главного врача </w:t>
      </w:r>
      <w:r>
        <w:t>Слепуха Н.В.,</w:t>
      </w:r>
      <w:r w:rsidRPr="00C158DF">
        <w:t xml:space="preserve"> «Поставщик» - </w:t>
      </w:r>
      <w:r>
        <w:t>ООО «</w:t>
      </w:r>
      <w:proofErr w:type="spellStart"/>
      <w:r>
        <w:t>Екипамед</w:t>
      </w:r>
      <w:proofErr w:type="spellEnd"/>
      <w:r>
        <w:t xml:space="preserve"> Интер» </w:t>
      </w:r>
      <w:r w:rsidRPr="00C158DF">
        <w:t>в лице</w:t>
      </w:r>
      <w:r>
        <w:t>. д</w:t>
      </w:r>
      <w:r w:rsidRPr="00C158DF">
        <w:t>иректора –</w:t>
      </w:r>
      <w:r>
        <w:t>Унту Ю.С</w:t>
      </w:r>
      <w:r w:rsidRPr="00C158DF">
        <w:t>.;</w:t>
      </w:r>
    </w:p>
    <w:p w14:paraId="55EAE182" w14:textId="7CD088DA" w:rsidR="00DB1BFD" w:rsidRDefault="00DB1BFD" w:rsidP="00DB1BFD">
      <w:pPr>
        <w:tabs>
          <w:tab w:val="left" w:pos="1134"/>
        </w:tabs>
        <w:spacing w:line="276" w:lineRule="auto"/>
        <w:ind w:firstLine="709"/>
        <w:contextualSpacing/>
        <w:jc w:val="both"/>
        <w:rPr>
          <w:bCs/>
        </w:rPr>
      </w:pPr>
      <w:r w:rsidRPr="00C158DF">
        <w:rPr>
          <w:b/>
        </w:rPr>
        <w:t>б) предмет договора:</w:t>
      </w:r>
      <w:r>
        <w:rPr>
          <w:b/>
          <w:color w:val="000000"/>
          <w:spacing w:val="4"/>
        </w:rPr>
        <w:t xml:space="preserve"> </w:t>
      </w:r>
      <w:r w:rsidRPr="000A6C87">
        <w:t>приобретение медицинской техники в рамках исполнения Программы развития материально-технической базы сметы расходов Фонда капитальных вложений на 2021 год</w:t>
      </w:r>
      <w: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5080"/>
        <w:gridCol w:w="2551"/>
        <w:gridCol w:w="1276"/>
      </w:tblGrid>
      <w:tr w:rsidR="00DB1BFD" w:rsidRPr="0038191C" w14:paraId="5A1142FD" w14:textId="77777777" w:rsidTr="00DB1BFD">
        <w:trPr>
          <w:trHeight w:val="227"/>
          <w:tblHeader/>
        </w:trPr>
        <w:tc>
          <w:tcPr>
            <w:tcW w:w="444" w:type="dxa"/>
            <w:shd w:val="clear" w:color="auto" w:fill="auto"/>
            <w:vAlign w:val="center"/>
            <w:hideMark/>
          </w:tcPr>
          <w:p w14:paraId="2EDA1A89" w14:textId="77777777" w:rsidR="00DB1BFD" w:rsidRPr="0038191C" w:rsidRDefault="00DB1BFD" w:rsidP="002F3252">
            <w:pPr>
              <w:ind w:left="-113" w:right="-113"/>
              <w:contextualSpacing/>
              <w:jc w:val="center"/>
              <w:rPr>
                <w:b/>
                <w:bCs/>
                <w:sz w:val="20"/>
                <w:szCs w:val="20"/>
              </w:rPr>
            </w:pPr>
            <w:r w:rsidRPr="0038191C">
              <w:rPr>
                <w:b/>
                <w:bCs/>
                <w:sz w:val="20"/>
                <w:szCs w:val="20"/>
              </w:rPr>
              <w:t>№ п/п</w:t>
            </w:r>
          </w:p>
        </w:tc>
        <w:tc>
          <w:tcPr>
            <w:tcW w:w="5080" w:type="dxa"/>
            <w:vAlign w:val="center"/>
          </w:tcPr>
          <w:p w14:paraId="0038B93D" w14:textId="77777777" w:rsidR="00DB1BFD" w:rsidRPr="0038191C" w:rsidRDefault="00DB1BFD" w:rsidP="002F3252">
            <w:pPr>
              <w:ind w:left="-113" w:right="-113"/>
              <w:contextualSpacing/>
              <w:jc w:val="center"/>
              <w:rPr>
                <w:b/>
                <w:bCs/>
                <w:sz w:val="20"/>
                <w:szCs w:val="20"/>
              </w:rPr>
            </w:pPr>
            <w:r>
              <w:rPr>
                <w:b/>
                <w:bCs/>
                <w:sz w:val="20"/>
                <w:szCs w:val="20"/>
              </w:rPr>
              <w:t>Наименование предлагаемого товара</w:t>
            </w:r>
          </w:p>
        </w:tc>
        <w:tc>
          <w:tcPr>
            <w:tcW w:w="2551" w:type="dxa"/>
            <w:vAlign w:val="center"/>
          </w:tcPr>
          <w:p w14:paraId="1B2706DE" w14:textId="77777777" w:rsidR="00DB1BFD" w:rsidRPr="0038191C" w:rsidRDefault="00DB1BFD" w:rsidP="002F3252">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276" w:type="dxa"/>
            <w:shd w:val="clear" w:color="auto" w:fill="auto"/>
            <w:vAlign w:val="center"/>
            <w:hideMark/>
          </w:tcPr>
          <w:p w14:paraId="433F44D9" w14:textId="77777777" w:rsidR="00DB1BFD" w:rsidRPr="0038191C" w:rsidRDefault="00DB1BFD" w:rsidP="002F3252">
            <w:pPr>
              <w:ind w:left="-113" w:right="-113"/>
              <w:contextualSpacing/>
              <w:jc w:val="center"/>
              <w:rPr>
                <w:b/>
                <w:bCs/>
                <w:sz w:val="20"/>
                <w:szCs w:val="20"/>
              </w:rPr>
            </w:pPr>
            <w:r>
              <w:rPr>
                <w:b/>
                <w:bCs/>
                <w:sz w:val="20"/>
                <w:szCs w:val="20"/>
              </w:rPr>
              <w:t>Пред-</w:t>
            </w:r>
            <w:proofErr w:type="spellStart"/>
            <w:r>
              <w:rPr>
                <w:b/>
                <w:bCs/>
                <w:sz w:val="20"/>
                <w:szCs w:val="20"/>
              </w:rPr>
              <w:t>ое</w:t>
            </w:r>
            <w:proofErr w:type="spellEnd"/>
            <w:r>
              <w:rPr>
                <w:b/>
                <w:bCs/>
                <w:sz w:val="20"/>
                <w:szCs w:val="20"/>
              </w:rPr>
              <w:t xml:space="preserve"> кол-во</w:t>
            </w:r>
          </w:p>
        </w:tc>
      </w:tr>
      <w:tr w:rsidR="00DB1BFD" w:rsidRPr="0038191C" w14:paraId="3C17C5F5" w14:textId="77777777" w:rsidTr="00DB1BFD">
        <w:trPr>
          <w:trHeight w:val="227"/>
        </w:trPr>
        <w:tc>
          <w:tcPr>
            <w:tcW w:w="444" w:type="dxa"/>
            <w:shd w:val="clear" w:color="auto" w:fill="auto"/>
            <w:vAlign w:val="center"/>
          </w:tcPr>
          <w:p w14:paraId="6343B8E1" w14:textId="77777777" w:rsidR="00DB1BFD" w:rsidRPr="0038191C" w:rsidRDefault="00DB1BFD" w:rsidP="002F3252">
            <w:pPr>
              <w:ind w:left="-113" w:right="-113"/>
              <w:contextualSpacing/>
              <w:jc w:val="center"/>
              <w:rPr>
                <w:b/>
                <w:bCs/>
                <w:sz w:val="20"/>
                <w:szCs w:val="20"/>
              </w:rPr>
            </w:pPr>
            <w:r>
              <w:rPr>
                <w:b/>
                <w:bCs/>
                <w:sz w:val="20"/>
                <w:szCs w:val="20"/>
              </w:rPr>
              <w:t>1</w:t>
            </w:r>
          </w:p>
        </w:tc>
        <w:tc>
          <w:tcPr>
            <w:tcW w:w="5080" w:type="dxa"/>
            <w:vAlign w:val="center"/>
          </w:tcPr>
          <w:p w14:paraId="381868D4" w14:textId="77777777" w:rsidR="00DB1BFD" w:rsidRDefault="00DB1BFD" w:rsidP="002F3252">
            <w:pPr>
              <w:ind w:left="-113" w:right="-113"/>
              <w:contextualSpacing/>
              <w:jc w:val="center"/>
              <w:rPr>
                <w:b/>
                <w:bCs/>
                <w:sz w:val="20"/>
                <w:szCs w:val="20"/>
              </w:rPr>
            </w:pPr>
            <w:r w:rsidRPr="00960B5D">
              <w:rPr>
                <w:rFonts w:eastAsia="Symbol"/>
                <w:sz w:val="18"/>
                <w:szCs w:val="18"/>
              </w:rPr>
              <w:t>Портативный ультразвуковой аппарат ACUSON P500 в комплектации:</w:t>
            </w:r>
            <w:r w:rsidRPr="00960B5D">
              <w:rPr>
                <w:rFonts w:eastAsia="Symbol"/>
                <w:sz w:val="18"/>
                <w:szCs w:val="18"/>
              </w:rPr>
              <w:br/>
              <w:t xml:space="preserve">• </w:t>
            </w:r>
            <w:proofErr w:type="spellStart"/>
            <w:r w:rsidRPr="00960B5D">
              <w:rPr>
                <w:rFonts w:eastAsia="Symbol"/>
                <w:sz w:val="18"/>
                <w:szCs w:val="18"/>
              </w:rPr>
              <w:t>Конвексный</w:t>
            </w:r>
            <w:proofErr w:type="spellEnd"/>
            <w:r w:rsidRPr="00960B5D">
              <w:rPr>
                <w:rFonts w:eastAsia="Symbol"/>
                <w:sz w:val="18"/>
                <w:szCs w:val="18"/>
              </w:rPr>
              <w:t xml:space="preserve"> датчик CH5-2</w:t>
            </w:r>
            <w:r w:rsidRPr="00960B5D">
              <w:rPr>
                <w:rFonts w:eastAsia="Symbol"/>
                <w:sz w:val="18"/>
                <w:szCs w:val="18"/>
              </w:rPr>
              <w:br/>
              <w:t>• Линейный датчик VF16-5</w:t>
            </w:r>
            <w:r w:rsidRPr="00960B5D">
              <w:rPr>
                <w:rFonts w:eastAsia="Symbol"/>
                <w:sz w:val="18"/>
                <w:szCs w:val="18"/>
              </w:rPr>
              <w:br/>
              <w:t>• Фазированный датчик P4-2</w:t>
            </w:r>
            <w:r w:rsidRPr="00960B5D">
              <w:rPr>
                <w:rFonts w:eastAsia="Symbol"/>
                <w:sz w:val="18"/>
                <w:szCs w:val="18"/>
              </w:rPr>
              <w:br/>
              <w:t>• Фазированный датчик P8-4</w:t>
            </w:r>
            <w:r w:rsidRPr="00960B5D">
              <w:rPr>
                <w:rFonts w:eastAsia="Symbol"/>
                <w:sz w:val="18"/>
                <w:szCs w:val="18"/>
              </w:rPr>
              <w:br/>
              <w:t>• Пакет программ P500, BASE CONFIGURATION</w:t>
            </w:r>
            <w:r w:rsidRPr="00960B5D">
              <w:rPr>
                <w:rFonts w:eastAsia="Symbol"/>
                <w:sz w:val="18"/>
                <w:szCs w:val="18"/>
              </w:rPr>
              <w:br/>
              <w:t>• Пакет программ P500, 2.0, ESIE MEASURE</w:t>
            </w:r>
            <w:r w:rsidRPr="00960B5D">
              <w:rPr>
                <w:rFonts w:eastAsia="Symbol"/>
                <w:sz w:val="18"/>
                <w:szCs w:val="18"/>
              </w:rPr>
              <w:br/>
              <w:t>• Пакет программ ESIEPREP SRS PRECONFIGURATION</w:t>
            </w:r>
            <w:r w:rsidRPr="00960B5D">
              <w:rPr>
                <w:rFonts w:eastAsia="Symbol"/>
                <w:sz w:val="18"/>
                <w:szCs w:val="18"/>
              </w:rPr>
              <w:br/>
              <w:t>• Запасная батарея /  P500, ADDITIONAL BATTERY</w:t>
            </w:r>
            <w:r w:rsidRPr="00960B5D">
              <w:rPr>
                <w:rFonts w:eastAsia="Symbol"/>
                <w:sz w:val="18"/>
                <w:szCs w:val="18"/>
              </w:rPr>
              <w:br/>
              <w:t xml:space="preserve">• Инструкция пользователя на русском языке / P500, INST FOR USE, RUSSIAN </w:t>
            </w:r>
            <w:r w:rsidRPr="00960B5D">
              <w:rPr>
                <w:rFonts w:eastAsia="Symbol"/>
                <w:sz w:val="18"/>
                <w:szCs w:val="18"/>
              </w:rPr>
              <w:br/>
              <w:t xml:space="preserve">• Блок бесперебойного питания 1500 </w:t>
            </w:r>
            <w:proofErr w:type="spellStart"/>
            <w:r w:rsidRPr="00960B5D">
              <w:rPr>
                <w:rFonts w:eastAsia="Symbol"/>
                <w:sz w:val="18"/>
                <w:szCs w:val="18"/>
              </w:rPr>
              <w:t>Ам</w:t>
            </w:r>
            <w:proofErr w:type="spellEnd"/>
            <w:r w:rsidRPr="00960B5D">
              <w:rPr>
                <w:rFonts w:eastAsia="Symbol"/>
                <w:sz w:val="18"/>
                <w:szCs w:val="18"/>
              </w:rPr>
              <w:br/>
              <w:t>УЗИ гель – 15 л</w:t>
            </w:r>
          </w:p>
        </w:tc>
        <w:tc>
          <w:tcPr>
            <w:tcW w:w="2551" w:type="dxa"/>
            <w:vAlign w:val="center"/>
          </w:tcPr>
          <w:p w14:paraId="1B7A65BC" w14:textId="77777777" w:rsidR="00DB1BFD" w:rsidRPr="00D84E4B" w:rsidRDefault="00DB1BFD" w:rsidP="002F3252">
            <w:pPr>
              <w:ind w:left="-113" w:right="-113"/>
              <w:contextualSpacing/>
              <w:jc w:val="center"/>
              <w:rPr>
                <w:b/>
                <w:bCs/>
                <w:sz w:val="20"/>
                <w:szCs w:val="20"/>
                <w:lang w:val="en-US"/>
              </w:rPr>
            </w:pPr>
            <w:r w:rsidRPr="00FD2700">
              <w:rPr>
                <w:sz w:val="20"/>
                <w:szCs w:val="20"/>
                <w:lang w:val="en-US"/>
              </w:rPr>
              <w:t xml:space="preserve">Siemens Healthcare GMBH </w:t>
            </w:r>
            <w:r w:rsidRPr="00FD2700">
              <w:rPr>
                <w:sz w:val="20"/>
                <w:szCs w:val="20"/>
              </w:rPr>
              <w:t>Германия</w:t>
            </w:r>
            <w:r w:rsidRPr="00FD2700">
              <w:rPr>
                <w:sz w:val="20"/>
                <w:szCs w:val="20"/>
                <w:lang w:val="en-US"/>
              </w:rPr>
              <w:t xml:space="preserve"> (</w:t>
            </w:r>
            <w:r w:rsidRPr="00FD2700">
              <w:rPr>
                <w:sz w:val="20"/>
                <w:szCs w:val="20"/>
              </w:rPr>
              <w:t>завод</w:t>
            </w:r>
            <w:r w:rsidRPr="00FD2700">
              <w:rPr>
                <w:sz w:val="20"/>
                <w:szCs w:val="20"/>
                <w:lang w:val="en-US"/>
              </w:rPr>
              <w:t xml:space="preserve"> Siemens Medical Solutions </w:t>
            </w:r>
            <w:r w:rsidRPr="00FD2700">
              <w:rPr>
                <w:sz w:val="20"/>
                <w:szCs w:val="20"/>
              </w:rPr>
              <w:t>США</w:t>
            </w:r>
            <w:r w:rsidRPr="00FD2700">
              <w:rPr>
                <w:sz w:val="20"/>
                <w:szCs w:val="20"/>
                <w:lang w:val="en-US"/>
              </w:rPr>
              <w:t>/</w:t>
            </w:r>
            <w:r w:rsidRPr="00FD2700">
              <w:rPr>
                <w:sz w:val="20"/>
                <w:szCs w:val="20"/>
              </w:rPr>
              <w:t>Ю</w:t>
            </w:r>
            <w:r w:rsidRPr="00FD2700">
              <w:rPr>
                <w:sz w:val="20"/>
                <w:szCs w:val="20"/>
                <w:lang w:val="en-US"/>
              </w:rPr>
              <w:t xml:space="preserve">. </w:t>
            </w:r>
            <w:r w:rsidRPr="00FD2700">
              <w:rPr>
                <w:sz w:val="20"/>
                <w:szCs w:val="20"/>
              </w:rPr>
              <w:t>Корея</w:t>
            </w:r>
            <w:r w:rsidRPr="00FD2700">
              <w:rPr>
                <w:sz w:val="20"/>
                <w:szCs w:val="20"/>
                <w:lang w:val="en-US"/>
              </w:rPr>
              <w:t>)</w:t>
            </w:r>
          </w:p>
        </w:tc>
        <w:tc>
          <w:tcPr>
            <w:tcW w:w="1276" w:type="dxa"/>
            <w:shd w:val="clear" w:color="auto" w:fill="auto"/>
            <w:vAlign w:val="center"/>
          </w:tcPr>
          <w:p w14:paraId="419D932C" w14:textId="77777777" w:rsidR="00DB1BFD" w:rsidRDefault="00DB1BFD" w:rsidP="002F3252">
            <w:pPr>
              <w:ind w:left="-113" w:right="-113"/>
              <w:contextualSpacing/>
              <w:jc w:val="center"/>
              <w:rPr>
                <w:b/>
                <w:bCs/>
                <w:sz w:val="20"/>
                <w:szCs w:val="20"/>
              </w:rPr>
            </w:pPr>
            <w:r>
              <w:rPr>
                <w:sz w:val="20"/>
                <w:szCs w:val="20"/>
              </w:rPr>
              <w:t>1</w:t>
            </w:r>
          </w:p>
        </w:tc>
      </w:tr>
      <w:tr w:rsidR="00DB1BFD" w:rsidRPr="0038191C" w14:paraId="267940C4" w14:textId="77777777" w:rsidTr="00DB1BFD">
        <w:trPr>
          <w:trHeight w:val="227"/>
        </w:trPr>
        <w:tc>
          <w:tcPr>
            <w:tcW w:w="444" w:type="dxa"/>
            <w:shd w:val="clear" w:color="auto" w:fill="auto"/>
            <w:vAlign w:val="center"/>
          </w:tcPr>
          <w:p w14:paraId="77121627" w14:textId="77777777" w:rsidR="00DB1BFD" w:rsidRDefault="00DB1BFD" w:rsidP="002F3252">
            <w:pPr>
              <w:ind w:left="-113" w:right="-113"/>
              <w:contextualSpacing/>
              <w:jc w:val="center"/>
              <w:rPr>
                <w:b/>
                <w:bCs/>
                <w:sz w:val="20"/>
                <w:szCs w:val="20"/>
              </w:rPr>
            </w:pPr>
            <w:r>
              <w:rPr>
                <w:b/>
                <w:bCs/>
                <w:sz w:val="20"/>
                <w:szCs w:val="20"/>
              </w:rPr>
              <w:lastRenderedPageBreak/>
              <w:t>2</w:t>
            </w:r>
          </w:p>
        </w:tc>
        <w:tc>
          <w:tcPr>
            <w:tcW w:w="5080" w:type="dxa"/>
            <w:vAlign w:val="center"/>
          </w:tcPr>
          <w:p w14:paraId="0BE8C152" w14:textId="77777777" w:rsidR="00DB1BFD" w:rsidRPr="00960B5D" w:rsidRDefault="00DB1BFD" w:rsidP="002F3252">
            <w:pPr>
              <w:ind w:left="-113" w:right="-113"/>
              <w:contextualSpacing/>
              <w:jc w:val="center"/>
              <w:rPr>
                <w:rFonts w:eastAsia="Symbol"/>
                <w:sz w:val="18"/>
                <w:szCs w:val="18"/>
              </w:rPr>
            </w:pPr>
            <w:r w:rsidRPr="00960B5D">
              <w:rPr>
                <w:rFonts w:eastAsia="Symbol"/>
                <w:sz w:val="18"/>
                <w:szCs w:val="18"/>
              </w:rPr>
              <w:t>Насос инфузионный шприцевой</w:t>
            </w:r>
            <w:r w:rsidRPr="00960B5D">
              <w:rPr>
                <w:rFonts w:eastAsia="Symbol"/>
                <w:sz w:val="18"/>
                <w:szCs w:val="18"/>
              </w:rPr>
              <w:br/>
            </w:r>
            <w:proofErr w:type="spellStart"/>
            <w:r w:rsidRPr="00960B5D">
              <w:rPr>
                <w:rFonts w:eastAsia="Symbol"/>
                <w:sz w:val="18"/>
                <w:szCs w:val="18"/>
              </w:rPr>
              <w:t>Instilar</w:t>
            </w:r>
            <w:proofErr w:type="spellEnd"/>
            <w:r w:rsidRPr="00960B5D">
              <w:rPr>
                <w:rFonts w:eastAsia="Symbol"/>
                <w:sz w:val="18"/>
                <w:szCs w:val="18"/>
              </w:rPr>
              <w:t xml:space="preserve"> 1450</w:t>
            </w:r>
          </w:p>
        </w:tc>
        <w:tc>
          <w:tcPr>
            <w:tcW w:w="2551" w:type="dxa"/>
            <w:vAlign w:val="center"/>
          </w:tcPr>
          <w:p w14:paraId="7B4D10AC" w14:textId="77777777" w:rsidR="00DB1BFD" w:rsidRPr="00FD2700" w:rsidRDefault="00DB1BFD" w:rsidP="002F3252">
            <w:pPr>
              <w:ind w:left="-113" w:right="-113"/>
              <w:contextualSpacing/>
              <w:jc w:val="center"/>
              <w:rPr>
                <w:sz w:val="20"/>
                <w:szCs w:val="20"/>
                <w:lang w:val="en-US"/>
              </w:rPr>
            </w:pPr>
            <w:proofErr w:type="spellStart"/>
            <w:r w:rsidRPr="00FD2700">
              <w:rPr>
                <w:sz w:val="20"/>
                <w:szCs w:val="20"/>
                <w:lang w:val="en-US"/>
              </w:rPr>
              <w:t>Dixion</w:t>
            </w:r>
            <w:proofErr w:type="spellEnd"/>
            <w:r w:rsidRPr="00FD2700">
              <w:rPr>
                <w:sz w:val="20"/>
                <w:szCs w:val="20"/>
                <w:lang w:val="en-US"/>
              </w:rPr>
              <w:t xml:space="preserve"> </w:t>
            </w:r>
            <w:proofErr w:type="spellStart"/>
            <w:r w:rsidRPr="00FD2700">
              <w:rPr>
                <w:sz w:val="20"/>
                <w:szCs w:val="20"/>
                <w:lang w:val="en-US"/>
              </w:rPr>
              <w:t>Vertrieb</w:t>
            </w:r>
            <w:proofErr w:type="spellEnd"/>
            <w:r w:rsidRPr="00FD2700">
              <w:rPr>
                <w:sz w:val="20"/>
                <w:szCs w:val="20"/>
                <w:lang w:val="en-US"/>
              </w:rPr>
              <w:t xml:space="preserve"> </w:t>
            </w:r>
            <w:proofErr w:type="spellStart"/>
            <w:r w:rsidRPr="00FD2700">
              <w:rPr>
                <w:sz w:val="20"/>
                <w:szCs w:val="20"/>
                <w:lang w:val="en-US"/>
              </w:rPr>
              <w:t>medizinisc</w:t>
            </w:r>
            <w:proofErr w:type="spellEnd"/>
            <w:r w:rsidRPr="00FD2700">
              <w:rPr>
                <w:sz w:val="20"/>
                <w:szCs w:val="20"/>
                <w:lang w:val="en-US"/>
              </w:rPr>
              <w:t xml:space="preserve"> her </w:t>
            </w:r>
            <w:proofErr w:type="spellStart"/>
            <w:r w:rsidRPr="00FD2700">
              <w:rPr>
                <w:sz w:val="20"/>
                <w:szCs w:val="20"/>
                <w:lang w:val="en-US"/>
              </w:rPr>
              <w:t>Gerate</w:t>
            </w:r>
            <w:proofErr w:type="spellEnd"/>
            <w:r w:rsidRPr="00FD2700">
              <w:rPr>
                <w:sz w:val="20"/>
                <w:szCs w:val="20"/>
                <w:lang w:val="en-US"/>
              </w:rPr>
              <w:t xml:space="preserve"> GmbH </w:t>
            </w:r>
            <w:proofErr w:type="spellStart"/>
            <w:r w:rsidRPr="00FD2700">
              <w:rPr>
                <w:sz w:val="20"/>
                <w:szCs w:val="20"/>
                <w:lang w:val="en-US"/>
              </w:rPr>
              <w:t>Германия</w:t>
            </w:r>
            <w:proofErr w:type="spellEnd"/>
          </w:p>
        </w:tc>
        <w:tc>
          <w:tcPr>
            <w:tcW w:w="1276" w:type="dxa"/>
            <w:shd w:val="clear" w:color="auto" w:fill="auto"/>
            <w:vAlign w:val="center"/>
          </w:tcPr>
          <w:p w14:paraId="568584ED" w14:textId="77777777" w:rsidR="00DB1BFD" w:rsidRDefault="00DB1BFD" w:rsidP="002F3252">
            <w:pPr>
              <w:ind w:left="-113" w:right="-113"/>
              <w:contextualSpacing/>
              <w:jc w:val="center"/>
              <w:rPr>
                <w:sz w:val="20"/>
                <w:szCs w:val="20"/>
              </w:rPr>
            </w:pPr>
            <w:r>
              <w:rPr>
                <w:sz w:val="20"/>
                <w:szCs w:val="20"/>
              </w:rPr>
              <w:t>5</w:t>
            </w:r>
          </w:p>
        </w:tc>
      </w:tr>
    </w:tbl>
    <w:p w14:paraId="14B66258" w14:textId="77777777" w:rsidR="00DB1BFD" w:rsidRDefault="00DB1BFD" w:rsidP="00DB1BFD">
      <w:pPr>
        <w:tabs>
          <w:tab w:val="left" w:pos="1134"/>
        </w:tabs>
        <w:spacing w:line="276" w:lineRule="auto"/>
        <w:ind w:firstLine="709"/>
        <w:contextualSpacing/>
        <w:jc w:val="both"/>
        <w:rPr>
          <w:lang w:bidi="ru-RU"/>
        </w:rPr>
      </w:pPr>
      <w:r w:rsidRPr="0062473B">
        <w:rPr>
          <w:b/>
        </w:rPr>
        <w:t>в)</w:t>
      </w:r>
      <w:r w:rsidRPr="0062473B">
        <w:tab/>
      </w:r>
      <w:r w:rsidRPr="0062473B">
        <w:rPr>
          <w:b/>
        </w:rPr>
        <w:t>условия поставки:</w:t>
      </w:r>
      <w:r>
        <w:rPr>
          <w:lang w:bidi="ru-RU"/>
        </w:rPr>
        <w:t xml:space="preserve"> </w:t>
      </w:r>
      <w:r w:rsidRPr="003B1303">
        <w:rPr>
          <w:lang w:bidi="ru-RU"/>
        </w:rPr>
        <w:t>поставка</w:t>
      </w:r>
      <w:r>
        <w:rPr>
          <w:lang w:bidi="ru-RU"/>
        </w:rPr>
        <w:t xml:space="preserve"> осуществляется</w:t>
      </w:r>
      <w:r w:rsidRPr="003B1303">
        <w:rPr>
          <w:lang w:bidi="ru-RU"/>
        </w:rPr>
        <w:t xml:space="preserve"> </w:t>
      </w:r>
      <w:r w:rsidRPr="00034D8A">
        <w:rPr>
          <w:lang w:bidi="ru-RU"/>
        </w:rPr>
        <w:t xml:space="preserve">в течение </w:t>
      </w:r>
      <w:r>
        <w:rPr>
          <w:lang w:bidi="ru-RU"/>
        </w:rPr>
        <w:t>50</w:t>
      </w:r>
      <w:r w:rsidRPr="00034D8A">
        <w:rPr>
          <w:lang w:bidi="ru-RU"/>
        </w:rPr>
        <w:t xml:space="preserve"> рабочих дней </w:t>
      </w:r>
      <w:r>
        <w:rPr>
          <w:lang w:bidi="ru-RU"/>
        </w:rPr>
        <w:t>н</w:t>
      </w:r>
      <w:r w:rsidRPr="00034D8A">
        <w:rPr>
          <w:lang w:bidi="ru-RU"/>
        </w:rPr>
        <w:t xml:space="preserve">а склад </w:t>
      </w:r>
      <w:r>
        <w:rPr>
          <w:lang w:bidi="ru-RU"/>
        </w:rPr>
        <w:t>З</w:t>
      </w:r>
      <w:r w:rsidRPr="00034D8A">
        <w:rPr>
          <w:lang w:bidi="ru-RU"/>
        </w:rPr>
        <w:t>аказчик</w:t>
      </w:r>
      <w:r>
        <w:rPr>
          <w:lang w:bidi="ru-RU"/>
        </w:rPr>
        <w:t>у</w:t>
      </w:r>
      <w:r w:rsidRPr="00034D8A">
        <w:rPr>
          <w:lang w:bidi="ru-RU"/>
        </w:rPr>
        <w:t xml:space="preserve"> с момента получения предоплаты.</w:t>
      </w:r>
      <w:r>
        <w:rPr>
          <w:lang w:bidi="ru-RU"/>
        </w:rPr>
        <w:t>;</w:t>
      </w:r>
    </w:p>
    <w:p w14:paraId="33E773DB" w14:textId="77777777" w:rsidR="00DB1BFD" w:rsidRDefault="00DB1BFD" w:rsidP="00DB1BFD">
      <w:pPr>
        <w:spacing w:line="276" w:lineRule="auto"/>
        <w:ind w:firstLine="709"/>
        <w:contextualSpacing/>
        <w:jc w:val="both"/>
      </w:pPr>
      <w:r w:rsidRPr="00061E3B">
        <w:t xml:space="preserve">На момент поставки </w:t>
      </w:r>
      <w:r>
        <w:t>медицинской техники</w:t>
      </w:r>
      <w:r w:rsidRPr="00061E3B">
        <w:t xml:space="preserve"> обязательно наличие сертификата соответствия на поставляемый товар</w:t>
      </w:r>
      <w:r>
        <w:t>.</w:t>
      </w:r>
    </w:p>
    <w:p w14:paraId="515460A4" w14:textId="77777777" w:rsidR="00DB1BFD" w:rsidRPr="00061E3B" w:rsidRDefault="00DB1BFD" w:rsidP="00DB1BFD">
      <w:pPr>
        <w:spacing w:line="276" w:lineRule="auto"/>
        <w:ind w:firstLine="709"/>
        <w:contextualSpacing/>
        <w:jc w:val="both"/>
      </w:pPr>
      <w:r>
        <w:t>Гарантийный срок: 12 месяцев;</w:t>
      </w:r>
    </w:p>
    <w:p w14:paraId="2D0C4361" w14:textId="77777777" w:rsidR="00DB1BFD" w:rsidRPr="00034D8A" w:rsidRDefault="00DB1BFD" w:rsidP="00DB1BFD">
      <w:pPr>
        <w:tabs>
          <w:tab w:val="left" w:pos="1134"/>
        </w:tabs>
        <w:spacing w:line="276" w:lineRule="auto"/>
        <w:ind w:firstLine="709"/>
        <w:contextualSpacing/>
        <w:jc w:val="both"/>
      </w:pPr>
      <w:r w:rsidRPr="0062473B">
        <w:rPr>
          <w:b/>
        </w:rPr>
        <w:t>г)</w:t>
      </w:r>
      <w:r>
        <w:tab/>
      </w:r>
      <w:r w:rsidRPr="0062473B">
        <w:rPr>
          <w:b/>
        </w:rPr>
        <w:t>условия оплаты</w:t>
      </w:r>
      <w:r w:rsidRPr="0062473B">
        <w:t>:</w:t>
      </w:r>
      <w:r w:rsidRPr="00543792">
        <w:t xml:space="preserve"> </w:t>
      </w:r>
      <w:r w:rsidRPr="00034D8A">
        <w:t>предоплата в размере 50%, остальные 50% в течение 30 рабочих дней после поставки товара;</w:t>
      </w:r>
    </w:p>
    <w:p w14:paraId="4A81A4DF" w14:textId="77777777" w:rsidR="00DB1BFD" w:rsidRDefault="00DB1BFD" w:rsidP="00DB1BFD">
      <w:pPr>
        <w:tabs>
          <w:tab w:val="left" w:pos="1134"/>
        </w:tabs>
        <w:spacing w:line="276" w:lineRule="auto"/>
        <w:ind w:firstLine="709"/>
        <w:contextualSpacing/>
        <w:jc w:val="both"/>
      </w:pPr>
      <w:r w:rsidRPr="0062473B">
        <w:rPr>
          <w:b/>
        </w:rPr>
        <w:t>д)</w:t>
      </w:r>
      <w:r w:rsidRPr="0062473B">
        <w:rPr>
          <w:b/>
        </w:rPr>
        <w:tab/>
      </w:r>
      <w:r w:rsidRPr="0062473B">
        <w:rPr>
          <w:b/>
          <w:bCs/>
        </w:rPr>
        <w:t>возможность изменения цены:</w:t>
      </w:r>
      <w:r w:rsidRPr="0062473B">
        <w:t xml:space="preserve"> </w:t>
      </w:r>
      <w:r w:rsidRPr="00034D8A">
        <w:t>цены могут быть изменены</w:t>
      </w:r>
      <w:r>
        <w:t>:</w:t>
      </w:r>
    </w:p>
    <w:p w14:paraId="6A9EE789" w14:textId="77777777" w:rsidR="00DB1BFD" w:rsidRPr="00034D8A" w:rsidRDefault="00DB1BFD" w:rsidP="00DB1BFD">
      <w:pPr>
        <w:pStyle w:val="HTML"/>
        <w:spacing w:line="276" w:lineRule="auto"/>
        <w:ind w:firstLine="709"/>
        <w:contextualSpacing/>
        <w:jc w:val="both"/>
        <w:rPr>
          <w:rFonts w:ascii="Times New Roman" w:hAnsi="Times New Roman" w:cs="Times New Roman"/>
          <w:sz w:val="24"/>
          <w:szCs w:val="24"/>
        </w:rPr>
      </w:pPr>
      <w:r w:rsidRPr="00034D8A">
        <w:rPr>
          <w:rFonts w:ascii="Times New Roman" w:hAnsi="Times New Roman" w:cs="Times New Roman"/>
          <w:sz w:val="24"/>
          <w:szCs w:val="24"/>
        </w:rPr>
        <w:t>- в сторону увеличения в случае изменениями официального курса валют на момент поставки товара, а именно роста курса пары Рубль ПМР/Евро более чем 19,</w:t>
      </w:r>
      <w:r>
        <w:rPr>
          <w:rFonts w:ascii="Times New Roman" w:hAnsi="Times New Roman" w:cs="Times New Roman"/>
          <w:sz w:val="24"/>
          <w:szCs w:val="24"/>
        </w:rPr>
        <w:t>5</w:t>
      </w:r>
      <w:r w:rsidRPr="00034D8A">
        <w:rPr>
          <w:rFonts w:ascii="Times New Roman" w:hAnsi="Times New Roman" w:cs="Times New Roman"/>
          <w:sz w:val="24"/>
          <w:szCs w:val="24"/>
        </w:rPr>
        <w:t>0 рублей ПМР за 1 евро;</w:t>
      </w:r>
    </w:p>
    <w:p w14:paraId="6D255B84" w14:textId="77777777" w:rsidR="00DB1BFD" w:rsidRPr="00034D8A" w:rsidRDefault="00DB1BFD" w:rsidP="00DB1BFD">
      <w:pPr>
        <w:pStyle w:val="HTML"/>
        <w:spacing w:line="276" w:lineRule="auto"/>
        <w:ind w:firstLine="709"/>
        <w:contextualSpacing/>
        <w:jc w:val="both"/>
        <w:rPr>
          <w:rFonts w:ascii="Times New Roman" w:hAnsi="Times New Roman" w:cs="Times New Roman"/>
          <w:sz w:val="24"/>
          <w:szCs w:val="24"/>
        </w:rPr>
      </w:pPr>
      <w:r w:rsidRPr="00034D8A">
        <w:rPr>
          <w:rFonts w:ascii="Times New Roman" w:hAnsi="Times New Roman" w:cs="Times New Roman"/>
          <w:sz w:val="24"/>
          <w:szCs w:val="24"/>
        </w:rPr>
        <w:t>- в сторону снижения в случае изменениями официального курса валют на момент поставки товара, а именно снижения курса пары Рубль ПМР/Евро менее чем 17,</w:t>
      </w:r>
      <w:r>
        <w:rPr>
          <w:rFonts w:ascii="Times New Roman" w:hAnsi="Times New Roman" w:cs="Times New Roman"/>
          <w:sz w:val="24"/>
          <w:szCs w:val="24"/>
        </w:rPr>
        <w:t>5</w:t>
      </w:r>
      <w:r w:rsidRPr="00034D8A">
        <w:rPr>
          <w:rFonts w:ascii="Times New Roman" w:hAnsi="Times New Roman" w:cs="Times New Roman"/>
          <w:sz w:val="24"/>
          <w:szCs w:val="24"/>
        </w:rPr>
        <w:t>0 рублей ПМР за 1 евро;</w:t>
      </w:r>
    </w:p>
    <w:p w14:paraId="4D34D49B" w14:textId="77777777" w:rsidR="00DB1BFD" w:rsidRPr="007E119E" w:rsidRDefault="00DB1BFD" w:rsidP="00DB1BFD">
      <w:pPr>
        <w:tabs>
          <w:tab w:val="left" w:pos="1134"/>
        </w:tabs>
        <w:spacing w:line="276" w:lineRule="auto"/>
        <w:ind w:firstLine="709"/>
        <w:contextualSpacing/>
        <w:jc w:val="both"/>
        <w:rPr>
          <w:bCs/>
        </w:rPr>
      </w:pPr>
      <w:r w:rsidRPr="0062473B">
        <w:rPr>
          <w:b/>
        </w:rPr>
        <w:t>е)</w:t>
      </w:r>
      <w:r>
        <w:rPr>
          <w:b/>
        </w:rPr>
        <w:tab/>
      </w:r>
      <w:r w:rsidRPr="0062473B">
        <w:rPr>
          <w:b/>
          <w:bCs/>
        </w:rPr>
        <w:t>ответственность сторон:</w:t>
      </w:r>
      <w:r w:rsidRPr="0062473B">
        <w:rPr>
          <w:bCs/>
        </w:rPr>
        <w:t xml:space="preserve"> </w:t>
      </w:r>
      <w:r>
        <w:rPr>
          <w:bCs/>
        </w:rPr>
        <w:t>з</w:t>
      </w:r>
      <w:r w:rsidRPr="0062473B">
        <w:rPr>
          <w:bCs/>
        </w:rPr>
        <w:t>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w:t>
      </w:r>
    </w:p>
    <w:p w14:paraId="7ECD2FAC" w14:textId="77777777" w:rsidR="00DB1BFD" w:rsidRPr="00034D8A" w:rsidRDefault="00DB1BFD" w:rsidP="00DB1BFD">
      <w:pPr>
        <w:spacing w:line="276" w:lineRule="auto"/>
        <w:ind w:firstLine="709"/>
        <w:contextualSpacing/>
        <w:jc w:val="both"/>
      </w:pPr>
      <w:r w:rsidRPr="00034D8A">
        <w:t>В случае неисполнения или ненадлежащего исполнения по вине Поставщика (продавца, подрядчика)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14:paraId="20AAD2DF" w14:textId="77777777" w:rsidR="00DB1BFD" w:rsidRPr="00034D8A" w:rsidRDefault="00DB1BFD" w:rsidP="00DB1BFD">
      <w:pPr>
        <w:spacing w:line="276" w:lineRule="auto"/>
        <w:ind w:firstLine="709"/>
        <w:contextualSpacing/>
        <w:jc w:val="both"/>
      </w:pPr>
      <w:r w:rsidRPr="00034D8A">
        <w:t>В случае неисполнения или ненадлежащего исполнения Поставщиком обязательств, предусмотренных договором, неустойка подлежит взысканию в обязательном порядке при условии, что сумма начисленной неустойки превысила 1 000 рублей.</w:t>
      </w:r>
    </w:p>
    <w:p w14:paraId="54687261" w14:textId="77777777" w:rsidR="00DB1BFD" w:rsidRDefault="00DB1BFD" w:rsidP="00DB1BFD">
      <w:pPr>
        <w:ind w:firstLine="709"/>
        <w:contextualSpacing/>
        <w:jc w:val="both"/>
      </w:pPr>
    </w:p>
    <w:p w14:paraId="45F8C403" w14:textId="77777777" w:rsidR="00DB1BFD" w:rsidRPr="00C158DF" w:rsidRDefault="00DB1BFD" w:rsidP="00DB1BFD">
      <w:pPr>
        <w:spacing w:line="276" w:lineRule="auto"/>
        <w:ind w:firstLine="709"/>
        <w:contextualSpacing/>
        <w:jc w:val="both"/>
      </w:pPr>
      <w:r>
        <w:rPr>
          <w:b/>
          <w:lang w:val="en-US"/>
        </w:rPr>
        <w:t>V</w:t>
      </w:r>
      <w:r w:rsidRPr="00D40BED">
        <w:rPr>
          <w:b/>
        </w:rPr>
        <w:t>.</w:t>
      </w:r>
      <w:r w:rsidRPr="00C155F8">
        <w:rPr>
          <w:b/>
        </w:rPr>
        <w:t xml:space="preserve"> </w:t>
      </w:r>
      <w:r w:rsidRPr="00C158DF">
        <w:t xml:space="preserve">Признать победителем тендера </w:t>
      </w:r>
      <w:r>
        <w:t xml:space="preserve">на приобретение </w:t>
      </w:r>
      <w:r w:rsidRPr="000F43C2">
        <w:rPr>
          <w:bCs/>
          <w:spacing w:val="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t xml:space="preserve"> –</w:t>
      </w:r>
      <w:r w:rsidRPr="00C158DF">
        <w:t xml:space="preserve"> </w:t>
      </w:r>
      <w:r>
        <w:t>ООО «</w:t>
      </w:r>
      <w:proofErr w:type="spellStart"/>
      <w:r>
        <w:t>Екипамед</w:t>
      </w:r>
      <w:proofErr w:type="spellEnd"/>
      <w:r>
        <w:t xml:space="preserve"> Интер»:</w:t>
      </w:r>
    </w:p>
    <w:p w14:paraId="73847995" w14:textId="77777777" w:rsidR="00DB1BFD" w:rsidRDefault="00DB1BFD" w:rsidP="00DB1BFD">
      <w:pPr>
        <w:spacing w:line="276" w:lineRule="auto"/>
        <w:ind w:firstLine="709"/>
        <w:contextualSpacing/>
        <w:jc w:val="both"/>
      </w:pPr>
      <w:r w:rsidRPr="00C158DF">
        <w:t>ГУ «</w:t>
      </w:r>
      <w:r>
        <w:t>Бендерский центр матери и ребенка</w:t>
      </w:r>
      <w:r w:rsidRPr="00C158DF">
        <w:t xml:space="preserve">» заключить договор </w:t>
      </w:r>
      <w:r>
        <w:t xml:space="preserve">с </w:t>
      </w:r>
      <w:r>
        <w:br/>
        <w:t>ООО</w:t>
      </w:r>
      <w:r w:rsidRPr="00C158DF">
        <w:t xml:space="preserve"> «</w:t>
      </w:r>
      <w:proofErr w:type="spellStart"/>
      <w:r>
        <w:t>Екипамед</w:t>
      </w:r>
      <w:proofErr w:type="spellEnd"/>
      <w:r>
        <w:t xml:space="preserve"> Интер</w:t>
      </w:r>
      <w:r w:rsidRPr="00C158DF">
        <w:t xml:space="preserve">» </w:t>
      </w:r>
      <w:r w:rsidRPr="000A6C87">
        <w:t xml:space="preserve">на приобретение медицинской техники </w:t>
      </w:r>
      <w:r w:rsidRPr="000F43C2">
        <w:rPr>
          <w:bCs/>
          <w:spacing w:val="4"/>
        </w:rPr>
        <w:t>для нужд лечебно-профилактических учреждений на 2021 год</w:t>
      </w:r>
      <w:r>
        <w:rPr>
          <w:bCs/>
          <w:spacing w:val="4"/>
        </w:rPr>
        <w:t>,</w:t>
      </w:r>
      <w:r w:rsidRPr="000A6C87">
        <w:t xml:space="preserve"> в рамках исполнения Программы развития материально-технической базы сметы расходов Фонда капитальных вложений на 2021 год</w:t>
      </w:r>
      <w:r>
        <w:t>,</w:t>
      </w:r>
      <w:r w:rsidRPr="00C158DF">
        <w:t xml:space="preserve"> и представить в Министерство здравоохранения ПМР для утверждения </w:t>
      </w:r>
      <w:r>
        <w:t xml:space="preserve">и регистрации в Министерстве финансов ПМР </w:t>
      </w:r>
      <w:r w:rsidRPr="00C158DF">
        <w:t xml:space="preserve">в течение </w:t>
      </w:r>
      <w:r>
        <w:t>5 рабочих</w:t>
      </w:r>
      <w:r w:rsidRPr="00C158DF">
        <w:t xml:space="preserve"> дней со дня проведения тендера:</w:t>
      </w:r>
    </w:p>
    <w:p w14:paraId="3C3948CF" w14:textId="77777777" w:rsidR="00DB1BFD" w:rsidRDefault="00DB1BFD" w:rsidP="00DB1BFD">
      <w:pPr>
        <w:spacing w:line="276" w:lineRule="auto"/>
        <w:ind w:firstLine="709"/>
        <w:contextualSpacing/>
        <w:jc w:val="both"/>
      </w:pPr>
      <w:r w:rsidRPr="00C158DF">
        <w:rPr>
          <w:b/>
        </w:rPr>
        <w:t xml:space="preserve">а) стороны договора: </w:t>
      </w:r>
      <w:r w:rsidRPr="00C158DF">
        <w:t xml:space="preserve">«Заказчик» – </w:t>
      </w:r>
      <w:r w:rsidRPr="00F61562">
        <w:t>ГУ «</w:t>
      </w:r>
      <w:r>
        <w:t>Бендерский центр матери и ребенка</w:t>
      </w:r>
      <w:r w:rsidRPr="00F61562">
        <w:t xml:space="preserve">» </w:t>
      </w:r>
      <w:r w:rsidRPr="00C158DF">
        <w:t xml:space="preserve">в лице главного врача </w:t>
      </w:r>
      <w:proofErr w:type="spellStart"/>
      <w:r>
        <w:t>Гуранды</w:t>
      </w:r>
      <w:proofErr w:type="spellEnd"/>
      <w:r>
        <w:t xml:space="preserve"> А.И.</w:t>
      </w:r>
      <w:r w:rsidRPr="00C158DF">
        <w:t xml:space="preserve"> «Поставщик» - </w:t>
      </w:r>
      <w:r>
        <w:t>ООО «</w:t>
      </w:r>
      <w:proofErr w:type="spellStart"/>
      <w:r>
        <w:t>Екипамед</w:t>
      </w:r>
      <w:proofErr w:type="spellEnd"/>
      <w:r>
        <w:t xml:space="preserve"> Интер» </w:t>
      </w:r>
      <w:r w:rsidRPr="00C158DF">
        <w:t>в лице</w:t>
      </w:r>
      <w:r>
        <w:t xml:space="preserve"> д</w:t>
      </w:r>
      <w:r w:rsidRPr="00C158DF">
        <w:t>иректора –</w:t>
      </w:r>
      <w:r>
        <w:t>Унту Ю.С</w:t>
      </w:r>
      <w:r w:rsidRPr="00C158DF">
        <w:t>.;</w:t>
      </w:r>
    </w:p>
    <w:p w14:paraId="7CAAF474" w14:textId="548EA48E" w:rsidR="00DB1BFD" w:rsidRDefault="00DB1BFD" w:rsidP="00DB1BFD">
      <w:pPr>
        <w:tabs>
          <w:tab w:val="left" w:pos="1134"/>
        </w:tabs>
        <w:spacing w:line="276" w:lineRule="auto"/>
        <w:ind w:firstLine="709"/>
        <w:contextualSpacing/>
        <w:jc w:val="both"/>
        <w:rPr>
          <w:bCs/>
        </w:rPr>
      </w:pPr>
      <w:r w:rsidRPr="00C158DF">
        <w:rPr>
          <w:b/>
        </w:rPr>
        <w:t>б) предмет договора:</w:t>
      </w:r>
      <w:r>
        <w:rPr>
          <w:b/>
          <w:color w:val="000000"/>
          <w:spacing w:val="4"/>
        </w:rPr>
        <w:t xml:space="preserve"> </w:t>
      </w:r>
      <w:r w:rsidRPr="000A6C87">
        <w:t>приобретение медицинской техники в рамках исполнения Программы развития материально-технической базы сметы расходов Фонда капитальных вложений на 2021 год</w:t>
      </w:r>
      <w: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3662"/>
        <w:gridCol w:w="3260"/>
        <w:gridCol w:w="1985"/>
      </w:tblGrid>
      <w:tr w:rsidR="00DB1BFD" w:rsidRPr="0038191C" w14:paraId="19C23E42" w14:textId="77777777" w:rsidTr="00DB1BFD">
        <w:trPr>
          <w:trHeight w:val="227"/>
        </w:trPr>
        <w:tc>
          <w:tcPr>
            <w:tcW w:w="444" w:type="dxa"/>
            <w:shd w:val="clear" w:color="auto" w:fill="auto"/>
            <w:vAlign w:val="center"/>
            <w:hideMark/>
          </w:tcPr>
          <w:p w14:paraId="4570FC61" w14:textId="77777777" w:rsidR="00DB1BFD" w:rsidRPr="0038191C" w:rsidRDefault="00DB1BFD" w:rsidP="002F3252">
            <w:pPr>
              <w:ind w:left="-113" w:right="-113"/>
              <w:contextualSpacing/>
              <w:jc w:val="center"/>
              <w:rPr>
                <w:b/>
                <w:bCs/>
                <w:sz w:val="20"/>
                <w:szCs w:val="20"/>
              </w:rPr>
            </w:pPr>
            <w:r w:rsidRPr="0038191C">
              <w:rPr>
                <w:b/>
                <w:bCs/>
                <w:sz w:val="20"/>
                <w:szCs w:val="20"/>
              </w:rPr>
              <w:lastRenderedPageBreak/>
              <w:t>№ п/п</w:t>
            </w:r>
          </w:p>
        </w:tc>
        <w:tc>
          <w:tcPr>
            <w:tcW w:w="3662" w:type="dxa"/>
            <w:vAlign w:val="center"/>
          </w:tcPr>
          <w:p w14:paraId="1A8EE0FE" w14:textId="77777777" w:rsidR="00DB1BFD" w:rsidRPr="0038191C" w:rsidRDefault="00DB1BFD" w:rsidP="002F3252">
            <w:pPr>
              <w:ind w:left="-113" w:right="-113"/>
              <w:contextualSpacing/>
              <w:jc w:val="center"/>
              <w:rPr>
                <w:b/>
                <w:bCs/>
                <w:sz w:val="20"/>
                <w:szCs w:val="20"/>
              </w:rPr>
            </w:pPr>
            <w:r>
              <w:rPr>
                <w:b/>
                <w:bCs/>
                <w:sz w:val="20"/>
                <w:szCs w:val="20"/>
              </w:rPr>
              <w:t>Наименование предлагаемого товара</w:t>
            </w:r>
          </w:p>
        </w:tc>
        <w:tc>
          <w:tcPr>
            <w:tcW w:w="3260" w:type="dxa"/>
            <w:vAlign w:val="center"/>
          </w:tcPr>
          <w:p w14:paraId="765A3C3F" w14:textId="77777777" w:rsidR="00DB1BFD" w:rsidRPr="0038191C" w:rsidRDefault="00DB1BFD" w:rsidP="002F3252">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985" w:type="dxa"/>
            <w:shd w:val="clear" w:color="auto" w:fill="auto"/>
            <w:vAlign w:val="center"/>
            <w:hideMark/>
          </w:tcPr>
          <w:p w14:paraId="7EC64421" w14:textId="77777777" w:rsidR="00DB1BFD" w:rsidRPr="0038191C" w:rsidRDefault="00DB1BFD" w:rsidP="002F3252">
            <w:pPr>
              <w:ind w:left="-113" w:right="-113"/>
              <w:contextualSpacing/>
              <w:jc w:val="center"/>
              <w:rPr>
                <w:b/>
                <w:bCs/>
                <w:sz w:val="20"/>
                <w:szCs w:val="20"/>
              </w:rPr>
            </w:pPr>
            <w:r>
              <w:rPr>
                <w:b/>
                <w:bCs/>
                <w:sz w:val="20"/>
                <w:szCs w:val="20"/>
              </w:rPr>
              <w:t>Пред-</w:t>
            </w:r>
            <w:proofErr w:type="spellStart"/>
            <w:r>
              <w:rPr>
                <w:b/>
                <w:bCs/>
                <w:sz w:val="20"/>
                <w:szCs w:val="20"/>
              </w:rPr>
              <w:t>ое</w:t>
            </w:r>
            <w:proofErr w:type="spellEnd"/>
            <w:r>
              <w:rPr>
                <w:b/>
                <w:bCs/>
                <w:sz w:val="20"/>
                <w:szCs w:val="20"/>
              </w:rPr>
              <w:t xml:space="preserve"> кол-во</w:t>
            </w:r>
          </w:p>
        </w:tc>
      </w:tr>
      <w:tr w:rsidR="00DB1BFD" w:rsidRPr="0038191C" w14:paraId="1B87D7DF" w14:textId="77777777" w:rsidTr="00DB1BFD">
        <w:trPr>
          <w:trHeight w:val="227"/>
        </w:trPr>
        <w:tc>
          <w:tcPr>
            <w:tcW w:w="444" w:type="dxa"/>
            <w:shd w:val="clear" w:color="auto" w:fill="auto"/>
            <w:vAlign w:val="center"/>
          </w:tcPr>
          <w:p w14:paraId="4BDB2013" w14:textId="77777777" w:rsidR="00DB1BFD" w:rsidRDefault="00DB1BFD" w:rsidP="002F3252">
            <w:pPr>
              <w:ind w:left="-113" w:right="-113"/>
              <w:contextualSpacing/>
              <w:jc w:val="center"/>
              <w:rPr>
                <w:b/>
                <w:bCs/>
                <w:sz w:val="20"/>
                <w:szCs w:val="20"/>
              </w:rPr>
            </w:pPr>
            <w:r>
              <w:rPr>
                <w:b/>
                <w:bCs/>
                <w:sz w:val="20"/>
                <w:szCs w:val="20"/>
              </w:rPr>
              <w:t>1</w:t>
            </w:r>
          </w:p>
        </w:tc>
        <w:tc>
          <w:tcPr>
            <w:tcW w:w="3662" w:type="dxa"/>
            <w:vAlign w:val="center"/>
          </w:tcPr>
          <w:p w14:paraId="306A584A" w14:textId="77777777" w:rsidR="00DB1BFD" w:rsidRPr="00960B5D" w:rsidRDefault="00DB1BFD" w:rsidP="002F3252">
            <w:pPr>
              <w:ind w:left="-113" w:right="-113"/>
              <w:contextualSpacing/>
              <w:jc w:val="center"/>
              <w:rPr>
                <w:rFonts w:eastAsia="Symbol"/>
                <w:sz w:val="18"/>
                <w:szCs w:val="18"/>
              </w:rPr>
            </w:pPr>
            <w:r w:rsidRPr="00960B5D">
              <w:rPr>
                <w:rFonts w:eastAsia="Symbol"/>
                <w:sz w:val="18"/>
                <w:szCs w:val="18"/>
              </w:rPr>
              <w:t>Насос инфузионный шприцевой</w:t>
            </w:r>
            <w:r w:rsidRPr="00960B5D">
              <w:rPr>
                <w:rFonts w:eastAsia="Symbol"/>
                <w:sz w:val="18"/>
                <w:szCs w:val="18"/>
              </w:rPr>
              <w:br/>
            </w:r>
            <w:proofErr w:type="spellStart"/>
            <w:r w:rsidRPr="00960B5D">
              <w:rPr>
                <w:rFonts w:eastAsia="Symbol"/>
                <w:sz w:val="18"/>
                <w:szCs w:val="18"/>
              </w:rPr>
              <w:t>Instilar</w:t>
            </w:r>
            <w:proofErr w:type="spellEnd"/>
            <w:r w:rsidRPr="00960B5D">
              <w:rPr>
                <w:rFonts w:eastAsia="Symbol"/>
                <w:sz w:val="18"/>
                <w:szCs w:val="18"/>
              </w:rPr>
              <w:t xml:space="preserve"> 1450</w:t>
            </w:r>
          </w:p>
        </w:tc>
        <w:tc>
          <w:tcPr>
            <w:tcW w:w="3260" w:type="dxa"/>
            <w:vAlign w:val="center"/>
          </w:tcPr>
          <w:p w14:paraId="7AC9CB1F" w14:textId="77777777" w:rsidR="00DB1BFD" w:rsidRPr="00FD2700" w:rsidRDefault="00DB1BFD" w:rsidP="002F3252">
            <w:pPr>
              <w:ind w:left="-113" w:right="-113"/>
              <w:contextualSpacing/>
              <w:jc w:val="center"/>
              <w:rPr>
                <w:sz w:val="20"/>
                <w:szCs w:val="20"/>
                <w:lang w:val="en-US"/>
              </w:rPr>
            </w:pPr>
            <w:proofErr w:type="spellStart"/>
            <w:r w:rsidRPr="00FD2700">
              <w:rPr>
                <w:sz w:val="20"/>
                <w:szCs w:val="20"/>
                <w:lang w:val="en-US"/>
              </w:rPr>
              <w:t>Dixion</w:t>
            </w:r>
            <w:proofErr w:type="spellEnd"/>
            <w:r w:rsidRPr="00FD2700">
              <w:rPr>
                <w:sz w:val="20"/>
                <w:szCs w:val="20"/>
                <w:lang w:val="en-US"/>
              </w:rPr>
              <w:t xml:space="preserve"> </w:t>
            </w:r>
            <w:proofErr w:type="spellStart"/>
            <w:r w:rsidRPr="00FD2700">
              <w:rPr>
                <w:sz w:val="20"/>
                <w:szCs w:val="20"/>
                <w:lang w:val="en-US"/>
              </w:rPr>
              <w:t>Vertrieb</w:t>
            </w:r>
            <w:proofErr w:type="spellEnd"/>
            <w:r w:rsidRPr="00FD2700">
              <w:rPr>
                <w:sz w:val="20"/>
                <w:szCs w:val="20"/>
                <w:lang w:val="en-US"/>
              </w:rPr>
              <w:t xml:space="preserve"> </w:t>
            </w:r>
            <w:proofErr w:type="spellStart"/>
            <w:r w:rsidRPr="00FD2700">
              <w:rPr>
                <w:sz w:val="20"/>
                <w:szCs w:val="20"/>
                <w:lang w:val="en-US"/>
              </w:rPr>
              <w:t>medizinisc</w:t>
            </w:r>
            <w:proofErr w:type="spellEnd"/>
            <w:r w:rsidRPr="00FD2700">
              <w:rPr>
                <w:sz w:val="20"/>
                <w:szCs w:val="20"/>
                <w:lang w:val="en-US"/>
              </w:rPr>
              <w:t xml:space="preserve"> her </w:t>
            </w:r>
            <w:proofErr w:type="spellStart"/>
            <w:r w:rsidRPr="00FD2700">
              <w:rPr>
                <w:sz w:val="20"/>
                <w:szCs w:val="20"/>
                <w:lang w:val="en-US"/>
              </w:rPr>
              <w:t>Gerate</w:t>
            </w:r>
            <w:proofErr w:type="spellEnd"/>
            <w:r w:rsidRPr="00FD2700">
              <w:rPr>
                <w:sz w:val="20"/>
                <w:szCs w:val="20"/>
                <w:lang w:val="en-US"/>
              </w:rPr>
              <w:t xml:space="preserve"> GmbH </w:t>
            </w:r>
            <w:proofErr w:type="spellStart"/>
            <w:r w:rsidRPr="00FD2700">
              <w:rPr>
                <w:sz w:val="20"/>
                <w:szCs w:val="20"/>
                <w:lang w:val="en-US"/>
              </w:rPr>
              <w:t>Германия</w:t>
            </w:r>
            <w:proofErr w:type="spellEnd"/>
          </w:p>
        </w:tc>
        <w:tc>
          <w:tcPr>
            <w:tcW w:w="1985" w:type="dxa"/>
            <w:shd w:val="clear" w:color="auto" w:fill="auto"/>
            <w:vAlign w:val="center"/>
          </w:tcPr>
          <w:p w14:paraId="2A8265F7" w14:textId="77777777" w:rsidR="00DB1BFD" w:rsidRDefault="00DB1BFD" w:rsidP="002F3252">
            <w:pPr>
              <w:ind w:left="-113" w:right="-113"/>
              <w:contextualSpacing/>
              <w:jc w:val="center"/>
              <w:rPr>
                <w:sz w:val="20"/>
                <w:szCs w:val="20"/>
              </w:rPr>
            </w:pPr>
            <w:r>
              <w:rPr>
                <w:sz w:val="20"/>
                <w:szCs w:val="20"/>
              </w:rPr>
              <w:t>5</w:t>
            </w:r>
          </w:p>
        </w:tc>
      </w:tr>
    </w:tbl>
    <w:p w14:paraId="4571586F" w14:textId="77777777" w:rsidR="00DB1BFD" w:rsidRDefault="00DB1BFD" w:rsidP="00DB1BFD">
      <w:pPr>
        <w:tabs>
          <w:tab w:val="left" w:pos="1134"/>
        </w:tabs>
        <w:spacing w:line="276" w:lineRule="auto"/>
        <w:ind w:firstLine="709"/>
        <w:contextualSpacing/>
        <w:jc w:val="both"/>
        <w:rPr>
          <w:lang w:bidi="ru-RU"/>
        </w:rPr>
      </w:pPr>
      <w:r w:rsidRPr="0062473B">
        <w:rPr>
          <w:b/>
        </w:rPr>
        <w:t>в)</w:t>
      </w:r>
      <w:r w:rsidRPr="0062473B">
        <w:tab/>
      </w:r>
      <w:r w:rsidRPr="0062473B">
        <w:rPr>
          <w:b/>
        </w:rPr>
        <w:t>условия поставки:</w:t>
      </w:r>
      <w:r>
        <w:rPr>
          <w:lang w:bidi="ru-RU"/>
        </w:rPr>
        <w:t xml:space="preserve"> </w:t>
      </w:r>
      <w:r w:rsidRPr="003B1303">
        <w:rPr>
          <w:lang w:bidi="ru-RU"/>
        </w:rPr>
        <w:t>поставка</w:t>
      </w:r>
      <w:r>
        <w:rPr>
          <w:lang w:bidi="ru-RU"/>
        </w:rPr>
        <w:t xml:space="preserve"> осуществляется</w:t>
      </w:r>
      <w:r w:rsidRPr="003B1303">
        <w:rPr>
          <w:lang w:bidi="ru-RU"/>
        </w:rPr>
        <w:t xml:space="preserve"> </w:t>
      </w:r>
      <w:r w:rsidRPr="00034D8A">
        <w:rPr>
          <w:lang w:bidi="ru-RU"/>
        </w:rPr>
        <w:t xml:space="preserve">в течение </w:t>
      </w:r>
      <w:r>
        <w:rPr>
          <w:lang w:bidi="ru-RU"/>
        </w:rPr>
        <w:t>50</w:t>
      </w:r>
      <w:r w:rsidRPr="00034D8A">
        <w:rPr>
          <w:lang w:bidi="ru-RU"/>
        </w:rPr>
        <w:t xml:space="preserve"> рабочих дней </w:t>
      </w:r>
      <w:r>
        <w:rPr>
          <w:lang w:bidi="ru-RU"/>
        </w:rPr>
        <w:t>н</w:t>
      </w:r>
      <w:r w:rsidRPr="00034D8A">
        <w:rPr>
          <w:lang w:bidi="ru-RU"/>
        </w:rPr>
        <w:t xml:space="preserve">а склад </w:t>
      </w:r>
      <w:r>
        <w:rPr>
          <w:lang w:bidi="ru-RU"/>
        </w:rPr>
        <w:t>З</w:t>
      </w:r>
      <w:r w:rsidRPr="00034D8A">
        <w:rPr>
          <w:lang w:bidi="ru-RU"/>
        </w:rPr>
        <w:t>аказчик</w:t>
      </w:r>
      <w:r>
        <w:rPr>
          <w:lang w:bidi="ru-RU"/>
        </w:rPr>
        <w:t>у</w:t>
      </w:r>
      <w:r w:rsidRPr="00034D8A">
        <w:rPr>
          <w:lang w:bidi="ru-RU"/>
        </w:rPr>
        <w:t xml:space="preserve"> с момента получения предоплаты.</w:t>
      </w:r>
      <w:r>
        <w:rPr>
          <w:lang w:bidi="ru-RU"/>
        </w:rPr>
        <w:t>;</w:t>
      </w:r>
    </w:p>
    <w:p w14:paraId="285A6CAC" w14:textId="77777777" w:rsidR="00DB1BFD" w:rsidRDefault="00DB1BFD" w:rsidP="00DB1BFD">
      <w:pPr>
        <w:spacing w:line="276" w:lineRule="auto"/>
        <w:ind w:firstLine="709"/>
        <w:contextualSpacing/>
        <w:jc w:val="both"/>
      </w:pPr>
      <w:r w:rsidRPr="00061E3B">
        <w:t xml:space="preserve">На момент поставки </w:t>
      </w:r>
      <w:r>
        <w:t>медицинской техники</w:t>
      </w:r>
      <w:r w:rsidRPr="00061E3B">
        <w:t xml:space="preserve"> обязательно наличие сертификата соответствия на поставляемый товар</w:t>
      </w:r>
      <w:r>
        <w:t>.</w:t>
      </w:r>
    </w:p>
    <w:p w14:paraId="3007CDDD" w14:textId="77777777" w:rsidR="00DB1BFD" w:rsidRPr="00061E3B" w:rsidRDefault="00DB1BFD" w:rsidP="00DB1BFD">
      <w:pPr>
        <w:spacing w:line="276" w:lineRule="auto"/>
        <w:ind w:firstLine="709"/>
        <w:contextualSpacing/>
        <w:jc w:val="both"/>
      </w:pPr>
      <w:r>
        <w:t>Гарантийный срок: 12 месяцев;</w:t>
      </w:r>
    </w:p>
    <w:p w14:paraId="367166C9" w14:textId="77777777" w:rsidR="00DB1BFD" w:rsidRPr="00034D8A" w:rsidRDefault="00DB1BFD" w:rsidP="00DB1BFD">
      <w:pPr>
        <w:tabs>
          <w:tab w:val="left" w:pos="1134"/>
        </w:tabs>
        <w:spacing w:line="276" w:lineRule="auto"/>
        <w:ind w:firstLine="709"/>
        <w:contextualSpacing/>
        <w:jc w:val="both"/>
      </w:pPr>
      <w:r w:rsidRPr="0062473B">
        <w:rPr>
          <w:b/>
        </w:rPr>
        <w:t>г)</w:t>
      </w:r>
      <w:r>
        <w:tab/>
      </w:r>
      <w:r w:rsidRPr="0062473B">
        <w:rPr>
          <w:b/>
        </w:rPr>
        <w:t>условия оплаты</w:t>
      </w:r>
      <w:r w:rsidRPr="0062473B">
        <w:t>:</w:t>
      </w:r>
      <w:r w:rsidRPr="00543792">
        <w:t xml:space="preserve"> </w:t>
      </w:r>
      <w:r w:rsidRPr="00034D8A">
        <w:t>предоплата в размере 50%, остальные 50% в течение 30 рабочих дней после поставки товара;</w:t>
      </w:r>
    </w:p>
    <w:p w14:paraId="3780FC25" w14:textId="77777777" w:rsidR="00DB1BFD" w:rsidRDefault="00DB1BFD" w:rsidP="00DB1BFD">
      <w:pPr>
        <w:tabs>
          <w:tab w:val="left" w:pos="1134"/>
        </w:tabs>
        <w:spacing w:line="276" w:lineRule="auto"/>
        <w:ind w:firstLine="709"/>
        <w:contextualSpacing/>
        <w:jc w:val="both"/>
      </w:pPr>
      <w:r w:rsidRPr="0062473B">
        <w:rPr>
          <w:b/>
        </w:rPr>
        <w:t>д)</w:t>
      </w:r>
      <w:r w:rsidRPr="0062473B">
        <w:rPr>
          <w:b/>
        </w:rPr>
        <w:tab/>
      </w:r>
      <w:r w:rsidRPr="0062473B">
        <w:rPr>
          <w:b/>
          <w:bCs/>
        </w:rPr>
        <w:t>возможность изменения цены:</w:t>
      </w:r>
      <w:r w:rsidRPr="0062473B">
        <w:t xml:space="preserve"> </w:t>
      </w:r>
      <w:r w:rsidRPr="00034D8A">
        <w:t>цены могут быть изменены</w:t>
      </w:r>
      <w:r>
        <w:t>:</w:t>
      </w:r>
    </w:p>
    <w:p w14:paraId="6A55EA16" w14:textId="77777777" w:rsidR="00DB1BFD" w:rsidRPr="00034D8A" w:rsidRDefault="00DB1BFD" w:rsidP="00DB1BFD">
      <w:pPr>
        <w:pStyle w:val="HTML"/>
        <w:spacing w:line="276" w:lineRule="auto"/>
        <w:ind w:firstLine="709"/>
        <w:contextualSpacing/>
        <w:jc w:val="both"/>
        <w:rPr>
          <w:rFonts w:ascii="Times New Roman" w:hAnsi="Times New Roman" w:cs="Times New Roman"/>
          <w:sz w:val="24"/>
          <w:szCs w:val="24"/>
        </w:rPr>
      </w:pPr>
      <w:r w:rsidRPr="00034D8A">
        <w:rPr>
          <w:rFonts w:ascii="Times New Roman" w:hAnsi="Times New Roman" w:cs="Times New Roman"/>
          <w:sz w:val="24"/>
          <w:szCs w:val="24"/>
        </w:rPr>
        <w:t>- в сторону увеличения в случае изменениями официального курса валют на момент поставки товара, а именно роста курса пары Рубль ПМР/Евро более чем 19,</w:t>
      </w:r>
      <w:r>
        <w:rPr>
          <w:rFonts w:ascii="Times New Roman" w:hAnsi="Times New Roman" w:cs="Times New Roman"/>
          <w:sz w:val="24"/>
          <w:szCs w:val="24"/>
        </w:rPr>
        <w:t>5</w:t>
      </w:r>
      <w:r w:rsidRPr="00034D8A">
        <w:rPr>
          <w:rFonts w:ascii="Times New Roman" w:hAnsi="Times New Roman" w:cs="Times New Roman"/>
          <w:sz w:val="24"/>
          <w:szCs w:val="24"/>
        </w:rPr>
        <w:t>0 рублей ПМР за 1 евро;</w:t>
      </w:r>
    </w:p>
    <w:p w14:paraId="7D02353D" w14:textId="77777777" w:rsidR="00DB1BFD" w:rsidRPr="00034D8A" w:rsidRDefault="00DB1BFD" w:rsidP="00DB1BFD">
      <w:pPr>
        <w:pStyle w:val="HTML"/>
        <w:spacing w:line="276" w:lineRule="auto"/>
        <w:ind w:firstLine="709"/>
        <w:contextualSpacing/>
        <w:jc w:val="both"/>
        <w:rPr>
          <w:rFonts w:ascii="Times New Roman" w:hAnsi="Times New Roman" w:cs="Times New Roman"/>
          <w:sz w:val="24"/>
          <w:szCs w:val="24"/>
        </w:rPr>
      </w:pPr>
      <w:r w:rsidRPr="00034D8A">
        <w:rPr>
          <w:rFonts w:ascii="Times New Roman" w:hAnsi="Times New Roman" w:cs="Times New Roman"/>
          <w:sz w:val="24"/>
          <w:szCs w:val="24"/>
        </w:rPr>
        <w:t>- в сторону снижения в случае изменениями официального курса валют на момент поставки товара, а именно снижения курса пары Рубль ПМР/Евро менее чем 17,</w:t>
      </w:r>
      <w:r>
        <w:rPr>
          <w:rFonts w:ascii="Times New Roman" w:hAnsi="Times New Roman" w:cs="Times New Roman"/>
          <w:sz w:val="24"/>
          <w:szCs w:val="24"/>
        </w:rPr>
        <w:t>5</w:t>
      </w:r>
      <w:r w:rsidRPr="00034D8A">
        <w:rPr>
          <w:rFonts w:ascii="Times New Roman" w:hAnsi="Times New Roman" w:cs="Times New Roman"/>
          <w:sz w:val="24"/>
          <w:szCs w:val="24"/>
        </w:rPr>
        <w:t>0 рублей ПМР за 1 евро;</w:t>
      </w:r>
    </w:p>
    <w:p w14:paraId="58C170E6" w14:textId="77777777" w:rsidR="00DB1BFD" w:rsidRPr="007E119E" w:rsidRDefault="00DB1BFD" w:rsidP="00DB1BFD">
      <w:pPr>
        <w:tabs>
          <w:tab w:val="left" w:pos="1134"/>
        </w:tabs>
        <w:spacing w:line="276" w:lineRule="auto"/>
        <w:ind w:firstLine="709"/>
        <w:contextualSpacing/>
        <w:jc w:val="both"/>
        <w:rPr>
          <w:bCs/>
        </w:rPr>
      </w:pPr>
      <w:r w:rsidRPr="0062473B">
        <w:rPr>
          <w:b/>
        </w:rPr>
        <w:t>е)</w:t>
      </w:r>
      <w:r>
        <w:rPr>
          <w:b/>
        </w:rPr>
        <w:tab/>
      </w:r>
      <w:r w:rsidRPr="0062473B">
        <w:rPr>
          <w:b/>
          <w:bCs/>
        </w:rPr>
        <w:t>ответственность сторон:</w:t>
      </w:r>
      <w:r w:rsidRPr="0062473B">
        <w:rPr>
          <w:bCs/>
        </w:rPr>
        <w:t xml:space="preserve"> </w:t>
      </w:r>
      <w:r>
        <w:rPr>
          <w:bCs/>
        </w:rPr>
        <w:t>з</w:t>
      </w:r>
      <w:r w:rsidRPr="0062473B">
        <w:rPr>
          <w:bCs/>
        </w:rPr>
        <w:t>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w:t>
      </w:r>
    </w:p>
    <w:p w14:paraId="10151E9E" w14:textId="77777777" w:rsidR="00DB1BFD" w:rsidRPr="00034D8A" w:rsidRDefault="00DB1BFD" w:rsidP="00DB1BFD">
      <w:pPr>
        <w:spacing w:line="276" w:lineRule="auto"/>
        <w:ind w:firstLine="709"/>
        <w:contextualSpacing/>
        <w:jc w:val="both"/>
      </w:pPr>
      <w:r w:rsidRPr="00034D8A">
        <w:t>В случае неисполнения или ненадлежащего исполнения по вине Поставщика (продавца, подрядчика)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14:paraId="15445EEE" w14:textId="77777777" w:rsidR="00DB1BFD" w:rsidRPr="00034D8A" w:rsidRDefault="00DB1BFD" w:rsidP="00DB1BFD">
      <w:pPr>
        <w:spacing w:line="276" w:lineRule="auto"/>
        <w:ind w:firstLine="709"/>
        <w:contextualSpacing/>
        <w:jc w:val="both"/>
      </w:pPr>
      <w:r w:rsidRPr="00034D8A">
        <w:t>В случае неисполнения или ненадлежащего исполнения Поставщиком обязательств, предусмотренных договором, неустойка подлежит взысканию в обязательном порядке при условии, что сумма начисленной неустойки превысила 1 000 рублей.</w:t>
      </w:r>
    </w:p>
    <w:p w14:paraId="7AFA8788" w14:textId="77777777" w:rsidR="00DB1BFD" w:rsidRDefault="00DB1BFD" w:rsidP="00DB1BFD">
      <w:pPr>
        <w:tabs>
          <w:tab w:val="left" w:pos="1134"/>
        </w:tabs>
        <w:ind w:firstLine="709"/>
        <w:contextualSpacing/>
        <w:jc w:val="center"/>
        <w:rPr>
          <w:b/>
          <w:color w:val="000000" w:themeColor="text1"/>
        </w:rPr>
      </w:pPr>
    </w:p>
    <w:p w14:paraId="782E59A6" w14:textId="77777777" w:rsidR="00DB1BFD" w:rsidRDefault="00DB1BFD" w:rsidP="00DB1BFD">
      <w:pPr>
        <w:tabs>
          <w:tab w:val="left" w:pos="1134"/>
        </w:tabs>
        <w:ind w:firstLine="709"/>
        <w:contextualSpacing/>
        <w:jc w:val="center"/>
        <w:rPr>
          <w:b/>
          <w:bCs/>
        </w:rPr>
      </w:pPr>
      <w:r>
        <w:rPr>
          <w:b/>
          <w:color w:val="000000" w:themeColor="text1"/>
        </w:rPr>
        <w:t xml:space="preserve">Источник финансирования – </w:t>
      </w:r>
      <w:r w:rsidRPr="00CB66B7">
        <w:rPr>
          <w:b/>
          <w:bCs/>
        </w:rPr>
        <w:t>Программа развития материально-технической базы сметы расходов Фонда капитальных вложений на 2021 год</w:t>
      </w:r>
      <w:r>
        <w:rPr>
          <w:b/>
          <w:bCs/>
        </w:rPr>
        <w:t>.</w:t>
      </w:r>
    </w:p>
    <w:p w14:paraId="25322F37" w14:textId="77777777" w:rsidR="00DB1BFD" w:rsidRDefault="00DB1BFD" w:rsidP="00DB1BFD">
      <w:pPr>
        <w:tabs>
          <w:tab w:val="left" w:pos="1134"/>
        </w:tabs>
        <w:ind w:firstLine="709"/>
        <w:contextualSpacing/>
        <w:jc w:val="center"/>
        <w:rPr>
          <w:b/>
          <w:color w:val="000000" w:themeColor="text1"/>
        </w:rPr>
      </w:pPr>
    </w:p>
    <w:p w14:paraId="114A18D7" w14:textId="77777777" w:rsidR="00DB1BFD" w:rsidRDefault="00DB1BFD" w:rsidP="00DB1BFD">
      <w:pPr>
        <w:tabs>
          <w:tab w:val="left" w:pos="709"/>
          <w:tab w:val="left" w:pos="993"/>
          <w:tab w:val="left" w:pos="1080"/>
          <w:tab w:val="left" w:pos="1134"/>
          <w:tab w:val="right" w:pos="9354"/>
        </w:tabs>
        <w:ind w:firstLine="709"/>
        <w:contextualSpacing/>
        <w:jc w:val="center"/>
      </w:pPr>
      <w:r w:rsidRPr="006E6ABC">
        <w:t>Заседание тендерной комиссии объявляется закрытым.</w:t>
      </w:r>
    </w:p>
    <w:p w14:paraId="62A7AAFF" w14:textId="77777777" w:rsidR="00DB1BFD" w:rsidRDefault="00DB1BFD" w:rsidP="00DB1BFD">
      <w:pPr>
        <w:tabs>
          <w:tab w:val="left" w:pos="709"/>
          <w:tab w:val="left" w:pos="993"/>
          <w:tab w:val="left" w:pos="1080"/>
          <w:tab w:val="left" w:pos="1134"/>
          <w:tab w:val="right" w:pos="9354"/>
        </w:tabs>
        <w:ind w:firstLine="709"/>
        <w:contextualSpacing/>
        <w:jc w:val="center"/>
      </w:pPr>
    </w:p>
    <w:p w14:paraId="70C3FCA8" w14:textId="77777777" w:rsidR="006C05CE" w:rsidRDefault="006C05CE"/>
    <w:sectPr w:rsidR="006C05CE" w:rsidSect="00DB1BF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011C" w14:textId="77777777" w:rsidR="00D550C2" w:rsidRDefault="00D550C2" w:rsidP="00DB1BFD">
      <w:r>
        <w:separator/>
      </w:r>
    </w:p>
  </w:endnote>
  <w:endnote w:type="continuationSeparator" w:id="0">
    <w:p w14:paraId="40C7436D" w14:textId="77777777" w:rsidR="00D550C2" w:rsidRDefault="00D550C2" w:rsidP="00D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0156" w14:textId="77777777" w:rsidR="00D550C2" w:rsidRDefault="00D550C2" w:rsidP="00DB1BFD">
      <w:r>
        <w:separator/>
      </w:r>
    </w:p>
  </w:footnote>
  <w:footnote w:type="continuationSeparator" w:id="0">
    <w:p w14:paraId="53B3FA94" w14:textId="77777777" w:rsidR="00D550C2" w:rsidRDefault="00D550C2" w:rsidP="00DB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728720"/>
      <w:docPartObj>
        <w:docPartGallery w:val="Page Numbers (Top of Page)"/>
        <w:docPartUnique/>
      </w:docPartObj>
    </w:sdtPr>
    <w:sdtContent>
      <w:p w14:paraId="06B3348B" w14:textId="4CDDFCFD" w:rsidR="00DB1BFD" w:rsidRDefault="00DB1BFD">
        <w:pPr>
          <w:pStyle w:val="a4"/>
          <w:jc w:val="center"/>
        </w:pPr>
        <w:r>
          <w:fldChar w:fldCharType="begin"/>
        </w:r>
        <w:r>
          <w:instrText>PAGE   \* MERGEFORMAT</w:instrText>
        </w:r>
        <w:r>
          <w:fldChar w:fldCharType="separate"/>
        </w:r>
        <w:r>
          <w:t>2</w:t>
        </w:r>
        <w:r>
          <w:fldChar w:fldCharType="end"/>
        </w:r>
      </w:p>
    </w:sdtContent>
  </w:sdt>
  <w:p w14:paraId="19FEAC7F" w14:textId="77777777" w:rsidR="00DB1BFD" w:rsidRDefault="00DB1B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FF"/>
    <w:rsid w:val="006C05CE"/>
    <w:rsid w:val="007F7B28"/>
    <w:rsid w:val="00C05DFF"/>
    <w:rsid w:val="00D550C2"/>
    <w:rsid w:val="00DB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D50D"/>
  <w15:chartTrackingRefBased/>
  <w15:docId w15:val="{94A83EA4-2689-4B06-8C27-E64C7F7C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B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BFD"/>
    <w:pPr>
      <w:spacing w:before="100" w:beforeAutospacing="1" w:after="100" w:afterAutospacing="1"/>
    </w:pPr>
  </w:style>
  <w:style w:type="paragraph" w:styleId="HTML">
    <w:name w:val="HTML Preformatted"/>
    <w:basedOn w:val="a"/>
    <w:link w:val="HTML0"/>
    <w:unhideWhenUsed/>
    <w:rsid w:val="00DB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1BFD"/>
    <w:rPr>
      <w:rFonts w:ascii="Courier New" w:eastAsia="Times New Roman" w:hAnsi="Courier New" w:cs="Courier New"/>
      <w:sz w:val="20"/>
      <w:szCs w:val="20"/>
      <w:lang w:eastAsia="ru-RU"/>
    </w:rPr>
  </w:style>
  <w:style w:type="paragraph" w:styleId="a4">
    <w:name w:val="header"/>
    <w:basedOn w:val="a"/>
    <w:link w:val="a5"/>
    <w:uiPriority w:val="99"/>
    <w:unhideWhenUsed/>
    <w:rsid w:val="00DB1BFD"/>
    <w:pPr>
      <w:tabs>
        <w:tab w:val="center" w:pos="4677"/>
        <w:tab w:val="right" w:pos="9355"/>
      </w:tabs>
    </w:pPr>
  </w:style>
  <w:style w:type="character" w:customStyle="1" w:styleId="a5">
    <w:name w:val="Верхний колонтитул Знак"/>
    <w:basedOn w:val="a0"/>
    <w:link w:val="a4"/>
    <w:uiPriority w:val="99"/>
    <w:rsid w:val="00DB1BF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B1BFD"/>
    <w:pPr>
      <w:tabs>
        <w:tab w:val="center" w:pos="4677"/>
        <w:tab w:val="right" w:pos="9355"/>
      </w:tabs>
    </w:pPr>
  </w:style>
  <w:style w:type="character" w:customStyle="1" w:styleId="a7">
    <w:name w:val="Нижний колонтитул Знак"/>
    <w:basedOn w:val="a0"/>
    <w:link w:val="a6"/>
    <w:uiPriority w:val="99"/>
    <w:rsid w:val="00DB1B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3972</Words>
  <Characters>22643</Characters>
  <Application>Microsoft Office Word</Application>
  <DocSecurity>0</DocSecurity>
  <Lines>188</Lines>
  <Paragraphs>53</Paragraphs>
  <ScaleCrop>false</ScaleCrop>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uizigz3</dc:creator>
  <cp:keywords/>
  <dc:description/>
  <cp:lastModifiedBy>uizigz3</cp:lastModifiedBy>
  <cp:revision>3</cp:revision>
  <dcterms:created xsi:type="dcterms:W3CDTF">2021-08-13T10:21:00Z</dcterms:created>
  <dcterms:modified xsi:type="dcterms:W3CDTF">2021-08-13T10:28:00Z</dcterms:modified>
</cp:coreProperties>
</file>