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Layout w:type="fixed"/>
        <w:tblLook w:val="04A0" w:firstRow="1" w:lastRow="0" w:firstColumn="1" w:lastColumn="0" w:noHBand="0" w:noVBand="1"/>
      </w:tblPr>
      <w:tblGrid>
        <w:gridCol w:w="3828"/>
        <w:gridCol w:w="1842"/>
        <w:gridCol w:w="3686"/>
      </w:tblGrid>
      <w:tr w:rsidR="008E49C8" w:rsidRPr="00493A52" w14:paraId="3FBC95CC" w14:textId="77777777" w:rsidTr="001B1311">
        <w:trPr>
          <w:trHeight w:val="937"/>
        </w:trPr>
        <w:tc>
          <w:tcPr>
            <w:tcW w:w="3828" w:type="dxa"/>
            <w:vAlign w:val="center"/>
          </w:tcPr>
          <w:p w14:paraId="31EFB3F1" w14:textId="77777777" w:rsidR="008E49C8" w:rsidRPr="00493A52" w:rsidRDefault="008E49C8" w:rsidP="001B1311">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МИНИСТЕРУЛ</w:t>
            </w:r>
          </w:p>
          <w:p w14:paraId="53D6FF70" w14:textId="77777777" w:rsidR="008E49C8" w:rsidRPr="00493A52" w:rsidRDefault="008E49C8" w:rsidP="001B1311">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ОКРОТИРИИ СЭНЭТЭЦИЙ</w:t>
            </w:r>
          </w:p>
          <w:p w14:paraId="7A125230" w14:textId="77777777" w:rsidR="008E49C8" w:rsidRPr="00493A52" w:rsidRDefault="008E49C8" w:rsidP="001B1311">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АЛ РЕПУБЛИЧИЙ</w:t>
            </w:r>
          </w:p>
          <w:p w14:paraId="2BE7E7DC" w14:textId="77777777" w:rsidR="008E49C8" w:rsidRPr="00493A52" w:rsidRDefault="008E49C8" w:rsidP="001B1311">
            <w:pPr>
              <w:spacing w:after="0" w:line="240" w:lineRule="auto"/>
              <w:contextualSpacing/>
              <w:jc w:val="center"/>
              <w:rPr>
                <w:rFonts w:ascii="Times New Roman" w:eastAsia="Times New Roman" w:hAnsi="Times New Roman" w:cs="Times New Roman"/>
                <w:sz w:val="24"/>
                <w:szCs w:val="24"/>
                <w:lang w:eastAsia="ru-RU"/>
              </w:rPr>
            </w:pPr>
            <w:r w:rsidRPr="00493A52">
              <w:rPr>
                <w:rFonts w:ascii="Times New Roman" w:eastAsia="Times New Roman" w:hAnsi="Times New Roman" w:cs="Times New Roman"/>
                <w:b/>
                <w:sz w:val="24"/>
                <w:szCs w:val="24"/>
                <w:lang w:eastAsia="ru-RU"/>
              </w:rPr>
              <w:t>МОЛДОВЕНЕШТЬ НИСТРЕНЕ</w:t>
            </w:r>
          </w:p>
        </w:tc>
        <w:tc>
          <w:tcPr>
            <w:tcW w:w="1842" w:type="dxa"/>
            <w:vAlign w:val="center"/>
            <w:hideMark/>
          </w:tcPr>
          <w:p w14:paraId="7AB6B677" w14:textId="77777777" w:rsidR="008E49C8" w:rsidRPr="00493A52" w:rsidRDefault="008E49C8" w:rsidP="001B1311">
            <w:pPr>
              <w:spacing w:after="0" w:line="240" w:lineRule="auto"/>
              <w:contextualSpacing/>
              <w:jc w:val="center"/>
              <w:rPr>
                <w:rFonts w:ascii="Times New Roman" w:eastAsia="Times New Roman" w:hAnsi="Times New Roman" w:cs="Times New Roman"/>
                <w:sz w:val="24"/>
                <w:szCs w:val="24"/>
                <w:lang w:eastAsia="ru-RU"/>
              </w:rPr>
            </w:pPr>
            <w:r w:rsidRPr="00493A52">
              <w:rPr>
                <w:rFonts w:ascii="Times New Roman" w:eastAsia="Times New Roman" w:hAnsi="Times New Roman" w:cs="Times New Roman"/>
                <w:noProof/>
                <w:sz w:val="24"/>
                <w:szCs w:val="24"/>
                <w:lang w:eastAsia="ru-RU"/>
              </w:rPr>
              <w:drawing>
                <wp:inline distT="0" distB="0" distL="0" distR="0" wp14:anchorId="33CB0C53" wp14:editId="0FA4AA91">
                  <wp:extent cx="798195" cy="791845"/>
                  <wp:effectExtent l="19050" t="0" r="1905" b="0"/>
                  <wp:docPr id="1" name="Рисунок 1" descr="Без названи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названия (1)"/>
                          <pic:cNvPicPr>
                            <a:picLocks noChangeAspect="1" noChangeArrowheads="1"/>
                          </pic:cNvPicPr>
                        </pic:nvPicPr>
                        <pic:blipFill>
                          <a:blip r:embed="rId4" cstate="print"/>
                          <a:srcRect/>
                          <a:stretch>
                            <a:fillRect/>
                          </a:stretch>
                        </pic:blipFill>
                        <pic:spPr bwMode="auto">
                          <a:xfrm>
                            <a:off x="0" y="0"/>
                            <a:ext cx="798195" cy="791845"/>
                          </a:xfrm>
                          <a:prstGeom prst="rect">
                            <a:avLst/>
                          </a:prstGeom>
                          <a:noFill/>
                          <a:ln w="9525">
                            <a:noFill/>
                            <a:miter lim="800000"/>
                            <a:headEnd/>
                            <a:tailEnd/>
                          </a:ln>
                        </pic:spPr>
                      </pic:pic>
                    </a:graphicData>
                  </a:graphic>
                </wp:inline>
              </w:drawing>
            </w:r>
          </w:p>
        </w:tc>
        <w:tc>
          <w:tcPr>
            <w:tcW w:w="3686" w:type="dxa"/>
            <w:vAlign w:val="center"/>
          </w:tcPr>
          <w:p w14:paraId="4E82E160" w14:textId="77777777" w:rsidR="008E49C8" w:rsidRPr="00493A52" w:rsidRDefault="008E49C8" w:rsidP="001B1311">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М</w:t>
            </w:r>
            <w:r w:rsidRPr="00493A52">
              <w:rPr>
                <w:rFonts w:ascii="Times New Roman" w:eastAsia="Times New Roman" w:hAnsi="Times New Roman" w:cs="Times New Roman"/>
                <w:b/>
                <w:sz w:val="24"/>
                <w:szCs w:val="24"/>
                <w:lang w:val="en-US" w:eastAsia="ru-RU"/>
              </w:rPr>
              <w:t>I</w:t>
            </w:r>
            <w:r w:rsidRPr="00493A52">
              <w:rPr>
                <w:rFonts w:ascii="Times New Roman" w:eastAsia="Times New Roman" w:hAnsi="Times New Roman" w:cs="Times New Roman"/>
                <w:b/>
                <w:sz w:val="24"/>
                <w:szCs w:val="24"/>
                <w:lang w:eastAsia="ru-RU"/>
              </w:rPr>
              <w:t>Н</w:t>
            </w:r>
            <w:r w:rsidRPr="00493A52">
              <w:rPr>
                <w:rFonts w:ascii="Times New Roman" w:eastAsia="Times New Roman" w:hAnsi="Times New Roman" w:cs="Times New Roman"/>
                <w:b/>
                <w:sz w:val="24"/>
                <w:szCs w:val="24"/>
                <w:lang w:val="en-US" w:eastAsia="ru-RU"/>
              </w:rPr>
              <w:t>IC</w:t>
            </w:r>
            <w:r w:rsidRPr="00493A52">
              <w:rPr>
                <w:rFonts w:ascii="Times New Roman" w:eastAsia="Times New Roman" w:hAnsi="Times New Roman" w:cs="Times New Roman"/>
                <w:b/>
                <w:sz w:val="24"/>
                <w:szCs w:val="24"/>
                <w:lang w:eastAsia="ru-RU"/>
              </w:rPr>
              <w:t>ТЕРСТВО</w:t>
            </w:r>
          </w:p>
          <w:p w14:paraId="0E0CFA51" w14:textId="77777777" w:rsidR="008E49C8" w:rsidRPr="00493A52" w:rsidRDefault="008E49C8" w:rsidP="001B1311">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ОХОРОНИ ЗДОРОВ’Я</w:t>
            </w:r>
          </w:p>
          <w:p w14:paraId="22EBB21F" w14:textId="77777777" w:rsidR="008E49C8" w:rsidRPr="00493A52" w:rsidRDefault="008E49C8" w:rsidP="001B1311">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ПРИДН</w:t>
            </w:r>
            <w:r w:rsidRPr="00493A52">
              <w:rPr>
                <w:rFonts w:ascii="Times New Roman" w:eastAsia="Times New Roman" w:hAnsi="Times New Roman" w:cs="Times New Roman"/>
                <w:b/>
                <w:sz w:val="24"/>
                <w:szCs w:val="24"/>
                <w:lang w:val="en-US" w:eastAsia="ru-RU"/>
              </w:rPr>
              <w:t>I</w:t>
            </w:r>
            <w:r w:rsidRPr="00493A52">
              <w:rPr>
                <w:rFonts w:ascii="Times New Roman" w:eastAsia="Times New Roman" w:hAnsi="Times New Roman" w:cs="Times New Roman"/>
                <w:b/>
                <w:sz w:val="24"/>
                <w:szCs w:val="24"/>
                <w:lang w:eastAsia="ru-RU"/>
              </w:rPr>
              <w:t>СТРОВСЬКО</w:t>
            </w:r>
            <w:r w:rsidRPr="00493A52">
              <w:rPr>
                <w:rFonts w:ascii="Times New Roman" w:eastAsia="Times New Roman" w:hAnsi="Times New Roman" w:cs="Times New Roman"/>
                <w:b/>
                <w:sz w:val="24"/>
                <w:szCs w:val="24"/>
                <w:lang w:val="en-US" w:eastAsia="ru-RU"/>
              </w:rPr>
              <w:t>I</w:t>
            </w:r>
            <w:r w:rsidRPr="00493A52">
              <w:rPr>
                <w:rFonts w:ascii="Times New Roman" w:eastAsia="Times New Roman" w:hAnsi="Times New Roman" w:cs="Times New Roman"/>
                <w:b/>
                <w:sz w:val="24"/>
                <w:szCs w:val="24"/>
                <w:lang w:eastAsia="ru-RU"/>
              </w:rPr>
              <w:t xml:space="preserve">  </w:t>
            </w:r>
          </w:p>
          <w:p w14:paraId="471D07AF" w14:textId="77777777" w:rsidR="008E49C8" w:rsidRPr="00493A52" w:rsidRDefault="008E49C8" w:rsidP="001B1311">
            <w:pPr>
              <w:spacing w:after="0" w:line="240" w:lineRule="auto"/>
              <w:contextualSpacing/>
              <w:jc w:val="center"/>
              <w:rPr>
                <w:rFonts w:ascii="Times New Roman" w:eastAsia="Times New Roman" w:hAnsi="Times New Roman" w:cs="Times New Roman"/>
                <w:sz w:val="24"/>
                <w:szCs w:val="24"/>
                <w:lang w:eastAsia="ru-RU"/>
              </w:rPr>
            </w:pPr>
            <w:r w:rsidRPr="00493A52">
              <w:rPr>
                <w:rFonts w:ascii="Times New Roman" w:eastAsia="Times New Roman" w:hAnsi="Times New Roman" w:cs="Times New Roman"/>
                <w:b/>
                <w:sz w:val="24"/>
                <w:szCs w:val="24"/>
                <w:lang w:eastAsia="ru-RU"/>
              </w:rPr>
              <w:t>МОЛДАВСЬКО</w:t>
            </w:r>
            <w:r w:rsidRPr="00493A52">
              <w:rPr>
                <w:rFonts w:ascii="Times New Roman" w:eastAsia="Times New Roman" w:hAnsi="Times New Roman" w:cs="Times New Roman"/>
                <w:b/>
                <w:sz w:val="24"/>
                <w:szCs w:val="24"/>
                <w:lang w:val="en-US" w:eastAsia="ru-RU"/>
              </w:rPr>
              <w:t>I</w:t>
            </w:r>
            <w:r w:rsidRPr="00493A52">
              <w:rPr>
                <w:rFonts w:ascii="Times New Roman" w:eastAsia="Times New Roman" w:hAnsi="Times New Roman" w:cs="Times New Roman"/>
                <w:b/>
                <w:sz w:val="24"/>
                <w:szCs w:val="24"/>
                <w:lang w:eastAsia="ru-RU"/>
              </w:rPr>
              <w:t xml:space="preserve"> РЕСПУБЛ</w:t>
            </w:r>
            <w:r w:rsidRPr="00493A52">
              <w:rPr>
                <w:rFonts w:ascii="Times New Roman" w:eastAsia="Times New Roman" w:hAnsi="Times New Roman" w:cs="Times New Roman"/>
                <w:b/>
                <w:sz w:val="24"/>
                <w:szCs w:val="24"/>
                <w:lang w:val="en-US" w:eastAsia="ru-RU"/>
              </w:rPr>
              <w:t>I</w:t>
            </w:r>
            <w:r w:rsidRPr="00493A52">
              <w:rPr>
                <w:rFonts w:ascii="Times New Roman" w:eastAsia="Times New Roman" w:hAnsi="Times New Roman" w:cs="Times New Roman"/>
                <w:b/>
                <w:sz w:val="24"/>
                <w:szCs w:val="24"/>
                <w:lang w:eastAsia="ru-RU"/>
              </w:rPr>
              <w:t>КИ</w:t>
            </w:r>
          </w:p>
        </w:tc>
      </w:tr>
    </w:tbl>
    <w:p w14:paraId="40CB890D" w14:textId="77777777" w:rsidR="008E49C8" w:rsidRPr="00493A52" w:rsidRDefault="008E49C8" w:rsidP="008E49C8">
      <w:pPr>
        <w:spacing w:after="0" w:line="240" w:lineRule="auto"/>
        <w:contextualSpacing/>
        <w:jc w:val="center"/>
        <w:rPr>
          <w:rFonts w:ascii="Times New Roman" w:eastAsia="Times New Roman" w:hAnsi="Times New Roman" w:cs="Times New Roman"/>
          <w:b/>
          <w:sz w:val="24"/>
          <w:szCs w:val="24"/>
          <w:lang w:eastAsia="ru-RU"/>
        </w:rPr>
      </w:pPr>
    </w:p>
    <w:p w14:paraId="5B559EAC" w14:textId="77777777" w:rsidR="008E49C8" w:rsidRPr="00493A52" w:rsidRDefault="008E49C8" w:rsidP="008E49C8">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МИНИСТЕРСТВО ЗДРАВООХРАНЕНИЯ</w:t>
      </w:r>
    </w:p>
    <w:p w14:paraId="7EB51C59" w14:textId="77777777" w:rsidR="008E49C8" w:rsidRPr="00493A52" w:rsidRDefault="008E49C8" w:rsidP="008E49C8">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ПРИДНЕСТРОВСКОЙ МОЛДАВСКОЙ РЕСПУБЛИКИ</w:t>
      </w:r>
    </w:p>
    <w:p w14:paraId="050D89CE" w14:textId="77777777" w:rsidR="008E49C8" w:rsidRPr="00493A52" w:rsidRDefault="008E49C8" w:rsidP="008E49C8">
      <w:pPr>
        <w:spacing w:after="0" w:line="240" w:lineRule="auto"/>
        <w:contextualSpacing/>
        <w:jc w:val="center"/>
        <w:rPr>
          <w:rFonts w:ascii="Times New Roman" w:eastAsia="Times New Roman" w:hAnsi="Times New Roman" w:cs="Times New Roman"/>
          <w:sz w:val="24"/>
          <w:szCs w:val="24"/>
          <w:lang w:eastAsia="ru-RU"/>
        </w:rPr>
      </w:pPr>
    </w:p>
    <w:p w14:paraId="736C66E5" w14:textId="77777777" w:rsidR="008E49C8" w:rsidRPr="00493A52" w:rsidRDefault="008E49C8" w:rsidP="008E49C8">
      <w:pPr>
        <w:spacing w:after="0" w:line="240" w:lineRule="auto"/>
        <w:contextualSpacing/>
        <w:jc w:val="center"/>
        <w:rPr>
          <w:rFonts w:ascii="Times New Roman" w:eastAsia="Times New Roman" w:hAnsi="Times New Roman" w:cs="Times New Roman"/>
          <w:sz w:val="24"/>
          <w:szCs w:val="24"/>
          <w:lang w:eastAsia="ru-RU"/>
        </w:rPr>
      </w:pPr>
    </w:p>
    <w:p w14:paraId="20B44ED6" w14:textId="20DA05BB" w:rsidR="008E49C8" w:rsidRPr="00493A52" w:rsidRDefault="008E49C8" w:rsidP="008E49C8">
      <w:pPr>
        <w:spacing w:after="0" w:line="240" w:lineRule="auto"/>
        <w:contextualSpacing/>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9</w:t>
      </w:r>
      <w:r w:rsidRPr="00493A5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апреля</w:t>
      </w:r>
      <w:r w:rsidRPr="00493A52">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493A52">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p>
    <w:p w14:paraId="40413418" w14:textId="77777777" w:rsidR="008E49C8" w:rsidRPr="00493A52" w:rsidRDefault="008E49C8" w:rsidP="008E49C8">
      <w:pPr>
        <w:spacing w:after="0" w:line="240" w:lineRule="auto"/>
        <w:contextualSpacing/>
        <w:jc w:val="center"/>
        <w:rPr>
          <w:rFonts w:ascii="Times New Roman" w:eastAsia="Times New Roman" w:hAnsi="Times New Roman" w:cs="Times New Roman"/>
          <w:sz w:val="24"/>
          <w:szCs w:val="24"/>
          <w:lang w:eastAsia="ru-RU"/>
        </w:rPr>
      </w:pPr>
      <w:r w:rsidRPr="00493A52">
        <w:rPr>
          <w:rFonts w:ascii="Times New Roman" w:eastAsia="Times New Roman" w:hAnsi="Times New Roman" w:cs="Times New Roman"/>
          <w:sz w:val="24"/>
          <w:szCs w:val="24"/>
          <w:lang w:eastAsia="ru-RU"/>
        </w:rPr>
        <w:t>г. Тирасполь</w:t>
      </w:r>
    </w:p>
    <w:p w14:paraId="20785A15" w14:textId="77777777" w:rsidR="008E49C8" w:rsidRPr="00493A52" w:rsidRDefault="008E49C8" w:rsidP="008E49C8">
      <w:pPr>
        <w:spacing w:after="0" w:line="240" w:lineRule="auto"/>
        <w:contextualSpacing/>
        <w:jc w:val="center"/>
        <w:rPr>
          <w:rFonts w:ascii="Times New Roman" w:eastAsia="Times New Roman" w:hAnsi="Times New Roman" w:cs="Times New Roman"/>
          <w:sz w:val="24"/>
          <w:szCs w:val="24"/>
          <w:lang w:eastAsia="ru-RU"/>
        </w:rPr>
      </w:pPr>
    </w:p>
    <w:p w14:paraId="4424978B" w14:textId="77777777" w:rsidR="008E49C8" w:rsidRPr="00493A52" w:rsidRDefault="008E49C8" w:rsidP="008E49C8">
      <w:pPr>
        <w:spacing w:after="0" w:line="240" w:lineRule="auto"/>
        <w:contextualSpacing/>
        <w:jc w:val="center"/>
        <w:rPr>
          <w:rFonts w:ascii="Times New Roman" w:eastAsia="Times New Roman" w:hAnsi="Times New Roman" w:cs="Times New Roman"/>
          <w:sz w:val="24"/>
          <w:szCs w:val="24"/>
          <w:lang w:eastAsia="ru-RU"/>
        </w:rPr>
      </w:pPr>
      <w:r w:rsidRPr="00493A52">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59264" behindDoc="0" locked="0" layoutInCell="1" allowOverlap="1" wp14:anchorId="3B302B0F" wp14:editId="41F0A2A2">
                <wp:simplePos x="0" y="0"/>
                <wp:positionH relativeFrom="column">
                  <wp:posOffset>3987165</wp:posOffset>
                </wp:positionH>
                <wp:positionV relativeFrom="paragraph">
                  <wp:posOffset>162559</wp:posOffset>
                </wp:positionV>
                <wp:extent cx="114300" cy="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DCE6F" id="Прямая соединительная линия 5" o:spid="_x0000_s1026" style="position:absolute;flip:x 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3.95pt,12.8pt" to="322.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"/>
            </w:pict>
          </mc:Fallback>
        </mc:AlternateContent>
      </w:r>
      <w:r w:rsidRPr="00493A52">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0288" behindDoc="0" locked="0" layoutInCell="1" allowOverlap="1" wp14:anchorId="479C05EE" wp14:editId="479C5693">
                <wp:simplePos x="0" y="0"/>
                <wp:positionH relativeFrom="column">
                  <wp:posOffset>4101464</wp:posOffset>
                </wp:positionH>
                <wp:positionV relativeFrom="paragraph">
                  <wp:posOffset>160020</wp:posOffset>
                </wp:positionV>
                <wp:extent cx="0" cy="114300"/>
                <wp:effectExtent l="0" t="0" r="3810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56C76" id="Прямая соединительная линия 4" o:spid="_x0000_s1026" style="position:absolute;flip:y;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2.95pt,12.6pt" to="322.9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"/>
            </w:pict>
          </mc:Fallback>
        </mc:AlternateContent>
      </w:r>
      <w:r w:rsidRPr="00493A52">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1312" behindDoc="0" locked="0" layoutInCell="1" allowOverlap="1" wp14:anchorId="53B21A72" wp14:editId="72AD6778">
                <wp:simplePos x="0" y="0"/>
                <wp:positionH relativeFrom="column">
                  <wp:posOffset>1777365</wp:posOffset>
                </wp:positionH>
                <wp:positionV relativeFrom="paragraph">
                  <wp:posOffset>160019</wp:posOffset>
                </wp:positionV>
                <wp:extent cx="11430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85379" id="Прямая соединительная линия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95pt,12.6pt" to="148.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"/>
            </w:pict>
          </mc:Fallback>
        </mc:AlternateContent>
      </w:r>
      <w:r w:rsidRPr="00493A52">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2336" behindDoc="0" locked="0" layoutInCell="1" allowOverlap="1" wp14:anchorId="0167618E" wp14:editId="76163AE8">
                <wp:simplePos x="0" y="0"/>
                <wp:positionH relativeFrom="column">
                  <wp:posOffset>1777364</wp:posOffset>
                </wp:positionH>
                <wp:positionV relativeFrom="paragraph">
                  <wp:posOffset>160020</wp:posOffset>
                </wp:positionV>
                <wp:extent cx="0" cy="114300"/>
                <wp:effectExtent l="0" t="0" r="3810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5B473" id="Прямая соединительная линия 2" o:spid="_x0000_s1026" style="position:absolute;flip:y;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9.95pt,12.6pt" to="139.9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"/>
            </w:pict>
          </mc:Fallback>
        </mc:AlternateContent>
      </w:r>
      <w:r w:rsidRPr="00493A52">
        <w:rPr>
          <w:rFonts w:ascii="Times New Roman" w:eastAsia="Times New Roman" w:hAnsi="Times New Roman" w:cs="Times New Roman"/>
          <w:b/>
          <w:sz w:val="24"/>
          <w:szCs w:val="24"/>
          <w:lang w:eastAsia="ru-RU"/>
        </w:rPr>
        <w:t>ПРОТОКОЛ</w:t>
      </w:r>
    </w:p>
    <w:p w14:paraId="4AD68703" w14:textId="5EFCBA53" w:rsidR="008E49C8" w:rsidRPr="00493A52" w:rsidRDefault="008E49C8" w:rsidP="008E49C8">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повторного </w:t>
      </w:r>
      <w:r>
        <w:rPr>
          <w:rFonts w:ascii="Times New Roman" w:eastAsia="Times New Roman" w:hAnsi="Times New Roman" w:cs="Times New Roman"/>
          <w:b/>
          <w:sz w:val="24"/>
          <w:szCs w:val="24"/>
          <w:lang w:eastAsia="ru-RU"/>
        </w:rPr>
        <w:t>з</w:t>
      </w:r>
      <w:r w:rsidRPr="00493A52">
        <w:rPr>
          <w:rFonts w:ascii="Times New Roman" w:eastAsia="Times New Roman" w:hAnsi="Times New Roman" w:cs="Times New Roman"/>
          <w:b/>
          <w:sz w:val="24"/>
          <w:szCs w:val="24"/>
          <w:lang w:eastAsia="ru-RU"/>
        </w:rPr>
        <w:t>аседания тендерной комиссии</w:t>
      </w:r>
    </w:p>
    <w:p w14:paraId="23065DED" w14:textId="77777777" w:rsidR="008E49C8" w:rsidRPr="00493A52" w:rsidRDefault="008E49C8" w:rsidP="008E49C8">
      <w:pPr>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Министерства здравоохранения</w:t>
      </w:r>
    </w:p>
    <w:p w14:paraId="464E0CC9" w14:textId="77777777" w:rsidR="008E49C8" w:rsidRPr="00493A52" w:rsidRDefault="008E49C8" w:rsidP="008E49C8">
      <w:pPr>
        <w:shd w:val="clear" w:color="auto" w:fill="FFFFFF"/>
        <w:spacing w:after="0" w:line="240" w:lineRule="auto"/>
        <w:contextualSpacing/>
        <w:jc w:val="center"/>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Приднестровской Молдавской Республики</w:t>
      </w:r>
    </w:p>
    <w:p w14:paraId="3B4D63FF" w14:textId="77777777" w:rsidR="008E49C8" w:rsidRDefault="008E49C8" w:rsidP="008E49C8">
      <w:pPr>
        <w:shd w:val="clear" w:color="auto" w:fill="FFFFFF"/>
        <w:spacing w:after="0" w:line="240" w:lineRule="auto"/>
        <w:contextualSpacing/>
        <w:jc w:val="center"/>
        <w:rPr>
          <w:rFonts w:ascii="Times New Roman" w:hAnsi="Times New Roman" w:cs="Times New Roman"/>
          <w:b/>
          <w:spacing w:val="4"/>
          <w:sz w:val="24"/>
          <w:szCs w:val="24"/>
        </w:rPr>
      </w:pPr>
      <w:r w:rsidRPr="007A7EC7">
        <w:rPr>
          <w:rFonts w:ascii="Times New Roman" w:hAnsi="Times New Roman" w:cs="Times New Roman"/>
          <w:b/>
          <w:spacing w:val="4"/>
          <w:sz w:val="24"/>
          <w:szCs w:val="24"/>
        </w:rPr>
        <w:t xml:space="preserve">на приобретение </w:t>
      </w:r>
      <w:r w:rsidRPr="00723134">
        <w:rPr>
          <w:rFonts w:ascii="Times New Roman" w:hAnsi="Times New Roman" w:cs="Times New Roman"/>
          <w:b/>
        </w:rPr>
        <w:t>лекарственных средств для проведения химио-, гормонотерапии онкологическим больным на 2021 год</w:t>
      </w:r>
      <w:r>
        <w:rPr>
          <w:rFonts w:ascii="Times New Roman" w:hAnsi="Times New Roman" w:cs="Times New Roman"/>
          <w:b/>
          <w:spacing w:val="4"/>
          <w:sz w:val="24"/>
          <w:szCs w:val="24"/>
        </w:rPr>
        <w:t>.</w:t>
      </w:r>
    </w:p>
    <w:p w14:paraId="2301F379" w14:textId="77777777" w:rsidR="008E49C8" w:rsidRPr="007E17AF" w:rsidRDefault="008E49C8" w:rsidP="008E49C8">
      <w:pPr>
        <w:shd w:val="clear" w:color="auto" w:fill="FFFFFF"/>
        <w:spacing w:after="0" w:line="240" w:lineRule="auto"/>
        <w:contextualSpacing/>
        <w:jc w:val="center"/>
        <w:rPr>
          <w:rFonts w:ascii="Times New Roman" w:hAnsi="Times New Roman" w:cs="Times New Roman"/>
          <w:b/>
          <w:spacing w:val="4"/>
          <w:sz w:val="24"/>
          <w:szCs w:val="24"/>
        </w:rPr>
      </w:pPr>
      <w:r>
        <w:rPr>
          <w:rFonts w:ascii="Times New Roman" w:hAnsi="Times New Roman" w:cs="Times New Roman"/>
          <w:b/>
          <w:spacing w:val="4"/>
          <w:sz w:val="24"/>
          <w:szCs w:val="24"/>
        </w:rPr>
        <w:t xml:space="preserve">(1 день </w:t>
      </w:r>
      <w:r>
        <w:rPr>
          <w:rFonts w:ascii="Times New Roman" w:hAnsi="Times New Roman" w:cs="Times New Roman"/>
          <w:b/>
          <w:spacing w:val="4"/>
          <w:sz w:val="24"/>
          <w:szCs w:val="24"/>
          <w:lang w:val="en-US"/>
        </w:rPr>
        <w:t xml:space="preserve">I </w:t>
      </w:r>
      <w:r>
        <w:rPr>
          <w:rFonts w:ascii="Times New Roman" w:hAnsi="Times New Roman" w:cs="Times New Roman"/>
          <w:b/>
          <w:spacing w:val="4"/>
          <w:sz w:val="24"/>
          <w:szCs w:val="24"/>
        </w:rPr>
        <w:t>этапа)</w:t>
      </w:r>
    </w:p>
    <w:tbl>
      <w:tblPr>
        <w:tblW w:w="9356" w:type="dxa"/>
        <w:tblLook w:val="01E0" w:firstRow="1" w:lastRow="1" w:firstColumn="1" w:lastColumn="1" w:noHBand="0" w:noVBand="0"/>
      </w:tblPr>
      <w:tblGrid>
        <w:gridCol w:w="5637"/>
        <w:gridCol w:w="3719"/>
      </w:tblGrid>
      <w:tr w:rsidR="008E49C8" w:rsidRPr="00493A52" w14:paraId="0C050AD9" w14:textId="77777777" w:rsidTr="001B1311">
        <w:tc>
          <w:tcPr>
            <w:tcW w:w="5637" w:type="dxa"/>
            <w:hideMark/>
          </w:tcPr>
          <w:p w14:paraId="1CE62786" w14:textId="77777777" w:rsidR="008E49C8" w:rsidRPr="00493A52" w:rsidRDefault="008E49C8" w:rsidP="001B1311">
            <w:pPr>
              <w:spacing w:after="0" w:line="240" w:lineRule="auto"/>
              <w:contextualSpacing/>
              <w:jc w:val="both"/>
              <w:rPr>
                <w:rFonts w:ascii="Times New Roman" w:eastAsia="Calibri" w:hAnsi="Times New Roman" w:cs="Times New Roman"/>
                <w:b/>
                <w:sz w:val="24"/>
                <w:szCs w:val="24"/>
                <w:u w:val="single"/>
              </w:rPr>
            </w:pPr>
            <w:r w:rsidRPr="00493A52">
              <w:rPr>
                <w:rFonts w:ascii="Times New Roman" w:eastAsia="Calibri" w:hAnsi="Times New Roman" w:cs="Times New Roman"/>
                <w:b/>
                <w:sz w:val="24"/>
                <w:szCs w:val="24"/>
                <w:u w:val="single"/>
              </w:rPr>
              <w:t>Состав тендерной комиссии</w:t>
            </w:r>
            <w:r w:rsidRPr="0018189C">
              <w:rPr>
                <w:rFonts w:ascii="Times New Roman" w:eastAsia="Calibri" w:hAnsi="Times New Roman" w:cs="Times New Roman"/>
                <w:b/>
                <w:sz w:val="24"/>
                <w:szCs w:val="24"/>
              </w:rPr>
              <w:t>:</w:t>
            </w:r>
          </w:p>
        </w:tc>
        <w:tc>
          <w:tcPr>
            <w:tcW w:w="3719" w:type="dxa"/>
          </w:tcPr>
          <w:p w14:paraId="44870CDB" w14:textId="77777777" w:rsidR="008E49C8" w:rsidRPr="00493A52" w:rsidRDefault="008E49C8" w:rsidP="001B1311">
            <w:pPr>
              <w:tabs>
                <w:tab w:val="left" w:pos="3402"/>
              </w:tabs>
              <w:spacing w:after="0" w:line="240" w:lineRule="auto"/>
              <w:contextualSpacing/>
              <w:rPr>
                <w:rFonts w:ascii="Times New Roman" w:eastAsia="Times New Roman" w:hAnsi="Times New Roman" w:cs="Times New Roman"/>
                <w:sz w:val="24"/>
                <w:szCs w:val="24"/>
              </w:rPr>
            </w:pPr>
          </w:p>
        </w:tc>
      </w:tr>
      <w:tr w:rsidR="008E49C8" w:rsidRPr="00493A52" w14:paraId="78D679EB" w14:textId="77777777" w:rsidTr="001B1311">
        <w:tc>
          <w:tcPr>
            <w:tcW w:w="5637" w:type="dxa"/>
            <w:hideMark/>
          </w:tcPr>
          <w:p w14:paraId="387DDFC7" w14:textId="77777777" w:rsidR="008E49C8" w:rsidRPr="00493A52" w:rsidRDefault="008E49C8" w:rsidP="001B1311">
            <w:pPr>
              <w:spacing w:after="0" w:line="240" w:lineRule="auto"/>
              <w:contextualSpacing/>
              <w:jc w:val="both"/>
              <w:rPr>
                <w:rFonts w:ascii="Times New Roman" w:eastAsia="Calibri" w:hAnsi="Times New Roman" w:cs="Times New Roman"/>
                <w:sz w:val="24"/>
                <w:szCs w:val="24"/>
                <w:u w:val="single"/>
              </w:rPr>
            </w:pPr>
            <w:r w:rsidRPr="00493A52">
              <w:rPr>
                <w:rFonts w:ascii="Times New Roman" w:eastAsia="Calibri" w:hAnsi="Times New Roman" w:cs="Times New Roman"/>
                <w:sz w:val="24"/>
                <w:szCs w:val="24"/>
                <w:u w:val="single"/>
              </w:rPr>
              <w:t>Председатель комиссии</w:t>
            </w:r>
            <w:r w:rsidRPr="0018189C">
              <w:rPr>
                <w:rFonts w:ascii="Times New Roman" w:eastAsia="Calibri" w:hAnsi="Times New Roman" w:cs="Times New Roman"/>
                <w:sz w:val="24"/>
                <w:szCs w:val="24"/>
              </w:rPr>
              <w:t>:</w:t>
            </w:r>
          </w:p>
        </w:tc>
        <w:tc>
          <w:tcPr>
            <w:tcW w:w="3719" w:type="dxa"/>
            <w:vAlign w:val="bottom"/>
            <w:hideMark/>
          </w:tcPr>
          <w:p w14:paraId="4FFEB0EE" w14:textId="77777777" w:rsidR="008E49C8" w:rsidRPr="00493A52" w:rsidRDefault="008E49C8" w:rsidP="001B1311">
            <w:pPr>
              <w:tabs>
                <w:tab w:val="left" w:pos="3402"/>
              </w:tabs>
              <w:spacing w:after="0" w:line="240" w:lineRule="auto"/>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Булига</w:t>
            </w:r>
            <w:proofErr w:type="spellEnd"/>
            <w:r>
              <w:rPr>
                <w:rFonts w:ascii="Times New Roman" w:eastAsia="Times New Roman" w:hAnsi="Times New Roman" w:cs="Times New Roman"/>
                <w:sz w:val="24"/>
                <w:szCs w:val="24"/>
              </w:rPr>
              <w:t xml:space="preserve"> Т.В.</w:t>
            </w:r>
          </w:p>
        </w:tc>
      </w:tr>
      <w:tr w:rsidR="008E49C8" w:rsidRPr="00493A52" w14:paraId="2C0F082F" w14:textId="77777777" w:rsidTr="001B1311">
        <w:tc>
          <w:tcPr>
            <w:tcW w:w="5637" w:type="dxa"/>
          </w:tcPr>
          <w:p w14:paraId="571015F2" w14:textId="77777777" w:rsidR="008E49C8" w:rsidRPr="00493A52" w:rsidRDefault="008E49C8" w:rsidP="001B1311">
            <w:pPr>
              <w:spacing w:after="0" w:line="240" w:lineRule="auto"/>
              <w:contextualSpacing/>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Заместитель председателя комиссии:</w:t>
            </w:r>
          </w:p>
        </w:tc>
        <w:tc>
          <w:tcPr>
            <w:tcW w:w="3719" w:type="dxa"/>
            <w:vAlign w:val="bottom"/>
          </w:tcPr>
          <w:p w14:paraId="1F26BC35" w14:textId="77777777" w:rsidR="008E49C8" w:rsidRPr="00493A52" w:rsidRDefault="008E49C8" w:rsidP="001B1311">
            <w:pPr>
              <w:tabs>
                <w:tab w:val="left" w:pos="3402"/>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Кузнецов А.Г.</w:t>
            </w:r>
          </w:p>
        </w:tc>
      </w:tr>
      <w:tr w:rsidR="008E49C8" w:rsidRPr="00493A52" w14:paraId="2A1E0EAE" w14:textId="77777777" w:rsidTr="001B1311">
        <w:tc>
          <w:tcPr>
            <w:tcW w:w="5637" w:type="dxa"/>
            <w:hideMark/>
          </w:tcPr>
          <w:p w14:paraId="57B9BF20" w14:textId="77777777" w:rsidR="008E49C8" w:rsidRPr="00493A52" w:rsidRDefault="008E49C8" w:rsidP="001B1311">
            <w:pPr>
              <w:tabs>
                <w:tab w:val="left" w:pos="3402"/>
              </w:tabs>
              <w:spacing w:after="0" w:line="240" w:lineRule="auto"/>
              <w:contextualSpacing/>
              <w:rPr>
                <w:rFonts w:ascii="Times New Roman" w:eastAsia="Times New Roman" w:hAnsi="Times New Roman" w:cs="Times New Roman"/>
                <w:sz w:val="24"/>
                <w:szCs w:val="24"/>
                <w:u w:val="single"/>
              </w:rPr>
            </w:pPr>
            <w:r w:rsidRPr="00493A52">
              <w:rPr>
                <w:rFonts w:ascii="Times New Roman" w:eastAsia="Times New Roman" w:hAnsi="Times New Roman" w:cs="Times New Roman"/>
                <w:sz w:val="24"/>
                <w:szCs w:val="24"/>
                <w:u w:val="single"/>
              </w:rPr>
              <w:t>Члены комиссии</w:t>
            </w:r>
            <w:r w:rsidRPr="0018189C">
              <w:rPr>
                <w:rFonts w:ascii="Times New Roman" w:eastAsia="Times New Roman" w:hAnsi="Times New Roman" w:cs="Times New Roman"/>
                <w:sz w:val="24"/>
                <w:szCs w:val="24"/>
              </w:rPr>
              <w:t>:</w:t>
            </w:r>
          </w:p>
        </w:tc>
        <w:tc>
          <w:tcPr>
            <w:tcW w:w="3719" w:type="dxa"/>
            <w:hideMark/>
          </w:tcPr>
          <w:p w14:paraId="0BE6167B" w14:textId="71856F1C" w:rsidR="008E49C8" w:rsidRPr="00493A52" w:rsidRDefault="008E49C8" w:rsidP="001B1311">
            <w:pPr>
              <w:tabs>
                <w:tab w:val="left" w:pos="3402"/>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 Е.Н.</w:t>
            </w:r>
          </w:p>
          <w:p w14:paraId="14F916B9" w14:textId="77777777" w:rsidR="008E49C8" w:rsidRPr="00493A52" w:rsidRDefault="008E49C8" w:rsidP="001B1311">
            <w:pPr>
              <w:tabs>
                <w:tab w:val="left" w:pos="3402"/>
              </w:tabs>
              <w:spacing w:after="0" w:line="240" w:lineRule="auto"/>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Цушко</w:t>
            </w:r>
            <w:proofErr w:type="spellEnd"/>
            <w:r>
              <w:rPr>
                <w:rFonts w:ascii="Times New Roman" w:eastAsia="Times New Roman" w:hAnsi="Times New Roman" w:cs="Times New Roman"/>
                <w:sz w:val="24"/>
                <w:szCs w:val="24"/>
              </w:rPr>
              <w:t xml:space="preserve"> Е.С.</w:t>
            </w:r>
          </w:p>
          <w:p w14:paraId="32E966DD" w14:textId="77777777" w:rsidR="008E49C8" w:rsidRPr="00493A52" w:rsidRDefault="008E49C8" w:rsidP="001B1311">
            <w:pPr>
              <w:tabs>
                <w:tab w:val="left" w:pos="3402"/>
              </w:tabs>
              <w:spacing w:after="0" w:line="240" w:lineRule="auto"/>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Любенко</w:t>
            </w:r>
            <w:proofErr w:type="spellEnd"/>
            <w:r>
              <w:rPr>
                <w:rFonts w:ascii="Times New Roman" w:eastAsia="Times New Roman" w:hAnsi="Times New Roman" w:cs="Times New Roman"/>
                <w:sz w:val="24"/>
                <w:szCs w:val="24"/>
              </w:rPr>
              <w:t xml:space="preserve"> А.В.</w:t>
            </w:r>
          </w:p>
          <w:p w14:paraId="3F1BF3D8" w14:textId="6B9FB659" w:rsidR="008E49C8" w:rsidRPr="00493A52" w:rsidRDefault="008E49C8" w:rsidP="001B1311">
            <w:pPr>
              <w:tabs>
                <w:tab w:val="left" w:pos="3402"/>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Марьян А.А.</w:t>
            </w:r>
          </w:p>
          <w:p w14:paraId="25F25A30" w14:textId="77777777" w:rsidR="008E49C8" w:rsidRDefault="008E49C8" w:rsidP="001B1311">
            <w:pPr>
              <w:tabs>
                <w:tab w:val="left" w:pos="3402"/>
              </w:tabs>
              <w:spacing w:after="0" w:line="240" w:lineRule="auto"/>
              <w:contextualSpacing/>
              <w:rPr>
                <w:rFonts w:ascii="Times New Roman" w:eastAsia="Times New Roman" w:hAnsi="Times New Roman" w:cs="Times New Roman"/>
                <w:sz w:val="24"/>
                <w:szCs w:val="24"/>
              </w:rPr>
            </w:pPr>
            <w:proofErr w:type="spellStart"/>
            <w:r w:rsidRPr="00493A52">
              <w:rPr>
                <w:rFonts w:ascii="Times New Roman" w:eastAsia="Times New Roman" w:hAnsi="Times New Roman" w:cs="Times New Roman"/>
                <w:sz w:val="24"/>
                <w:szCs w:val="24"/>
              </w:rPr>
              <w:t>Танасогло</w:t>
            </w:r>
            <w:proofErr w:type="spellEnd"/>
            <w:r w:rsidRPr="00493A52">
              <w:rPr>
                <w:rFonts w:ascii="Times New Roman" w:eastAsia="Times New Roman" w:hAnsi="Times New Roman" w:cs="Times New Roman"/>
                <w:sz w:val="24"/>
                <w:szCs w:val="24"/>
              </w:rPr>
              <w:t xml:space="preserve"> С.В.</w:t>
            </w:r>
          </w:p>
          <w:p w14:paraId="2E666ADB" w14:textId="54FF06B6" w:rsidR="008E49C8" w:rsidRPr="00493A52" w:rsidRDefault="008E49C8" w:rsidP="001B1311">
            <w:pPr>
              <w:tabs>
                <w:tab w:val="left" w:pos="3402"/>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Кукин С.В.</w:t>
            </w:r>
          </w:p>
        </w:tc>
      </w:tr>
      <w:tr w:rsidR="008E49C8" w:rsidRPr="00493A52" w14:paraId="79627BD4" w14:textId="77777777" w:rsidTr="001B1311">
        <w:trPr>
          <w:trHeight w:val="543"/>
        </w:trPr>
        <w:tc>
          <w:tcPr>
            <w:tcW w:w="5637" w:type="dxa"/>
            <w:hideMark/>
          </w:tcPr>
          <w:p w14:paraId="5E25E8C0" w14:textId="77777777" w:rsidR="008E49C8" w:rsidRPr="00493A52" w:rsidRDefault="008E49C8" w:rsidP="001B1311">
            <w:pPr>
              <w:tabs>
                <w:tab w:val="left" w:pos="3402"/>
              </w:tabs>
              <w:spacing w:after="0" w:line="240" w:lineRule="auto"/>
              <w:contextualSpacing/>
              <w:rPr>
                <w:rFonts w:ascii="Times New Roman" w:eastAsia="Times New Roman" w:hAnsi="Times New Roman" w:cs="Times New Roman"/>
                <w:sz w:val="24"/>
                <w:szCs w:val="24"/>
                <w:u w:val="single"/>
              </w:rPr>
            </w:pPr>
            <w:r w:rsidRPr="00493A52">
              <w:rPr>
                <w:rFonts w:ascii="Times New Roman" w:eastAsia="Times New Roman" w:hAnsi="Times New Roman" w:cs="Times New Roman"/>
                <w:sz w:val="24"/>
                <w:szCs w:val="24"/>
                <w:u w:val="single"/>
              </w:rPr>
              <w:t>Секретариат</w:t>
            </w:r>
            <w:r w:rsidRPr="0018189C">
              <w:rPr>
                <w:rFonts w:ascii="Times New Roman" w:eastAsia="Times New Roman" w:hAnsi="Times New Roman" w:cs="Times New Roman"/>
                <w:sz w:val="24"/>
                <w:szCs w:val="24"/>
              </w:rPr>
              <w:t>:</w:t>
            </w:r>
          </w:p>
        </w:tc>
        <w:tc>
          <w:tcPr>
            <w:tcW w:w="3719" w:type="dxa"/>
            <w:hideMark/>
          </w:tcPr>
          <w:p w14:paraId="6F5EE8C9" w14:textId="77777777" w:rsidR="008E49C8" w:rsidRPr="00493A52" w:rsidRDefault="008E49C8" w:rsidP="001B1311">
            <w:pPr>
              <w:tabs>
                <w:tab w:val="left" w:pos="3402"/>
              </w:tabs>
              <w:spacing w:after="0" w:line="240" w:lineRule="auto"/>
              <w:contextualSpacing/>
              <w:rPr>
                <w:rFonts w:ascii="Times New Roman" w:eastAsia="Times New Roman" w:hAnsi="Times New Roman" w:cs="Times New Roman"/>
                <w:sz w:val="24"/>
                <w:szCs w:val="24"/>
              </w:rPr>
            </w:pPr>
            <w:proofErr w:type="spellStart"/>
            <w:r w:rsidRPr="00493A52">
              <w:rPr>
                <w:rFonts w:ascii="Times New Roman" w:eastAsia="Times New Roman" w:hAnsi="Times New Roman" w:cs="Times New Roman"/>
                <w:sz w:val="24"/>
                <w:szCs w:val="24"/>
              </w:rPr>
              <w:t>Киржой</w:t>
            </w:r>
            <w:proofErr w:type="spellEnd"/>
            <w:r w:rsidRPr="00493A52">
              <w:rPr>
                <w:rFonts w:ascii="Times New Roman" w:eastAsia="Times New Roman" w:hAnsi="Times New Roman" w:cs="Times New Roman"/>
                <w:sz w:val="24"/>
                <w:szCs w:val="24"/>
              </w:rPr>
              <w:t xml:space="preserve"> Ю.О.</w:t>
            </w:r>
          </w:p>
          <w:p w14:paraId="27155B76" w14:textId="77777777" w:rsidR="008E49C8" w:rsidRPr="00493A52" w:rsidRDefault="008E49C8" w:rsidP="001B1311">
            <w:pPr>
              <w:tabs>
                <w:tab w:val="left" w:pos="3402"/>
              </w:tabs>
              <w:spacing w:after="0" w:line="240" w:lineRule="auto"/>
              <w:contextualSpacing/>
              <w:rPr>
                <w:rFonts w:ascii="Times New Roman" w:eastAsia="Times New Roman" w:hAnsi="Times New Roman" w:cs="Times New Roman"/>
                <w:sz w:val="24"/>
                <w:szCs w:val="24"/>
              </w:rPr>
            </w:pPr>
            <w:proofErr w:type="spellStart"/>
            <w:r w:rsidRPr="00493A52">
              <w:rPr>
                <w:rFonts w:ascii="Times New Roman" w:eastAsia="Times New Roman" w:hAnsi="Times New Roman" w:cs="Times New Roman"/>
                <w:sz w:val="24"/>
                <w:szCs w:val="24"/>
              </w:rPr>
              <w:t>Тиханская</w:t>
            </w:r>
            <w:proofErr w:type="spellEnd"/>
            <w:r w:rsidRPr="00493A52">
              <w:rPr>
                <w:rFonts w:ascii="Times New Roman" w:eastAsia="Times New Roman" w:hAnsi="Times New Roman" w:cs="Times New Roman"/>
                <w:sz w:val="24"/>
                <w:szCs w:val="24"/>
              </w:rPr>
              <w:t xml:space="preserve"> Е.А.</w:t>
            </w:r>
          </w:p>
        </w:tc>
      </w:tr>
      <w:tr w:rsidR="008E49C8" w:rsidRPr="00493A52" w14:paraId="44830B91" w14:textId="77777777" w:rsidTr="001B1311">
        <w:trPr>
          <w:trHeight w:val="168"/>
        </w:trPr>
        <w:tc>
          <w:tcPr>
            <w:tcW w:w="9356" w:type="dxa"/>
            <w:gridSpan w:val="2"/>
          </w:tcPr>
          <w:p w14:paraId="52357C89" w14:textId="77777777" w:rsidR="008E49C8" w:rsidRPr="00493A52" w:rsidRDefault="008E49C8" w:rsidP="001B1311">
            <w:pPr>
              <w:tabs>
                <w:tab w:val="left" w:pos="1560"/>
              </w:tabs>
              <w:spacing w:after="0" w:line="240" w:lineRule="auto"/>
              <w:contextualSpacing/>
              <w:jc w:val="both"/>
              <w:rPr>
                <w:rFonts w:ascii="Times New Roman" w:eastAsia="Times New Roman" w:hAnsi="Times New Roman" w:cs="Times New Roman"/>
                <w:b/>
                <w:sz w:val="24"/>
                <w:szCs w:val="24"/>
                <w:u w:val="single"/>
              </w:rPr>
            </w:pPr>
            <w:r w:rsidRPr="00493A52">
              <w:rPr>
                <w:rFonts w:ascii="Times New Roman" w:eastAsia="Times New Roman" w:hAnsi="Times New Roman" w:cs="Times New Roman"/>
                <w:b/>
                <w:sz w:val="24"/>
                <w:szCs w:val="24"/>
                <w:u w:val="single"/>
              </w:rPr>
              <w:t>Присутствовали</w:t>
            </w:r>
            <w:r w:rsidRPr="0018189C">
              <w:rPr>
                <w:rFonts w:ascii="Times New Roman" w:eastAsia="Times New Roman" w:hAnsi="Times New Roman" w:cs="Times New Roman"/>
                <w:b/>
                <w:sz w:val="24"/>
                <w:szCs w:val="24"/>
              </w:rPr>
              <w:t>:</w:t>
            </w:r>
          </w:p>
          <w:p w14:paraId="68F76BCF" w14:textId="77777777" w:rsidR="008E49C8" w:rsidRDefault="008E49C8" w:rsidP="001B1311">
            <w:pPr>
              <w:tabs>
                <w:tab w:val="left" w:pos="3402"/>
              </w:tabs>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Представитель </w:t>
            </w:r>
            <w:r w:rsidRPr="004A5211">
              <w:rPr>
                <w:rFonts w:ascii="Times New Roman" w:hAnsi="Times New Roman" w:cs="Times New Roman"/>
                <w:sz w:val="24"/>
                <w:szCs w:val="24"/>
              </w:rPr>
              <w:t>Управления по борьбе с экономическими преступлениями и коррупцией Министерства внутренних дел</w:t>
            </w:r>
            <w:r w:rsidRPr="0018189C">
              <w:rPr>
                <w:rFonts w:ascii="Times New Roman" w:hAnsi="Times New Roman" w:cs="Times New Roman"/>
                <w:sz w:val="24"/>
                <w:szCs w:val="24"/>
              </w:rPr>
              <w:t xml:space="preserve"> </w:t>
            </w:r>
            <w:r w:rsidRPr="004A5211">
              <w:rPr>
                <w:rFonts w:ascii="Times New Roman" w:hAnsi="Times New Roman" w:cs="Times New Roman"/>
                <w:sz w:val="24"/>
                <w:szCs w:val="24"/>
              </w:rPr>
              <w:t>Приднестровской Молдавской Республики</w:t>
            </w:r>
            <w:r>
              <w:rPr>
                <w:rFonts w:ascii="Times New Roman" w:hAnsi="Times New Roman" w:cs="Times New Roman"/>
                <w:sz w:val="24"/>
                <w:szCs w:val="24"/>
              </w:rPr>
              <w:t>.</w:t>
            </w:r>
          </w:p>
          <w:p w14:paraId="76EFCE72" w14:textId="77777777" w:rsidR="008E49C8" w:rsidRDefault="008E49C8" w:rsidP="001B1311">
            <w:pPr>
              <w:tabs>
                <w:tab w:val="left" w:pos="3402"/>
              </w:tabs>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Представитель Министерства государственной безопасности.</w:t>
            </w:r>
          </w:p>
          <w:p w14:paraId="68CFDAFB" w14:textId="77777777" w:rsidR="008E49C8" w:rsidRDefault="008E49C8" w:rsidP="001B1311">
            <w:pPr>
              <w:tabs>
                <w:tab w:val="left" w:pos="3402"/>
              </w:tabs>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Исполнительный директор ООО «</w:t>
            </w:r>
            <w:proofErr w:type="spellStart"/>
            <w:r>
              <w:rPr>
                <w:rFonts w:ascii="Times New Roman" w:eastAsia="Times New Roman" w:hAnsi="Times New Roman" w:cs="Times New Roman"/>
                <w:bCs/>
                <w:sz w:val="24"/>
                <w:szCs w:val="24"/>
              </w:rPr>
              <w:t>Валеандр</w:t>
            </w:r>
            <w:proofErr w:type="spellEnd"/>
            <w:r>
              <w:rPr>
                <w:rFonts w:ascii="Times New Roman" w:eastAsia="Times New Roman" w:hAnsi="Times New Roman" w:cs="Times New Roman"/>
                <w:bCs/>
                <w:sz w:val="24"/>
                <w:szCs w:val="24"/>
              </w:rPr>
              <w:t xml:space="preserve">» - </w:t>
            </w:r>
            <w:proofErr w:type="spellStart"/>
            <w:r>
              <w:rPr>
                <w:rFonts w:ascii="Times New Roman" w:eastAsia="Times New Roman" w:hAnsi="Times New Roman" w:cs="Times New Roman"/>
                <w:bCs/>
                <w:sz w:val="24"/>
                <w:szCs w:val="24"/>
              </w:rPr>
              <w:t>Шепитко</w:t>
            </w:r>
            <w:proofErr w:type="spellEnd"/>
            <w:r>
              <w:rPr>
                <w:rFonts w:ascii="Times New Roman" w:eastAsia="Times New Roman" w:hAnsi="Times New Roman" w:cs="Times New Roman"/>
                <w:bCs/>
                <w:sz w:val="24"/>
                <w:szCs w:val="24"/>
              </w:rPr>
              <w:t xml:space="preserve"> А.Р.</w:t>
            </w:r>
          </w:p>
          <w:p w14:paraId="1837F092" w14:textId="77777777" w:rsidR="008E49C8" w:rsidRDefault="008E49C8" w:rsidP="001B1311">
            <w:pPr>
              <w:tabs>
                <w:tab w:val="left" w:pos="3402"/>
              </w:tabs>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Представитель ООО «</w:t>
            </w:r>
            <w:proofErr w:type="spellStart"/>
            <w:r>
              <w:rPr>
                <w:rFonts w:ascii="Times New Roman" w:eastAsia="Times New Roman" w:hAnsi="Times New Roman" w:cs="Times New Roman"/>
                <w:bCs/>
                <w:sz w:val="24"/>
                <w:szCs w:val="24"/>
              </w:rPr>
              <w:t>Кейсер</w:t>
            </w:r>
            <w:proofErr w:type="spellEnd"/>
            <w:r>
              <w:rPr>
                <w:rFonts w:ascii="Times New Roman" w:eastAsia="Times New Roman" w:hAnsi="Times New Roman" w:cs="Times New Roman"/>
                <w:bCs/>
                <w:sz w:val="24"/>
                <w:szCs w:val="24"/>
              </w:rPr>
              <w:t xml:space="preserve">» - </w:t>
            </w:r>
            <w:proofErr w:type="spellStart"/>
            <w:r>
              <w:rPr>
                <w:rFonts w:ascii="Times New Roman" w:eastAsia="Times New Roman" w:hAnsi="Times New Roman" w:cs="Times New Roman"/>
                <w:bCs/>
                <w:sz w:val="24"/>
                <w:szCs w:val="24"/>
              </w:rPr>
              <w:t>Гвневич</w:t>
            </w:r>
            <w:proofErr w:type="spellEnd"/>
            <w:r>
              <w:rPr>
                <w:rFonts w:ascii="Times New Roman" w:eastAsia="Times New Roman" w:hAnsi="Times New Roman" w:cs="Times New Roman"/>
                <w:bCs/>
                <w:sz w:val="24"/>
                <w:szCs w:val="24"/>
              </w:rPr>
              <w:t xml:space="preserve"> Д.П.</w:t>
            </w:r>
          </w:p>
          <w:p w14:paraId="79BDE25F" w14:textId="77777777" w:rsidR="008E49C8" w:rsidRDefault="008E49C8" w:rsidP="001B1311">
            <w:pPr>
              <w:tabs>
                <w:tab w:val="left" w:pos="3402"/>
              </w:tabs>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Представитель ООО «Ремедиум» - </w:t>
            </w:r>
            <w:proofErr w:type="spellStart"/>
            <w:r>
              <w:rPr>
                <w:rFonts w:ascii="Times New Roman" w:eastAsia="Times New Roman" w:hAnsi="Times New Roman" w:cs="Times New Roman"/>
                <w:bCs/>
                <w:sz w:val="24"/>
                <w:szCs w:val="24"/>
              </w:rPr>
              <w:t>Герун</w:t>
            </w:r>
            <w:proofErr w:type="spellEnd"/>
            <w:r>
              <w:rPr>
                <w:rFonts w:ascii="Times New Roman" w:eastAsia="Times New Roman" w:hAnsi="Times New Roman" w:cs="Times New Roman"/>
                <w:bCs/>
                <w:sz w:val="24"/>
                <w:szCs w:val="24"/>
              </w:rPr>
              <w:t xml:space="preserve"> М.Ю.</w:t>
            </w:r>
          </w:p>
          <w:p w14:paraId="60D773D1" w14:textId="77777777" w:rsidR="008E49C8" w:rsidRPr="00723134" w:rsidRDefault="008E49C8" w:rsidP="001B1311">
            <w:pPr>
              <w:tabs>
                <w:tab w:val="left" w:pos="3402"/>
              </w:tabs>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Представитель ООО «</w:t>
            </w:r>
            <w:proofErr w:type="spellStart"/>
            <w:r>
              <w:rPr>
                <w:rFonts w:ascii="Times New Roman" w:eastAsia="Times New Roman" w:hAnsi="Times New Roman" w:cs="Times New Roman"/>
                <w:bCs/>
                <w:sz w:val="24"/>
                <w:szCs w:val="24"/>
              </w:rPr>
              <w:t>Медфарм</w:t>
            </w:r>
            <w:proofErr w:type="spellEnd"/>
            <w:r>
              <w:rPr>
                <w:rFonts w:ascii="Times New Roman" w:eastAsia="Times New Roman" w:hAnsi="Times New Roman" w:cs="Times New Roman"/>
                <w:bCs/>
                <w:sz w:val="24"/>
                <w:szCs w:val="24"/>
              </w:rPr>
              <w:t>»- Ковалевич Е.А.</w:t>
            </w:r>
          </w:p>
        </w:tc>
      </w:tr>
      <w:tr w:rsidR="008E49C8" w:rsidRPr="00493A52" w14:paraId="059CCC8C" w14:textId="77777777" w:rsidTr="001B1311">
        <w:tc>
          <w:tcPr>
            <w:tcW w:w="5637" w:type="dxa"/>
            <w:hideMark/>
          </w:tcPr>
          <w:p w14:paraId="725F9011" w14:textId="77777777" w:rsidR="008E49C8" w:rsidRPr="00493A52" w:rsidRDefault="008E49C8" w:rsidP="001B1311">
            <w:pPr>
              <w:spacing w:after="0" w:line="240" w:lineRule="auto"/>
              <w:contextualSpacing/>
              <w:jc w:val="both"/>
              <w:rPr>
                <w:rFonts w:ascii="Times New Roman" w:eastAsia="Calibri" w:hAnsi="Times New Roman" w:cs="Times New Roman"/>
                <w:sz w:val="24"/>
                <w:szCs w:val="24"/>
              </w:rPr>
            </w:pPr>
            <w:r w:rsidRPr="00493A52">
              <w:rPr>
                <w:rFonts w:ascii="Times New Roman" w:eastAsia="Calibri" w:hAnsi="Times New Roman" w:cs="Times New Roman"/>
                <w:b/>
                <w:sz w:val="24"/>
                <w:szCs w:val="24"/>
                <w:u w:val="single"/>
              </w:rPr>
              <w:t>Отсутствовал</w:t>
            </w:r>
            <w:r w:rsidRPr="0018189C">
              <w:rPr>
                <w:rFonts w:ascii="Times New Roman" w:eastAsia="Calibri" w:hAnsi="Times New Roman" w:cs="Times New Roman"/>
                <w:b/>
                <w:sz w:val="24"/>
                <w:szCs w:val="24"/>
              </w:rPr>
              <w:t>:</w:t>
            </w:r>
          </w:p>
        </w:tc>
        <w:tc>
          <w:tcPr>
            <w:tcW w:w="3719" w:type="dxa"/>
            <w:hideMark/>
          </w:tcPr>
          <w:p w14:paraId="5726C693" w14:textId="77777777" w:rsidR="008E49C8" w:rsidRPr="00493A52" w:rsidRDefault="008E49C8" w:rsidP="001B1311">
            <w:pPr>
              <w:tabs>
                <w:tab w:val="left" w:pos="3402"/>
              </w:tabs>
              <w:spacing w:after="0" w:line="240" w:lineRule="auto"/>
              <w:contextualSpacing/>
              <w:rPr>
                <w:rFonts w:ascii="Times New Roman" w:eastAsia="Times New Roman" w:hAnsi="Times New Roman" w:cs="Times New Roman"/>
                <w:sz w:val="24"/>
                <w:szCs w:val="24"/>
                <w:highlight w:val="yellow"/>
              </w:rPr>
            </w:pPr>
          </w:p>
        </w:tc>
      </w:tr>
      <w:tr w:rsidR="008E49C8" w:rsidRPr="00493A52" w14:paraId="34E008E7" w14:textId="77777777" w:rsidTr="001B1311">
        <w:tc>
          <w:tcPr>
            <w:tcW w:w="5637" w:type="dxa"/>
            <w:hideMark/>
          </w:tcPr>
          <w:p w14:paraId="6B5FD3D9" w14:textId="77777777" w:rsidR="008E49C8" w:rsidRPr="00493A52" w:rsidRDefault="008E49C8" w:rsidP="001B131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председателя комиссии</w:t>
            </w:r>
            <w:r w:rsidRPr="00493A52">
              <w:rPr>
                <w:rFonts w:ascii="Times New Roman" w:eastAsia="Times New Roman" w:hAnsi="Times New Roman" w:cs="Times New Roman"/>
                <w:sz w:val="24"/>
                <w:szCs w:val="24"/>
              </w:rPr>
              <w:t>:</w:t>
            </w:r>
          </w:p>
          <w:p w14:paraId="00045CB1" w14:textId="77777777" w:rsidR="008E49C8" w:rsidRPr="008E49C8" w:rsidRDefault="008E49C8" w:rsidP="001B1311">
            <w:pPr>
              <w:spacing w:after="0" w:line="240" w:lineRule="auto"/>
              <w:contextualSpacing/>
              <w:rPr>
                <w:rFonts w:ascii="Times New Roman" w:eastAsia="Times New Roman" w:hAnsi="Times New Roman" w:cs="Times New Roman"/>
                <w:sz w:val="24"/>
                <w:szCs w:val="24"/>
              </w:rPr>
            </w:pPr>
            <w:r w:rsidRPr="008E49C8">
              <w:rPr>
                <w:rFonts w:ascii="Times New Roman" w:eastAsia="Times New Roman" w:hAnsi="Times New Roman" w:cs="Times New Roman"/>
                <w:sz w:val="24"/>
                <w:szCs w:val="24"/>
              </w:rPr>
              <w:t>Член комиссии:</w:t>
            </w:r>
          </w:p>
          <w:p w14:paraId="564F267D" w14:textId="77325E78" w:rsidR="008E49C8" w:rsidRPr="00493A52" w:rsidRDefault="008E49C8" w:rsidP="001B1311">
            <w:pPr>
              <w:spacing w:after="0" w:line="240" w:lineRule="auto"/>
              <w:contextualSpacing/>
              <w:rPr>
                <w:rFonts w:ascii="Times New Roman" w:eastAsia="Calibri" w:hAnsi="Times New Roman" w:cs="Times New Roman"/>
                <w:sz w:val="24"/>
                <w:szCs w:val="24"/>
              </w:rPr>
            </w:pPr>
          </w:p>
        </w:tc>
        <w:tc>
          <w:tcPr>
            <w:tcW w:w="3719" w:type="dxa"/>
            <w:hideMark/>
          </w:tcPr>
          <w:p w14:paraId="2AFA812B" w14:textId="77777777" w:rsidR="008E49C8" w:rsidRDefault="008E49C8" w:rsidP="001B1311">
            <w:pPr>
              <w:tabs>
                <w:tab w:val="left" w:pos="3402"/>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Кузнецов А.Г.</w:t>
            </w:r>
          </w:p>
          <w:p w14:paraId="673A077D" w14:textId="77777777" w:rsidR="008E49C8" w:rsidRPr="00493A52" w:rsidRDefault="008E49C8" w:rsidP="008E49C8">
            <w:pPr>
              <w:tabs>
                <w:tab w:val="left" w:pos="3402"/>
              </w:tabs>
              <w:spacing w:after="0" w:line="240" w:lineRule="auto"/>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Любенко</w:t>
            </w:r>
            <w:proofErr w:type="spellEnd"/>
            <w:r>
              <w:rPr>
                <w:rFonts w:ascii="Times New Roman" w:eastAsia="Times New Roman" w:hAnsi="Times New Roman" w:cs="Times New Roman"/>
                <w:sz w:val="24"/>
                <w:szCs w:val="24"/>
              </w:rPr>
              <w:t xml:space="preserve"> А.В.</w:t>
            </w:r>
          </w:p>
          <w:p w14:paraId="35847096" w14:textId="7D3BB8ED" w:rsidR="008E49C8" w:rsidRPr="00493A52" w:rsidRDefault="008E49C8" w:rsidP="001B1311">
            <w:pPr>
              <w:tabs>
                <w:tab w:val="left" w:pos="3402"/>
              </w:tabs>
              <w:spacing w:after="0" w:line="240" w:lineRule="auto"/>
              <w:contextualSpacing/>
              <w:rPr>
                <w:rFonts w:ascii="Times New Roman" w:eastAsia="Times New Roman" w:hAnsi="Times New Roman" w:cs="Times New Roman"/>
                <w:sz w:val="24"/>
                <w:szCs w:val="24"/>
              </w:rPr>
            </w:pPr>
          </w:p>
        </w:tc>
      </w:tr>
    </w:tbl>
    <w:p w14:paraId="11C25AAA" w14:textId="77777777" w:rsidR="008E49C8" w:rsidRPr="00735CBF" w:rsidRDefault="008E49C8" w:rsidP="008E49C8">
      <w:pPr>
        <w:shd w:val="clear" w:color="auto" w:fill="FFFFFF"/>
        <w:spacing w:after="0" w:line="240" w:lineRule="auto"/>
        <w:contextualSpacing/>
        <w:jc w:val="center"/>
        <w:rPr>
          <w:rFonts w:ascii="Times New Roman" w:hAnsi="Times New Roman" w:cs="Times New Roman"/>
          <w:spacing w:val="4"/>
          <w:sz w:val="24"/>
          <w:szCs w:val="24"/>
        </w:rPr>
      </w:pPr>
    </w:p>
    <w:p w14:paraId="681CEFF1" w14:textId="77777777" w:rsidR="008E49C8" w:rsidRDefault="008E49C8" w:rsidP="008E49C8">
      <w:pPr>
        <w:spacing w:after="0" w:line="240" w:lineRule="auto"/>
        <w:ind w:firstLine="709"/>
        <w:contextualSpacing/>
        <w:rPr>
          <w:rFonts w:ascii="Times New Roman" w:eastAsia="Times New Roman" w:hAnsi="Times New Roman" w:cs="Times New Roman"/>
          <w:b/>
          <w:sz w:val="24"/>
          <w:szCs w:val="24"/>
          <w:lang w:eastAsia="ru-RU"/>
        </w:rPr>
      </w:pPr>
    </w:p>
    <w:p w14:paraId="392DD5A1" w14:textId="77777777" w:rsidR="008E49C8" w:rsidRPr="00493A52" w:rsidRDefault="008E49C8" w:rsidP="008E49C8">
      <w:pPr>
        <w:spacing w:after="0" w:line="240" w:lineRule="auto"/>
        <w:ind w:firstLine="709"/>
        <w:contextualSpacing/>
        <w:rPr>
          <w:rFonts w:ascii="Times New Roman" w:eastAsia="Times New Roman" w:hAnsi="Times New Roman" w:cs="Times New Roman"/>
          <w:b/>
          <w:sz w:val="24"/>
          <w:szCs w:val="24"/>
          <w:lang w:eastAsia="ru-RU"/>
        </w:rPr>
      </w:pPr>
      <w:r w:rsidRPr="00493A52">
        <w:rPr>
          <w:rFonts w:ascii="Times New Roman" w:eastAsia="Times New Roman" w:hAnsi="Times New Roman" w:cs="Times New Roman"/>
          <w:b/>
          <w:sz w:val="24"/>
          <w:szCs w:val="24"/>
          <w:lang w:eastAsia="ru-RU"/>
        </w:rPr>
        <w:t>ПОВЕСТКА ДНЯ:</w:t>
      </w:r>
    </w:p>
    <w:p w14:paraId="2E695C9A" w14:textId="77777777" w:rsidR="008E49C8" w:rsidRDefault="008E49C8" w:rsidP="008E49C8">
      <w:pPr>
        <w:shd w:val="clear" w:color="auto" w:fill="FFFFFF"/>
        <w:spacing w:after="0" w:line="240" w:lineRule="auto"/>
        <w:ind w:firstLine="709"/>
        <w:contextualSpacing/>
        <w:jc w:val="both"/>
        <w:rPr>
          <w:rFonts w:ascii="Times New Roman" w:hAnsi="Times New Roman" w:cs="Times New Roman"/>
          <w:bCs/>
          <w:sz w:val="24"/>
          <w:szCs w:val="24"/>
        </w:rPr>
      </w:pPr>
      <w:r w:rsidRPr="00A95DA7">
        <w:rPr>
          <w:rFonts w:ascii="Times New Roman" w:hAnsi="Times New Roman" w:cs="Times New Roman"/>
          <w:bCs/>
          <w:spacing w:val="4"/>
          <w:sz w:val="24"/>
          <w:szCs w:val="24"/>
        </w:rPr>
        <w:t xml:space="preserve">Приобретение </w:t>
      </w:r>
      <w:r w:rsidRPr="002E7540">
        <w:rPr>
          <w:rFonts w:ascii="Times New Roman" w:hAnsi="Times New Roman" w:cs="Times New Roman"/>
          <w:bCs/>
          <w:sz w:val="24"/>
          <w:szCs w:val="24"/>
        </w:rPr>
        <w:t>лекарственных средств для проведения химио-, гормонотерапии онкологическим больным на 2021 год</w:t>
      </w:r>
      <w:r w:rsidRPr="00170147">
        <w:rPr>
          <w:rFonts w:ascii="Times New Roman" w:hAnsi="Times New Roman" w:cs="Times New Roman"/>
          <w:bCs/>
          <w:sz w:val="24"/>
          <w:szCs w:val="24"/>
        </w:rPr>
        <w:t>:</w:t>
      </w:r>
    </w:p>
    <w:p w14:paraId="1B1254FE" w14:textId="77777777" w:rsidR="008E49C8" w:rsidRDefault="008E49C8" w:rsidP="008E49C8">
      <w:pPr>
        <w:shd w:val="clear" w:color="auto" w:fill="FFFFFF"/>
        <w:spacing w:after="0" w:line="240" w:lineRule="auto"/>
        <w:ind w:firstLine="709"/>
        <w:contextualSpacing/>
        <w:jc w:val="both"/>
        <w:rPr>
          <w:rFonts w:ascii="Times New Roman" w:hAnsi="Times New Roman" w:cs="Times New Roman"/>
          <w:bCs/>
          <w:sz w:val="24"/>
          <w:szCs w:val="24"/>
        </w:rPr>
      </w:pPr>
    </w:p>
    <w:tbl>
      <w:tblPr>
        <w:tblW w:w="9351" w:type="dxa"/>
        <w:tblLook w:val="04A0" w:firstRow="1" w:lastRow="0" w:firstColumn="1" w:lastColumn="0" w:noHBand="0" w:noVBand="1"/>
      </w:tblPr>
      <w:tblGrid>
        <w:gridCol w:w="108"/>
        <w:gridCol w:w="423"/>
        <w:gridCol w:w="5333"/>
        <w:gridCol w:w="1971"/>
        <w:gridCol w:w="1516"/>
      </w:tblGrid>
      <w:tr w:rsidR="008E49C8" w:rsidRPr="008E49C8" w14:paraId="597E9118" w14:textId="77777777" w:rsidTr="001B1311">
        <w:trPr>
          <w:gridBefore w:val="1"/>
          <w:wBefore w:w="108" w:type="dxa"/>
          <w:trHeight w:val="187"/>
        </w:trPr>
        <w:tc>
          <w:tcPr>
            <w:tcW w:w="406" w:type="dxa"/>
            <w:tcBorders>
              <w:top w:val="single" w:sz="4" w:space="0" w:color="auto"/>
              <w:left w:val="single" w:sz="4" w:space="0" w:color="auto"/>
              <w:bottom w:val="single" w:sz="4" w:space="0" w:color="auto"/>
              <w:right w:val="single" w:sz="4" w:space="0" w:color="auto"/>
            </w:tcBorders>
            <w:vAlign w:val="center"/>
            <w:hideMark/>
          </w:tcPr>
          <w:p w14:paraId="6744E79E" w14:textId="77777777" w:rsidR="008E49C8" w:rsidRPr="008E49C8" w:rsidRDefault="008E49C8" w:rsidP="001B1311">
            <w:pPr>
              <w:ind w:left="-108" w:right="-109"/>
              <w:contextualSpacing/>
              <w:jc w:val="center"/>
              <w:rPr>
                <w:rFonts w:ascii="Times New Roman" w:hAnsi="Times New Roman" w:cs="Times New Roman"/>
                <w:b/>
              </w:rPr>
            </w:pPr>
            <w:r w:rsidRPr="008E49C8">
              <w:rPr>
                <w:rFonts w:ascii="Times New Roman" w:hAnsi="Times New Roman" w:cs="Times New Roman"/>
                <w:b/>
              </w:rPr>
              <w:t>№ п/п</w:t>
            </w:r>
          </w:p>
        </w:tc>
        <w:tc>
          <w:tcPr>
            <w:tcW w:w="5333" w:type="dxa"/>
            <w:tcBorders>
              <w:top w:val="single" w:sz="4" w:space="0" w:color="auto"/>
              <w:left w:val="nil"/>
              <w:bottom w:val="single" w:sz="4" w:space="0" w:color="auto"/>
              <w:right w:val="single" w:sz="4" w:space="0" w:color="auto"/>
            </w:tcBorders>
            <w:vAlign w:val="center"/>
            <w:hideMark/>
          </w:tcPr>
          <w:p w14:paraId="59768ABD" w14:textId="77777777" w:rsidR="008E49C8" w:rsidRPr="008E49C8" w:rsidRDefault="008E49C8" w:rsidP="001B1311">
            <w:pPr>
              <w:ind w:left="-107" w:right="-108"/>
              <w:contextualSpacing/>
              <w:jc w:val="center"/>
              <w:rPr>
                <w:rFonts w:ascii="Times New Roman" w:hAnsi="Times New Roman" w:cs="Times New Roman"/>
                <w:b/>
              </w:rPr>
            </w:pPr>
            <w:r w:rsidRPr="008E49C8">
              <w:rPr>
                <w:rFonts w:ascii="Times New Roman" w:hAnsi="Times New Roman" w:cs="Times New Roman"/>
                <w:b/>
              </w:rPr>
              <w:t>Международное непатентованное название</w:t>
            </w:r>
          </w:p>
        </w:tc>
        <w:tc>
          <w:tcPr>
            <w:tcW w:w="2116" w:type="dxa"/>
            <w:tcBorders>
              <w:top w:val="single" w:sz="4" w:space="0" w:color="auto"/>
              <w:left w:val="nil"/>
              <w:bottom w:val="single" w:sz="4" w:space="0" w:color="auto"/>
              <w:right w:val="single" w:sz="4" w:space="0" w:color="auto"/>
            </w:tcBorders>
            <w:vAlign w:val="center"/>
            <w:hideMark/>
          </w:tcPr>
          <w:p w14:paraId="33B5558B" w14:textId="77777777" w:rsidR="008E49C8" w:rsidRPr="008E49C8" w:rsidRDefault="008E49C8" w:rsidP="001B1311">
            <w:pPr>
              <w:ind w:left="-108" w:right="-108"/>
              <w:contextualSpacing/>
              <w:jc w:val="center"/>
              <w:rPr>
                <w:rFonts w:ascii="Times New Roman" w:hAnsi="Times New Roman" w:cs="Times New Roman"/>
                <w:b/>
              </w:rPr>
            </w:pPr>
            <w:r w:rsidRPr="008E49C8">
              <w:rPr>
                <w:rFonts w:ascii="Times New Roman" w:hAnsi="Times New Roman" w:cs="Times New Roman"/>
                <w:b/>
              </w:rPr>
              <w:t>Форма выпуска</w:t>
            </w:r>
          </w:p>
        </w:tc>
        <w:tc>
          <w:tcPr>
            <w:tcW w:w="1388" w:type="dxa"/>
            <w:tcBorders>
              <w:top w:val="single" w:sz="4" w:space="0" w:color="auto"/>
              <w:left w:val="nil"/>
              <w:bottom w:val="single" w:sz="4" w:space="0" w:color="auto"/>
              <w:right w:val="single" w:sz="4" w:space="0" w:color="auto"/>
            </w:tcBorders>
            <w:shd w:val="clear" w:color="auto" w:fill="FFFFFF"/>
            <w:vAlign w:val="center"/>
            <w:hideMark/>
          </w:tcPr>
          <w:p w14:paraId="4E9F8A04" w14:textId="77777777" w:rsidR="008E49C8" w:rsidRPr="008E49C8" w:rsidRDefault="008E49C8" w:rsidP="001B1311">
            <w:pPr>
              <w:ind w:left="-108" w:right="-109"/>
              <w:contextualSpacing/>
              <w:jc w:val="center"/>
              <w:rPr>
                <w:rFonts w:ascii="Times New Roman" w:hAnsi="Times New Roman" w:cs="Times New Roman"/>
                <w:b/>
                <w:color w:val="000000"/>
              </w:rPr>
            </w:pPr>
            <w:r w:rsidRPr="008E49C8">
              <w:rPr>
                <w:rFonts w:ascii="Times New Roman" w:hAnsi="Times New Roman" w:cs="Times New Roman"/>
                <w:b/>
                <w:color w:val="000000"/>
              </w:rPr>
              <w:t>Заказываемое количество</w:t>
            </w:r>
          </w:p>
        </w:tc>
      </w:tr>
      <w:tr w:rsidR="008E49C8" w:rsidRPr="008E49C8" w14:paraId="5ACA9CAD" w14:textId="77777777" w:rsidTr="001B1311">
        <w:trPr>
          <w:gridBefore w:val="1"/>
          <w:wBefore w:w="108" w:type="dxa"/>
          <w:trHeight w:val="323"/>
        </w:trPr>
        <w:tc>
          <w:tcPr>
            <w:tcW w:w="406" w:type="dxa"/>
            <w:tcBorders>
              <w:top w:val="single" w:sz="4" w:space="0" w:color="auto"/>
              <w:left w:val="single" w:sz="4" w:space="0" w:color="auto"/>
              <w:bottom w:val="single" w:sz="4" w:space="0" w:color="auto"/>
              <w:right w:val="single" w:sz="4" w:space="0" w:color="auto"/>
            </w:tcBorders>
            <w:vAlign w:val="center"/>
            <w:hideMark/>
          </w:tcPr>
          <w:p w14:paraId="67913728" w14:textId="77777777" w:rsidR="008E49C8" w:rsidRPr="008E49C8" w:rsidRDefault="008E49C8" w:rsidP="001B1311">
            <w:pPr>
              <w:ind w:left="-108" w:right="-122"/>
              <w:contextualSpacing/>
              <w:jc w:val="center"/>
              <w:rPr>
                <w:rFonts w:ascii="Times New Roman" w:hAnsi="Times New Roman" w:cs="Times New Roman"/>
                <w:b/>
              </w:rPr>
            </w:pPr>
            <w:r w:rsidRPr="008E49C8">
              <w:rPr>
                <w:rFonts w:ascii="Times New Roman" w:hAnsi="Times New Roman" w:cs="Times New Roman"/>
                <w:b/>
              </w:rPr>
              <w:t>1</w:t>
            </w:r>
          </w:p>
        </w:tc>
        <w:tc>
          <w:tcPr>
            <w:tcW w:w="5333" w:type="dxa"/>
            <w:tcBorders>
              <w:top w:val="single" w:sz="4" w:space="0" w:color="auto"/>
              <w:left w:val="nil"/>
              <w:bottom w:val="single" w:sz="4" w:space="0" w:color="auto"/>
              <w:right w:val="single" w:sz="4" w:space="0" w:color="auto"/>
            </w:tcBorders>
            <w:vAlign w:val="center"/>
          </w:tcPr>
          <w:p w14:paraId="48FDF9E2" w14:textId="77777777" w:rsidR="008E49C8" w:rsidRPr="008E49C8" w:rsidRDefault="008E49C8" w:rsidP="001B1311">
            <w:pPr>
              <w:ind w:right="-99"/>
              <w:contextualSpacing/>
              <w:rPr>
                <w:rFonts w:ascii="Times New Roman" w:hAnsi="Times New Roman" w:cs="Times New Roman"/>
              </w:rPr>
            </w:pPr>
            <w:proofErr w:type="spellStart"/>
            <w:r w:rsidRPr="008E49C8">
              <w:rPr>
                <w:rFonts w:ascii="Times New Roman" w:hAnsi="Times New Roman" w:cs="Times New Roman"/>
              </w:rPr>
              <w:t>Гидроксикарбамид</w:t>
            </w:r>
            <w:proofErr w:type="spellEnd"/>
            <w:r w:rsidRPr="008E49C8">
              <w:rPr>
                <w:rFonts w:ascii="Times New Roman" w:hAnsi="Times New Roman" w:cs="Times New Roman"/>
              </w:rPr>
              <w:t>, капсулы (производство - Германия, Италия)</w:t>
            </w:r>
          </w:p>
        </w:tc>
        <w:tc>
          <w:tcPr>
            <w:tcW w:w="2116" w:type="dxa"/>
            <w:tcBorders>
              <w:top w:val="single" w:sz="4" w:space="0" w:color="auto"/>
              <w:left w:val="nil"/>
              <w:bottom w:val="single" w:sz="4" w:space="0" w:color="auto"/>
              <w:right w:val="single" w:sz="4" w:space="0" w:color="auto"/>
            </w:tcBorders>
            <w:vAlign w:val="center"/>
          </w:tcPr>
          <w:p w14:paraId="526832B6" w14:textId="77777777" w:rsidR="008E49C8" w:rsidRPr="008E49C8" w:rsidRDefault="008E49C8" w:rsidP="001B1311">
            <w:pPr>
              <w:ind w:left="-108" w:right="-84"/>
              <w:contextualSpacing/>
              <w:jc w:val="center"/>
              <w:rPr>
                <w:rFonts w:ascii="Times New Roman" w:hAnsi="Times New Roman" w:cs="Times New Roman"/>
              </w:rPr>
            </w:pPr>
            <w:r w:rsidRPr="008E49C8">
              <w:rPr>
                <w:rFonts w:ascii="Times New Roman" w:hAnsi="Times New Roman" w:cs="Times New Roman"/>
              </w:rPr>
              <w:t>капсула 500мг</w:t>
            </w:r>
          </w:p>
        </w:tc>
        <w:tc>
          <w:tcPr>
            <w:tcW w:w="1388" w:type="dxa"/>
            <w:tcBorders>
              <w:top w:val="single" w:sz="4" w:space="0" w:color="auto"/>
              <w:left w:val="nil"/>
              <w:bottom w:val="single" w:sz="4" w:space="0" w:color="auto"/>
              <w:right w:val="single" w:sz="4" w:space="0" w:color="auto"/>
            </w:tcBorders>
            <w:vAlign w:val="center"/>
          </w:tcPr>
          <w:p w14:paraId="026E4145" w14:textId="77777777" w:rsidR="008E49C8" w:rsidRPr="008E49C8" w:rsidRDefault="008E49C8" w:rsidP="001B1311">
            <w:pPr>
              <w:tabs>
                <w:tab w:val="left" w:pos="884"/>
              </w:tabs>
              <w:ind w:left="-107" w:right="317"/>
              <w:contextualSpacing/>
              <w:jc w:val="right"/>
              <w:rPr>
                <w:rFonts w:ascii="Times New Roman" w:hAnsi="Times New Roman" w:cs="Times New Roman"/>
              </w:rPr>
            </w:pPr>
            <w:r w:rsidRPr="008E49C8">
              <w:rPr>
                <w:rFonts w:ascii="Times New Roman" w:hAnsi="Times New Roman" w:cs="Times New Roman"/>
              </w:rPr>
              <w:t>22 700</w:t>
            </w:r>
          </w:p>
        </w:tc>
      </w:tr>
      <w:tr w:rsidR="008E49C8" w:rsidRPr="008E49C8" w14:paraId="5C1B2D3E" w14:textId="77777777" w:rsidTr="001B1311">
        <w:trPr>
          <w:gridBefore w:val="1"/>
          <w:wBefore w:w="108" w:type="dxa"/>
          <w:trHeight w:val="323"/>
        </w:trPr>
        <w:tc>
          <w:tcPr>
            <w:tcW w:w="406" w:type="dxa"/>
            <w:tcBorders>
              <w:top w:val="single" w:sz="4" w:space="0" w:color="auto"/>
              <w:left w:val="single" w:sz="4" w:space="0" w:color="auto"/>
              <w:bottom w:val="single" w:sz="4" w:space="0" w:color="auto"/>
              <w:right w:val="single" w:sz="4" w:space="0" w:color="auto"/>
            </w:tcBorders>
            <w:vAlign w:val="center"/>
          </w:tcPr>
          <w:p w14:paraId="29E983ED" w14:textId="77777777" w:rsidR="008E49C8" w:rsidRPr="008E49C8" w:rsidRDefault="008E49C8" w:rsidP="001B1311">
            <w:pPr>
              <w:ind w:left="-108" w:right="-122"/>
              <w:contextualSpacing/>
              <w:jc w:val="center"/>
              <w:rPr>
                <w:rFonts w:ascii="Times New Roman" w:hAnsi="Times New Roman" w:cs="Times New Roman"/>
                <w:b/>
              </w:rPr>
            </w:pPr>
            <w:r w:rsidRPr="008E49C8">
              <w:rPr>
                <w:rFonts w:ascii="Times New Roman" w:hAnsi="Times New Roman" w:cs="Times New Roman"/>
                <w:b/>
              </w:rPr>
              <w:lastRenderedPageBreak/>
              <w:t>2</w:t>
            </w:r>
          </w:p>
        </w:tc>
        <w:tc>
          <w:tcPr>
            <w:tcW w:w="5333" w:type="dxa"/>
            <w:tcBorders>
              <w:top w:val="single" w:sz="4" w:space="0" w:color="auto"/>
              <w:left w:val="nil"/>
              <w:bottom w:val="single" w:sz="4" w:space="0" w:color="auto"/>
              <w:right w:val="single" w:sz="4" w:space="0" w:color="auto"/>
            </w:tcBorders>
            <w:vAlign w:val="center"/>
          </w:tcPr>
          <w:p w14:paraId="7E76D4DD" w14:textId="77777777" w:rsidR="008E49C8" w:rsidRPr="008E49C8" w:rsidRDefault="008E49C8" w:rsidP="001B1311">
            <w:pPr>
              <w:ind w:right="-99"/>
              <w:contextualSpacing/>
              <w:rPr>
                <w:rFonts w:ascii="Times New Roman" w:hAnsi="Times New Roman" w:cs="Times New Roman"/>
              </w:rPr>
            </w:pPr>
            <w:proofErr w:type="spellStart"/>
            <w:r w:rsidRPr="008E49C8">
              <w:rPr>
                <w:rFonts w:ascii="Times New Roman" w:hAnsi="Times New Roman" w:cs="Times New Roman"/>
              </w:rPr>
              <w:t>Бусульфан</w:t>
            </w:r>
            <w:proofErr w:type="spellEnd"/>
            <w:r w:rsidRPr="008E49C8">
              <w:rPr>
                <w:rFonts w:ascii="Times New Roman" w:hAnsi="Times New Roman" w:cs="Times New Roman"/>
              </w:rPr>
              <w:t>, таблетки*</w:t>
            </w:r>
          </w:p>
        </w:tc>
        <w:tc>
          <w:tcPr>
            <w:tcW w:w="2116" w:type="dxa"/>
            <w:tcBorders>
              <w:top w:val="single" w:sz="4" w:space="0" w:color="auto"/>
              <w:left w:val="nil"/>
              <w:bottom w:val="single" w:sz="4" w:space="0" w:color="auto"/>
              <w:right w:val="single" w:sz="4" w:space="0" w:color="auto"/>
            </w:tcBorders>
            <w:vAlign w:val="center"/>
          </w:tcPr>
          <w:p w14:paraId="2FD12436" w14:textId="77777777" w:rsidR="008E49C8" w:rsidRPr="008E49C8" w:rsidRDefault="008E49C8" w:rsidP="001B1311">
            <w:pPr>
              <w:ind w:left="-108" w:right="-84"/>
              <w:contextualSpacing/>
              <w:jc w:val="center"/>
              <w:rPr>
                <w:rFonts w:ascii="Times New Roman" w:hAnsi="Times New Roman" w:cs="Times New Roman"/>
              </w:rPr>
            </w:pPr>
            <w:r w:rsidRPr="008E49C8">
              <w:rPr>
                <w:rFonts w:ascii="Times New Roman" w:hAnsi="Times New Roman" w:cs="Times New Roman"/>
              </w:rPr>
              <w:t>таблетка 2мг</w:t>
            </w:r>
          </w:p>
        </w:tc>
        <w:tc>
          <w:tcPr>
            <w:tcW w:w="1388" w:type="dxa"/>
            <w:tcBorders>
              <w:top w:val="single" w:sz="4" w:space="0" w:color="auto"/>
              <w:left w:val="nil"/>
              <w:bottom w:val="single" w:sz="4" w:space="0" w:color="auto"/>
              <w:right w:val="single" w:sz="4" w:space="0" w:color="auto"/>
            </w:tcBorders>
            <w:vAlign w:val="center"/>
          </w:tcPr>
          <w:p w14:paraId="05670443" w14:textId="77777777" w:rsidR="008E49C8" w:rsidRPr="008E49C8" w:rsidRDefault="008E49C8" w:rsidP="001B1311">
            <w:pPr>
              <w:tabs>
                <w:tab w:val="left" w:pos="884"/>
              </w:tabs>
              <w:ind w:left="-107" w:right="317"/>
              <w:contextualSpacing/>
              <w:jc w:val="right"/>
              <w:rPr>
                <w:rFonts w:ascii="Times New Roman" w:hAnsi="Times New Roman" w:cs="Times New Roman"/>
              </w:rPr>
            </w:pPr>
            <w:r w:rsidRPr="008E49C8">
              <w:rPr>
                <w:rFonts w:ascii="Times New Roman" w:hAnsi="Times New Roman" w:cs="Times New Roman"/>
              </w:rPr>
              <w:t>5 000</w:t>
            </w:r>
          </w:p>
        </w:tc>
      </w:tr>
      <w:tr w:rsidR="008E49C8" w:rsidRPr="008E49C8" w14:paraId="47CE9E5A" w14:textId="77777777" w:rsidTr="001B1311">
        <w:trPr>
          <w:gridBefore w:val="1"/>
          <w:wBefore w:w="108" w:type="dxa"/>
          <w:trHeight w:val="323"/>
        </w:trPr>
        <w:tc>
          <w:tcPr>
            <w:tcW w:w="406" w:type="dxa"/>
            <w:tcBorders>
              <w:top w:val="single" w:sz="4" w:space="0" w:color="auto"/>
              <w:left w:val="single" w:sz="4" w:space="0" w:color="auto"/>
              <w:bottom w:val="single" w:sz="4" w:space="0" w:color="auto"/>
              <w:right w:val="single" w:sz="4" w:space="0" w:color="auto"/>
            </w:tcBorders>
            <w:vAlign w:val="center"/>
          </w:tcPr>
          <w:p w14:paraId="19A3987D" w14:textId="77777777" w:rsidR="008E49C8" w:rsidRPr="008E49C8" w:rsidRDefault="008E49C8" w:rsidP="001B1311">
            <w:pPr>
              <w:ind w:left="-108" w:right="-122"/>
              <w:contextualSpacing/>
              <w:jc w:val="center"/>
              <w:rPr>
                <w:rFonts w:ascii="Times New Roman" w:hAnsi="Times New Roman" w:cs="Times New Roman"/>
                <w:b/>
              </w:rPr>
            </w:pPr>
            <w:r w:rsidRPr="008E49C8">
              <w:rPr>
                <w:rFonts w:ascii="Times New Roman" w:hAnsi="Times New Roman" w:cs="Times New Roman"/>
                <w:b/>
              </w:rPr>
              <w:t>3</w:t>
            </w:r>
          </w:p>
        </w:tc>
        <w:tc>
          <w:tcPr>
            <w:tcW w:w="5333" w:type="dxa"/>
            <w:tcBorders>
              <w:top w:val="single" w:sz="4" w:space="0" w:color="auto"/>
              <w:left w:val="nil"/>
              <w:bottom w:val="single" w:sz="4" w:space="0" w:color="auto"/>
              <w:right w:val="single" w:sz="4" w:space="0" w:color="auto"/>
            </w:tcBorders>
            <w:vAlign w:val="center"/>
          </w:tcPr>
          <w:p w14:paraId="341DBBA4" w14:textId="77777777" w:rsidR="008E49C8" w:rsidRPr="008E49C8" w:rsidRDefault="008E49C8" w:rsidP="001B1311">
            <w:pPr>
              <w:ind w:right="-99"/>
              <w:contextualSpacing/>
              <w:rPr>
                <w:rFonts w:ascii="Times New Roman" w:hAnsi="Times New Roman" w:cs="Times New Roman"/>
              </w:rPr>
            </w:pPr>
            <w:proofErr w:type="spellStart"/>
            <w:r w:rsidRPr="008E49C8">
              <w:rPr>
                <w:rFonts w:ascii="Times New Roman" w:hAnsi="Times New Roman" w:cs="Times New Roman"/>
              </w:rPr>
              <w:t>Хлорамбуцил</w:t>
            </w:r>
            <w:proofErr w:type="spellEnd"/>
            <w:r w:rsidRPr="008E49C8">
              <w:rPr>
                <w:rFonts w:ascii="Times New Roman" w:hAnsi="Times New Roman" w:cs="Times New Roman"/>
              </w:rPr>
              <w:t>, таблетки (производство - Германия)</w:t>
            </w:r>
          </w:p>
        </w:tc>
        <w:tc>
          <w:tcPr>
            <w:tcW w:w="2116" w:type="dxa"/>
            <w:tcBorders>
              <w:top w:val="single" w:sz="4" w:space="0" w:color="auto"/>
              <w:left w:val="nil"/>
              <w:bottom w:val="single" w:sz="4" w:space="0" w:color="auto"/>
              <w:right w:val="single" w:sz="4" w:space="0" w:color="auto"/>
            </w:tcBorders>
            <w:vAlign w:val="center"/>
          </w:tcPr>
          <w:p w14:paraId="73B46050" w14:textId="77777777" w:rsidR="008E49C8" w:rsidRPr="008E49C8" w:rsidRDefault="008E49C8" w:rsidP="001B1311">
            <w:pPr>
              <w:ind w:left="-108" w:right="-84"/>
              <w:contextualSpacing/>
              <w:jc w:val="center"/>
              <w:rPr>
                <w:rFonts w:ascii="Times New Roman" w:hAnsi="Times New Roman" w:cs="Times New Roman"/>
              </w:rPr>
            </w:pPr>
            <w:r w:rsidRPr="008E49C8">
              <w:rPr>
                <w:rFonts w:ascii="Times New Roman" w:hAnsi="Times New Roman" w:cs="Times New Roman"/>
              </w:rPr>
              <w:t>таблетка 2 мг</w:t>
            </w:r>
          </w:p>
        </w:tc>
        <w:tc>
          <w:tcPr>
            <w:tcW w:w="1388" w:type="dxa"/>
            <w:tcBorders>
              <w:top w:val="single" w:sz="4" w:space="0" w:color="auto"/>
              <w:left w:val="nil"/>
              <w:bottom w:val="single" w:sz="4" w:space="0" w:color="auto"/>
              <w:right w:val="single" w:sz="4" w:space="0" w:color="auto"/>
            </w:tcBorders>
            <w:vAlign w:val="center"/>
          </w:tcPr>
          <w:p w14:paraId="69DFBFD1" w14:textId="77777777" w:rsidR="008E49C8" w:rsidRPr="008E49C8" w:rsidRDefault="008E49C8" w:rsidP="001B1311">
            <w:pPr>
              <w:tabs>
                <w:tab w:val="left" w:pos="884"/>
              </w:tabs>
              <w:ind w:left="-107" w:right="317"/>
              <w:contextualSpacing/>
              <w:jc w:val="right"/>
              <w:rPr>
                <w:rFonts w:ascii="Times New Roman" w:hAnsi="Times New Roman" w:cs="Times New Roman"/>
              </w:rPr>
            </w:pPr>
            <w:r w:rsidRPr="008E49C8">
              <w:rPr>
                <w:rFonts w:ascii="Times New Roman" w:hAnsi="Times New Roman" w:cs="Times New Roman"/>
              </w:rPr>
              <w:t>10 350</w:t>
            </w:r>
          </w:p>
        </w:tc>
      </w:tr>
      <w:tr w:rsidR="008E49C8" w:rsidRPr="008E49C8" w14:paraId="28BC6D00" w14:textId="77777777" w:rsidTr="001B1311">
        <w:trPr>
          <w:gridBefore w:val="1"/>
          <w:wBefore w:w="108" w:type="dxa"/>
          <w:trHeight w:val="323"/>
        </w:trPr>
        <w:tc>
          <w:tcPr>
            <w:tcW w:w="406" w:type="dxa"/>
            <w:tcBorders>
              <w:top w:val="single" w:sz="4" w:space="0" w:color="auto"/>
              <w:left w:val="single" w:sz="4" w:space="0" w:color="auto"/>
              <w:bottom w:val="single" w:sz="4" w:space="0" w:color="auto"/>
              <w:right w:val="single" w:sz="4" w:space="0" w:color="auto"/>
            </w:tcBorders>
            <w:vAlign w:val="center"/>
          </w:tcPr>
          <w:p w14:paraId="5C9DABF9" w14:textId="77777777" w:rsidR="008E49C8" w:rsidRPr="008E49C8" w:rsidRDefault="008E49C8" w:rsidP="001B1311">
            <w:pPr>
              <w:ind w:left="-108" w:right="-122"/>
              <w:contextualSpacing/>
              <w:jc w:val="center"/>
              <w:rPr>
                <w:rFonts w:ascii="Times New Roman" w:hAnsi="Times New Roman" w:cs="Times New Roman"/>
                <w:b/>
              </w:rPr>
            </w:pPr>
            <w:r w:rsidRPr="008E49C8">
              <w:rPr>
                <w:rFonts w:ascii="Times New Roman" w:hAnsi="Times New Roman" w:cs="Times New Roman"/>
                <w:b/>
              </w:rPr>
              <w:t>4</w:t>
            </w:r>
          </w:p>
        </w:tc>
        <w:tc>
          <w:tcPr>
            <w:tcW w:w="5333" w:type="dxa"/>
            <w:tcBorders>
              <w:top w:val="single" w:sz="4" w:space="0" w:color="auto"/>
              <w:left w:val="nil"/>
              <w:bottom w:val="single" w:sz="4" w:space="0" w:color="auto"/>
              <w:right w:val="single" w:sz="4" w:space="0" w:color="auto"/>
            </w:tcBorders>
            <w:vAlign w:val="center"/>
          </w:tcPr>
          <w:p w14:paraId="27DB6206" w14:textId="77777777" w:rsidR="008E49C8" w:rsidRPr="008E49C8" w:rsidRDefault="008E49C8" w:rsidP="001B1311">
            <w:pPr>
              <w:ind w:right="-99"/>
              <w:contextualSpacing/>
              <w:rPr>
                <w:rFonts w:ascii="Times New Roman" w:hAnsi="Times New Roman" w:cs="Times New Roman"/>
              </w:rPr>
            </w:pPr>
            <w:proofErr w:type="spellStart"/>
            <w:r w:rsidRPr="008E49C8">
              <w:rPr>
                <w:rFonts w:ascii="Times New Roman" w:hAnsi="Times New Roman" w:cs="Times New Roman"/>
              </w:rPr>
              <w:t>Прокарбазин</w:t>
            </w:r>
            <w:proofErr w:type="spellEnd"/>
            <w:r w:rsidRPr="008E49C8">
              <w:rPr>
                <w:rFonts w:ascii="Times New Roman" w:hAnsi="Times New Roman" w:cs="Times New Roman"/>
              </w:rPr>
              <w:t>, капсулы*</w:t>
            </w:r>
          </w:p>
        </w:tc>
        <w:tc>
          <w:tcPr>
            <w:tcW w:w="2116" w:type="dxa"/>
            <w:tcBorders>
              <w:top w:val="single" w:sz="4" w:space="0" w:color="auto"/>
              <w:left w:val="nil"/>
              <w:bottom w:val="single" w:sz="4" w:space="0" w:color="auto"/>
              <w:right w:val="single" w:sz="4" w:space="0" w:color="auto"/>
            </w:tcBorders>
            <w:vAlign w:val="center"/>
          </w:tcPr>
          <w:p w14:paraId="264C4F9B" w14:textId="77777777" w:rsidR="008E49C8" w:rsidRPr="008E49C8" w:rsidRDefault="008E49C8" w:rsidP="001B1311">
            <w:pPr>
              <w:ind w:left="-108" w:right="-84"/>
              <w:contextualSpacing/>
              <w:jc w:val="center"/>
              <w:rPr>
                <w:rFonts w:ascii="Times New Roman" w:hAnsi="Times New Roman" w:cs="Times New Roman"/>
              </w:rPr>
            </w:pPr>
            <w:r w:rsidRPr="008E49C8">
              <w:rPr>
                <w:rFonts w:ascii="Times New Roman" w:hAnsi="Times New Roman" w:cs="Times New Roman"/>
              </w:rPr>
              <w:t>капсулы 50 мг</w:t>
            </w:r>
          </w:p>
        </w:tc>
        <w:tc>
          <w:tcPr>
            <w:tcW w:w="1388" w:type="dxa"/>
            <w:tcBorders>
              <w:top w:val="single" w:sz="4" w:space="0" w:color="auto"/>
              <w:left w:val="nil"/>
              <w:bottom w:val="single" w:sz="4" w:space="0" w:color="auto"/>
              <w:right w:val="single" w:sz="4" w:space="0" w:color="auto"/>
            </w:tcBorders>
            <w:vAlign w:val="center"/>
          </w:tcPr>
          <w:p w14:paraId="5896B577" w14:textId="77777777" w:rsidR="008E49C8" w:rsidRPr="008E49C8" w:rsidRDefault="008E49C8" w:rsidP="001B1311">
            <w:pPr>
              <w:tabs>
                <w:tab w:val="left" w:pos="884"/>
              </w:tabs>
              <w:ind w:left="-107" w:right="317"/>
              <w:contextualSpacing/>
              <w:jc w:val="right"/>
              <w:rPr>
                <w:rFonts w:ascii="Times New Roman" w:hAnsi="Times New Roman" w:cs="Times New Roman"/>
              </w:rPr>
            </w:pPr>
            <w:r w:rsidRPr="008E49C8">
              <w:rPr>
                <w:rFonts w:ascii="Times New Roman" w:hAnsi="Times New Roman" w:cs="Times New Roman"/>
              </w:rPr>
              <w:t>900</w:t>
            </w:r>
          </w:p>
        </w:tc>
      </w:tr>
      <w:tr w:rsidR="008E49C8" w:rsidRPr="008E49C8" w14:paraId="1BF83682" w14:textId="77777777" w:rsidTr="001B1311">
        <w:trPr>
          <w:gridBefore w:val="1"/>
          <w:wBefore w:w="108" w:type="dxa"/>
          <w:trHeight w:val="323"/>
        </w:trPr>
        <w:tc>
          <w:tcPr>
            <w:tcW w:w="406" w:type="dxa"/>
            <w:tcBorders>
              <w:top w:val="single" w:sz="4" w:space="0" w:color="auto"/>
              <w:left w:val="single" w:sz="4" w:space="0" w:color="auto"/>
              <w:bottom w:val="single" w:sz="4" w:space="0" w:color="auto"/>
              <w:right w:val="single" w:sz="4" w:space="0" w:color="auto"/>
            </w:tcBorders>
            <w:vAlign w:val="center"/>
          </w:tcPr>
          <w:p w14:paraId="5FAE5983" w14:textId="77777777" w:rsidR="008E49C8" w:rsidRPr="008E49C8" w:rsidRDefault="008E49C8" w:rsidP="001B1311">
            <w:pPr>
              <w:ind w:left="-108" w:right="-122"/>
              <w:contextualSpacing/>
              <w:jc w:val="center"/>
              <w:rPr>
                <w:rFonts w:ascii="Times New Roman" w:hAnsi="Times New Roman" w:cs="Times New Roman"/>
                <w:b/>
              </w:rPr>
            </w:pPr>
            <w:r w:rsidRPr="008E49C8">
              <w:rPr>
                <w:rFonts w:ascii="Times New Roman" w:hAnsi="Times New Roman" w:cs="Times New Roman"/>
                <w:b/>
              </w:rPr>
              <w:t>5</w:t>
            </w:r>
          </w:p>
        </w:tc>
        <w:tc>
          <w:tcPr>
            <w:tcW w:w="5333" w:type="dxa"/>
            <w:tcBorders>
              <w:top w:val="single" w:sz="4" w:space="0" w:color="auto"/>
              <w:left w:val="nil"/>
              <w:bottom w:val="single" w:sz="4" w:space="0" w:color="auto"/>
              <w:right w:val="single" w:sz="4" w:space="0" w:color="auto"/>
            </w:tcBorders>
            <w:vAlign w:val="center"/>
          </w:tcPr>
          <w:p w14:paraId="3EACDF7D" w14:textId="77777777" w:rsidR="008E49C8" w:rsidRPr="008E49C8" w:rsidRDefault="008E49C8" w:rsidP="001B1311">
            <w:pPr>
              <w:ind w:right="-99"/>
              <w:contextualSpacing/>
              <w:rPr>
                <w:rFonts w:ascii="Times New Roman" w:hAnsi="Times New Roman" w:cs="Times New Roman"/>
              </w:rPr>
            </w:pPr>
            <w:proofErr w:type="spellStart"/>
            <w:r w:rsidRPr="008E49C8">
              <w:rPr>
                <w:rFonts w:ascii="Times New Roman" w:hAnsi="Times New Roman" w:cs="Times New Roman"/>
              </w:rPr>
              <w:t>Ломустин</w:t>
            </w:r>
            <w:proofErr w:type="spellEnd"/>
            <w:r w:rsidRPr="008E49C8">
              <w:rPr>
                <w:rFonts w:ascii="Times New Roman" w:hAnsi="Times New Roman" w:cs="Times New Roman"/>
              </w:rPr>
              <w:t>, капсулы*</w:t>
            </w:r>
          </w:p>
        </w:tc>
        <w:tc>
          <w:tcPr>
            <w:tcW w:w="2116" w:type="dxa"/>
            <w:tcBorders>
              <w:top w:val="single" w:sz="4" w:space="0" w:color="auto"/>
              <w:left w:val="nil"/>
              <w:bottom w:val="single" w:sz="4" w:space="0" w:color="auto"/>
              <w:right w:val="single" w:sz="4" w:space="0" w:color="auto"/>
            </w:tcBorders>
            <w:vAlign w:val="center"/>
          </w:tcPr>
          <w:p w14:paraId="0906A3A4" w14:textId="77777777" w:rsidR="008E49C8" w:rsidRPr="008E49C8" w:rsidRDefault="008E49C8" w:rsidP="001B1311">
            <w:pPr>
              <w:ind w:left="-108" w:right="-84"/>
              <w:contextualSpacing/>
              <w:jc w:val="center"/>
              <w:rPr>
                <w:rFonts w:ascii="Times New Roman" w:hAnsi="Times New Roman" w:cs="Times New Roman"/>
              </w:rPr>
            </w:pPr>
            <w:r w:rsidRPr="008E49C8">
              <w:rPr>
                <w:rFonts w:ascii="Times New Roman" w:hAnsi="Times New Roman" w:cs="Times New Roman"/>
              </w:rPr>
              <w:t>капсула 40мг</w:t>
            </w:r>
          </w:p>
        </w:tc>
        <w:tc>
          <w:tcPr>
            <w:tcW w:w="1388" w:type="dxa"/>
            <w:tcBorders>
              <w:top w:val="single" w:sz="4" w:space="0" w:color="auto"/>
              <w:left w:val="nil"/>
              <w:bottom w:val="single" w:sz="4" w:space="0" w:color="auto"/>
              <w:right w:val="single" w:sz="4" w:space="0" w:color="auto"/>
            </w:tcBorders>
            <w:vAlign w:val="center"/>
          </w:tcPr>
          <w:p w14:paraId="5EC08D43" w14:textId="77777777" w:rsidR="008E49C8" w:rsidRPr="008E49C8" w:rsidRDefault="008E49C8" w:rsidP="001B1311">
            <w:pPr>
              <w:tabs>
                <w:tab w:val="left" w:pos="884"/>
              </w:tabs>
              <w:ind w:left="-107" w:right="317"/>
              <w:contextualSpacing/>
              <w:jc w:val="right"/>
              <w:rPr>
                <w:rFonts w:ascii="Times New Roman" w:hAnsi="Times New Roman" w:cs="Times New Roman"/>
              </w:rPr>
            </w:pPr>
            <w:r w:rsidRPr="008E49C8">
              <w:rPr>
                <w:rFonts w:ascii="Times New Roman" w:hAnsi="Times New Roman" w:cs="Times New Roman"/>
              </w:rPr>
              <w:t>590</w:t>
            </w:r>
          </w:p>
        </w:tc>
      </w:tr>
      <w:tr w:rsidR="008E49C8" w:rsidRPr="008E49C8" w14:paraId="11C516F8" w14:textId="77777777" w:rsidTr="001B1311">
        <w:trPr>
          <w:gridBefore w:val="1"/>
          <w:wBefore w:w="108" w:type="dxa"/>
          <w:trHeight w:val="323"/>
        </w:trPr>
        <w:tc>
          <w:tcPr>
            <w:tcW w:w="406" w:type="dxa"/>
            <w:tcBorders>
              <w:top w:val="single" w:sz="4" w:space="0" w:color="auto"/>
              <w:left w:val="single" w:sz="4" w:space="0" w:color="auto"/>
              <w:bottom w:val="single" w:sz="4" w:space="0" w:color="auto"/>
              <w:right w:val="single" w:sz="4" w:space="0" w:color="auto"/>
            </w:tcBorders>
            <w:vAlign w:val="center"/>
          </w:tcPr>
          <w:p w14:paraId="1C4FD3AC" w14:textId="77777777" w:rsidR="008E49C8" w:rsidRPr="008E49C8" w:rsidRDefault="008E49C8" w:rsidP="001B1311">
            <w:pPr>
              <w:ind w:left="-108" w:right="-122"/>
              <w:contextualSpacing/>
              <w:jc w:val="center"/>
              <w:rPr>
                <w:rFonts w:ascii="Times New Roman" w:hAnsi="Times New Roman" w:cs="Times New Roman"/>
                <w:b/>
              </w:rPr>
            </w:pPr>
            <w:r w:rsidRPr="008E49C8">
              <w:rPr>
                <w:rFonts w:ascii="Times New Roman" w:hAnsi="Times New Roman" w:cs="Times New Roman"/>
                <w:b/>
              </w:rPr>
              <w:t>6</w:t>
            </w:r>
          </w:p>
        </w:tc>
        <w:tc>
          <w:tcPr>
            <w:tcW w:w="5333" w:type="dxa"/>
            <w:tcBorders>
              <w:top w:val="single" w:sz="4" w:space="0" w:color="auto"/>
              <w:left w:val="nil"/>
              <w:bottom w:val="single" w:sz="4" w:space="0" w:color="auto"/>
              <w:right w:val="single" w:sz="4" w:space="0" w:color="auto"/>
            </w:tcBorders>
            <w:vAlign w:val="center"/>
          </w:tcPr>
          <w:p w14:paraId="3D783B09" w14:textId="77777777" w:rsidR="008E49C8" w:rsidRPr="008E49C8" w:rsidRDefault="008E49C8" w:rsidP="001B1311">
            <w:pPr>
              <w:ind w:right="-99"/>
              <w:contextualSpacing/>
              <w:rPr>
                <w:rFonts w:ascii="Times New Roman" w:hAnsi="Times New Roman" w:cs="Times New Roman"/>
              </w:rPr>
            </w:pPr>
            <w:r w:rsidRPr="008E49C8">
              <w:rPr>
                <w:rFonts w:ascii="Times New Roman" w:hAnsi="Times New Roman" w:cs="Times New Roman"/>
              </w:rPr>
              <w:t>Метотрексат, таблетки (производство - Австрия)</w:t>
            </w:r>
          </w:p>
        </w:tc>
        <w:tc>
          <w:tcPr>
            <w:tcW w:w="2116" w:type="dxa"/>
            <w:tcBorders>
              <w:top w:val="single" w:sz="4" w:space="0" w:color="auto"/>
              <w:left w:val="nil"/>
              <w:bottom w:val="single" w:sz="4" w:space="0" w:color="auto"/>
              <w:right w:val="single" w:sz="4" w:space="0" w:color="auto"/>
            </w:tcBorders>
            <w:vAlign w:val="center"/>
          </w:tcPr>
          <w:p w14:paraId="487DA209" w14:textId="77777777" w:rsidR="008E49C8" w:rsidRPr="008E49C8" w:rsidRDefault="008E49C8" w:rsidP="001B1311">
            <w:pPr>
              <w:ind w:left="-108" w:right="-84"/>
              <w:contextualSpacing/>
              <w:jc w:val="center"/>
              <w:rPr>
                <w:rFonts w:ascii="Times New Roman" w:hAnsi="Times New Roman" w:cs="Times New Roman"/>
              </w:rPr>
            </w:pPr>
            <w:r w:rsidRPr="008E49C8">
              <w:rPr>
                <w:rFonts w:ascii="Times New Roman" w:hAnsi="Times New Roman" w:cs="Times New Roman"/>
              </w:rPr>
              <w:t>таблетка 10мг</w:t>
            </w:r>
          </w:p>
        </w:tc>
        <w:tc>
          <w:tcPr>
            <w:tcW w:w="1388" w:type="dxa"/>
            <w:tcBorders>
              <w:top w:val="single" w:sz="4" w:space="0" w:color="auto"/>
              <w:left w:val="nil"/>
              <w:bottom w:val="single" w:sz="4" w:space="0" w:color="auto"/>
              <w:right w:val="single" w:sz="4" w:space="0" w:color="auto"/>
            </w:tcBorders>
            <w:vAlign w:val="center"/>
          </w:tcPr>
          <w:p w14:paraId="16BDFDFA" w14:textId="77777777" w:rsidR="008E49C8" w:rsidRPr="008E49C8" w:rsidRDefault="008E49C8" w:rsidP="001B1311">
            <w:pPr>
              <w:tabs>
                <w:tab w:val="left" w:pos="884"/>
              </w:tabs>
              <w:ind w:left="-107" w:right="317"/>
              <w:contextualSpacing/>
              <w:jc w:val="right"/>
              <w:rPr>
                <w:rFonts w:ascii="Times New Roman" w:hAnsi="Times New Roman" w:cs="Times New Roman"/>
              </w:rPr>
            </w:pPr>
            <w:r w:rsidRPr="008E49C8">
              <w:rPr>
                <w:rFonts w:ascii="Times New Roman" w:hAnsi="Times New Roman" w:cs="Times New Roman"/>
              </w:rPr>
              <w:t>2 050</w:t>
            </w:r>
          </w:p>
        </w:tc>
      </w:tr>
      <w:tr w:rsidR="008E49C8" w:rsidRPr="008E49C8" w14:paraId="503570C7" w14:textId="77777777" w:rsidTr="001B1311">
        <w:trPr>
          <w:gridBefore w:val="1"/>
          <w:wBefore w:w="108" w:type="dxa"/>
          <w:trHeight w:val="323"/>
        </w:trPr>
        <w:tc>
          <w:tcPr>
            <w:tcW w:w="406" w:type="dxa"/>
            <w:tcBorders>
              <w:top w:val="single" w:sz="4" w:space="0" w:color="auto"/>
              <w:left w:val="single" w:sz="4" w:space="0" w:color="auto"/>
              <w:bottom w:val="single" w:sz="4" w:space="0" w:color="auto"/>
              <w:right w:val="single" w:sz="4" w:space="0" w:color="auto"/>
            </w:tcBorders>
            <w:vAlign w:val="center"/>
          </w:tcPr>
          <w:p w14:paraId="510EF5F2" w14:textId="77777777" w:rsidR="008E49C8" w:rsidRPr="008E49C8" w:rsidRDefault="008E49C8" w:rsidP="001B1311">
            <w:pPr>
              <w:ind w:left="-108" w:right="-122"/>
              <w:contextualSpacing/>
              <w:jc w:val="center"/>
              <w:rPr>
                <w:rFonts w:ascii="Times New Roman" w:hAnsi="Times New Roman" w:cs="Times New Roman"/>
                <w:b/>
              </w:rPr>
            </w:pPr>
            <w:r w:rsidRPr="008E49C8">
              <w:rPr>
                <w:rFonts w:ascii="Times New Roman" w:hAnsi="Times New Roman" w:cs="Times New Roman"/>
                <w:b/>
              </w:rPr>
              <w:t>7</w:t>
            </w:r>
          </w:p>
        </w:tc>
        <w:tc>
          <w:tcPr>
            <w:tcW w:w="5333" w:type="dxa"/>
            <w:tcBorders>
              <w:top w:val="single" w:sz="4" w:space="0" w:color="auto"/>
              <w:left w:val="nil"/>
              <w:bottom w:val="single" w:sz="4" w:space="0" w:color="auto"/>
              <w:right w:val="single" w:sz="4" w:space="0" w:color="auto"/>
            </w:tcBorders>
            <w:vAlign w:val="center"/>
          </w:tcPr>
          <w:p w14:paraId="45FE1430" w14:textId="77777777" w:rsidR="008E49C8" w:rsidRPr="008E49C8" w:rsidRDefault="008E49C8" w:rsidP="001B1311">
            <w:pPr>
              <w:ind w:right="-99"/>
              <w:contextualSpacing/>
              <w:rPr>
                <w:rFonts w:ascii="Times New Roman" w:hAnsi="Times New Roman" w:cs="Times New Roman"/>
              </w:rPr>
            </w:pPr>
            <w:proofErr w:type="spellStart"/>
            <w:r w:rsidRPr="008E49C8">
              <w:rPr>
                <w:rFonts w:ascii="Times New Roman" w:hAnsi="Times New Roman" w:cs="Times New Roman"/>
              </w:rPr>
              <w:t>Медроксипрогестерон</w:t>
            </w:r>
            <w:proofErr w:type="spellEnd"/>
            <w:r w:rsidRPr="008E49C8">
              <w:rPr>
                <w:rFonts w:ascii="Times New Roman" w:hAnsi="Times New Roman" w:cs="Times New Roman"/>
              </w:rPr>
              <w:t>, суспензия для в/м введения*</w:t>
            </w:r>
          </w:p>
        </w:tc>
        <w:tc>
          <w:tcPr>
            <w:tcW w:w="2116" w:type="dxa"/>
            <w:tcBorders>
              <w:top w:val="single" w:sz="4" w:space="0" w:color="auto"/>
              <w:left w:val="nil"/>
              <w:bottom w:val="single" w:sz="4" w:space="0" w:color="auto"/>
              <w:right w:val="single" w:sz="4" w:space="0" w:color="auto"/>
            </w:tcBorders>
            <w:vAlign w:val="center"/>
          </w:tcPr>
          <w:p w14:paraId="3F595605" w14:textId="77777777" w:rsidR="008E49C8" w:rsidRPr="008E49C8" w:rsidRDefault="008E49C8" w:rsidP="001B1311">
            <w:pPr>
              <w:ind w:left="-108" w:right="-84"/>
              <w:contextualSpacing/>
              <w:jc w:val="center"/>
              <w:rPr>
                <w:rFonts w:ascii="Times New Roman" w:hAnsi="Times New Roman" w:cs="Times New Roman"/>
              </w:rPr>
            </w:pPr>
            <w:r w:rsidRPr="008E49C8">
              <w:rPr>
                <w:rFonts w:ascii="Times New Roman" w:hAnsi="Times New Roman" w:cs="Times New Roman"/>
              </w:rPr>
              <w:t>150мг/мл флакон 3,3мл</w:t>
            </w:r>
          </w:p>
        </w:tc>
        <w:tc>
          <w:tcPr>
            <w:tcW w:w="1388" w:type="dxa"/>
            <w:tcBorders>
              <w:top w:val="single" w:sz="4" w:space="0" w:color="auto"/>
              <w:left w:val="nil"/>
              <w:bottom w:val="single" w:sz="4" w:space="0" w:color="auto"/>
              <w:right w:val="single" w:sz="4" w:space="0" w:color="auto"/>
            </w:tcBorders>
            <w:vAlign w:val="center"/>
          </w:tcPr>
          <w:p w14:paraId="6145DCD3" w14:textId="77777777" w:rsidR="008E49C8" w:rsidRPr="008E49C8" w:rsidRDefault="008E49C8" w:rsidP="001B1311">
            <w:pPr>
              <w:tabs>
                <w:tab w:val="left" w:pos="884"/>
              </w:tabs>
              <w:ind w:left="-107" w:right="317"/>
              <w:contextualSpacing/>
              <w:jc w:val="right"/>
              <w:rPr>
                <w:rFonts w:ascii="Times New Roman" w:hAnsi="Times New Roman" w:cs="Times New Roman"/>
              </w:rPr>
            </w:pPr>
            <w:r w:rsidRPr="008E49C8">
              <w:rPr>
                <w:rFonts w:ascii="Times New Roman" w:hAnsi="Times New Roman" w:cs="Times New Roman"/>
              </w:rPr>
              <w:t>150</w:t>
            </w:r>
          </w:p>
        </w:tc>
      </w:tr>
      <w:tr w:rsidR="008E49C8" w:rsidRPr="008E49C8" w14:paraId="01BD6263" w14:textId="77777777" w:rsidTr="001B1311">
        <w:trPr>
          <w:gridBefore w:val="1"/>
          <w:wBefore w:w="108" w:type="dxa"/>
          <w:trHeight w:val="323"/>
        </w:trPr>
        <w:tc>
          <w:tcPr>
            <w:tcW w:w="406" w:type="dxa"/>
            <w:tcBorders>
              <w:top w:val="single" w:sz="4" w:space="0" w:color="auto"/>
              <w:left w:val="single" w:sz="4" w:space="0" w:color="auto"/>
              <w:bottom w:val="single" w:sz="4" w:space="0" w:color="auto"/>
              <w:right w:val="single" w:sz="4" w:space="0" w:color="auto"/>
            </w:tcBorders>
            <w:vAlign w:val="center"/>
          </w:tcPr>
          <w:p w14:paraId="2D34723D" w14:textId="77777777" w:rsidR="008E49C8" w:rsidRPr="008E49C8" w:rsidRDefault="008E49C8" w:rsidP="001B1311">
            <w:pPr>
              <w:ind w:left="-108" w:right="-122"/>
              <w:contextualSpacing/>
              <w:jc w:val="center"/>
              <w:rPr>
                <w:rFonts w:ascii="Times New Roman" w:hAnsi="Times New Roman" w:cs="Times New Roman"/>
                <w:b/>
              </w:rPr>
            </w:pPr>
            <w:r w:rsidRPr="008E49C8">
              <w:rPr>
                <w:rFonts w:ascii="Times New Roman" w:hAnsi="Times New Roman" w:cs="Times New Roman"/>
                <w:b/>
              </w:rPr>
              <w:t>8</w:t>
            </w:r>
          </w:p>
        </w:tc>
        <w:tc>
          <w:tcPr>
            <w:tcW w:w="5333" w:type="dxa"/>
            <w:tcBorders>
              <w:top w:val="single" w:sz="4" w:space="0" w:color="auto"/>
              <w:left w:val="nil"/>
              <w:bottom w:val="single" w:sz="4" w:space="0" w:color="auto"/>
              <w:right w:val="single" w:sz="4" w:space="0" w:color="auto"/>
            </w:tcBorders>
            <w:vAlign w:val="center"/>
          </w:tcPr>
          <w:p w14:paraId="500F4FDF" w14:textId="77777777" w:rsidR="008E49C8" w:rsidRPr="008E49C8" w:rsidRDefault="008E49C8" w:rsidP="001B1311">
            <w:pPr>
              <w:ind w:right="-99"/>
              <w:contextualSpacing/>
              <w:rPr>
                <w:rFonts w:ascii="Times New Roman" w:hAnsi="Times New Roman" w:cs="Times New Roman"/>
              </w:rPr>
            </w:pPr>
            <w:r w:rsidRPr="008E49C8">
              <w:rPr>
                <w:rFonts w:ascii="Times New Roman" w:hAnsi="Times New Roman" w:cs="Times New Roman"/>
              </w:rPr>
              <w:t xml:space="preserve">Кальция </w:t>
            </w:r>
            <w:proofErr w:type="spellStart"/>
            <w:r w:rsidRPr="008E49C8">
              <w:rPr>
                <w:rFonts w:ascii="Times New Roman" w:hAnsi="Times New Roman" w:cs="Times New Roman"/>
              </w:rPr>
              <w:t>фолинат</w:t>
            </w:r>
            <w:proofErr w:type="spellEnd"/>
            <w:r w:rsidRPr="008E49C8">
              <w:rPr>
                <w:rFonts w:ascii="Times New Roman" w:hAnsi="Times New Roman" w:cs="Times New Roman"/>
              </w:rPr>
              <w:t xml:space="preserve">, </w:t>
            </w:r>
            <w:proofErr w:type="spellStart"/>
            <w:proofErr w:type="gramStart"/>
            <w:r w:rsidRPr="008E49C8">
              <w:rPr>
                <w:rFonts w:ascii="Times New Roman" w:hAnsi="Times New Roman" w:cs="Times New Roman"/>
              </w:rPr>
              <w:t>лиоф.для</w:t>
            </w:r>
            <w:proofErr w:type="spellEnd"/>
            <w:proofErr w:type="gramEnd"/>
            <w:r w:rsidRPr="008E49C8">
              <w:rPr>
                <w:rFonts w:ascii="Times New Roman" w:hAnsi="Times New Roman" w:cs="Times New Roman"/>
              </w:rPr>
              <w:t xml:space="preserve"> </w:t>
            </w:r>
            <w:proofErr w:type="spellStart"/>
            <w:r w:rsidRPr="008E49C8">
              <w:rPr>
                <w:rFonts w:ascii="Times New Roman" w:hAnsi="Times New Roman" w:cs="Times New Roman"/>
              </w:rPr>
              <w:t>приг.р-ра</w:t>
            </w:r>
            <w:proofErr w:type="spellEnd"/>
            <w:r w:rsidRPr="008E49C8">
              <w:rPr>
                <w:rFonts w:ascii="Times New Roman" w:hAnsi="Times New Roman" w:cs="Times New Roman"/>
              </w:rPr>
              <w:t xml:space="preserve"> для в/в и в/м введения*</w:t>
            </w:r>
          </w:p>
        </w:tc>
        <w:tc>
          <w:tcPr>
            <w:tcW w:w="2116" w:type="dxa"/>
            <w:tcBorders>
              <w:top w:val="single" w:sz="4" w:space="0" w:color="auto"/>
              <w:left w:val="nil"/>
              <w:bottom w:val="single" w:sz="4" w:space="0" w:color="auto"/>
              <w:right w:val="single" w:sz="4" w:space="0" w:color="auto"/>
            </w:tcBorders>
            <w:vAlign w:val="center"/>
          </w:tcPr>
          <w:p w14:paraId="76780350" w14:textId="77777777" w:rsidR="008E49C8" w:rsidRPr="008E49C8" w:rsidRDefault="008E49C8" w:rsidP="001B1311">
            <w:pPr>
              <w:ind w:left="-108" w:right="-84"/>
              <w:contextualSpacing/>
              <w:jc w:val="center"/>
              <w:rPr>
                <w:rFonts w:ascii="Times New Roman" w:hAnsi="Times New Roman" w:cs="Times New Roman"/>
              </w:rPr>
            </w:pPr>
            <w:r w:rsidRPr="008E49C8">
              <w:rPr>
                <w:rFonts w:ascii="Times New Roman" w:hAnsi="Times New Roman" w:cs="Times New Roman"/>
              </w:rPr>
              <w:t>флакон 10 мг</w:t>
            </w:r>
          </w:p>
        </w:tc>
        <w:tc>
          <w:tcPr>
            <w:tcW w:w="1388" w:type="dxa"/>
            <w:tcBorders>
              <w:top w:val="single" w:sz="4" w:space="0" w:color="auto"/>
              <w:left w:val="nil"/>
              <w:bottom w:val="single" w:sz="4" w:space="0" w:color="auto"/>
              <w:right w:val="single" w:sz="4" w:space="0" w:color="auto"/>
            </w:tcBorders>
            <w:vAlign w:val="center"/>
          </w:tcPr>
          <w:p w14:paraId="75240414" w14:textId="77777777" w:rsidR="008E49C8" w:rsidRPr="008E49C8" w:rsidRDefault="008E49C8" w:rsidP="001B1311">
            <w:pPr>
              <w:tabs>
                <w:tab w:val="left" w:pos="884"/>
              </w:tabs>
              <w:ind w:left="-107" w:right="317"/>
              <w:contextualSpacing/>
              <w:jc w:val="right"/>
              <w:rPr>
                <w:rFonts w:ascii="Times New Roman" w:hAnsi="Times New Roman" w:cs="Times New Roman"/>
              </w:rPr>
            </w:pPr>
            <w:r w:rsidRPr="008E49C8">
              <w:rPr>
                <w:rFonts w:ascii="Times New Roman" w:hAnsi="Times New Roman" w:cs="Times New Roman"/>
              </w:rPr>
              <w:t>2 724</w:t>
            </w:r>
          </w:p>
        </w:tc>
      </w:tr>
      <w:tr w:rsidR="008E49C8" w:rsidRPr="008E49C8" w14:paraId="581A383B" w14:textId="77777777" w:rsidTr="001B1311">
        <w:trPr>
          <w:gridBefore w:val="1"/>
          <w:wBefore w:w="108" w:type="dxa"/>
          <w:trHeight w:val="323"/>
        </w:trPr>
        <w:tc>
          <w:tcPr>
            <w:tcW w:w="406" w:type="dxa"/>
            <w:tcBorders>
              <w:top w:val="single" w:sz="4" w:space="0" w:color="auto"/>
              <w:left w:val="single" w:sz="4" w:space="0" w:color="auto"/>
              <w:bottom w:val="single" w:sz="4" w:space="0" w:color="auto"/>
              <w:right w:val="single" w:sz="4" w:space="0" w:color="auto"/>
            </w:tcBorders>
            <w:vAlign w:val="center"/>
          </w:tcPr>
          <w:p w14:paraId="597431D3" w14:textId="77777777" w:rsidR="008E49C8" w:rsidRPr="008E49C8" w:rsidRDefault="008E49C8" w:rsidP="001B1311">
            <w:pPr>
              <w:ind w:left="-108" w:right="-122"/>
              <w:contextualSpacing/>
              <w:jc w:val="center"/>
              <w:rPr>
                <w:rFonts w:ascii="Times New Roman" w:hAnsi="Times New Roman" w:cs="Times New Roman"/>
                <w:b/>
              </w:rPr>
            </w:pPr>
            <w:r w:rsidRPr="008E49C8">
              <w:rPr>
                <w:rFonts w:ascii="Times New Roman" w:hAnsi="Times New Roman" w:cs="Times New Roman"/>
                <w:b/>
              </w:rPr>
              <w:t>9</w:t>
            </w:r>
          </w:p>
        </w:tc>
        <w:tc>
          <w:tcPr>
            <w:tcW w:w="5333" w:type="dxa"/>
            <w:tcBorders>
              <w:top w:val="single" w:sz="4" w:space="0" w:color="auto"/>
              <w:left w:val="nil"/>
              <w:bottom w:val="single" w:sz="4" w:space="0" w:color="auto"/>
              <w:right w:val="single" w:sz="4" w:space="0" w:color="auto"/>
            </w:tcBorders>
            <w:vAlign w:val="center"/>
          </w:tcPr>
          <w:p w14:paraId="59A85EE5" w14:textId="77777777" w:rsidR="008E49C8" w:rsidRPr="008E49C8" w:rsidRDefault="008E49C8" w:rsidP="001B1311">
            <w:pPr>
              <w:ind w:right="-99"/>
              <w:contextualSpacing/>
              <w:rPr>
                <w:rFonts w:ascii="Times New Roman" w:hAnsi="Times New Roman" w:cs="Times New Roman"/>
              </w:rPr>
            </w:pPr>
            <w:r w:rsidRPr="008E49C8">
              <w:rPr>
                <w:rFonts w:ascii="Times New Roman" w:hAnsi="Times New Roman" w:cs="Times New Roman"/>
              </w:rPr>
              <w:t xml:space="preserve">Интерферон альфа-2а, р-р для в/м введения (производство - «F. </w:t>
            </w:r>
            <w:proofErr w:type="spellStart"/>
            <w:r w:rsidRPr="008E49C8">
              <w:rPr>
                <w:rFonts w:ascii="Times New Roman" w:hAnsi="Times New Roman" w:cs="Times New Roman"/>
              </w:rPr>
              <w:t>Hoffmann-La</w:t>
            </w:r>
            <w:proofErr w:type="spellEnd"/>
            <w:r w:rsidRPr="008E49C8">
              <w:rPr>
                <w:rFonts w:ascii="Times New Roman" w:hAnsi="Times New Roman" w:cs="Times New Roman"/>
              </w:rPr>
              <w:t xml:space="preserve"> </w:t>
            </w:r>
            <w:proofErr w:type="spellStart"/>
            <w:r w:rsidRPr="008E49C8">
              <w:rPr>
                <w:rFonts w:ascii="Times New Roman" w:hAnsi="Times New Roman" w:cs="Times New Roman"/>
              </w:rPr>
              <w:t>Roche</w:t>
            </w:r>
            <w:proofErr w:type="spellEnd"/>
            <w:r w:rsidRPr="008E49C8">
              <w:rPr>
                <w:rFonts w:ascii="Times New Roman" w:hAnsi="Times New Roman" w:cs="Times New Roman"/>
              </w:rPr>
              <w:t>»)</w:t>
            </w:r>
          </w:p>
        </w:tc>
        <w:tc>
          <w:tcPr>
            <w:tcW w:w="2116" w:type="dxa"/>
            <w:tcBorders>
              <w:top w:val="single" w:sz="4" w:space="0" w:color="auto"/>
              <w:left w:val="nil"/>
              <w:bottom w:val="single" w:sz="4" w:space="0" w:color="auto"/>
              <w:right w:val="single" w:sz="4" w:space="0" w:color="auto"/>
            </w:tcBorders>
            <w:vAlign w:val="center"/>
          </w:tcPr>
          <w:p w14:paraId="2B4D4F9C" w14:textId="77777777" w:rsidR="008E49C8" w:rsidRPr="008E49C8" w:rsidRDefault="008E49C8" w:rsidP="001B1311">
            <w:pPr>
              <w:ind w:left="-108" w:right="-84"/>
              <w:contextualSpacing/>
              <w:jc w:val="center"/>
              <w:rPr>
                <w:rFonts w:ascii="Times New Roman" w:hAnsi="Times New Roman" w:cs="Times New Roman"/>
              </w:rPr>
            </w:pPr>
            <w:r w:rsidRPr="008E49C8">
              <w:rPr>
                <w:rFonts w:ascii="Times New Roman" w:hAnsi="Times New Roman" w:cs="Times New Roman"/>
              </w:rPr>
              <w:t>3млн.МЕ шприц-тюбик 0,5мл</w:t>
            </w:r>
          </w:p>
        </w:tc>
        <w:tc>
          <w:tcPr>
            <w:tcW w:w="1388" w:type="dxa"/>
            <w:tcBorders>
              <w:top w:val="single" w:sz="4" w:space="0" w:color="auto"/>
              <w:left w:val="nil"/>
              <w:bottom w:val="single" w:sz="4" w:space="0" w:color="auto"/>
              <w:right w:val="single" w:sz="4" w:space="0" w:color="auto"/>
            </w:tcBorders>
            <w:vAlign w:val="center"/>
          </w:tcPr>
          <w:p w14:paraId="4FF3D409" w14:textId="77777777" w:rsidR="008E49C8" w:rsidRPr="008E49C8" w:rsidRDefault="008E49C8" w:rsidP="001B1311">
            <w:pPr>
              <w:tabs>
                <w:tab w:val="left" w:pos="884"/>
              </w:tabs>
              <w:ind w:left="-107" w:right="317"/>
              <w:contextualSpacing/>
              <w:jc w:val="right"/>
              <w:rPr>
                <w:rFonts w:ascii="Times New Roman" w:hAnsi="Times New Roman" w:cs="Times New Roman"/>
              </w:rPr>
            </w:pPr>
            <w:r w:rsidRPr="008E49C8">
              <w:rPr>
                <w:rFonts w:ascii="Times New Roman" w:hAnsi="Times New Roman" w:cs="Times New Roman"/>
              </w:rPr>
              <w:t>5 769</w:t>
            </w:r>
          </w:p>
        </w:tc>
      </w:tr>
      <w:tr w:rsidR="008E49C8" w:rsidRPr="008E49C8" w14:paraId="7EDD018D" w14:textId="77777777" w:rsidTr="001B1311">
        <w:trPr>
          <w:gridBefore w:val="1"/>
          <w:wBefore w:w="108" w:type="dxa"/>
          <w:trHeight w:val="323"/>
        </w:trPr>
        <w:tc>
          <w:tcPr>
            <w:tcW w:w="406" w:type="dxa"/>
            <w:tcBorders>
              <w:top w:val="single" w:sz="4" w:space="0" w:color="auto"/>
              <w:left w:val="single" w:sz="4" w:space="0" w:color="auto"/>
              <w:bottom w:val="single" w:sz="4" w:space="0" w:color="auto"/>
              <w:right w:val="single" w:sz="4" w:space="0" w:color="auto"/>
            </w:tcBorders>
            <w:vAlign w:val="center"/>
          </w:tcPr>
          <w:p w14:paraId="00EC1CE8" w14:textId="77777777" w:rsidR="008E49C8" w:rsidRPr="008E49C8" w:rsidRDefault="008E49C8" w:rsidP="001B1311">
            <w:pPr>
              <w:ind w:left="-108" w:right="-122"/>
              <w:contextualSpacing/>
              <w:jc w:val="center"/>
              <w:rPr>
                <w:rFonts w:ascii="Times New Roman" w:hAnsi="Times New Roman" w:cs="Times New Roman"/>
                <w:b/>
              </w:rPr>
            </w:pPr>
            <w:r w:rsidRPr="008E49C8">
              <w:rPr>
                <w:rFonts w:ascii="Times New Roman" w:hAnsi="Times New Roman" w:cs="Times New Roman"/>
                <w:b/>
              </w:rPr>
              <w:t>10</w:t>
            </w:r>
          </w:p>
        </w:tc>
        <w:tc>
          <w:tcPr>
            <w:tcW w:w="5333" w:type="dxa"/>
            <w:tcBorders>
              <w:top w:val="single" w:sz="4" w:space="0" w:color="auto"/>
              <w:left w:val="nil"/>
              <w:bottom w:val="single" w:sz="4" w:space="0" w:color="auto"/>
              <w:right w:val="single" w:sz="4" w:space="0" w:color="auto"/>
            </w:tcBorders>
            <w:vAlign w:val="center"/>
          </w:tcPr>
          <w:p w14:paraId="7D1DB237" w14:textId="77777777" w:rsidR="008E49C8" w:rsidRPr="008E49C8" w:rsidRDefault="008E49C8" w:rsidP="001B1311">
            <w:pPr>
              <w:ind w:right="-99"/>
              <w:contextualSpacing/>
              <w:rPr>
                <w:rFonts w:ascii="Times New Roman" w:hAnsi="Times New Roman" w:cs="Times New Roman"/>
              </w:rPr>
            </w:pPr>
            <w:r w:rsidRPr="008E49C8">
              <w:rPr>
                <w:rFonts w:ascii="Times New Roman" w:hAnsi="Times New Roman" w:cs="Times New Roman"/>
              </w:rPr>
              <w:t>Система для в/в вливаний*</w:t>
            </w:r>
          </w:p>
        </w:tc>
        <w:tc>
          <w:tcPr>
            <w:tcW w:w="2116" w:type="dxa"/>
            <w:tcBorders>
              <w:top w:val="single" w:sz="4" w:space="0" w:color="auto"/>
              <w:left w:val="nil"/>
              <w:bottom w:val="single" w:sz="4" w:space="0" w:color="auto"/>
              <w:right w:val="single" w:sz="4" w:space="0" w:color="auto"/>
            </w:tcBorders>
            <w:vAlign w:val="center"/>
          </w:tcPr>
          <w:p w14:paraId="774AE230" w14:textId="77777777" w:rsidR="008E49C8" w:rsidRPr="008E49C8" w:rsidRDefault="008E49C8" w:rsidP="001B1311">
            <w:pPr>
              <w:ind w:left="-108" w:right="-84"/>
              <w:contextualSpacing/>
              <w:jc w:val="center"/>
              <w:rPr>
                <w:rFonts w:ascii="Times New Roman" w:hAnsi="Times New Roman" w:cs="Times New Roman"/>
              </w:rPr>
            </w:pPr>
            <w:r w:rsidRPr="008E49C8">
              <w:rPr>
                <w:rFonts w:ascii="Times New Roman" w:hAnsi="Times New Roman" w:cs="Times New Roman"/>
              </w:rPr>
              <w:t>регулятор-капельница "</w:t>
            </w:r>
            <w:proofErr w:type="spellStart"/>
            <w:r w:rsidRPr="008E49C8">
              <w:rPr>
                <w:rFonts w:ascii="Times New Roman" w:hAnsi="Times New Roman" w:cs="Times New Roman"/>
              </w:rPr>
              <w:t>Exadrop</w:t>
            </w:r>
            <w:proofErr w:type="spellEnd"/>
            <w:r w:rsidRPr="008E49C8">
              <w:rPr>
                <w:rFonts w:ascii="Times New Roman" w:hAnsi="Times New Roman" w:cs="Times New Roman"/>
              </w:rPr>
              <w:t>", шт.</w:t>
            </w:r>
          </w:p>
        </w:tc>
        <w:tc>
          <w:tcPr>
            <w:tcW w:w="1388" w:type="dxa"/>
            <w:tcBorders>
              <w:top w:val="single" w:sz="4" w:space="0" w:color="auto"/>
              <w:left w:val="nil"/>
              <w:bottom w:val="single" w:sz="4" w:space="0" w:color="auto"/>
              <w:right w:val="single" w:sz="4" w:space="0" w:color="auto"/>
            </w:tcBorders>
            <w:vAlign w:val="center"/>
          </w:tcPr>
          <w:p w14:paraId="0ED43AB6" w14:textId="77777777" w:rsidR="008E49C8" w:rsidRPr="008E49C8" w:rsidRDefault="008E49C8" w:rsidP="001B1311">
            <w:pPr>
              <w:tabs>
                <w:tab w:val="left" w:pos="884"/>
              </w:tabs>
              <w:ind w:left="-107" w:right="317"/>
              <w:contextualSpacing/>
              <w:jc w:val="right"/>
              <w:rPr>
                <w:rFonts w:ascii="Times New Roman" w:hAnsi="Times New Roman" w:cs="Times New Roman"/>
              </w:rPr>
            </w:pPr>
            <w:r w:rsidRPr="008E49C8">
              <w:rPr>
                <w:rFonts w:ascii="Times New Roman" w:hAnsi="Times New Roman" w:cs="Times New Roman"/>
              </w:rPr>
              <w:t>140</w:t>
            </w:r>
          </w:p>
        </w:tc>
      </w:tr>
      <w:tr w:rsidR="008E49C8" w:rsidRPr="008E49C8" w14:paraId="2692B54D" w14:textId="77777777" w:rsidTr="001B1311">
        <w:trPr>
          <w:gridBefore w:val="1"/>
          <w:wBefore w:w="108" w:type="dxa"/>
          <w:trHeight w:val="323"/>
        </w:trPr>
        <w:tc>
          <w:tcPr>
            <w:tcW w:w="406" w:type="dxa"/>
            <w:tcBorders>
              <w:top w:val="single" w:sz="4" w:space="0" w:color="auto"/>
              <w:left w:val="single" w:sz="4" w:space="0" w:color="auto"/>
              <w:bottom w:val="single" w:sz="4" w:space="0" w:color="auto"/>
              <w:right w:val="single" w:sz="4" w:space="0" w:color="auto"/>
            </w:tcBorders>
            <w:vAlign w:val="center"/>
          </w:tcPr>
          <w:p w14:paraId="7F916937" w14:textId="77777777" w:rsidR="008E49C8" w:rsidRPr="008E49C8" w:rsidRDefault="008E49C8" w:rsidP="001B1311">
            <w:pPr>
              <w:ind w:left="-108" w:right="-122"/>
              <w:contextualSpacing/>
              <w:jc w:val="center"/>
              <w:rPr>
                <w:rFonts w:ascii="Times New Roman" w:hAnsi="Times New Roman" w:cs="Times New Roman"/>
                <w:b/>
              </w:rPr>
            </w:pPr>
            <w:r w:rsidRPr="008E49C8">
              <w:rPr>
                <w:rFonts w:ascii="Times New Roman" w:hAnsi="Times New Roman" w:cs="Times New Roman"/>
                <w:b/>
              </w:rPr>
              <w:t>11</w:t>
            </w:r>
          </w:p>
        </w:tc>
        <w:tc>
          <w:tcPr>
            <w:tcW w:w="5333" w:type="dxa"/>
            <w:tcBorders>
              <w:top w:val="single" w:sz="4" w:space="0" w:color="auto"/>
              <w:left w:val="nil"/>
              <w:bottom w:val="single" w:sz="4" w:space="0" w:color="auto"/>
              <w:right w:val="single" w:sz="4" w:space="0" w:color="auto"/>
            </w:tcBorders>
            <w:vAlign w:val="center"/>
          </w:tcPr>
          <w:p w14:paraId="087E71DF" w14:textId="77777777" w:rsidR="008E49C8" w:rsidRPr="008E49C8" w:rsidRDefault="008E49C8" w:rsidP="001B1311">
            <w:pPr>
              <w:ind w:right="-99"/>
              <w:contextualSpacing/>
              <w:rPr>
                <w:rFonts w:ascii="Times New Roman" w:hAnsi="Times New Roman" w:cs="Times New Roman"/>
              </w:rPr>
            </w:pPr>
            <w:proofErr w:type="spellStart"/>
            <w:r w:rsidRPr="008E49C8">
              <w:rPr>
                <w:rFonts w:ascii="Times New Roman" w:hAnsi="Times New Roman" w:cs="Times New Roman"/>
              </w:rPr>
              <w:t>Филграстим</w:t>
            </w:r>
            <w:proofErr w:type="spellEnd"/>
            <w:r w:rsidRPr="008E49C8">
              <w:rPr>
                <w:rFonts w:ascii="Times New Roman" w:hAnsi="Times New Roman" w:cs="Times New Roman"/>
              </w:rPr>
              <w:t xml:space="preserve">, р-р для в/в и п/к </w:t>
            </w:r>
            <w:proofErr w:type="gramStart"/>
            <w:r w:rsidRPr="008E49C8">
              <w:rPr>
                <w:rFonts w:ascii="Times New Roman" w:hAnsi="Times New Roman" w:cs="Times New Roman"/>
              </w:rPr>
              <w:t>введ.*</w:t>
            </w:r>
            <w:proofErr w:type="gramEnd"/>
          </w:p>
        </w:tc>
        <w:tc>
          <w:tcPr>
            <w:tcW w:w="2116" w:type="dxa"/>
            <w:tcBorders>
              <w:top w:val="single" w:sz="4" w:space="0" w:color="auto"/>
              <w:left w:val="nil"/>
              <w:bottom w:val="single" w:sz="4" w:space="0" w:color="auto"/>
              <w:right w:val="single" w:sz="4" w:space="0" w:color="auto"/>
            </w:tcBorders>
            <w:vAlign w:val="center"/>
          </w:tcPr>
          <w:p w14:paraId="75E33A78" w14:textId="77777777" w:rsidR="008E49C8" w:rsidRPr="008E49C8" w:rsidRDefault="008E49C8" w:rsidP="001B1311">
            <w:pPr>
              <w:ind w:left="-108" w:right="-84"/>
              <w:contextualSpacing/>
              <w:jc w:val="center"/>
              <w:rPr>
                <w:rFonts w:ascii="Times New Roman" w:hAnsi="Times New Roman" w:cs="Times New Roman"/>
              </w:rPr>
            </w:pPr>
            <w:r w:rsidRPr="008E49C8">
              <w:rPr>
                <w:rFonts w:ascii="Times New Roman" w:hAnsi="Times New Roman" w:cs="Times New Roman"/>
              </w:rPr>
              <w:t>30млн ЕД шприц-тюбик 1мл (0,5мл)</w:t>
            </w:r>
          </w:p>
        </w:tc>
        <w:tc>
          <w:tcPr>
            <w:tcW w:w="1388" w:type="dxa"/>
            <w:tcBorders>
              <w:top w:val="single" w:sz="4" w:space="0" w:color="auto"/>
              <w:left w:val="nil"/>
              <w:bottom w:val="single" w:sz="4" w:space="0" w:color="auto"/>
              <w:right w:val="single" w:sz="4" w:space="0" w:color="auto"/>
            </w:tcBorders>
            <w:vAlign w:val="center"/>
          </w:tcPr>
          <w:p w14:paraId="29471238" w14:textId="77777777" w:rsidR="008E49C8" w:rsidRPr="008E49C8" w:rsidRDefault="008E49C8" w:rsidP="001B1311">
            <w:pPr>
              <w:tabs>
                <w:tab w:val="left" w:pos="884"/>
              </w:tabs>
              <w:ind w:left="-107" w:right="317"/>
              <w:contextualSpacing/>
              <w:jc w:val="right"/>
              <w:rPr>
                <w:rFonts w:ascii="Times New Roman" w:hAnsi="Times New Roman" w:cs="Times New Roman"/>
              </w:rPr>
            </w:pPr>
            <w:r w:rsidRPr="008E49C8">
              <w:rPr>
                <w:rFonts w:ascii="Times New Roman" w:hAnsi="Times New Roman" w:cs="Times New Roman"/>
              </w:rPr>
              <w:t>65</w:t>
            </w:r>
          </w:p>
        </w:tc>
      </w:tr>
      <w:tr w:rsidR="008E49C8" w:rsidRPr="008E49C8" w14:paraId="359F3054" w14:textId="77777777" w:rsidTr="001B1311">
        <w:trPr>
          <w:trHeight w:val="330"/>
        </w:trPr>
        <w:tc>
          <w:tcPr>
            <w:tcW w:w="9351" w:type="dxa"/>
            <w:gridSpan w:val="5"/>
            <w:tcBorders>
              <w:top w:val="single" w:sz="4" w:space="0" w:color="auto"/>
              <w:left w:val="nil"/>
              <w:bottom w:val="nil"/>
              <w:right w:val="nil"/>
            </w:tcBorders>
            <w:shd w:val="clear" w:color="auto" w:fill="auto"/>
            <w:noWrap/>
            <w:vAlign w:val="center"/>
            <w:hideMark/>
          </w:tcPr>
          <w:p w14:paraId="65422556" w14:textId="77777777" w:rsidR="008E49C8" w:rsidRPr="008E49C8" w:rsidRDefault="008E49C8" w:rsidP="001B1311">
            <w:pPr>
              <w:rPr>
                <w:rFonts w:ascii="Times New Roman" w:hAnsi="Times New Roman" w:cs="Times New Roman"/>
              </w:rPr>
            </w:pPr>
            <w:r w:rsidRPr="008E49C8">
              <w:rPr>
                <w:rFonts w:ascii="Times New Roman" w:hAnsi="Times New Roman" w:cs="Times New Roman"/>
              </w:rPr>
              <w:t xml:space="preserve">* исключить производство: </w:t>
            </w:r>
            <w:proofErr w:type="spellStart"/>
            <w:r w:rsidRPr="008E49C8">
              <w:rPr>
                <w:rFonts w:ascii="Times New Roman" w:hAnsi="Times New Roman" w:cs="Times New Roman"/>
              </w:rPr>
              <w:t>Celon</w:t>
            </w:r>
            <w:proofErr w:type="spellEnd"/>
            <w:r w:rsidRPr="008E49C8">
              <w:rPr>
                <w:rFonts w:ascii="Times New Roman" w:hAnsi="Times New Roman" w:cs="Times New Roman"/>
              </w:rPr>
              <w:t>, Индия; Республика Молдова.</w:t>
            </w:r>
          </w:p>
        </w:tc>
      </w:tr>
    </w:tbl>
    <w:p w14:paraId="57B65BDB" w14:textId="77777777" w:rsidR="008E49C8" w:rsidRPr="00C25902" w:rsidRDefault="008E49C8" w:rsidP="008E49C8">
      <w:pPr>
        <w:tabs>
          <w:tab w:val="left" w:pos="720"/>
          <w:tab w:val="left" w:pos="993"/>
        </w:tabs>
        <w:spacing w:after="0" w:line="240" w:lineRule="auto"/>
        <w:ind w:firstLine="709"/>
        <w:contextualSpacing/>
        <w:jc w:val="both"/>
        <w:rPr>
          <w:rFonts w:ascii="Times New Roman" w:eastAsia="Times New Roman" w:hAnsi="Times New Roman" w:cs="Times New Roman"/>
          <w:sz w:val="20"/>
          <w:szCs w:val="20"/>
          <w:lang w:eastAsia="ru-RU"/>
        </w:rPr>
      </w:pPr>
    </w:p>
    <w:p w14:paraId="09EEC03F" w14:textId="77777777" w:rsidR="008E49C8" w:rsidRPr="00493A52" w:rsidRDefault="008E49C8" w:rsidP="008E49C8">
      <w:pPr>
        <w:tabs>
          <w:tab w:val="left" w:pos="720"/>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93A52">
        <w:rPr>
          <w:rFonts w:ascii="Times New Roman" w:eastAsia="Times New Roman" w:hAnsi="Times New Roman" w:cs="Times New Roman"/>
          <w:sz w:val="24"/>
          <w:szCs w:val="24"/>
          <w:lang w:eastAsia="ru-RU"/>
        </w:rPr>
        <w:t>Тендерная комиссия Министерства здравоохранения Приднестровской Молдавской Республики осуществляет свою деятельность в соответствии со следующим</w:t>
      </w:r>
      <w:r>
        <w:rPr>
          <w:rFonts w:ascii="Times New Roman" w:eastAsia="Times New Roman" w:hAnsi="Times New Roman" w:cs="Times New Roman"/>
          <w:sz w:val="24"/>
          <w:szCs w:val="24"/>
          <w:lang w:eastAsia="ru-RU"/>
        </w:rPr>
        <w:t xml:space="preserve"> </w:t>
      </w:r>
      <w:r w:rsidRPr="00493A52">
        <w:rPr>
          <w:rFonts w:ascii="Times New Roman" w:eastAsia="Times New Roman" w:hAnsi="Times New Roman" w:cs="Times New Roman"/>
          <w:sz w:val="24"/>
          <w:szCs w:val="24"/>
          <w:lang w:eastAsia="ru-RU"/>
        </w:rPr>
        <w:t>нормативным правовым акт</w:t>
      </w:r>
      <w:r>
        <w:rPr>
          <w:rFonts w:ascii="Times New Roman" w:eastAsia="Times New Roman" w:hAnsi="Times New Roman" w:cs="Times New Roman"/>
          <w:sz w:val="24"/>
          <w:szCs w:val="24"/>
          <w:lang w:eastAsia="ru-RU"/>
        </w:rPr>
        <w:t>ом</w:t>
      </w:r>
      <w:r w:rsidRPr="00493A52">
        <w:rPr>
          <w:rFonts w:ascii="Times New Roman" w:eastAsia="Times New Roman" w:hAnsi="Times New Roman" w:cs="Times New Roman"/>
          <w:sz w:val="24"/>
          <w:szCs w:val="24"/>
          <w:lang w:eastAsia="ru-RU"/>
        </w:rPr>
        <w:t>:</w:t>
      </w:r>
    </w:p>
    <w:p w14:paraId="2751E2A4" w14:textId="77777777" w:rsidR="008E49C8" w:rsidRPr="00493A52" w:rsidRDefault="008E49C8" w:rsidP="008E49C8">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493A52">
        <w:rPr>
          <w:rFonts w:ascii="Times New Roman" w:hAnsi="Times New Roman" w:cs="Times New Roman"/>
          <w:spacing w:val="4"/>
          <w:sz w:val="24"/>
          <w:szCs w:val="24"/>
        </w:rPr>
        <w:t>Постановление</w:t>
      </w:r>
      <w:r>
        <w:rPr>
          <w:rFonts w:ascii="Times New Roman" w:hAnsi="Times New Roman" w:cs="Times New Roman"/>
          <w:spacing w:val="4"/>
          <w:sz w:val="24"/>
          <w:szCs w:val="24"/>
        </w:rPr>
        <w:t>м</w:t>
      </w:r>
      <w:r w:rsidRPr="00493A52">
        <w:rPr>
          <w:rFonts w:ascii="Times New Roman" w:hAnsi="Times New Roman" w:cs="Times New Roman"/>
          <w:spacing w:val="4"/>
          <w:sz w:val="24"/>
          <w:szCs w:val="24"/>
        </w:rPr>
        <w:t xml:space="preserve"> Правительства </w:t>
      </w:r>
      <w:r w:rsidRPr="00493A52">
        <w:rPr>
          <w:rFonts w:ascii="Times New Roman" w:hAnsi="Times New Roman" w:cs="Times New Roman"/>
          <w:sz w:val="24"/>
          <w:szCs w:val="24"/>
          <w:shd w:val="clear" w:color="auto" w:fill="FFFFFF"/>
        </w:rPr>
        <w:t xml:space="preserve">Приднестровской Молдавской Республики от </w:t>
      </w:r>
      <w:r>
        <w:rPr>
          <w:rFonts w:ascii="Times New Roman" w:hAnsi="Times New Roman" w:cs="Times New Roman"/>
          <w:sz w:val="24"/>
          <w:szCs w:val="24"/>
          <w:shd w:val="clear" w:color="auto" w:fill="FFFFFF"/>
        </w:rPr>
        <w:br/>
      </w:r>
      <w:r w:rsidRPr="00493A52">
        <w:rPr>
          <w:rFonts w:ascii="Times New Roman" w:hAnsi="Times New Roman" w:cs="Times New Roman"/>
          <w:sz w:val="24"/>
          <w:szCs w:val="24"/>
          <w:shd w:val="clear" w:color="auto" w:fill="FFFFFF"/>
        </w:rPr>
        <w:t xml:space="preserve">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 </w:t>
      </w:r>
      <w:r w:rsidRPr="00493A52">
        <w:rPr>
          <w:rFonts w:ascii="Times New Roman" w:eastAsia="Times New Roman" w:hAnsi="Times New Roman" w:cs="Times New Roman"/>
          <w:sz w:val="24"/>
          <w:szCs w:val="24"/>
          <w:lang w:eastAsia="ru-RU"/>
        </w:rPr>
        <w:t>в действующей редакции.</w:t>
      </w:r>
    </w:p>
    <w:p w14:paraId="0B70786F" w14:textId="77777777" w:rsidR="008E49C8" w:rsidRPr="00493A52" w:rsidRDefault="008E49C8" w:rsidP="008E49C8">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14:paraId="74C8FF68" w14:textId="226E6C74" w:rsidR="008E49C8" w:rsidRDefault="00374B9C" w:rsidP="008E49C8">
      <w:pPr>
        <w:spacing w:after="0" w:line="240" w:lineRule="auto"/>
        <w:contextualSpacing/>
        <w:jc w:val="center"/>
        <w:rPr>
          <w:rFonts w:ascii="Times New Roman" w:hAnsi="Times New Roman" w:cs="Times New Roman"/>
          <w:b/>
          <w:i/>
          <w:color w:val="000000"/>
          <w:sz w:val="24"/>
          <w:szCs w:val="24"/>
        </w:rPr>
      </w:pPr>
      <w:r>
        <w:rPr>
          <w:rFonts w:ascii="Times New Roman" w:hAnsi="Times New Roman" w:cs="Times New Roman"/>
          <w:b/>
          <w:i/>
          <w:sz w:val="24"/>
          <w:szCs w:val="24"/>
        </w:rPr>
        <w:t>29</w:t>
      </w:r>
      <w:r w:rsidR="008E49C8" w:rsidRPr="00791893">
        <w:rPr>
          <w:rFonts w:ascii="Times New Roman" w:hAnsi="Times New Roman" w:cs="Times New Roman"/>
          <w:b/>
          <w:i/>
          <w:sz w:val="24"/>
          <w:szCs w:val="24"/>
        </w:rPr>
        <w:t xml:space="preserve"> </w:t>
      </w:r>
      <w:r>
        <w:rPr>
          <w:rFonts w:ascii="Times New Roman" w:hAnsi="Times New Roman" w:cs="Times New Roman"/>
          <w:b/>
          <w:i/>
          <w:sz w:val="24"/>
          <w:szCs w:val="24"/>
        </w:rPr>
        <w:t>апреля</w:t>
      </w:r>
      <w:r w:rsidR="008E49C8" w:rsidRPr="00791893">
        <w:rPr>
          <w:rFonts w:ascii="Times New Roman" w:hAnsi="Times New Roman" w:cs="Times New Roman"/>
          <w:b/>
          <w:i/>
          <w:sz w:val="24"/>
          <w:szCs w:val="24"/>
        </w:rPr>
        <w:t xml:space="preserve"> 202</w:t>
      </w:r>
      <w:r w:rsidR="008E49C8">
        <w:rPr>
          <w:rFonts w:ascii="Times New Roman" w:hAnsi="Times New Roman" w:cs="Times New Roman"/>
          <w:b/>
          <w:i/>
          <w:sz w:val="24"/>
          <w:szCs w:val="24"/>
        </w:rPr>
        <w:t>1</w:t>
      </w:r>
      <w:r w:rsidR="008E49C8" w:rsidRPr="00791893">
        <w:rPr>
          <w:rFonts w:ascii="Times New Roman" w:hAnsi="Times New Roman" w:cs="Times New Roman"/>
          <w:b/>
          <w:i/>
          <w:sz w:val="24"/>
          <w:szCs w:val="24"/>
        </w:rPr>
        <w:t xml:space="preserve"> года </w:t>
      </w:r>
      <w:r w:rsidR="008E49C8">
        <w:rPr>
          <w:rFonts w:ascii="Times New Roman" w:hAnsi="Times New Roman" w:cs="Times New Roman"/>
          <w:b/>
          <w:i/>
          <w:sz w:val="24"/>
          <w:szCs w:val="24"/>
        </w:rPr>
        <w:t>–</w:t>
      </w:r>
      <w:r w:rsidR="008E49C8" w:rsidRPr="00791893">
        <w:rPr>
          <w:rFonts w:ascii="Times New Roman" w:hAnsi="Times New Roman" w:cs="Times New Roman"/>
          <w:b/>
          <w:i/>
          <w:color w:val="000000"/>
          <w:sz w:val="24"/>
          <w:szCs w:val="24"/>
        </w:rPr>
        <w:t xml:space="preserve"> первый день</w:t>
      </w:r>
      <w:r w:rsidR="008E49C8">
        <w:rPr>
          <w:rFonts w:ascii="Times New Roman" w:hAnsi="Times New Roman" w:cs="Times New Roman"/>
          <w:b/>
          <w:i/>
          <w:color w:val="000000"/>
          <w:sz w:val="24"/>
          <w:szCs w:val="24"/>
        </w:rPr>
        <w:t xml:space="preserve"> первого этапа</w:t>
      </w:r>
      <w:r w:rsidR="008E49C8" w:rsidRPr="00791893">
        <w:rPr>
          <w:rFonts w:ascii="Times New Roman" w:hAnsi="Times New Roman" w:cs="Times New Roman"/>
          <w:b/>
          <w:i/>
          <w:color w:val="000000"/>
          <w:sz w:val="24"/>
          <w:szCs w:val="24"/>
        </w:rPr>
        <w:t xml:space="preserve"> заседания тендерной комиссии.</w:t>
      </w:r>
    </w:p>
    <w:p w14:paraId="5DFB24C0" w14:textId="77777777" w:rsidR="008E49C8" w:rsidRPr="00735CBF" w:rsidRDefault="008E49C8" w:rsidP="008E49C8">
      <w:pPr>
        <w:spacing w:after="0" w:line="240" w:lineRule="auto"/>
        <w:contextualSpacing/>
        <w:jc w:val="center"/>
        <w:rPr>
          <w:rFonts w:ascii="Times New Roman" w:hAnsi="Times New Roman" w:cs="Times New Roman"/>
          <w:bCs/>
          <w:iCs/>
          <w:color w:val="000000"/>
          <w:sz w:val="24"/>
          <w:szCs w:val="24"/>
        </w:rPr>
      </w:pPr>
    </w:p>
    <w:p w14:paraId="06BDD037" w14:textId="77777777" w:rsidR="008E49C8" w:rsidRDefault="008E49C8" w:rsidP="008E49C8">
      <w:pPr>
        <w:spacing w:after="0" w:line="240" w:lineRule="auto"/>
        <w:ind w:firstLine="709"/>
        <w:contextualSpacing/>
        <w:jc w:val="both"/>
        <w:rPr>
          <w:rFonts w:ascii="Times New Roman" w:eastAsia="Times New Roman" w:hAnsi="Times New Roman" w:cs="Times New Roman"/>
          <w:b/>
          <w:color w:val="000000" w:themeColor="text1"/>
          <w:sz w:val="24"/>
          <w:szCs w:val="24"/>
          <w:lang w:eastAsia="ru-RU"/>
        </w:rPr>
      </w:pPr>
      <w:r w:rsidRPr="00D34942">
        <w:rPr>
          <w:rFonts w:ascii="Times New Roman" w:eastAsia="Times New Roman" w:hAnsi="Times New Roman" w:cs="Times New Roman"/>
          <w:b/>
          <w:color w:val="000000" w:themeColor="text1"/>
          <w:sz w:val="24"/>
          <w:szCs w:val="24"/>
          <w:lang w:eastAsia="ru-RU"/>
        </w:rPr>
        <w:t>СЛУШАЛИ:</w:t>
      </w:r>
    </w:p>
    <w:p w14:paraId="3AE98820" w14:textId="77777777" w:rsidR="008E49C8" w:rsidRPr="00E124F5" w:rsidRDefault="008E49C8" w:rsidP="008E49C8">
      <w:pPr>
        <w:spacing w:after="0" w:line="240" w:lineRule="auto"/>
        <w:ind w:firstLine="709"/>
        <w:contextualSpacing/>
        <w:jc w:val="both"/>
        <w:rPr>
          <w:rFonts w:ascii="Times New Roman" w:eastAsia="Times New Roman" w:hAnsi="Times New Roman" w:cs="Times New Roman"/>
          <w:sz w:val="24"/>
          <w:szCs w:val="24"/>
          <w:lang w:eastAsia="ru-RU"/>
        </w:rPr>
      </w:pPr>
    </w:p>
    <w:p w14:paraId="2C180BAB" w14:textId="7CE75991" w:rsidR="008E49C8" w:rsidRPr="00C25902" w:rsidRDefault="008E49C8" w:rsidP="008E49C8">
      <w:pPr>
        <w:spacing w:after="0" w:line="240" w:lineRule="auto"/>
        <w:ind w:firstLine="709"/>
        <w:contextualSpacing/>
        <w:jc w:val="both"/>
        <w:rPr>
          <w:rFonts w:ascii="Times New Roman" w:hAnsi="Times New Roman" w:cs="Times New Roman"/>
          <w:spacing w:val="4"/>
          <w:sz w:val="24"/>
          <w:szCs w:val="24"/>
        </w:rPr>
      </w:pPr>
      <w:r>
        <w:rPr>
          <w:rFonts w:ascii="Times New Roman" w:eastAsia="Times New Roman" w:hAnsi="Times New Roman" w:cs="Times New Roman"/>
          <w:sz w:val="24"/>
          <w:szCs w:val="24"/>
          <w:lang w:eastAsia="ru-RU"/>
        </w:rPr>
        <w:t>Н</w:t>
      </w:r>
      <w:r w:rsidRPr="00651DEC">
        <w:rPr>
          <w:rFonts w:ascii="Times New Roman" w:eastAsia="Times New Roman" w:hAnsi="Times New Roman" w:cs="Times New Roman"/>
          <w:sz w:val="24"/>
          <w:szCs w:val="24"/>
          <w:lang w:eastAsia="ru-RU"/>
        </w:rPr>
        <w:t xml:space="preserve">а официальном сайте Министерства здравоохранения Приднестровской Молдавской Республики </w:t>
      </w:r>
      <w:r w:rsidRPr="00015FEF">
        <w:rPr>
          <w:rFonts w:ascii="Times New Roman" w:eastAsia="Times New Roman" w:hAnsi="Times New Roman" w:cs="Times New Roman"/>
          <w:sz w:val="24"/>
          <w:szCs w:val="24"/>
          <w:lang w:eastAsia="ru-RU"/>
        </w:rPr>
        <w:t>(</w:t>
      </w:r>
      <w:hyperlink r:id="rId5" w:history="1">
        <w:r w:rsidRPr="00BC2027">
          <w:rPr>
            <w:rStyle w:val="a3"/>
            <w:rFonts w:ascii="Times New Roman" w:eastAsia="Times New Roman" w:hAnsi="Times New Roman" w:cs="Times New Roman"/>
            <w:sz w:val="24"/>
            <w:szCs w:val="24"/>
            <w:lang w:val="en-US" w:eastAsia="ru-RU"/>
          </w:rPr>
          <w:t>www</w:t>
        </w:r>
        <w:r w:rsidRPr="00BC2027">
          <w:rPr>
            <w:rStyle w:val="a3"/>
            <w:rFonts w:ascii="Times New Roman" w:eastAsia="Times New Roman" w:hAnsi="Times New Roman" w:cs="Times New Roman"/>
            <w:sz w:val="24"/>
            <w:szCs w:val="24"/>
            <w:lang w:eastAsia="ru-RU"/>
          </w:rPr>
          <w:t>.</w:t>
        </w:r>
        <w:proofErr w:type="spellStart"/>
        <w:r w:rsidRPr="00BC2027">
          <w:rPr>
            <w:rStyle w:val="a3"/>
            <w:rFonts w:ascii="Times New Roman" w:eastAsia="Times New Roman" w:hAnsi="Times New Roman" w:cs="Times New Roman"/>
            <w:sz w:val="24"/>
            <w:szCs w:val="24"/>
            <w:lang w:val="en-US" w:eastAsia="ru-RU"/>
          </w:rPr>
          <w:t>minzdrav</w:t>
        </w:r>
        <w:proofErr w:type="spellEnd"/>
        <w:r w:rsidRPr="00BC2027">
          <w:rPr>
            <w:rStyle w:val="a3"/>
            <w:rFonts w:ascii="Times New Roman" w:eastAsia="Times New Roman" w:hAnsi="Times New Roman" w:cs="Times New Roman"/>
            <w:sz w:val="24"/>
            <w:szCs w:val="24"/>
            <w:lang w:eastAsia="ru-RU"/>
          </w:rPr>
          <w:t>.</w:t>
        </w:r>
        <w:proofErr w:type="spellStart"/>
        <w:r w:rsidRPr="00BC2027">
          <w:rPr>
            <w:rStyle w:val="a3"/>
            <w:rFonts w:ascii="Times New Roman" w:eastAsia="Times New Roman" w:hAnsi="Times New Roman" w:cs="Times New Roman"/>
            <w:sz w:val="24"/>
            <w:szCs w:val="24"/>
            <w:lang w:val="en-US" w:eastAsia="ru-RU"/>
          </w:rPr>
          <w:t>gospmr</w:t>
        </w:r>
        <w:proofErr w:type="spellEnd"/>
        <w:r w:rsidRPr="00BC2027">
          <w:rPr>
            <w:rStyle w:val="a3"/>
            <w:rFonts w:ascii="Times New Roman" w:eastAsia="Times New Roman" w:hAnsi="Times New Roman" w:cs="Times New Roman"/>
            <w:sz w:val="24"/>
            <w:szCs w:val="24"/>
            <w:lang w:eastAsia="ru-RU"/>
          </w:rPr>
          <w:t>.</w:t>
        </w:r>
        <w:r w:rsidRPr="00BC2027">
          <w:rPr>
            <w:rStyle w:val="a3"/>
            <w:rFonts w:ascii="Times New Roman" w:eastAsia="Times New Roman" w:hAnsi="Times New Roman" w:cs="Times New Roman"/>
            <w:sz w:val="24"/>
            <w:szCs w:val="24"/>
            <w:lang w:val="en-US" w:eastAsia="ru-RU"/>
          </w:rPr>
          <w:t>org</w:t>
        </w:r>
      </w:hyperlink>
      <w:r w:rsidRPr="00015FE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374B9C">
        <w:rPr>
          <w:rFonts w:ascii="Times New Roman" w:eastAsia="Times New Roman" w:hAnsi="Times New Roman" w:cs="Times New Roman"/>
          <w:sz w:val="24"/>
          <w:szCs w:val="24"/>
          <w:lang w:eastAsia="ru-RU"/>
        </w:rPr>
        <w:t>24</w:t>
      </w:r>
      <w:r>
        <w:rPr>
          <w:rFonts w:ascii="Times New Roman" w:eastAsia="Times New Roman" w:hAnsi="Times New Roman" w:cs="Times New Roman"/>
          <w:sz w:val="24"/>
          <w:szCs w:val="24"/>
          <w:lang w:eastAsia="ru-RU"/>
        </w:rPr>
        <w:t xml:space="preserve"> </w:t>
      </w:r>
      <w:r w:rsidR="00374B9C">
        <w:rPr>
          <w:rFonts w:ascii="Times New Roman" w:eastAsia="Times New Roman" w:hAnsi="Times New Roman" w:cs="Times New Roman"/>
          <w:sz w:val="24"/>
          <w:szCs w:val="24"/>
          <w:lang w:eastAsia="ru-RU"/>
        </w:rPr>
        <w:t>апреля</w:t>
      </w:r>
      <w:r w:rsidRPr="00E37C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2021 года </w:t>
      </w:r>
      <w:r w:rsidRPr="00651DEC">
        <w:rPr>
          <w:rFonts w:ascii="Times New Roman" w:eastAsia="Times New Roman" w:hAnsi="Times New Roman" w:cs="Times New Roman"/>
          <w:sz w:val="24"/>
          <w:szCs w:val="24"/>
          <w:lang w:eastAsia="ru-RU"/>
        </w:rPr>
        <w:t xml:space="preserve">размещена детальная информация о проведении Министерством здравоохранения Приднестровской Молдавской Республики </w:t>
      </w:r>
      <w:r w:rsidR="00374B9C">
        <w:rPr>
          <w:rFonts w:ascii="Times New Roman" w:eastAsia="Times New Roman" w:hAnsi="Times New Roman" w:cs="Times New Roman"/>
          <w:sz w:val="24"/>
          <w:szCs w:val="24"/>
          <w:lang w:eastAsia="ru-RU"/>
        </w:rPr>
        <w:t xml:space="preserve">повторного </w:t>
      </w:r>
      <w:r w:rsidRPr="00651DEC">
        <w:rPr>
          <w:rFonts w:ascii="Times New Roman" w:eastAsia="Times New Roman" w:hAnsi="Times New Roman" w:cs="Times New Roman"/>
          <w:sz w:val="24"/>
          <w:szCs w:val="24"/>
          <w:lang w:eastAsia="ru-RU"/>
        </w:rPr>
        <w:t xml:space="preserve">тендера </w:t>
      </w:r>
      <w:r>
        <w:rPr>
          <w:rFonts w:ascii="Times New Roman" w:eastAsia="Times New Roman" w:hAnsi="Times New Roman" w:cs="Times New Roman"/>
          <w:sz w:val="24"/>
          <w:szCs w:val="24"/>
          <w:lang w:eastAsia="ru-RU"/>
        </w:rPr>
        <w:t xml:space="preserve">на приобретение </w:t>
      </w:r>
      <w:r w:rsidRPr="002E7540">
        <w:rPr>
          <w:rFonts w:ascii="Times New Roman" w:hAnsi="Times New Roman" w:cs="Times New Roman"/>
          <w:bCs/>
          <w:sz w:val="24"/>
          <w:szCs w:val="24"/>
        </w:rPr>
        <w:t>лекарственных средств для проведения химио-, гормонотерапии онкологическим больным на 2021 год</w:t>
      </w:r>
      <w:r w:rsidRPr="00C25902">
        <w:rPr>
          <w:rFonts w:ascii="Times New Roman" w:hAnsi="Times New Roman" w:cs="Times New Roman"/>
          <w:spacing w:val="4"/>
          <w:sz w:val="24"/>
          <w:szCs w:val="24"/>
        </w:rPr>
        <w:t>.</w:t>
      </w:r>
    </w:p>
    <w:p w14:paraId="31846302" w14:textId="77777777" w:rsidR="008E49C8" w:rsidRPr="00015FEF" w:rsidRDefault="008E49C8" w:rsidP="008E49C8">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Заявки на участие в тендере</w:t>
      </w:r>
      <w:r w:rsidRPr="00015FEF">
        <w:rPr>
          <w:rFonts w:ascii="Times New Roman" w:eastAsia="Times New Roman" w:hAnsi="Times New Roman" w:cs="Times New Roman"/>
          <w:sz w:val="24"/>
          <w:szCs w:val="24"/>
          <w:lang w:eastAsia="ru-RU"/>
        </w:rPr>
        <w:t xml:space="preserve"> принимались до </w:t>
      </w:r>
      <w:r w:rsidRPr="00015FEF">
        <w:rPr>
          <w:rFonts w:ascii="Times New Roman" w:hAnsi="Times New Roman" w:cs="Times New Roman"/>
          <w:sz w:val="24"/>
          <w:szCs w:val="24"/>
        </w:rPr>
        <w:t>1</w:t>
      </w:r>
      <w:r>
        <w:rPr>
          <w:rFonts w:ascii="Times New Roman" w:hAnsi="Times New Roman" w:cs="Times New Roman"/>
          <w:sz w:val="24"/>
          <w:szCs w:val="24"/>
        </w:rPr>
        <w:t xml:space="preserve">7 часов </w:t>
      </w:r>
      <w:r w:rsidRPr="00015FEF">
        <w:rPr>
          <w:rFonts w:ascii="Times New Roman" w:hAnsi="Times New Roman" w:cs="Times New Roman"/>
          <w:sz w:val="24"/>
          <w:szCs w:val="24"/>
        </w:rPr>
        <w:t>00</w:t>
      </w:r>
      <w:r>
        <w:rPr>
          <w:rFonts w:ascii="Times New Roman" w:hAnsi="Times New Roman" w:cs="Times New Roman"/>
          <w:sz w:val="24"/>
          <w:szCs w:val="24"/>
        </w:rPr>
        <w:t xml:space="preserve"> минут</w:t>
      </w:r>
      <w:r w:rsidRPr="00015FEF">
        <w:rPr>
          <w:rFonts w:ascii="Times New Roman" w:hAnsi="Times New Roman" w:cs="Times New Roman"/>
          <w:sz w:val="24"/>
          <w:szCs w:val="24"/>
        </w:rPr>
        <w:t xml:space="preserve"> </w:t>
      </w:r>
      <w:r>
        <w:rPr>
          <w:rFonts w:ascii="Times New Roman" w:hAnsi="Times New Roman" w:cs="Times New Roman"/>
          <w:sz w:val="24"/>
          <w:szCs w:val="24"/>
        </w:rPr>
        <w:t>12 марта</w:t>
      </w:r>
      <w:r w:rsidRPr="00015FEF">
        <w:rPr>
          <w:rFonts w:ascii="Times New Roman" w:hAnsi="Times New Roman" w:cs="Times New Roman"/>
          <w:sz w:val="24"/>
          <w:szCs w:val="24"/>
        </w:rPr>
        <w:t xml:space="preserve"> 20</w:t>
      </w:r>
      <w:r>
        <w:rPr>
          <w:rFonts w:ascii="Times New Roman" w:hAnsi="Times New Roman" w:cs="Times New Roman"/>
          <w:sz w:val="24"/>
          <w:szCs w:val="24"/>
        </w:rPr>
        <w:t>21</w:t>
      </w:r>
      <w:r w:rsidRPr="00015FEF">
        <w:rPr>
          <w:rFonts w:ascii="Times New Roman" w:hAnsi="Times New Roman" w:cs="Times New Roman"/>
          <w:sz w:val="24"/>
          <w:szCs w:val="24"/>
        </w:rPr>
        <w:t xml:space="preserve"> года </w:t>
      </w:r>
      <w:r w:rsidRPr="00015FEF">
        <w:rPr>
          <w:rFonts w:ascii="Times New Roman" w:eastAsia="Times New Roman" w:hAnsi="Times New Roman" w:cs="Times New Roman"/>
          <w:sz w:val="24"/>
          <w:szCs w:val="24"/>
          <w:lang w:eastAsia="ru-RU"/>
        </w:rPr>
        <w:t>включительно.</w:t>
      </w:r>
    </w:p>
    <w:p w14:paraId="3ED70CEF" w14:textId="1CC6251F" w:rsidR="008E49C8" w:rsidRDefault="008E49C8" w:rsidP="008E49C8">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F30EB0">
        <w:rPr>
          <w:rFonts w:ascii="Times New Roman" w:eastAsia="Times New Roman" w:hAnsi="Times New Roman"/>
          <w:sz w:val="24"/>
          <w:szCs w:val="24"/>
          <w:lang w:eastAsia="ru-RU"/>
        </w:rPr>
        <w:t xml:space="preserve">До указанного срока в секретариат тендерной </w:t>
      </w:r>
      <w:r>
        <w:rPr>
          <w:rFonts w:ascii="Times New Roman" w:eastAsia="Times New Roman" w:hAnsi="Times New Roman"/>
          <w:sz w:val="24"/>
          <w:szCs w:val="24"/>
          <w:lang w:eastAsia="ru-RU"/>
        </w:rPr>
        <w:t xml:space="preserve">комиссии поступили </w:t>
      </w:r>
      <w:r w:rsidR="00374B9C">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w:t>
      </w:r>
      <w:r w:rsidR="00374B9C">
        <w:rPr>
          <w:rFonts w:ascii="Times New Roman" w:eastAsia="Times New Roman" w:hAnsi="Times New Roman"/>
          <w:sz w:val="24"/>
          <w:szCs w:val="24"/>
          <w:lang w:eastAsia="ru-RU"/>
        </w:rPr>
        <w:t>четыре</w:t>
      </w:r>
      <w:r>
        <w:rPr>
          <w:rFonts w:ascii="Times New Roman" w:eastAsia="Times New Roman" w:hAnsi="Times New Roman"/>
          <w:sz w:val="24"/>
          <w:szCs w:val="24"/>
          <w:lang w:eastAsia="ru-RU"/>
        </w:rPr>
        <w:t>) заяв</w:t>
      </w:r>
      <w:r w:rsidR="00374B9C">
        <w:rPr>
          <w:rFonts w:ascii="Times New Roman" w:eastAsia="Times New Roman" w:hAnsi="Times New Roman"/>
          <w:sz w:val="24"/>
          <w:szCs w:val="24"/>
          <w:lang w:eastAsia="ru-RU"/>
        </w:rPr>
        <w:t>ки</w:t>
      </w:r>
      <w:r>
        <w:rPr>
          <w:rFonts w:ascii="Times New Roman" w:eastAsia="Times New Roman" w:hAnsi="Times New Roman"/>
          <w:sz w:val="24"/>
          <w:szCs w:val="24"/>
          <w:lang w:eastAsia="ru-RU"/>
        </w:rPr>
        <w:t xml:space="preserve"> на участие в тендере</w:t>
      </w:r>
      <w:r w:rsidRPr="00F30EB0">
        <w:rPr>
          <w:rFonts w:ascii="Times New Roman" w:eastAsia="Times New Roman" w:hAnsi="Times New Roman"/>
          <w:sz w:val="24"/>
          <w:szCs w:val="24"/>
          <w:lang w:eastAsia="ru-RU"/>
        </w:rPr>
        <w:t xml:space="preserve"> от следующих хозяйствующих субъектов</w:t>
      </w:r>
      <w:r>
        <w:rPr>
          <w:rFonts w:ascii="Times New Roman" w:eastAsia="Times New Roman" w:hAnsi="Times New Roman"/>
          <w:sz w:val="24"/>
          <w:szCs w:val="24"/>
          <w:lang w:eastAsia="ru-RU"/>
        </w:rPr>
        <w:t>:</w:t>
      </w:r>
    </w:p>
    <w:p w14:paraId="5B17F20E" w14:textId="77777777" w:rsidR="008E49C8" w:rsidRDefault="008E49C8" w:rsidP="008E49C8">
      <w:pPr>
        <w:shd w:val="clear" w:color="auto" w:fill="FFFFFF"/>
        <w:spacing w:after="0" w:line="240" w:lineRule="auto"/>
        <w:ind w:firstLine="709"/>
        <w:contextualSpacing/>
        <w:jc w:val="both"/>
        <w:rPr>
          <w:rFonts w:ascii="Times New Roman" w:hAnsi="Times New Roman" w:cs="Times New Roman"/>
          <w:b/>
          <w:bCs/>
          <w:sz w:val="24"/>
          <w:szCs w:val="24"/>
          <w:u w:val="single"/>
        </w:rPr>
      </w:pPr>
      <w:r>
        <w:rPr>
          <w:rFonts w:ascii="Times New Roman" w:hAnsi="Times New Roman" w:cs="Times New Roman"/>
          <w:b/>
          <w:bCs/>
          <w:sz w:val="24"/>
          <w:szCs w:val="24"/>
          <w:u w:val="single"/>
        </w:rPr>
        <w:t>1. ООО «</w:t>
      </w:r>
      <w:proofErr w:type="spellStart"/>
      <w:r>
        <w:rPr>
          <w:rFonts w:ascii="Times New Roman" w:hAnsi="Times New Roman" w:cs="Times New Roman"/>
          <w:b/>
          <w:bCs/>
          <w:sz w:val="24"/>
          <w:szCs w:val="24"/>
          <w:u w:val="single"/>
        </w:rPr>
        <w:t>Кейсер</w:t>
      </w:r>
      <w:proofErr w:type="spellEnd"/>
      <w:r>
        <w:rPr>
          <w:rFonts w:ascii="Times New Roman" w:hAnsi="Times New Roman" w:cs="Times New Roman"/>
          <w:b/>
          <w:bCs/>
          <w:sz w:val="24"/>
          <w:szCs w:val="24"/>
          <w:u w:val="single"/>
        </w:rPr>
        <w:t>», ПМР:</w:t>
      </w:r>
    </w:p>
    <w:p w14:paraId="40ADFCFF" w14:textId="77777777" w:rsidR="008E49C8" w:rsidRPr="00171229" w:rsidRDefault="008E49C8" w:rsidP="008E49C8">
      <w:pPr>
        <w:spacing w:after="0" w:line="240" w:lineRule="auto"/>
        <w:ind w:left="426" w:right="-285" w:firstLine="283"/>
        <w:jc w:val="both"/>
        <w:rPr>
          <w:rFonts w:ascii="Times New Roman" w:eastAsia="Times New Roman" w:hAnsi="Times New Roman" w:cs="Times New Roman"/>
          <w:sz w:val="24"/>
          <w:szCs w:val="24"/>
          <w:lang w:eastAsia="ru-RU"/>
        </w:rPr>
      </w:pPr>
      <w:r w:rsidRPr="00171229">
        <w:rPr>
          <w:rFonts w:ascii="Times New Roman" w:eastAsia="Times New Roman" w:hAnsi="Times New Roman" w:cs="Times New Roman"/>
          <w:sz w:val="24"/>
          <w:szCs w:val="24"/>
          <w:lang w:val="en-US" w:eastAsia="ru-RU"/>
        </w:rPr>
        <w:t>MD</w:t>
      </w:r>
      <w:r w:rsidRPr="00171229">
        <w:rPr>
          <w:rFonts w:ascii="Times New Roman" w:eastAsia="Times New Roman" w:hAnsi="Times New Roman" w:cs="Times New Roman"/>
          <w:sz w:val="24"/>
          <w:szCs w:val="24"/>
          <w:lang w:eastAsia="ru-RU"/>
        </w:rPr>
        <w:t>-3300 ПМР г. Тирасполь ул. Манойлова, 57/2,</w:t>
      </w:r>
    </w:p>
    <w:p w14:paraId="6DCF8A6A" w14:textId="77777777" w:rsidR="008E49C8" w:rsidRPr="00171229" w:rsidRDefault="008E49C8" w:rsidP="008E49C8">
      <w:pPr>
        <w:spacing w:after="0" w:line="240" w:lineRule="auto"/>
        <w:ind w:left="426" w:right="-285" w:firstLine="283"/>
        <w:jc w:val="both"/>
        <w:rPr>
          <w:rFonts w:ascii="Times New Roman" w:eastAsia="Times New Roman" w:hAnsi="Times New Roman" w:cs="Times New Roman"/>
          <w:sz w:val="24"/>
          <w:szCs w:val="24"/>
          <w:lang w:eastAsia="ru-RU"/>
        </w:rPr>
      </w:pPr>
      <w:r w:rsidRPr="00171229">
        <w:rPr>
          <w:rFonts w:ascii="Times New Roman" w:eastAsia="Times New Roman" w:hAnsi="Times New Roman" w:cs="Times New Roman"/>
          <w:sz w:val="24"/>
          <w:szCs w:val="24"/>
          <w:lang w:eastAsia="ru-RU"/>
        </w:rPr>
        <w:t>р/с 2212210000000242 Куб 21 в ОАО «</w:t>
      </w:r>
      <w:proofErr w:type="spellStart"/>
      <w:r w:rsidRPr="00171229">
        <w:rPr>
          <w:rFonts w:ascii="Times New Roman" w:eastAsia="Times New Roman" w:hAnsi="Times New Roman" w:cs="Times New Roman"/>
          <w:sz w:val="24"/>
          <w:szCs w:val="24"/>
          <w:lang w:eastAsia="ru-RU"/>
        </w:rPr>
        <w:t>Эксимбанк</w:t>
      </w:r>
      <w:proofErr w:type="spellEnd"/>
      <w:r w:rsidRPr="00171229">
        <w:rPr>
          <w:rFonts w:ascii="Times New Roman" w:eastAsia="Times New Roman" w:hAnsi="Times New Roman" w:cs="Times New Roman"/>
          <w:sz w:val="24"/>
          <w:szCs w:val="24"/>
          <w:lang w:eastAsia="ru-RU"/>
        </w:rPr>
        <w:t>»,</w:t>
      </w:r>
    </w:p>
    <w:p w14:paraId="4DFE0529" w14:textId="77777777" w:rsidR="008E49C8" w:rsidRPr="00171229" w:rsidRDefault="008E49C8" w:rsidP="008E49C8">
      <w:pPr>
        <w:spacing w:after="0" w:line="240" w:lineRule="auto"/>
        <w:ind w:left="426" w:right="-285" w:firstLine="283"/>
        <w:jc w:val="both"/>
        <w:rPr>
          <w:rFonts w:ascii="Times New Roman" w:eastAsia="Times New Roman" w:hAnsi="Times New Roman" w:cs="Times New Roman"/>
          <w:sz w:val="24"/>
          <w:szCs w:val="24"/>
          <w:lang w:val="en-US" w:eastAsia="ru-RU"/>
        </w:rPr>
      </w:pPr>
      <w:r w:rsidRPr="00171229">
        <w:rPr>
          <w:rFonts w:ascii="Times New Roman" w:eastAsia="Times New Roman" w:hAnsi="Times New Roman" w:cs="Times New Roman"/>
          <w:sz w:val="24"/>
          <w:szCs w:val="24"/>
          <w:lang w:eastAsia="ru-RU"/>
        </w:rPr>
        <w:t>ф</w:t>
      </w:r>
      <w:r w:rsidRPr="00171229">
        <w:rPr>
          <w:rFonts w:ascii="Times New Roman" w:eastAsia="Times New Roman" w:hAnsi="Times New Roman" w:cs="Times New Roman"/>
          <w:sz w:val="24"/>
          <w:szCs w:val="24"/>
          <w:lang w:val="en-US" w:eastAsia="ru-RU"/>
        </w:rPr>
        <w:t>/</w:t>
      </w:r>
      <w:r w:rsidRPr="00171229">
        <w:rPr>
          <w:rFonts w:ascii="Times New Roman" w:eastAsia="Times New Roman" w:hAnsi="Times New Roman" w:cs="Times New Roman"/>
          <w:sz w:val="24"/>
          <w:szCs w:val="24"/>
          <w:lang w:eastAsia="ru-RU"/>
        </w:rPr>
        <w:t>к</w:t>
      </w:r>
      <w:r w:rsidRPr="00171229">
        <w:rPr>
          <w:rFonts w:ascii="Times New Roman" w:eastAsia="Times New Roman" w:hAnsi="Times New Roman" w:cs="Times New Roman"/>
          <w:sz w:val="24"/>
          <w:szCs w:val="24"/>
          <w:lang w:val="en-US" w:eastAsia="ru-RU"/>
        </w:rPr>
        <w:t xml:space="preserve"> 0200022935,</w:t>
      </w:r>
    </w:p>
    <w:p w14:paraId="2518CB17" w14:textId="77777777" w:rsidR="008E49C8" w:rsidRPr="00171229" w:rsidRDefault="008E49C8" w:rsidP="008E49C8">
      <w:pPr>
        <w:spacing w:after="0" w:line="240" w:lineRule="auto"/>
        <w:ind w:left="426" w:right="-285" w:firstLine="283"/>
        <w:rPr>
          <w:rFonts w:ascii="Times New Roman" w:eastAsia="Times New Roman" w:hAnsi="Times New Roman" w:cs="Times New Roman"/>
          <w:sz w:val="24"/>
          <w:szCs w:val="24"/>
          <w:lang w:val="en-US" w:eastAsia="ru-RU"/>
        </w:rPr>
      </w:pPr>
      <w:r w:rsidRPr="00171229">
        <w:rPr>
          <w:rFonts w:ascii="Times New Roman" w:eastAsia="Times New Roman" w:hAnsi="Times New Roman" w:cs="Times New Roman"/>
          <w:sz w:val="24"/>
          <w:szCs w:val="24"/>
          <w:lang w:val="en-US" w:eastAsia="ru-RU"/>
        </w:rPr>
        <w:t>e-mail:</w:t>
      </w:r>
      <w:r w:rsidRPr="006825C9">
        <w:rPr>
          <w:lang w:val="en-US"/>
        </w:rPr>
        <w:t xml:space="preserve"> </w:t>
      </w:r>
      <w:hyperlink r:id="rId6" w:tgtFrame="_blank" w:history="1">
        <w:r w:rsidRPr="006825C9">
          <w:rPr>
            <w:rStyle w:val="a3"/>
            <w:rFonts w:ascii="Times New Roman" w:hAnsi="Times New Roman" w:cs="Times New Roman"/>
            <w:color w:val="000000" w:themeColor="text1"/>
            <w:sz w:val="24"/>
            <w:szCs w:val="24"/>
            <w:shd w:val="clear" w:color="auto" w:fill="FFFFFF"/>
            <w:lang w:val="en-US"/>
          </w:rPr>
          <w:t>zakupka3@keyser.ru</w:t>
        </w:r>
      </w:hyperlink>
    </w:p>
    <w:p w14:paraId="4333F8FD" w14:textId="77777777" w:rsidR="008E49C8" w:rsidRPr="00171229" w:rsidRDefault="008E49C8" w:rsidP="008E49C8">
      <w:pPr>
        <w:spacing w:after="0" w:line="240" w:lineRule="auto"/>
        <w:ind w:left="426" w:right="-285" w:firstLine="283"/>
        <w:jc w:val="both"/>
        <w:rPr>
          <w:rFonts w:ascii="Times New Roman" w:eastAsia="Times New Roman" w:hAnsi="Times New Roman" w:cs="Times New Roman"/>
          <w:sz w:val="24"/>
          <w:szCs w:val="24"/>
          <w:lang w:eastAsia="ru-RU"/>
        </w:rPr>
      </w:pPr>
      <w:r w:rsidRPr="00171229">
        <w:rPr>
          <w:rFonts w:ascii="Times New Roman" w:eastAsia="Times New Roman" w:hAnsi="Times New Roman" w:cs="Times New Roman"/>
          <w:sz w:val="24"/>
          <w:szCs w:val="24"/>
          <w:lang w:eastAsia="ru-RU"/>
        </w:rPr>
        <w:t xml:space="preserve">Директор – </w:t>
      </w:r>
      <w:proofErr w:type="spellStart"/>
      <w:r w:rsidRPr="00171229">
        <w:rPr>
          <w:rFonts w:ascii="Times New Roman" w:eastAsia="Times New Roman" w:hAnsi="Times New Roman" w:cs="Times New Roman"/>
          <w:sz w:val="24"/>
          <w:szCs w:val="24"/>
          <w:lang w:eastAsia="ru-RU"/>
        </w:rPr>
        <w:t>Шабатура</w:t>
      </w:r>
      <w:proofErr w:type="spellEnd"/>
      <w:r w:rsidRPr="00171229">
        <w:rPr>
          <w:rFonts w:ascii="Times New Roman" w:eastAsia="Times New Roman" w:hAnsi="Times New Roman" w:cs="Times New Roman"/>
          <w:sz w:val="24"/>
          <w:szCs w:val="24"/>
          <w:lang w:eastAsia="ru-RU"/>
        </w:rPr>
        <w:t xml:space="preserve"> С.В.,</w:t>
      </w:r>
    </w:p>
    <w:p w14:paraId="3BE3CE43" w14:textId="77777777" w:rsidR="008E49C8" w:rsidRPr="00171229" w:rsidRDefault="008E49C8" w:rsidP="008E49C8">
      <w:pPr>
        <w:spacing w:after="0" w:line="240" w:lineRule="auto"/>
        <w:ind w:left="426" w:right="-285" w:firstLine="283"/>
        <w:jc w:val="both"/>
        <w:rPr>
          <w:rFonts w:ascii="Times New Roman" w:eastAsia="Times New Roman" w:hAnsi="Times New Roman" w:cs="Times New Roman"/>
          <w:sz w:val="24"/>
          <w:szCs w:val="24"/>
          <w:lang w:eastAsia="ru-RU"/>
        </w:rPr>
      </w:pPr>
      <w:r w:rsidRPr="00171229">
        <w:rPr>
          <w:rFonts w:ascii="Times New Roman" w:eastAsia="Times New Roman" w:hAnsi="Times New Roman" w:cs="Times New Roman"/>
          <w:sz w:val="24"/>
          <w:szCs w:val="24"/>
          <w:lang w:eastAsia="ru-RU"/>
        </w:rPr>
        <w:t>Контактные телефоны: (533) 2-57-69, т/ф 4-53-30, 2-62-97.</w:t>
      </w:r>
    </w:p>
    <w:p w14:paraId="2D6CBDB4" w14:textId="77777777" w:rsidR="008E49C8" w:rsidRDefault="008E49C8" w:rsidP="008E49C8">
      <w:pPr>
        <w:shd w:val="clear" w:color="auto" w:fill="FFFFFF"/>
        <w:spacing w:after="0" w:line="240" w:lineRule="auto"/>
        <w:ind w:firstLine="709"/>
        <w:contextualSpacing/>
        <w:jc w:val="both"/>
        <w:rPr>
          <w:rFonts w:ascii="Times New Roman" w:hAnsi="Times New Roman" w:cs="Times New Roman"/>
          <w:b/>
          <w:bCs/>
          <w:sz w:val="24"/>
          <w:szCs w:val="24"/>
          <w:u w:val="single"/>
        </w:rPr>
      </w:pPr>
    </w:p>
    <w:p w14:paraId="3401E52E" w14:textId="0397793A" w:rsidR="008E49C8" w:rsidRDefault="00374B9C" w:rsidP="008E49C8">
      <w:pPr>
        <w:shd w:val="clear" w:color="auto" w:fill="FFFFFF"/>
        <w:spacing w:after="0" w:line="240" w:lineRule="auto"/>
        <w:ind w:firstLine="709"/>
        <w:contextualSpacing/>
        <w:jc w:val="both"/>
        <w:rPr>
          <w:rFonts w:ascii="Times New Roman" w:hAnsi="Times New Roman" w:cs="Times New Roman"/>
          <w:b/>
          <w:bCs/>
          <w:spacing w:val="4"/>
          <w:sz w:val="24"/>
          <w:szCs w:val="24"/>
          <w:u w:val="single"/>
        </w:rPr>
      </w:pPr>
      <w:r>
        <w:rPr>
          <w:rFonts w:ascii="Times New Roman" w:hAnsi="Times New Roman" w:cs="Times New Roman"/>
          <w:b/>
          <w:bCs/>
          <w:spacing w:val="4"/>
          <w:sz w:val="24"/>
          <w:szCs w:val="24"/>
          <w:u w:val="single"/>
        </w:rPr>
        <w:t>2</w:t>
      </w:r>
      <w:r w:rsidR="008E49C8" w:rsidRPr="00171229">
        <w:rPr>
          <w:rFonts w:ascii="Times New Roman" w:hAnsi="Times New Roman" w:cs="Times New Roman"/>
          <w:b/>
          <w:bCs/>
          <w:spacing w:val="4"/>
          <w:sz w:val="24"/>
          <w:szCs w:val="24"/>
          <w:u w:val="single"/>
        </w:rPr>
        <w:t>. ООО «Ремедиум», ПМР:</w:t>
      </w:r>
    </w:p>
    <w:p w14:paraId="47C1F432" w14:textId="77777777" w:rsidR="008E49C8" w:rsidRPr="00171229" w:rsidRDefault="008E49C8" w:rsidP="008E49C8">
      <w:pPr>
        <w:spacing w:after="0" w:line="240" w:lineRule="auto"/>
        <w:ind w:right="-285" w:firstLine="709"/>
        <w:jc w:val="both"/>
        <w:rPr>
          <w:rFonts w:ascii="Times New Roman" w:eastAsia="Times New Roman" w:hAnsi="Times New Roman" w:cs="Times New Roman"/>
          <w:sz w:val="24"/>
          <w:szCs w:val="24"/>
          <w:lang w:eastAsia="ru-RU"/>
        </w:rPr>
      </w:pPr>
      <w:r w:rsidRPr="00171229">
        <w:rPr>
          <w:rFonts w:ascii="Times New Roman" w:eastAsia="Times New Roman" w:hAnsi="Times New Roman" w:cs="Times New Roman"/>
          <w:sz w:val="24"/>
          <w:szCs w:val="24"/>
          <w:lang w:val="en-US" w:eastAsia="ru-RU"/>
        </w:rPr>
        <w:lastRenderedPageBreak/>
        <w:t>MD</w:t>
      </w:r>
      <w:r w:rsidRPr="00171229">
        <w:rPr>
          <w:rFonts w:ascii="Times New Roman" w:eastAsia="Times New Roman" w:hAnsi="Times New Roman" w:cs="Times New Roman"/>
          <w:sz w:val="24"/>
          <w:szCs w:val="24"/>
          <w:lang w:eastAsia="ru-RU"/>
        </w:rPr>
        <w:t xml:space="preserve">-3300 ПМР г. Тирасполь ул. </w:t>
      </w:r>
      <w:proofErr w:type="spellStart"/>
      <w:r w:rsidRPr="00171229">
        <w:rPr>
          <w:rFonts w:ascii="Times New Roman" w:eastAsia="Times New Roman" w:hAnsi="Times New Roman" w:cs="Times New Roman"/>
          <w:sz w:val="24"/>
          <w:szCs w:val="24"/>
          <w:lang w:eastAsia="ru-RU"/>
        </w:rPr>
        <w:t>Краснодонская</w:t>
      </w:r>
      <w:proofErr w:type="spellEnd"/>
      <w:r w:rsidRPr="00171229">
        <w:rPr>
          <w:rFonts w:ascii="Times New Roman" w:eastAsia="Times New Roman" w:hAnsi="Times New Roman" w:cs="Times New Roman"/>
          <w:sz w:val="24"/>
          <w:szCs w:val="24"/>
          <w:lang w:eastAsia="ru-RU"/>
        </w:rPr>
        <w:t xml:space="preserve"> 50/2,</w:t>
      </w:r>
    </w:p>
    <w:p w14:paraId="76C1FDE0" w14:textId="77777777" w:rsidR="008E49C8" w:rsidRPr="00171229" w:rsidRDefault="008E49C8" w:rsidP="008E49C8">
      <w:pPr>
        <w:spacing w:after="0" w:line="240" w:lineRule="auto"/>
        <w:ind w:right="-285" w:firstLine="709"/>
        <w:jc w:val="both"/>
        <w:rPr>
          <w:rFonts w:ascii="Times New Roman" w:eastAsia="Times New Roman" w:hAnsi="Times New Roman" w:cs="Times New Roman"/>
          <w:sz w:val="24"/>
          <w:szCs w:val="24"/>
          <w:lang w:eastAsia="ru-RU"/>
        </w:rPr>
      </w:pPr>
      <w:r w:rsidRPr="00171229">
        <w:rPr>
          <w:rFonts w:ascii="Times New Roman" w:eastAsia="Times New Roman" w:hAnsi="Times New Roman" w:cs="Times New Roman"/>
          <w:sz w:val="24"/>
          <w:szCs w:val="24"/>
          <w:lang w:eastAsia="ru-RU"/>
        </w:rPr>
        <w:t>р/с 2212160000012306 Куб 16 в ЗАО «Агропромбанк»,</w:t>
      </w:r>
    </w:p>
    <w:p w14:paraId="0B3560CE" w14:textId="77777777" w:rsidR="008E49C8" w:rsidRPr="00171229" w:rsidRDefault="008E49C8" w:rsidP="008E49C8">
      <w:pPr>
        <w:spacing w:after="0" w:line="240" w:lineRule="auto"/>
        <w:ind w:right="-285" w:firstLine="709"/>
        <w:jc w:val="both"/>
        <w:rPr>
          <w:rFonts w:ascii="Times New Roman" w:eastAsia="Times New Roman" w:hAnsi="Times New Roman" w:cs="Times New Roman"/>
          <w:sz w:val="24"/>
          <w:szCs w:val="24"/>
          <w:lang w:eastAsia="ru-RU"/>
        </w:rPr>
      </w:pPr>
      <w:r w:rsidRPr="00171229">
        <w:rPr>
          <w:rFonts w:ascii="Times New Roman" w:eastAsia="Times New Roman" w:hAnsi="Times New Roman" w:cs="Times New Roman"/>
          <w:sz w:val="24"/>
          <w:szCs w:val="24"/>
          <w:lang w:eastAsia="ru-RU"/>
        </w:rPr>
        <w:t>ф/к 0200036424 к/с 20210000087,</w:t>
      </w:r>
    </w:p>
    <w:p w14:paraId="19CF7E01" w14:textId="77777777" w:rsidR="008E49C8" w:rsidRPr="00171229" w:rsidRDefault="008E49C8" w:rsidP="008E49C8">
      <w:pPr>
        <w:spacing w:after="0" w:line="240" w:lineRule="auto"/>
        <w:ind w:right="-285" w:firstLine="709"/>
        <w:jc w:val="both"/>
        <w:rPr>
          <w:rFonts w:ascii="Times New Roman" w:eastAsia="Times New Roman" w:hAnsi="Times New Roman" w:cs="Times New Roman"/>
          <w:sz w:val="24"/>
          <w:szCs w:val="24"/>
          <w:lang w:eastAsia="ru-RU"/>
        </w:rPr>
      </w:pPr>
      <w:r w:rsidRPr="00171229">
        <w:rPr>
          <w:rFonts w:ascii="Times New Roman" w:eastAsia="Times New Roman" w:hAnsi="Times New Roman" w:cs="Times New Roman"/>
          <w:sz w:val="24"/>
          <w:szCs w:val="24"/>
          <w:lang w:val="en-US" w:eastAsia="ru-RU"/>
        </w:rPr>
        <w:t>e</w:t>
      </w:r>
      <w:r w:rsidRPr="00171229">
        <w:rPr>
          <w:rFonts w:ascii="Times New Roman" w:eastAsia="Times New Roman" w:hAnsi="Times New Roman" w:cs="Times New Roman"/>
          <w:sz w:val="24"/>
          <w:szCs w:val="24"/>
          <w:lang w:eastAsia="ru-RU"/>
        </w:rPr>
        <w:t>-</w:t>
      </w:r>
      <w:r w:rsidRPr="00171229">
        <w:rPr>
          <w:rFonts w:ascii="Times New Roman" w:eastAsia="Times New Roman" w:hAnsi="Times New Roman" w:cs="Times New Roman"/>
          <w:sz w:val="24"/>
          <w:szCs w:val="24"/>
          <w:lang w:val="en-US" w:eastAsia="ru-RU"/>
        </w:rPr>
        <w:t>mail</w:t>
      </w:r>
      <w:r w:rsidRPr="00171229">
        <w:rPr>
          <w:rFonts w:ascii="Times New Roman" w:eastAsia="Times New Roman" w:hAnsi="Times New Roman" w:cs="Times New Roman"/>
          <w:sz w:val="24"/>
          <w:szCs w:val="24"/>
          <w:lang w:eastAsia="ru-RU"/>
        </w:rPr>
        <w:t xml:space="preserve">: </w:t>
      </w:r>
      <w:r w:rsidRPr="00171229">
        <w:rPr>
          <w:rFonts w:ascii="Times New Roman" w:eastAsia="Times New Roman" w:hAnsi="Times New Roman" w:cs="Times New Roman"/>
          <w:sz w:val="24"/>
          <w:szCs w:val="24"/>
          <w:lang w:val="en-US" w:eastAsia="ru-RU"/>
        </w:rPr>
        <w:t>info</w:t>
      </w:r>
      <w:r w:rsidRPr="00171229">
        <w:rPr>
          <w:rFonts w:ascii="Times New Roman" w:eastAsia="Times New Roman" w:hAnsi="Times New Roman" w:cs="Times New Roman"/>
          <w:sz w:val="24"/>
          <w:szCs w:val="24"/>
          <w:lang w:eastAsia="ru-RU"/>
        </w:rPr>
        <w:t>@</w:t>
      </w:r>
      <w:proofErr w:type="spellStart"/>
      <w:r w:rsidRPr="00171229">
        <w:rPr>
          <w:rFonts w:ascii="Times New Roman" w:eastAsia="Times New Roman" w:hAnsi="Times New Roman" w:cs="Times New Roman"/>
          <w:sz w:val="24"/>
          <w:szCs w:val="24"/>
          <w:lang w:val="en-US" w:eastAsia="ru-RU"/>
        </w:rPr>
        <w:t>remedium</w:t>
      </w:r>
      <w:proofErr w:type="spellEnd"/>
      <w:r w:rsidRPr="00171229">
        <w:rPr>
          <w:rFonts w:ascii="Times New Roman" w:eastAsia="Times New Roman" w:hAnsi="Times New Roman" w:cs="Times New Roman"/>
          <w:sz w:val="24"/>
          <w:szCs w:val="24"/>
          <w:lang w:eastAsia="ru-RU"/>
        </w:rPr>
        <w:t>-</w:t>
      </w:r>
      <w:proofErr w:type="spellStart"/>
      <w:r w:rsidRPr="00171229">
        <w:rPr>
          <w:rFonts w:ascii="Times New Roman" w:eastAsia="Times New Roman" w:hAnsi="Times New Roman" w:cs="Times New Roman"/>
          <w:sz w:val="24"/>
          <w:szCs w:val="24"/>
          <w:lang w:val="en-US" w:eastAsia="ru-RU"/>
        </w:rPr>
        <w:t>grup</w:t>
      </w:r>
      <w:proofErr w:type="spellEnd"/>
      <w:r w:rsidRPr="00171229">
        <w:rPr>
          <w:rFonts w:ascii="Times New Roman" w:eastAsia="Times New Roman" w:hAnsi="Times New Roman" w:cs="Times New Roman"/>
          <w:sz w:val="24"/>
          <w:szCs w:val="24"/>
          <w:lang w:eastAsia="ru-RU"/>
        </w:rPr>
        <w:t>.</w:t>
      </w:r>
      <w:r w:rsidRPr="00171229">
        <w:rPr>
          <w:rFonts w:ascii="Times New Roman" w:eastAsia="Times New Roman" w:hAnsi="Times New Roman" w:cs="Times New Roman"/>
          <w:sz w:val="24"/>
          <w:szCs w:val="24"/>
          <w:lang w:val="en-US" w:eastAsia="ru-RU"/>
        </w:rPr>
        <w:t>com</w:t>
      </w:r>
    </w:p>
    <w:p w14:paraId="4821A48F" w14:textId="77777777" w:rsidR="008E49C8" w:rsidRPr="00171229" w:rsidRDefault="008E49C8" w:rsidP="008E49C8">
      <w:pPr>
        <w:spacing w:after="0" w:line="240" w:lineRule="auto"/>
        <w:ind w:right="-285" w:firstLine="709"/>
        <w:jc w:val="both"/>
        <w:rPr>
          <w:rFonts w:ascii="Times New Roman" w:eastAsia="Times New Roman" w:hAnsi="Times New Roman" w:cs="Times New Roman"/>
          <w:sz w:val="24"/>
          <w:szCs w:val="24"/>
          <w:lang w:eastAsia="ru-RU"/>
        </w:rPr>
      </w:pPr>
      <w:r w:rsidRPr="00171229">
        <w:rPr>
          <w:rFonts w:ascii="Times New Roman" w:eastAsia="Times New Roman" w:hAnsi="Times New Roman" w:cs="Times New Roman"/>
          <w:sz w:val="24"/>
          <w:szCs w:val="24"/>
          <w:lang w:eastAsia="ru-RU"/>
        </w:rPr>
        <w:t>Директор – Ткаченко И.В.</w:t>
      </w:r>
    </w:p>
    <w:p w14:paraId="4DB2E4A1" w14:textId="77777777" w:rsidR="008E49C8" w:rsidRPr="00171229" w:rsidRDefault="008E49C8" w:rsidP="008E49C8">
      <w:pPr>
        <w:spacing w:after="0" w:line="240" w:lineRule="auto"/>
        <w:ind w:right="-285" w:firstLine="709"/>
        <w:jc w:val="both"/>
        <w:rPr>
          <w:rFonts w:ascii="Times New Roman" w:eastAsia="Times New Roman" w:hAnsi="Times New Roman" w:cs="Times New Roman"/>
          <w:sz w:val="24"/>
          <w:szCs w:val="24"/>
          <w:lang w:eastAsia="ru-RU"/>
        </w:rPr>
      </w:pPr>
      <w:r w:rsidRPr="00171229">
        <w:rPr>
          <w:rFonts w:ascii="Times New Roman" w:eastAsia="Times New Roman" w:hAnsi="Times New Roman" w:cs="Times New Roman"/>
          <w:sz w:val="24"/>
          <w:szCs w:val="24"/>
          <w:lang w:eastAsia="ru-RU"/>
        </w:rPr>
        <w:t>Контактные телефоны: (533) 4-63-93, т/ф 4-33-08.</w:t>
      </w:r>
    </w:p>
    <w:p w14:paraId="62F9D6CB" w14:textId="77777777" w:rsidR="008E49C8" w:rsidRPr="00171229" w:rsidRDefault="008E49C8" w:rsidP="008E49C8">
      <w:pPr>
        <w:shd w:val="clear" w:color="auto" w:fill="FFFFFF"/>
        <w:spacing w:after="0" w:line="240" w:lineRule="auto"/>
        <w:ind w:firstLine="709"/>
        <w:contextualSpacing/>
        <w:jc w:val="both"/>
        <w:rPr>
          <w:rFonts w:ascii="Times New Roman" w:hAnsi="Times New Roman" w:cs="Times New Roman"/>
          <w:b/>
          <w:bCs/>
          <w:spacing w:val="4"/>
          <w:sz w:val="24"/>
          <w:szCs w:val="24"/>
          <w:u w:val="single"/>
        </w:rPr>
      </w:pPr>
    </w:p>
    <w:p w14:paraId="25B20F93" w14:textId="0C301F77" w:rsidR="008E49C8" w:rsidRPr="005C090E" w:rsidRDefault="00374B9C" w:rsidP="008E49C8">
      <w:pPr>
        <w:shd w:val="clear" w:color="auto" w:fill="FFFFFF"/>
        <w:spacing w:after="0" w:line="240" w:lineRule="auto"/>
        <w:ind w:firstLine="709"/>
        <w:contextualSpacing/>
        <w:jc w:val="both"/>
        <w:rPr>
          <w:rFonts w:ascii="Times New Roman" w:hAnsi="Times New Roman" w:cs="Times New Roman"/>
          <w:b/>
          <w:bCs/>
          <w:sz w:val="24"/>
          <w:szCs w:val="24"/>
        </w:rPr>
      </w:pPr>
      <w:r>
        <w:rPr>
          <w:rFonts w:ascii="Times New Roman" w:hAnsi="Times New Roman" w:cs="Times New Roman"/>
          <w:b/>
          <w:bCs/>
          <w:spacing w:val="4"/>
          <w:sz w:val="24"/>
          <w:szCs w:val="24"/>
          <w:u w:val="single"/>
        </w:rPr>
        <w:t>3</w:t>
      </w:r>
      <w:r w:rsidR="008E49C8" w:rsidRPr="005C090E">
        <w:rPr>
          <w:rFonts w:ascii="Times New Roman" w:hAnsi="Times New Roman" w:cs="Times New Roman"/>
          <w:b/>
          <w:bCs/>
          <w:spacing w:val="4"/>
          <w:sz w:val="24"/>
          <w:szCs w:val="24"/>
          <w:u w:val="single"/>
        </w:rPr>
        <w:t xml:space="preserve"> ООО «</w:t>
      </w:r>
      <w:proofErr w:type="spellStart"/>
      <w:r w:rsidR="008E49C8" w:rsidRPr="005C090E">
        <w:rPr>
          <w:rFonts w:ascii="Times New Roman" w:hAnsi="Times New Roman" w:cs="Times New Roman"/>
          <w:b/>
          <w:bCs/>
          <w:spacing w:val="4"/>
          <w:sz w:val="24"/>
          <w:szCs w:val="24"/>
          <w:u w:val="single"/>
        </w:rPr>
        <w:t>Валеандр</w:t>
      </w:r>
      <w:proofErr w:type="spellEnd"/>
      <w:r w:rsidR="008E49C8" w:rsidRPr="005C090E">
        <w:rPr>
          <w:rFonts w:ascii="Times New Roman" w:hAnsi="Times New Roman" w:cs="Times New Roman"/>
          <w:b/>
          <w:bCs/>
          <w:spacing w:val="4"/>
          <w:sz w:val="24"/>
          <w:szCs w:val="24"/>
          <w:u w:val="single"/>
        </w:rPr>
        <w:t>»,</w:t>
      </w:r>
      <w:r w:rsidR="008E49C8" w:rsidRPr="005C090E">
        <w:rPr>
          <w:rFonts w:ascii="Times New Roman" w:hAnsi="Times New Roman" w:cs="Times New Roman"/>
          <w:b/>
          <w:bCs/>
          <w:sz w:val="24"/>
          <w:szCs w:val="24"/>
          <w:u w:val="single"/>
        </w:rPr>
        <w:t xml:space="preserve"> ПМР</w:t>
      </w:r>
      <w:r w:rsidR="008E49C8" w:rsidRPr="005C090E">
        <w:rPr>
          <w:rFonts w:ascii="Times New Roman" w:hAnsi="Times New Roman" w:cs="Times New Roman"/>
          <w:b/>
          <w:bCs/>
          <w:sz w:val="24"/>
          <w:szCs w:val="24"/>
        </w:rPr>
        <w:t>:</w:t>
      </w:r>
    </w:p>
    <w:p w14:paraId="3B0C4E79" w14:textId="77777777" w:rsidR="008E49C8" w:rsidRPr="003F542B" w:rsidRDefault="008E49C8" w:rsidP="008E49C8">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val="en-US" w:eastAsia="ru-RU"/>
        </w:rPr>
        <w:t>MD</w:t>
      </w:r>
      <w:r w:rsidRPr="003F542B">
        <w:rPr>
          <w:rFonts w:ascii="Times New Roman" w:eastAsia="Times New Roman" w:hAnsi="Times New Roman" w:cs="Times New Roman"/>
          <w:sz w:val="24"/>
          <w:szCs w:val="24"/>
          <w:lang w:eastAsia="ru-RU"/>
        </w:rPr>
        <w:t xml:space="preserve">-3300 ПМР г. Тирасполь ул. Каховская, д.17 </w:t>
      </w:r>
    </w:p>
    <w:p w14:paraId="622B4A27" w14:textId="77777777" w:rsidR="008E49C8" w:rsidRPr="003F542B" w:rsidRDefault="008E49C8" w:rsidP="008E49C8">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 xml:space="preserve">р/с 2212210000001158 КУБ 21 </w:t>
      </w:r>
    </w:p>
    <w:p w14:paraId="31C89DF9" w14:textId="77777777" w:rsidR="008E49C8" w:rsidRPr="003F542B" w:rsidRDefault="008E49C8" w:rsidP="008E49C8">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в ОАО «</w:t>
      </w:r>
      <w:proofErr w:type="spellStart"/>
      <w:r w:rsidRPr="003F542B">
        <w:rPr>
          <w:rFonts w:ascii="Times New Roman" w:eastAsia="Times New Roman" w:hAnsi="Times New Roman" w:cs="Times New Roman"/>
          <w:sz w:val="24"/>
          <w:szCs w:val="24"/>
          <w:lang w:eastAsia="ru-RU"/>
        </w:rPr>
        <w:t>Эксимбанк</w:t>
      </w:r>
      <w:proofErr w:type="spellEnd"/>
      <w:r w:rsidRPr="003F542B">
        <w:rPr>
          <w:rFonts w:ascii="Times New Roman" w:eastAsia="Times New Roman" w:hAnsi="Times New Roman" w:cs="Times New Roman"/>
          <w:sz w:val="24"/>
          <w:szCs w:val="24"/>
          <w:lang w:eastAsia="ru-RU"/>
        </w:rPr>
        <w:t>» г. Тирасполь</w:t>
      </w:r>
    </w:p>
    <w:p w14:paraId="78613132" w14:textId="77777777" w:rsidR="008E49C8" w:rsidRPr="003F542B" w:rsidRDefault="008E49C8" w:rsidP="008E49C8">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ф/к 0200040381, к/с 20210000091</w:t>
      </w:r>
    </w:p>
    <w:p w14:paraId="43A93FE7" w14:textId="77777777" w:rsidR="008E49C8" w:rsidRPr="003F542B" w:rsidRDefault="008E49C8" w:rsidP="008E49C8">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 xml:space="preserve">Исполнительный директор – </w:t>
      </w:r>
      <w:proofErr w:type="spellStart"/>
      <w:r w:rsidRPr="003F542B">
        <w:rPr>
          <w:rFonts w:ascii="Times New Roman" w:eastAsia="Times New Roman" w:hAnsi="Times New Roman" w:cs="Times New Roman"/>
          <w:sz w:val="24"/>
          <w:szCs w:val="24"/>
          <w:lang w:eastAsia="ru-RU"/>
        </w:rPr>
        <w:t>Шепитко</w:t>
      </w:r>
      <w:proofErr w:type="spellEnd"/>
      <w:r w:rsidRPr="003F542B">
        <w:rPr>
          <w:rFonts w:ascii="Times New Roman" w:eastAsia="Times New Roman" w:hAnsi="Times New Roman" w:cs="Times New Roman"/>
          <w:sz w:val="24"/>
          <w:szCs w:val="24"/>
          <w:lang w:eastAsia="ru-RU"/>
        </w:rPr>
        <w:t xml:space="preserve"> Александр Романович</w:t>
      </w:r>
    </w:p>
    <w:p w14:paraId="4F055AC2" w14:textId="77777777" w:rsidR="008E49C8" w:rsidRDefault="008E49C8" w:rsidP="008E49C8">
      <w:pPr>
        <w:spacing w:after="0" w:line="240" w:lineRule="auto"/>
        <w:ind w:firstLine="709"/>
        <w:contextualSpacing/>
        <w:rPr>
          <w:rStyle w:val="a3"/>
          <w:rFonts w:ascii="Times New Roman" w:hAnsi="Times New Roman" w:cs="Times New Roman"/>
          <w:sz w:val="24"/>
          <w:szCs w:val="24"/>
          <w:shd w:val="clear" w:color="auto" w:fill="F6F6F6"/>
        </w:rPr>
      </w:pPr>
      <w:r w:rsidRPr="003F542B">
        <w:rPr>
          <w:rFonts w:ascii="Times New Roman" w:hAnsi="Times New Roman" w:cs="Times New Roman"/>
          <w:sz w:val="24"/>
          <w:szCs w:val="24"/>
          <w:lang w:val="en-US"/>
        </w:rPr>
        <w:t>e</w:t>
      </w:r>
      <w:r w:rsidRPr="003F542B">
        <w:rPr>
          <w:rFonts w:ascii="Times New Roman" w:hAnsi="Times New Roman" w:cs="Times New Roman"/>
          <w:sz w:val="24"/>
          <w:szCs w:val="24"/>
        </w:rPr>
        <w:t>-</w:t>
      </w:r>
      <w:r w:rsidRPr="003F542B">
        <w:rPr>
          <w:rFonts w:ascii="Times New Roman" w:hAnsi="Times New Roman" w:cs="Times New Roman"/>
          <w:sz w:val="24"/>
          <w:szCs w:val="24"/>
          <w:lang w:val="en-US"/>
        </w:rPr>
        <w:t>mail</w:t>
      </w:r>
      <w:r w:rsidRPr="003F542B">
        <w:rPr>
          <w:rFonts w:ascii="Times New Roman" w:hAnsi="Times New Roman" w:cs="Times New Roman"/>
          <w:sz w:val="24"/>
          <w:szCs w:val="24"/>
        </w:rPr>
        <w:t xml:space="preserve">: </w:t>
      </w:r>
      <w:hyperlink r:id="rId7" w:history="1">
        <w:r w:rsidRPr="00287834">
          <w:rPr>
            <w:rStyle w:val="a3"/>
            <w:rFonts w:ascii="Times New Roman" w:hAnsi="Times New Roman" w:cs="Times New Roman"/>
            <w:sz w:val="24"/>
            <w:szCs w:val="24"/>
          </w:rPr>
          <w:t>valeandr@inbox.ru</w:t>
        </w:r>
      </w:hyperlink>
    </w:p>
    <w:p w14:paraId="1B779627" w14:textId="77777777" w:rsidR="008E49C8" w:rsidRDefault="008E49C8" w:rsidP="008E49C8">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Контактные телефоны: т/ф 0 (533) 2-04-49.</w:t>
      </w:r>
    </w:p>
    <w:p w14:paraId="55C80931" w14:textId="77777777" w:rsidR="008E49C8" w:rsidRDefault="008E49C8" w:rsidP="008E49C8">
      <w:pPr>
        <w:shd w:val="clear" w:color="auto" w:fill="FFFFFF"/>
        <w:spacing w:after="0" w:line="240" w:lineRule="auto"/>
        <w:ind w:firstLine="709"/>
        <w:contextualSpacing/>
        <w:jc w:val="both"/>
        <w:rPr>
          <w:rFonts w:ascii="Times New Roman" w:hAnsi="Times New Roman" w:cs="Times New Roman"/>
          <w:b/>
          <w:bCs/>
          <w:spacing w:val="4"/>
          <w:sz w:val="24"/>
          <w:szCs w:val="24"/>
          <w:u w:val="single"/>
        </w:rPr>
      </w:pPr>
    </w:p>
    <w:p w14:paraId="76159163" w14:textId="38A75E94" w:rsidR="008E49C8" w:rsidRPr="005C090E" w:rsidRDefault="00374B9C" w:rsidP="008E49C8">
      <w:pPr>
        <w:shd w:val="clear" w:color="auto" w:fill="FFFFFF"/>
        <w:spacing w:after="0" w:line="240" w:lineRule="auto"/>
        <w:ind w:firstLine="709"/>
        <w:contextualSpacing/>
        <w:jc w:val="both"/>
        <w:rPr>
          <w:rFonts w:ascii="Times New Roman" w:hAnsi="Times New Roman" w:cs="Times New Roman"/>
          <w:b/>
          <w:bCs/>
          <w:sz w:val="24"/>
          <w:szCs w:val="24"/>
        </w:rPr>
      </w:pPr>
      <w:r>
        <w:rPr>
          <w:rFonts w:ascii="Times New Roman" w:hAnsi="Times New Roman" w:cs="Times New Roman"/>
          <w:b/>
          <w:bCs/>
          <w:spacing w:val="4"/>
          <w:sz w:val="24"/>
          <w:szCs w:val="24"/>
          <w:u w:val="single"/>
        </w:rPr>
        <w:t>4</w:t>
      </w:r>
      <w:r w:rsidR="008E49C8" w:rsidRPr="005C090E">
        <w:rPr>
          <w:rFonts w:ascii="Times New Roman" w:hAnsi="Times New Roman" w:cs="Times New Roman"/>
          <w:b/>
          <w:bCs/>
          <w:spacing w:val="4"/>
          <w:sz w:val="24"/>
          <w:szCs w:val="24"/>
          <w:u w:val="single"/>
        </w:rPr>
        <w:t>. ООО «</w:t>
      </w:r>
      <w:proofErr w:type="spellStart"/>
      <w:r w:rsidR="008E49C8" w:rsidRPr="005C090E">
        <w:rPr>
          <w:rFonts w:ascii="Times New Roman" w:hAnsi="Times New Roman" w:cs="Times New Roman"/>
          <w:b/>
          <w:bCs/>
          <w:spacing w:val="4"/>
          <w:sz w:val="24"/>
          <w:szCs w:val="24"/>
          <w:u w:val="single"/>
        </w:rPr>
        <w:t>Медфарм</w:t>
      </w:r>
      <w:proofErr w:type="spellEnd"/>
      <w:r w:rsidR="008E49C8" w:rsidRPr="005C090E">
        <w:rPr>
          <w:rFonts w:ascii="Times New Roman" w:hAnsi="Times New Roman" w:cs="Times New Roman"/>
          <w:b/>
          <w:bCs/>
          <w:spacing w:val="4"/>
          <w:sz w:val="24"/>
          <w:szCs w:val="24"/>
          <w:u w:val="single"/>
        </w:rPr>
        <w:t xml:space="preserve">», </w:t>
      </w:r>
      <w:r w:rsidR="008E49C8" w:rsidRPr="005C090E">
        <w:rPr>
          <w:rFonts w:ascii="Times New Roman" w:hAnsi="Times New Roman" w:cs="Times New Roman"/>
          <w:b/>
          <w:bCs/>
          <w:sz w:val="24"/>
          <w:szCs w:val="24"/>
          <w:u w:val="single"/>
        </w:rPr>
        <w:t>ПМР</w:t>
      </w:r>
      <w:r w:rsidR="008E49C8" w:rsidRPr="005C090E">
        <w:rPr>
          <w:rFonts w:ascii="Times New Roman" w:hAnsi="Times New Roman" w:cs="Times New Roman"/>
          <w:b/>
          <w:bCs/>
          <w:sz w:val="24"/>
          <w:szCs w:val="24"/>
        </w:rPr>
        <w:t>:</w:t>
      </w:r>
    </w:p>
    <w:p w14:paraId="34777515" w14:textId="77777777" w:rsidR="008E49C8" w:rsidRPr="003F542B" w:rsidRDefault="008E49C8" w:rsidP="008E49C8">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val="en-US" w:eastAsia="ru-RU"/>
        </w:rPr>
        <w:t>MD</w:t>
      </w:r>
      <w:r w:rsidRPr="003F542B">
        <w:rPr>
          <w:rFonts w:ascii="Times New Roman" w:eastAsia="Times New Roman" w:hAnsi="Times New Roman" w:cs="Times New Roman"/>
          <w:sz w:val="24"/>
          <w:szCs w:val="24"/>
          <w:lang w:eastAsia="ru-RU"/>
        </w:rPr>
        <w:t xml:space="preserve">-3300 ПМР г. Тирасполь ул. Шевченко 97, </w:t>
      </w:r>
    </w:p>
    <w:p w14:paraId="65D372AE" w14:textId="77777777" w:rsidR="008E49C8" w:rsidRPr="003F542B" w:rsidRDefault="008E49C8" w:rsidP="008E49C8">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 xml:space="preserve">р/с 2212160000015345 КУБ 16 </w:t>
      </w:r>
    </w:p>
    <w:p w14:paraId="7BE3650F" w14:textId="77777777" w:rsidR="008E49C8" w:rsidRPr="003F542B" w:rsidRDefault="008E49C8" w:rsidP="008E49C8">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в ЗАО «Агропромбанк» г. Тирасполь</w:t>
      </w:r>
    </w:p>
    <w:p w14:paraId="5DA8E736" w14:textId="77777777" w:rsidR="008E49C8" w:rsidRPr="003F542B" w:rsidRDefault="008E49C8" w:rsidP="008E49C8">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ф/к 0200046742, к/с 20210000087</w:t>
      </w:r>
    </w:p>
    <w:p w14:paraId="33BAD8B6" w14:textId="77777777" w:rsidR="008E49C8" w:rsidRPr="003F542B" w:rsidRDefault="008E49C8" w:rsidP="008E49C8">
      <w:pPr>
        <w:spacing w:after="0" w:line="240" w:lineRule="auto"/>
        <w:ind w:firstLine="709"/>
        <w:contextualSpacing/>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 xml:space="preserve">Директор – </w:t>
      </w:r>
      <w:proofErr w:type="spellStart"/>
      <w:r w:rsidRPr="003F542B">
        <w:rPr>
          <w:rFonts w:ascii="Times New Roman" w:eastAsia="Times New Roman" w:hAnsi="Times New Roman" w:cs="Times New Roman"/>
          <w:sz w:val="24"/>
          <w:szCs w:val="24"/>
          <w:lang w:eastAsia="ru-RU"/>
        </w:rPr>
        <w:t>Ярыч</w:t>
      </w:r>
      <w:proofErr w:type="spellEnd"/>
      <w:r w:rsidRPr="003F542B">
        <w:rPr>
          <w:rFonts w:ascii="Times New Roman" w:eastAsia="Times New Roman" w:hAnsi="Times New Roman" w:cs="Times New Roman"/>
          <w:sz w:val="24"/>
          <w:szCs w:val="24"/>
          <w:lang w:eastAsia="ru-RU"/>
        </w:rPr>
        <w:t xml:space="preserve"> Игорь Теодорович</w:t>
      </w:r>
    </w:p>
    <w:p w14:paraId="22188CA5" w14:textId="77777777" w:rsidR="008E49C8" w:rsidRDefault="008E49C8" w:rsidP="008E49C8">
      <w:pPr>
        <w:spacing w:after="0" w:line="240" w:lineRule="auto"/>
        <w:ind w:firstLine="709"/>
        <w:contextualSpacing/>
        <w:rPr>
          <w:rStyle w:val="a3"/>
          <w:rFonts w:ascii="Times New Roman" w:hAnsi="Times New Roman" w:cs="Times New Roman"/>
          <w:sz w:val="24"/>
          <w:szCs w:val="24"/>
          <w:lang w:val="en-US"/>
        </w:rPr>
      </w:pPr>
      <w:r w:rsidRPr="003F542B">
        <w:rPr>
          <w:rFonts w:ascii="Times New Roman" w:hAnsi="Times New Roman" w:cs="Times New Roman"/>
          <w:sz w:val="24"/>
          <w:szCs w:val="24"/>
          <w:lang w:val="en-US"/>
        </w:rPr>
        <w:t xml:space="preserve">e-mail: </w:t>
      </w:r>
      <w:hyperlink r:id="rId8" w:history="1">
        <w:r w:rsidRPr="00885BF9">
          <w:rPr>
            <w:rStyle w:val="a3"/>
            <w:rFonts w:ascii="Times New Roman" w:hAnsi="Times New Roman" w:cs="Times New Roman"/>
            <w:sz w:val="24"/>
            <w:szCs w:val="24"/>
            <w:lang w:val="en-US"/>
          </w:rPr>
          <w:t>medpharm.pmr@mail.ru</w:t>
        </w:r>
      </w:hyperlink>
    </w:p>
    <w:p w14:paraId="22D85735" w14:textId="77777777" w:rsidR="008E49C8" w:rsidRDefault="008E49C8" w:rsidP="008E49C8">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F542B">
        <w:rPr>
          <w:rFonts w:ascii="Times New Roman" w:eastAsia="Times New Roman" w:hAnsi="Times New Roman" w:cs="Times New Roman"/>
          <w:sz w:val="24"/>
          <w:szCs w:val="24"/>
          <w:lang w:eastAsia="ru-RU"/>
        </w:rPr>
        <w:t>Контактный телефон: т/ф 0 (533) 5-20-30.</w:t>
      </w:r>
    </w:p>
    <w:p w14:paraId="639E9737" w14:textId="77777777" w:rsidR="008E49C8" w:rsidRDefault="008E49C8" w:rsidP="008E49C8">
      <w:pPr>
        <w:shd w:val="clear" w:color="auto" w:fill="FFFFFF"/>
        <w:spacing w:after="0" w:line="240" w:lineRule="auto"/>
        <w:ind w:firstLine="709"/>
        <w:contextualSpacing/>
        <w:jc w:val="both"/>
        <w:rPr>
          <w:rFonts w:ascii="Times New Roman" w:hAnsi="Times New Roman" w:cs="Times New Roman"/>
          <w:sz w:val="24"/>
          <w:szCs w:val="24"/>
        </w:rPr>
      </w:pPr>
    </w:p>
    <w:p w14:paraId="561C03FA" w14:textId="74A4B94A" w:rsidR="008E49C8" w:rsidRDefault="008E49C8" w:rsidP="008E49C8">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Согласно части 4 пункта 7 </w:t>
      </w:r>
      <w:r w:rsidRPr="00157992">
        <w:rPr>
          <w:rFonts w:ascii="Times New Roman" w:hAnsi="Times New Roman" w:cs="Times New Roman"/>
          <w:sz w:val="24"/>
          <w:szCs w:val="24"/>
        </w:rPr>
        <w:t xml:space="preserve">Приложения к </w:t>
      </w:r>
      <w:r w:rsidRPr="00493A52">
        <w:rPr>
          <w:rFonts w:ascii="Times New Roman" w:hAnsi="Times New Roman" w:cs="Times New Roman"/>
          <w:spacing w:val="4"/>
          <w:sz w:val="24"/>
          <w:szCs w:val="24"/>
        </w:rPr>
        <w:t>Постановлени</w:t>
      </w:r>
      <w:r>
        <w:rPr>
          <w:rFonts w:ascii="Times New Roman" w:hAnsi="Times New Roman" w:cs="Times New Roman"/>
          <w:spacing w:val="4"/>
          <w:sz w:val="24"/>
          <w:szCs w:val="24"/>
        </w:rPr>
        <w:t>ю</w:t>
      </w:r>
      <w:r w:rsidRPr="00493A52">
        <w:rPr>
          <w:rFonts w:ascii="Times New Roman" w:hAnsi="Times New Roman" w:cs="Times New Roman"/>
          <w:spacing w:val="4"/>
          <w:sz w:val="24"/>
          <w:szCs w:val="24"/>
        </w:rPr>
        <w:t xml:space="preserve"> Правительства </w:t>
      </w:r>
      <w:r w:rsidRPr="00493A52">
        <w:rPr>
          <w:rFonts w:ascii="Times New Roman" w:hAnsi="Times New Roman" w:cs="Times New Roman"/>
          <w:sz w:val="24"/>
          <w:szCs w:val="24"/>
          <w:shd w:val="clear" w:color="auto" w:fill="FFFFFF"/>
        </w:rPr>
        <w:t xml:space="preserve">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 </w:t>
      </w:r>
      <w:r w:rsidRPr="00493A52">
        <w:rPr>
          <w:rFonts w:ascii="Times New Roman" w:eastAsia="Times New Roman" w:hAnsi="Times New Roman" w:cs="Times New Roman"/>
          <w:sz w:val="24"/>
          <w:szCs w:val="24"/>
          <w:lang w:eastAsia="ru-RU"/>
        </w:rPr>
        <w:t>в действующей редакции</w:t>
      </w:r>
      <w:r>
        <w:rPr>
          <w:rFonts w:ascii="Times New Roman" w:hAnsi="Times New Roman" w:cs="Times New Roman"/>
          <w:sz w:val="24"/>
          <w:szCs w:val="24"/>
        </w:rPr>
        <w:t xml:space="preserve">, </w:t>
      </w:r>
      <w:r>
        <w:rPr>
          <w:rFonts w:ascii="Times New Roman" w:hAnsi="Times New Roman" w:cs="Times New Roman"/>
          <w:sz w:val="24"/>
          <w:szCs w:val="24"/>
        </w:rPr>
        <w:br/>
      </w:r>
      <w:r w:rsidR="000E159D">
        <w:rPr>
          <w:rFonts w:ascii="Times New Roman" w:hAnsi="Times New Roman" w:cs="Times New Roman"/>
          <w:sz w:val="24"/>
          <w:szCs w:val="24"/>
        </w:rPr>
        <w:t>29</w:t>
      </w:r>
      <w:r>
        <w:rPr>
          <w:rFonts w:ascii="Times New Roman" w:hAnsi="Times New Roman" w:cs="Times New Roman"/>
          <w:sz w:val="24"/>
          <w:szCs w:val="24"/>
        </w:rPr>
        <w:t>.0</w:t>
      </w:r>
      <w:r w:rsidR="000E159D">
        <w:rPr>
          <w:rFonts w:ascii="Times New Roman" w:hAnsi="Times New Roman" w:cs="Times New Roman"/>
          <w:sz w:val="24"/>
          <w:szCs w:val="24"/>
        </w:rPr>
        <w:t>4</w:t>
      </w:r>
      <w:r>
        <w:rPr>
          <w:rFonts w:ascii="Times New Roman" w:hAnsi="Times New Roman" w:cs="Times New Roman"/>
          <w:sz w:val="24"/>
          <w:szCs w:val="24"/>
        </w:rPr>
        <w:t xml:space="preserve">.2021 г. – в день, обозначенный в объявлении о проведении тендера, секретариат тендерной комиссии осуществил вскрытие конвертов с заявками на участие в тендере. </w:t>
      </w:r>
    </w:p>
    <w:p w14:paraId="0BD17659" w14:textId="77777777" w:rsidR="008E49C8" w:rsidRDefault="008E49C8" w:rsidP="008E49C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частью 6 пункта 7 </w:t>
      </w:r>
      <w:r w:rsidRPr="00157992">
        <w:rPr>
          <w:rFonts w:ascii="Times New Roman" w:hAnsi="Times New Roman" w:cs="Times New Roman"/>
          <w:sz w:val="24"/>
          <w:szCs w:val="24"/>
        </w:rPr>
        <w:t xml:space="preserve">Приложения к </w:t>
      </w:r>
      <w:r w:rsidRPr="00493A52">
        <w:rPr>
          <w:rFonts w:ascii="Times New Roman" w:hAnsi="Times New Roman" w:cs="Times New Roman"/>
          <w:spacing w:val="4"/>
          <w:sz w:val="24"/>
          <w:szCs w:val="24"/>
        </w:rPr>
        <w:t>Постановлени</w:t>
      </w:r>
      <w:r>
        <w:rPr>
          <w:rFonts w:ascii="Times New Roman" w:hAnsi="Times New Roman" w:cs="Times New Roman"/>
          <w:spacing w:val="4"/>
          <w:sz w:val="24"/>
          <w:szCs w:val="24"/>
        </w:rPr>
        <w:t>ю</w:t>
      </w:r>
      <w:r w:rsidRPr="00493A52">
        <w:rPr>
          <w:rFonts w:ascii="Times New Roman" w:hAnsi="Times New Roman" w:cs="Times New Roman"/>
          <w:spacing w:val="4"/>
          <w:sz w:val="24"/>
          <w:szCs w:val="24"/>
        </w:rPr>
        <w:t xml:space="preserve"> Правительства </w:t>
      </w:r>
      <w:r w:rsidRPr="00493A52">
        <w:rPr>
          <w:rFonts w:ascii="Times New Roman" w:hAnsi="Times New Roman" w:cs="Times New Roman"/>
          <w:sz w:val="24"/>
          <w:szCs w:val="24"/>
          <w:shd w:val="clear" w:color="auto" w:fill="FFFFFF"/>
        </w:rPr>
        <w:t xml:space="preserve">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 </w:t>
      </w:r>
      <w:r w:rsidRPr="00493A52">
        <w:rPr>
          <w:rFonts w:ascii="Times New Roman" w:eastAsia="Times New Roman" w:hAnsi="Times New Roman" w:cs="Times New Roman"/>
          <w:sz w:val="24"/>
          <w:szCs w:val="24"/>
          <w:lang w:eastAsia="ru-RU"/>
        </w:rPr>
        <w:t>в действующей редакции</w:t>
      </w:r>
      <w:r>
        <w:rPr>
          <w:rFonts w:ascii="Times New Roman" w:hAnsi="Times New Roman" w:cs="Times New Roman"/>
          <w:sz w:val="24"/>
          <w:szCs w:val="24"/>
        </w:rPr>
        <w:t>,</w:t>
      </w:r>
      <w:r w:rsidRPr="00343C6C">
        <w:rPr>
          <w:rFonts w:ascii="Times New Roman" w:hAnsi="Times New Roman" w:cs="Times New Roman"/>
          <w:sz w:val="24"/>
          <w:szCs w:val="24"/>
        </w:rPr>
        <w:t xml:space="preserve"> </w:t>
      </w:r>
      <w:r>
        <w:rPr>
          <w:rFonts w:ascii="Times New Roman" w:hAnsi="Times New Roman" w:cs="Times New Roman"/>
          <w:sz w:val="24"/>
          <w:szCs w:val="24"/>
        </w:rPr>
        <w:t>секретариатом осуществлено занесение информации, содержащейся в заявке, в общую сводную таблицу.</w:t>
      </w:r>
    </w:p>
    <w:p w14:paraId="7DB5F6B7" w14:textId="77777777" w:rsidR="008E49C8" w:rsidRDefault="008E49C8" w:rsidP="008E49C8">
      <w:pPr>
        <w:tabs>
          <w:tab w:val="left" w:pos="709"/>
        </w:tabs>
        <w:spacing w:after="0" w:line="240" w:lineRule="auto"/>
        <w:contextualSpacing/>
        <w:jc w:val="center"/>
        <w:rPr>
          <w:rFonts w:ascii="Times New Roman" w:eastAsia="Times New Roman" w:hAnsi="Times New Roman"/>
          <w:sz w:val="24"/>
          <w:szCs w:val="24"/>
          <w:lang w:eastAsia="ru-RU"/>
        </w:rPr>
      </w:pPr>
    </w:p>
    <w:p w14:paraId="48C6C823" w14:textId="77777777" w:rsidR="008E49C8" w:rsidRPr="00F30EB0" w:rsidRDefault="008E49C8" w:rsidP="008E49C8">
      <w:pPr>
        <w:tabs>
          <w:tab w:val="left" w:pos="709"/>
        </w:tabs>
        <w:spacing w:after="0" w:line="240" w:lineRule="auto"/>
        <w:contextualSpacing/>
        <w:jc w:val="center"/>
        <w:rPr>
          <w:rFonts w:ascii="Times New Roman" w:eastAsia="Times New Roman" w:hAnsi="Times New Roman"/>
          <w:sz w:val="24"/>
          <w:szCs w:val="24"/>
          <w:lang w:eastAsia="ru-RU"/>
        </w:rPr>
      </w:pPr>
      <w:r w:rsidRPr="00F30EB0">
        <w:rPr>
          <w:rFonts w:ascii="Times New Roman" w:eastAsia="Times New Roman" w:hAnsi="Times New Roman"/>
          <w:sz w:val="24"/>
          <w:szCs w:val="24"/>
          <w:lang w:eastAsia="ru-RU"/>
        </w:rPr>
        <w:t>Заседание тендерной комиссии объявляется открытым.</w:t>
      </w:r>
    </w:p>
    <w:p w14:paraId="0CF8B1B9" w14:textId="77777777" w:rsidR="008E49C8" w:rsidRPr="00995D44" w:rsidRDefault="008E49C8" w:rsidP="008E49C8">
      <w:pPr>
        <w:tabs>
          <w:tab w:val="left" w:pos="567"/>
          <w:tab w:val="left" w:pos="709"/>
        </w:tabs>
        <w:spacing w:after="0" w:line="240" w:lineRule="auto"/>
        <w:ind w:right="-284" w:firstLine="709"/>
        <w:contextualSpacing/>
        <w:jc w:val="both"/>
        <w:rPr>
          <w:rFonts w:ascii="Times New Roman" w:hAnsi="Times New Roman" w:cs="Times New Roman"/>
          <w:bCs/>
          <w:sz w:val="24"/>
          <w:szCs w:val="24"/>
        </w:rPr>
      </w:pPr>
    </w:p>
    <w:p w14:paraId="3BC6B2DD" w14:textId="77777777" w:rsidR="008E49C8" w:rsidRDefault="008E49C8" w:rsidP="008E49C8">
      <w:pPr>
        <w:tabs>
          <w:tab w:val="left" w:pos="567"/>
          <w:tab w:val="left" w:pos="709"/>
        </w:tabs>
        <w:spacing w:after="0" w:line="240" w:lineRule="auto"/>
        <w:ind w:right="-284" w:firstLine="709"/>
        <w:contextualSpacing/>
        <w:jc w:val="both"/>
        <w:rPr>
          <w:rFonts w:ascii="Times New Roman" w:hAnsi="Times New Roman" w:cs="Times New Roman"/>
          <w:b/>
          <w:sz w:val="24"/>
          <w:szCs w:val="24"/>
        </w:rPr>
      </w:pPr>
      <w:r w:rsidRPr="003E0E62">
        <w:rPr>
          <w:rFonts w:ascii="Times New Roman" w:hAnsi="Times New Roman" w:cs="Times New Roman"/>
          <w:b/>
          <w:sz w:val="24"/>
          <w:szCs w:val="24"/>
        </w:rPr>
        <w:t>ВЫСТУПИЛИ:</w:t>
      </w:r>
    </w:p>
    <w:p w14:paraId="50C8AC04" w14:textId="77777777" w:rsidR="008E49C8" w:rsidRDefault="008E49C8" w:rsidP="008E49C8">
      <w:pPr>
        <w:tabs>
          <w:tab w:val="left" w:pos="567"/>
          <w:tab w:val="left" w:pos="709"/>
        </w:tabs>
        <w:spacing w:after="0" w:line="240" w:lineRule="auto"/>
        <w:ind w:right="-284" w:firstLine="709"/>
        <w:contextualSpacing/>
        <w:jc w:val="both"/>
        <w:rPr>
          <w:rFonts w:ascii="Times New Roman" w:hAnsi="Times New Roman" w:cs="Times New Roman"/>
          <w:b/>
          <w:sz w:val="24"/>
          <w:szCs w:val="24"/>
        </w:rPr>
      </w:pPr>
    </w:p>
    <w:p w14:paraId="3D7BE63A" w14:textId="63765947" w:rsidR="008E49C8" w:rsidRDefault="008E49C8" w:rsidP="008E49C8">
      <w:pPr>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spellStart"/>
      <w:r>
        <w:rPr>
          <w:rFonts w:ascii="Times New Roman" w:hAnsi="Times New Roman" w:cs="Times New Roman"/>
          <w:b/>
          <w:sz w:val="24"/>
          <w:szCs w:val="24"/>
        </w:rPr>
        <w:t>Булига</w:t>
      </w:r>
      <w:proofErr w:type="spellEnd"/>
      <w:r>
        <w:rPr>
          <w:rFonts w:ascii="Times New Roman" w:hAnsi="Times New Roman" w:cs="Times New Roman"/>
          <w:b/>
          <w:sz w:val="24"/>
          <w:szCs w:val="24"/>
        </w:rPr>
        <w:t xml:space="preserve"> Т.В</w:t>
      </w:r>
      <w:r w:rsidRPr="00995D44">
        <w:rPr>
          <w:rFonts w:ascii="Times New Roman" w:hAnsi="Times New Roman" w:cs="Times New Roman"/>
          <w:b/>
          <w:sz w:val="24"/>
          <w:szCs w:val="24"/>
        </w:rPr>
        <w:t>.:</w:t>
      </w:r>
      <w:r w:rsidRPr="00995D44">
        <w:rPr>
          <w:rFonts w:ascii="Times New Roman" w:hAnsi="Times New Roman" w:cs="Times New Roman"/>
          <w:sz w:val="24"/>
          <w:szCs w:val="24"/>
        </w:rPr>
        <w:t xml:space="preserve"> Сегодня</w:t>
      </w:r>
      <w:r>
        <w:rPr>
          <w:rFonts w:ascii="Times New Roman" w:hAnsi="Times New Roman" w:cs="Times New Roman"/>
          <w:sz w:val="24"/>
          <w:szCs w:val="24"/>
        </w:rPr>
        <w:t xml:space="preserve">, </w:t>
      </w:r>
      <w:r w:rsidRPr="000235C3">
        <w:rPr>
          <w:rFonts w:ascii="Times New Roman" w:hAnsi="Times New Roman" w:cs="Times New Roman"/>
          <w:sz w:val="24"/>
          <w:szCs w:val="24"/>
        </w:rPr>
        <w:t>2</w:t>
      </w:r>
      <w:r w:rsidR="0030201A">
        <w:rPr>
          <w:rFonts w:ascii="Times New Roman" w:hAnsi="Times New Roman" w:cs="Times New Roman"/>
          <w:sz w:val="24"/>
          <w:szCs w:val="24"/>
        </w:rPr>
        <w:t>9</w:t>
      </w:r>
      <w:r w:rsidRPr="00995D44">
        <w:rPr>
          <w:rFonts w:ascii="Times New Roman" w:hAnsi="Times New Roman" w:cs="Times New Roman"/>
          <w:sz w:val="24"/>
          <w:szCs w:val="24"/>
        </w:rPr>
        <w:t xml:space="preserve"> </w:t>
      </w:r>
      <w:r w:rsidR="0030201A">
        <w:rPr>
          <w:rFonts w:ascii="Times New Roman" w:hAnsi="Times New Roman" w:cs="Times New Roman"/>
          <w:sz w:val="24"/>
          <w:szCs w:val="24"/>
        </w:rPr>
        <w:t>апреля</w:t>
      </w:r>
      <w:r w:rsidRPr="00995D44">
        <w:rPr>
          <w:rFonts w:ascii="Times New Roman" w:hAnsi="Times New Roman" w:cs="Times New Roman"/>
          <w:sz w:val="24"/>
          <w:szCs w:val="24"/>
        </w:rPr>
        <w:t xml:space="preserve"> 202</w:t>
      </w:r>
      <w:r>
        <w:rPr>
          <w:rFonts w:ascii="Times New Roman" w:hAnsi="Times New Roman" w:cs="Times New Roman"/>
          <w:sz w:val="24"/>
          <w:szCs w:val="24"/>
        </w:rPr>
        <w:t>1</w:t>
      </w:r>
      <w:r w:rsidRPr="00995D44">
        <w:rPr>
          <w:rFonts w:ascii="Times New Roman" w:hAnsi="Times New Roman" w:cs="Times New Roman"/>
          <w:sz w:val="24"/>
          <w:szCs w:val="24"/>
        </w:rPr>
        <w:t xml:space="preserve"> года, проводится первый </w:t>
      </w:r>
      <w:r>
        <w:rPr>
          <w:rFonts w:ascii="Times New Roman" w:hAnsi="Times New Roman" w:cs="Times New Roman"/>
          <w:sz w:val="24"/>
          <w:szCs w:val="24"/>
        </w:rPr>
        <w:t xml:space="preserve">день </w:t>
      </w:r>
      <w:r>
        <w:rPr>
          <w:rFonts w:ascii="Times New Roman" w:hAnsi="Times New Roman" w:cs="Times New Roman"/>
          <w:sz w:val="24"/>
          <w:szCs w:val="24"/>
          <w:lang w:val="en-US"/>
        </w:rPr>
        <w:t>I</w:t>
      </w:r>
      <w:r w:rsidRPr="003D5DB2">
        <w:rPr>
          <w:rFonts w:ascii="Times New Roman" w:hAnsi="Times New Roman" w:cs="Times New Roman"/>
          <w:sz w:val="24"/>
          <w:szCs w:val="24"/>
        </w:rPr>
        <w:t xml:space="preserve"> </w:t>
      </w:r>
      <w:r w:rsidRPr="00995D44">
        <w:rPr>
          <w:rFonts w:ascii="Times New Roman" w:hAnsi="Times New Roman" w:cs="Times New Roman"/>
          <w:sz w:val="24"/>
          <w:szCs w:val="24"/>
        </w:rPr>
        <w:t>этап</w:t>
      </w:r>
      <w:r>
        <w:rPr>
          <w:rFonts w:ascii="Times New Roman" w:hAnsi="Times New Roman" w:cs="Times New Roman"/>
          <w:sz w:val="24"/>
          <w:szCs w:val="24"/>
        </w:rPr>
        <w:t>а</w:t>
      </w:r>
      <w:r w:rsidRPr="00995D44">
        <w:rPr>
          <w:rFonts w:ascii="Times New Roman" w:hAnsi="Times New Roman" w:cs="Times New Roman"/>
          <w:sz w:val="24"/>
          <w:szCs w:val="24"/>
        </w:rPr>
        <w:t xml:space="preserve"> заседания тендерной комиссии </w:t>
      </w:r>
      <w:r>
        <w:rPr>
          <w:rFonts w:ascii="Times New Roman" w:eastAsia="Times New Roman" w:hAnsi="Times New Roman" w:cs="Times New Roman"/>
          <w:sz w:val="24"/>
          <w:szCs w:val="24"/>
          <w:lang w:eastAsia="ru-RU"/>
        </w:rPr>
        <w:t xml:space="preserve">на приобретение </w:t>
      </w:r>
      <w:r w:rsidRPr="002E7540">
        <w:rPr>
          <w:rFonts w:ascii="Times New Roman" w:hAnsi="Times New Roman" w:cs="Times New Roman"/>
          <w:bCs/>
          <w:sz w:val="24"/>
          <w:szCs w:val="24"/>
        </w:rPr>
        <w:t>лекарственных средств для проведения химио-, гормонотерапии онкологическим больным на 2021 год</w:t>
      </w:r>
      <w:r>
        <w:rPr>
          <w:rFonts w:ascii="Times New Roman" w:hAnsi="Times New Roman" w:cs="Times New Roman"/>
          <w:bCs/>
          <w:spacing w:val="4"/>
          <w:sz w:val="24"/>
          <w:szCs w:val="24"/>
        </w:rPr>
        <w:t>.</w:t>
      </w:r>
      <w:r w:rsidRPr="00995D44">
        <w:rPr>
          <w:rFonts w:ascii="Times New Roman" w:hAnsi="Times New Roman" w:cs="Times New Roman"/>
          <w:sz w:val="24"/>
          <w:szCs w:val="24"/>
        </w:rPr>
        <w:t xml:space="preserve"> </w:t>
      </w:r>
      <w:r w:rsidRPr="00995D44">
        <w:rPr>
          <w:rFonts w:ascii="Times New Roman" w:eastAsia="Times New Roman" w:hAnsi="Times New Roman" w:cs="Times New Roman"/>
          <w:color w:val="000000"/>
          <w:sz w:val="24"/>
          <w:szCs w:val="24"/>
          <w:lang w:eastAsia="ru-RU"/>
        </w:rPr>
        <w:t xml:space="preserve">На официальном сайте </w:t>
      </w:r>
      <w:r w:rsidRPr="00995D44">
        <w:rPr>
          <w:rFonts w:ascii="Times New Roman" w:eastAsia="Times New Roman" w:hAnsi="Times New Roman" w:cs="Times New Roman"/>
          <w:color w:val="000000"/>
          <w:sz w:val="24"/>
          <w:szCs w:val="24"/>
          <w:lang w:eastAsia="ru-RU"/>
        </w:rPr>
        <w:lastRenderedPageBreak/>
        <w:t xml:space="preserve">Министерства здравоохранения Приднестровской Молдавской Республики </w:t>
      </w:r>
      <w:r w:rsidR="0030201A">
        <w:rPr>
          <w:rFonts w:ascii="Times New Roman" w:eastAsia="Times New Roman" w:hAnsi="Times New Roman" w:cs="Times New Roman"/>
          <w:color w:val="000000"/>
          <w:sz w:val="24"/>
          <w:szCs w:val="24"/>
          <w:lang w:eastAsia="ru-RU"/>
        </w:rPr>
        <w:t>24</w:t>
      </w:r>
      <w:r w:rsidRPr="00995D44">
        <w:rPr>
          <w:rFonts w:ascii="Times New Roman" w:eastAsia="Times New Roman" w:hAnsi="Times New Roman" w:cs="Times New Roman"/>
          <w:color w:val="000000"/>
          <w:sz w:val="24"/>
          <w:szCs w:val="24"/>
          <w:lang w:eastAsia="ru-RU"/>
        </w:rPr>
        <w:t xml:space="preserve"> </w:t>
      </w:r>
      <w:r w:rsidR="0030201A">
        <w:rPr>
          <w:rFonts w:ascii="Times New Roman" w:eastAsia="Times New Roman" w:hAnsi="Times New Roman" w:cs="Times New Roman"/>
          <w:color w:val="000000"/>
          <w:sz w:val="24"/>
          <w:szCs w:val="24"/>
          <w:lang w:eastAsia="ru-RU"/>
        </w:rPr>
        <w:t xml:space="preserve">апреля </w:t>
      </w:r>
      <w:r w:rsidRPr="00995D44">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1</w:t>
      </w:r>
      <w:r w:rsidRPr="00995D44">
        <w:rPr>
          <w:rFonts w:ascii="Times New Roman" w:eastAsia="Times New Roman" w:hAnsi="Times New Roman" w:cs="Times New Roman"/>
          <w:color w:val="000000"/>
          <w:sz w:val="24"/>
          <w:szCs w:val="24"/>
          <w:lang w:eastAsia="ru-RU"/>
        </w:rPr>
        <w:t xml:space="preserve"> года была размещена информация о проведении тендера (</w:t>
      </w:r>
      <w:hyperlink r:id="rId9" w:history="1">
        <w:r w:rsidRPr="00995D44">
          <w:rPr>
            <w:rStyle w:val="a3"/>
            <w:rFonts w:ascii="Times New Roman" w:eastAsia="Times New Roman" w:hAnsi="Times New Roman" w:cs="Times New Roman"/>
            <w:sz w:val="24"/>
            <w:szCs w:val="24"/>
            <w:lang w:val="en-US" w:eastAsia="ru-RU"/>
          </w:rPr>
          <w:t>www</w:t>
        </w:r>
        <w:r w:rsidRPr="00995D44">
          <w:rPr>
            <w:rStyle w:val="a3"/>
            <w:rFonts w:ascii="Times New Roman" w:eastAsia="Times New Roman" w:hAnsi="Times New Roman" w:cs="Times New Roman"/>
            <w:sz w:val="24"/>
            <w:szCs w:val="24"/>
            <w:lang w:eastAsia="ru-RU"/>
          </w:rPr>
          <w:t>.</w:t>
        </w:r>
        <w:proofErr w:type="spellStart"/>
        <w:r w:rsidRPr="00995D44">
          <w:rPr>
            <w:rStyle w:val="a3"/>
            <w:rFonts w:ascii="Times New Roman" w:eastAsia="Times New Roman" w:hAnsi="Times New Roman" w:cs="Times New Roman"/>
            <w:sz w:val="24"/>
            <w:szCs w:val="24"/>
            <w:lang w:val="en-US" w:eastAsia="ru-RU"/>
          </w:rPr>
          <w:t>minzdrav</w:t>
        </w:r>
        <w:proofErr w:type="spellEnd"/>
        <w:r w:rsidRPr="00995D44">
          <w:rPr>
            <w:rStyle w:val="a3"/>
            <w:rFonts w:ascii="Times New Roman" w:eastAsia="Times New Roman" w:hAnsi="Times New Roman" w:cs="Times New Roman"/>
            <w:sz w:val="24"/>
            <w:szCs w:val="24"/>
            <w:lang w:eastAsia="ru-RU"/>
          </w:rPr>
          <w:t>.</w:t>
        </w:r>
        <w:proofErr w:type="spellStart"/>
        <w:r w:rsidRPr="00995D44">
          <w:rPr>
            <w:rStyle w:val="a3"/>
            <w:rFonts w:ascii="Times New Roman" w:eastAsia="Times New Roman" w:hAnsi="Times New Roman" w:cs="Times New Roman"/>
            <w:sz w:val="24"/>
            <w:szCs w:val="24"/>
            <w:lang w:val="en-US" w:eastAsia="ru-RU"/>
          </w:rPr>
          <w:t>gospmr</w:t>
        </w:r>
        <w:proofErr w:type="spellEnd"/>
        <w:r w:rsidRPr="00995D44">
          <w:rPr>
            <w:rStyle w:val="a3"/>
            <w:rFonts w:ascii="Times New Roman" w:eastAsia="Times New Roman" w:hAnsi="Times New Roman" w:cs="Times New Roman"/>
            <w:sz w:val="24"/>
            <w:szCs w:val="24"/>
            <w:lang w:eastAsia="ru-RU"/>
          </w:rPr>
          <w:t>.</w:t>
        </w:r>
        <w:r w:rsidRPr="00995D44">
          <w:rPr>
            <w:rStyle w:val="a3"/>
            <w:rFonts w:ascii="Times New Roman" w:eastAsia="Times New Roman" w:hAnsi="Times New Roman" w:cs="Times New Roman"/>
            <w:sz w:val="24"/>
            <w:szCs w:val="24"/>
            <w:lang w:val="en-US" w:eastAsia="ru-RU"/>
          </w:rPr>
          <w:t>org</w:t>
        </w:r>
      </w:hyperlink>
      <w:r w:rsidRPr="00995D44">
        <w:rPr>
          <w:rFonts w:ascii="Times New Roman" w:eastAsia="Times New Roman" w:hAnsi="Times New Roman" w:cs="Times New Roman"/>
          <w:color w:val="000000"/>
          <w:sz w:val="24"/>
          <w:szCs w:val="24"/>
          <w:lang w:eastAsia="ru-RU"/>
        </w:rPr>
        <w:t>).</w:t>
      </w:r>
    </w:p>
    <w:p w14:paraId="553C1191" w14:textId="77777777" w:rsidR="008E49C8" w:rsidRPr="00995D44" w:rsidRDefault="008E49C8" w:rsidP="008E49C8">
      <w:pPr>
        <w:spacing w:after="0" w:line="240" w:lineRule="auto"/>
        <w:ind w:firstLine="709"/>
        <w:contextualSpacing/>
        <w:jc w:val="both"/>
        <w:rPr>
          <w:rFonts w:ascii="Times New Roman" w:hAnsi="Times New Roman" w:cs="Times New Roman"/>
          <w:sz w:val="24"/>
          <w:szCs w:val="24"/>
        </w:rPr>
      </w:pPr>
    </w:p>
    <w:p w14:paraId="7C7AC0FD" w14:textId="74233C4E" w:rsidR="008E49C8" w:rsidRPr="000235C3" w:rsidRDefault="008E49C8" w:rsidP="008E49C8">
      <w:pPr>
        <w:spacing w:after="0" w:line="240" w:lineRule="auto"/>
        <w:ind w:firstLine="709"/>
        <w:contextualSpacing/>
        <w:jc w:val="both"/>
        <w:rPr>
          <w:rFonts w:ascii="Times New Roman" w:hAnsi="Times New Roman" w:cs="Times New Roman"/>
          <w:sz w:val="24"/>
          <w:szCs w:val="24"/>
        </w:rPr>
      </w:pPr>
      <w:r w:rsidRPr="003E0E62">
        <w:rPr>
          <w:rFonts w:ascii="Times New Roman" w:hAnsi="Times New Roman" w:cs="Times New Roman"/>
          <w:sz w:val="24"/>
          <w:szCs w:val="24"/>
        </w:rPr>
        <w:t>На тендер</w:t>
      </w:r>
      <w:r w:rsidRPr="00C56D12">
        <w:rPr>
          <w:rFonts w:ascii="Times New Roman" w:hAnsi="Times New Roman" w:cs="Times New Roman"/>
          <w:sz w:val="24"/>
          <w:szCs w:val="24"/>
        </w:rPr>
        <w:t xml:space="preserve"> </w:t>
      </w:r>
      <w:r>
        <w:rPr>
          <w:rFonts w:ascii="Times New Roman" w:hAnsi="Times New Roman" w:cs="Times New Roman"/>
          <w:sz w:val="24"/>
          <w:szCs w:val="24"/>
        </w:rPr>
        <w:t>п</w:t>
      </w:r>
      <w:r w:rsidRPr="005E2097">
        <w:rPr>
          <w:rFonts w:ascii="Times New Roman" w:hAnsi="Times New Roman" w:cs="Times New Roman"/>
          <w:sz w:val="24"/>
          <w:szCs w:val="24"/>
        </w:rPr>
        <w:t>оступил</w:t>
      </w:r>
      <w:r>
        <w:rPr>
          <w:rFonts w:ascii="Times New Roman" w:hAnsi="Times New Roman" w:cs="Times New Roman"/>
          <w:sz w:val="24"/>
          <w:szCs w:val="24"/>
        </w:rPr>
        <w:t>и</w:t>
      </w:r>
      <w:r w:rsidRPr="005E2097">
        <w:rPr>
          <w:rFonts w:ascii="Times New Roman" w:hAnsi="Times New Roman" w:cs="Times New Roman"/>
          <w:sz w:val="24"/>
          <w:szCs w:val="24"/>
        </w:rPr>
        <w:t xml:space="preserve"> </w:t>
      </w:r>
      <w:r w:rsidR="0030201A">
        <w:rPr>
          <w:rFonts w:ascii="Times New Roman" w:hAnsi="Times New Roman" w:cs="Times New Roman"/>
          <w:sz w:val="24"/>
          <w:szCs w:val="24"/>
        </w:rPr>
        <w:t>4</w:t>
      </w:r>
      <w:r w:rsidRPr="005E2097">
        <w:rPr>
          <w:rFonts w:ascii="Times New Roman" w:hAnsi="Times New Roman" w:cs="Times New Roman"/>
          <w:sz w:val="24"/>
          <w:szCs w:val="24"/>
        </w:rPr>
        <w:t xml:space="preserve"> (</w:t>
      </w:r>
      <w:r w:rsidR="0030201A">
        <w:rPr>
          <w:rFonts w:ascii="Times New Roman" w:hAnsi="Times New Roman" w:cs="Times New Roman"/>
          <w:sz w:val="24"/>
          <w:szCs w:val="24"/>
        </w:rPr>
        <w:t>четыре</w:t>
      </w:r>
      <w:r w:rsidRPr="005E2097">
        <w:rPr>
          <w:rFonts w:ascii="Times New Roman" w:hAnsi="Times New Roman" w:cs="Times New Roman"/>
          <w:sz w:val="24"/>
          <w:szCs w:val="24"/>
        </w:rPr>
        <w:t xml:space="preserve">) </w:t>
      </w:r>
      <w:r>
        <w:rPr>
          <w:rFonts w:ascii="Times New Roman" w:hAnsi="Times New Roman" w:cs="Times New Roman"/>
          <w:sz w:val="24"/>
          <w:szCs w:val="24"/>
        </w:rPr>
        <w:t>зая</w:t>
      </w:r>
      <w:r w:rsidR="006A6CE3">
        <w:rPr>
          <w:rFonts w:ascii="Times New Roman" w:hAnsi="Times New Roman" w:cs="Times New Roman"/>
          <w:sz w:val="24"/>
          <w:szCs w:val="24"/>
        </w:rPr>
        <w:t>вки</w:t>
      </w:r>
      <w:r>
        <w:rPr>
          <w:rFonts w:ascii="Times New Roman" w:hAnsi="Times New Roman" w:cs="Times New Roman"/>
          <w:sz w:val="24"/>
          <w:szCs w:val="24"/>
        </w:rPr>
        <w:t xml:space="preserve"> на участие в тендере</w:t>
      </w:r>
      <w:r w:rsidRPr="005E2097">
        <w:rPr>
          <w:rFonts w:ascii="Times New Roman" w:hAnsi="Times New Roman" w:cs="Times New Roman"/>
          <w:sz w:val="24"/>
          <w:szCs w:val="24"/>
        </w:rPr>
        <w:t xml:space="preserve"> от следующих хозяйствующих субъектов:</w:t>
      </w:r>
      <w:r>
        <w:rPr>
          <w:rFonts w:ascii="Times New Roman" w:hAnsi="Times New Roman" w:cs="Times New Roman"/>
          <w:sz w:val="24"/>
          <w:szCs w:val="24"/>
        </w:rPr>
        <w:t xml:space="preserve"> ООО «</w:t>
      </w:r>
      <w:proofErr w:type="spellStart"/>
      <w:r>
        <w:rPr>
          <w:rFonts w:ascii="Times New Roman" w:hAnsi="Times New Roman" w:cs="Times New Roman"/>
          <w:sz w:val="24"/>
          <w:szCs w:val="24"/>
        </w:rPr>
        <w:t>Кейсер</w:t>
      </w:r>
      <w:proofErr w:type="spellEnd"/>
      <w:r>
        <w:rPr>
          <w:rFonts w:ascii="Times New Roman" w:hAnsi="Times New Roman" w:cs="Times New Roman"/>
          <w:sz w:val="24"/>
          <w:szCs w:val="24"/>
        </w:rPr>
        <w:t>», ООО «Ремедиум», ООО «</w:t>
      </w:r>
      <w:proofErr w:type="spellStart"/>
      <w:r>
        <w:rPr>
          <w:rFonts w:ascii="Times New Roman" w:hAnsi="Times New Roman" w:cs="Times New Roman"/>
          <w:sz w:val="24"/>
          <w:szCs w:val="24"/>
        </w:rPr>
        <w:t>Валеандр</w:t>
      </w:r>
      <w:proofErr w:type="spellEnd"/>
      <w:r>
        <w:rPr>
          <w:rFonts w:ascii="Times New Roman" w:hAnsi="Times New Roman" w:cs="Times New Roman"/>
          <w:sz w:val="24"/>
          <w:szCs w:val="24"/>
        </w:rPr>
        <w:t xml:space="preserve">», </w:t>
      </w:r>
      <w:r w:rsidR="006A6CE3">
        <w:rPr>
          <w:rFonts w:ascii="Times New Roman" w:hAnsi="Times New Roman" w:cs="Times New Roman"/>
          <w:sz w:val="24"/>
          <w:szCs w:val="24"/>
        </w:rPr>
        <w:br/>
      </w:r>
      <w:r>
        <w:rPr>
          <w:rFonts w:ascii="Times New Roman" w:hAnsi="Times New Roman" w:cs="Times New Roman"/>
          <w:sz w:val="24"/>
          <w:szCs w:val="24"/>
        </w:rPr>
        <w:t>ООО «</w:t>
      </w:r>
      <w:proofErr w:type="spellStart"/>
      <w:r>
        <w:rPr>
          <w:rFonts w:ascii="Times New Roman" w:hAnsi="Times New Roman" w:cs="Times New Roman"/>
          <w:sz w:val="24"/>
          <w:szCs w:val="24"/>
        </w:rPr>
        <w:t>Медфарм</w:t>
      </w:r>
      <w:proofErr w:type="spellEnd"/>
      <w:r>
        <w:rPr>
          <w:rFonts w:ascii="Times New Roman" w:hAnsi="Times New Roman" w:cs="Times New Roman"/>
          <w:sz w:val="24"/>
          <w:szCs w:val="24"/>
        </w:rPr>
        <w:t>».</w:t>
      </w:r>
    </w:p>
    <w:p w14:paraId="0C4A9789" w14:textId="06CD5F8B" w:rsidR="008E49C8" w:rsidRDefault="008E49C8" w:rsidP="008E49C8">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Согласно части 4 пункта 7 </w:t>
      </w:r>
      <w:r w:rsidRPr="00157992">
        <w:rPr>
          <w:rFonts w:ascii="Times New Roman" w:hAnsi="Times New Roman" w:cs="Times New Roman"/>
          <w:sz w:val="24"/>
          <w:szCs w:val="24"/>
        </w:rPr>
        <w:t xml:space="preserve">Приложения к </w:t>
      </w:r>
      <w:r w:rsidRPr="00493A52">
        <w:rPr>
          <w:rFonts w:ascii="Times New Roman" w:hAnsi="Times New Roman" w:cs="Times New Roman"/>
          <w:spacing w:val="4"/>
          <w:sz w:val="24"/>
          <w:szCs w:val="24"/>
        </w:rPr>
        <w:t>Постановлени</w:t>
      </w:r>
      <w:r>
        <w:rPr>
          <w:rFonts w:ascii="Times New Roman" w:hAnsi="Times New Roman" w:cs="Times New Roman"/>
          <w:spacing w:val="4"/>
          <w:sz w:val="24"/>
          <w:szCs w:val="24"/>
        </w:rPr>
        <w:t>ю</w:t>
      </w:r>
      <w:r w:rsidRPr="00493A52">
        <w:rPr>
          <w:rFonts w:ascii="Times New Roman" w:hAnsi="Times New Roman" w:cs="Times New Roman"/>
          <w:spacing w:val="4"/>
          <w:sz w:val="24"/>
          <w:szCs w:val="24"/>
        </w:rPr>
        <w:t xml:space="preserve"> Правительства </w:t>
      </w:r>
      <w:r w:rsidRPr="00493A52">
        <w:rPr>
          <w:rFonts w:ascii="Times New Roman" w:hAnsi="Times New Roman" w:cs="Times New Roman"/>
          <w:sz w:val="24"/>
          <w:szCs w:val="24"/>
          <w:shd w:val="clear" w:color="auto" w:fill="FFFFFF"/>
        </w:rPr>
        <w:t xml:space="preserve">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 </w:t>
      </w:r>
      <w:r w:rsidRPr="00493A52">
        <w:rPr>
          <w:rFonts w:ascii="Times New Roman" w:eastAsia="Times New Roman" w:hAnsi="Times New Roman" w:cs="Times New Roman"/>
          <w:sz w:val="24"/>
          <w:szCs w:val="24"/>
          <w:lang w:eastAsia="ru-RU"/>
        </w:rPr>
        <w:t>в действующей редакции</w:t>
      </w:r>
      <w:r>
        <w:rPr>
          <w:rFonts w:ascii="Times New Roman" w:hAnsi="Times New Roman" w:cs="Times New Roman"/>
          <w:sz w:val="24"/>
          <w:szCs w:val="24"/>
        </w:rPr>
        <w:t>,</w:t>
      </w:r>
      <w:r w:rsidRPr="00F616A3">
        <w:rPr>
          <w:rFonts w:ascii="Times New Roman" w:hAnsi="Times New Roman" w:cs="Times New Roman"/>
          <w:sz w:val="24"/>
          <w:szCs w:val="24"/>
        </w:rPr>
        <w:t xml:space="preserve"> </w:t>
      </w:r>
      <w:r>
        <w:rPr>
          <w:rFonts w:ascii="Times New Roman" w:hAnsi="Times New Roman" w:cs="Times New Roman"/>
          <w:sz w:val="24"/>
          <w:szCs w:val="24"/>
        </w:rPr>
        <w:t>в процессе вскрытия конвертов секретариатом осуществлена проверка соответствия представленных документов перечню документов, заявленных в объявлении о проведении тендера, по результатам которой было установлено, что з</w:t>
      </w:r>
      <w:r w:rsidRPr="00D1600E">
        <w:rPr>
          <w:rFonts w:ascii="Times New Roman" w:hAnsi="Times New Roman" w:cs="Times New Roman"/>
          <w:sz w:val="24"/>
          <w:szCs w:val="24"/>
        </w:rPr>
        <w:t>аявки на участие в тендере</w:t>
      </w:r>
      <w:r>
        <w:rPr>
          <w:rFonts w:ascii="Times New Roman" w:hAnsi="Times New Roman" w:cs="Times New Roman"/>
          <w:sz w:val="24"/>
          <w:szCs w:val="24"/>
        </w:rPr>
        <w:t xml:space="preserve"> всех хозяйствующих субъектов</w:t>
      </w:r>
      <w:r w:rsidRPr="00D1600E">
        <w:rPr>
          <w:rFonts w:ascii="Times New Roman" w:hAnsi="Times New Roman" w:cs="Times New Roman"/>
          <w:sz w:val="24"/>
          <w:szCs w:val="24"/>
        </w:rPr>
        <w:t xml:space="preserve"> </w:t>
      </w:r>
      <w:r w:rsidRPr="00D1600E">
        <w:rPr>
          <w:rFonts w:ascii="Times New Roman" w:hAnsi="Times New Roman" w:cs="Times New Roman"/>
          <w:color w:val="000000"/>
          <w:sz w:val="24"/>
          <w:szCs w:val="24"/>
          <w:lang w:eastAsia="ru-RU" w:bidi="ru-RU"/>
        </w:rPr>
        <w:t>соответствуют требованиям к перечню необходимых документов</w:t>
      </w:r>
      <w:r w:rsidRPr="00D1600E">
        <w:rPr>
          <w:rFonts w:ascii="Times New Roman" w:hAnsi="Times New Roman" w:cs="Times New Roman"/>
          <w:sz w:val="24"/>
          <w:szCs w:val="24"/>
        </w:rPr>
        <w:t>, заявленных в объявлении о проведении тендера</w:t>
      </w:r>
      <w:r>
        <w:rPr>
          <w:rFonts w:ascii="Times New Roman" w:hAnsi="Times New Roman" w:cs="Times New Roman"/>
          <w:sz w:val="24"/>
          <w:szCs w:val="24"/>
        </w:rPr>
        <w:t>.</w:t>
      </w:r>
    </w:p>
    <w:p w14:paraId="78176016" w14:textId="77777777" w:rsidR="008E49C8" w:rsidRDefault="008E49C8" w:rsidP="008E49C8">
      <w:pPr>
        <w:shd w:val="clear" w:color="auto" w:fill="FFFFFF"/>
        <w:spacing w:after="0" w:line="240" w:lineRule="auto"/>
        <w:ind w:firstLine="709"/>
        <w:contextualSpacing/>
        <w:jc w:val="both"/>
        <w:rPr>
          <w:rFonts w:ascii="Times New Roman" w:hAnsi="Times New Roman" w:cs="Times New Roman"/>
          <w:sz w:val="24"/>
          <w:szCs w:val="24"/>
        </w:rPr>
      </w:pPr>
    </w:p>
    <w:p w14:paraId="33CE18CA" w14:textId="0905BD44" w:rsidR="008E49C8" w:rsidRDefault="008E49C8" w:rsidP="008E49C8">
      <w:pPr>
        <w:shd w:val="clear" w:color="auto" w:fill="FFFFFF"/>
        <w:spacing w:after="0" w:line="240" w:lineRule="auto"/>
        <w:ind w:firstLine="709"/>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Булига</w:t>
      </w:r>
      <w:proofErr w:type="spellEnd"/>
      <w:r>
        <w:rPr>
          <w:rFonts w:ascii="Times New Roman" w:hAnsi="Times New Roman" w:cs="Times New Roman"/>
          <w:b/>
          <w:sz w:val="24"/>
          <w:szCs w:val="24"/>
        </w:rPr>
        <w:t xml:space="preserve"> Т.В.:</w:t>
      </w:r>
      <w:r w:rsidRPr="009E642E">
        <w:rPr>
          <w:sz w:val="24"/>
          <w:szCs w:val="24"/>
        </w:rPr>
        <w:t xml:space="preserve"> </w:t>
      </w:r>
      <w:r>
        <w:rPr>
          <w:rFonts w:ascii="Times New Roman" w:hAnsi="Times New Roman" w:cs="Times New Roman"/>
          <w:sz w:val="24"/>
          <w:szCs w:val="24"/>
        </w:rPr>
        <w:t xml:space="preserve">На основании вышеизложенного выношу на голосование вопрос о допуске к участию в первом этапе </w:t>
      </w:r>
      <w:r w:rsidR="006A6CE3">
        <w:rPr>
          <w:rFonts w:ascii="Times New Roman" w:hAnsi="Times New Roman" w:cs="Times New Roman"/>
          <w:sz w:val="24"/>
          <w:szCs w:val="24"/>
        </w:rPr>
        <w:t xml:space="preserve">повторного </w:t>
      </w:r>
      <w:r>
        <w:rPr>
          <w:rFonts w:ascii="Times New Roman" w:hAnsi="Times New Roman" w:cs="Times New Roman"/>
          <w:sz w:val="24"/>
          <w:szCs w:val="24"/>
        </w:rPr>
        <w:t xml:space="preserve">тендера на </w:t>
      </w:r>
      <w:r>
        <w:rPr>
          <w:rFonts w:ascii="Times New Roman" w:hAnsi="Times New Roman" w:cs="Times New Roman"/>
          <w:bCs/>
          <w:color w:val="000000"/>
          <w:spacing w:val="4"/>
          <w:sz w:val="24"/>
          <w:szCs w:val="24"/>
        </w:rPr>
        <w:t xml:space="preserve">приобретение </w:t>
      </w:r>
      <w:r w:rsidRPr="002E7540">
        <w:rPr>
          <w:rFonts w:ascii="Times New Roman" w:hAnsi="Times New Roman" w:cs="Times New Roman"/>
          <w:bCs/>
          <w:sz w:val="24"/>
          <w:szCs w:val="24"/>
        </w:rPr>
        <w:t>лекарственных средств для проведения химио-, гормонотерапии онкологическим больным на 2021 год</w:t>
      </w:r>
      <w:r>
        <w:rPr>
          <w:rFonts w:ascii="Times New Roman" w:hAnsi="Times New Roman" w:cs="Times New Roman"/>
          <w:sz w:val="24"/>
          <w:szCs w:val="24"/>
        </w:rPr>
        <w:t>, хозяйствующих субъектов: ООО «</w:t>
      </w:r>
      <w:proofErr w:type="spellStart"/>
      <w:r>
        <w:rPr>
          <w:rFonts w:ascii="Times New Roman" w:hAnsi="Times New Roman" w:cs="Times New Roman"/>
          <w:sz w:val="24"/>
          <w:szCs w:val="24"/>
        </w:rPr>
        <w:t>Кейсер</w:t>
      </w:r>
      <w:proofErr w:type="spellEnd"/>
      <w:r>
        <w:rPr>
          <w:rFonts w:ascii="Times New Roman" w:hAnsi="Times New Roman" w:cs="Times New Roman"/>
          <w:sz w:val="24"/>
          <w:szCs w:val="24"/>
        </w:rPr>
        <w:t>», ООО «Ремедиум», ООО «</w:t>
      </w:r>
      <w:proofErr w:type="spellStart"/>
      <w:r>
        <w:rPr>
          <w:rFonts w:ascii="Times New Roman" w:hAnsi="Times New Roman" w:cs="Times New Roman"/>
          <w:sz w:val="24"/>
          <w:szCs w:val="24"/>
        </w:rPr>
        <w:t>Валеандр</w:t>
      </w:r>
      <w:proofErr w:type="spellEnd"/>
      <w:r>
        <w:rPr>
          <w:rFonts w:ascii="Times New Roman" w:hAnsi="Times New Roman" w:cs="Times New Roman"/>
          <w:sz w:val="24"/>
          <w:szCs w:val="24"/>
        </w:rPr>
        <w:t xml:space="preserve">», </w:t>
      </w:r>
      <w:r w:rsidR="006A6CE3">
        <w:rPr>
          <w:rFonts w:ascii="Times New Roman" w:hAnsi="Times New Roman" w:cs="Times New Roman"/>
          <w:sz w:val="24"/>
          <w:szCs w:val="24"/>
        </w:rPr>
        <w:br/>
      </w:r>
      <w:r>
        <w:rPr>
          <w:rFonts w:ascii="Times New Roman" w:hAnsi="Times New Roman" w:cs="Times New Roman"/>
          <w:sz w:val="24"/>
          <w:szCs w:val="24"/>
        </w:rPr>
        <w:t>ООО «</w:t>
      </w:r>
      <w:proofErr w:type="spellStart"/>
      <w:r>
        <w:rPr>
          <w:rFonts w:ascii="Times New Roman" w:hAnsi="Times New Roman" w:cs="Times New Roman"/>
          <w:sz w:val="24"/>
          <w:szCs w:val="24"/>
        </w:rPr>
        <w:t>Медфарм</w:t>
      </w:r>
      <w:proofErr w:type="spellEnd"/>
      <w:r>
        <w:rPr>
          <w:rFonts w:ascii="Times New Roman" w:hAnsi="Times New Roman" w:cs="Times New Roman"/>
          <w:sz w:val="24"/>
          <w:szCs w:val="24"/>
        </w:rPr>
        <w:t>».</w:t>
      </w:r>
    </w:p>
    <w:p w14:paraId="0499CD56" w14:textId="77777777" w:rsidR="008E49C8" w:rsidRPr="007D62F0" w:rsidRDefault="008E49C8" w:rsidP="008E49C8">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Голосовали:</w:t>
      </w:r>
    </w:p>
    <w:p w14:paraId="1B670874" w14:textId="77777777" w:rsidR="008E49C8" w:rsidRDefault="008E49C8" w:rsidP="008E49C8">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 xml:space="preserve">«ЗА» – </w:t>
      </w:r>
      <w:r>
        <w:rPr>
          <w:rFonts w:ascii="Times New Roman" w:hAnsi="Times New Roman" w:cs="Times New Roman"/>
          <w:i/>
          <w:sz w:val="24"/>
          <w:szCs w:val="24"/>
        </w:rPr>
        <w:t>6</w:t>
      </w:r>
      <w:r w:rsidRPr="007D62F0">
        <w:rPr>
          <w:rFonts w:ascii="Times New Roman" w:hAnsi="Times New Roman" w:cs="Times New Roman"/>
          <w:i/>
          <w:sz w:val="24"/>
          <w:szCs w:val="24"/>
        </w:rPr>
        <w:t xml:space="preserve"> (</w:t>
      </w:r>
      <w:r>
        <w:rPr>
          <w:rFonts w:ascii="Times New Roman" w:hAnsi="Times New Roman" w:cs="Times New Roman"/>
          <w:i/>
          <w:sz w:val="24"/>
          <w:szCs w:val="24"/>
        </w:rPr>
        <w:t>шесть</w:t>
      </w:r>
      <w:r w:rsidRPr="007D62F0">
        <w:rPr>
          <w:rFonts w:ascii="Times New Roman" w:hAnsi="Times New Roman" w:cs="Times New Roman"/>
          <w:i/>
          <w:sz w:val="24"/>
          <w:szCs w:val="24"/>
        </w:rPr>
        <w:t>) – единогласно</w:t>
      </w:r>
      <w:r>
        <w:rPr>
          <w:rFonts w:ascii="Times New Roman" w:hAnsi="Times New Roman" w:cs="Times New Roman"/>
          <w:i/>
          <w:sz w:val="24"/>
          <w:szCs w:val="24"/>
        </w:rPr>
        <w:t>,</w:t>
      </w:r>
    </w:p>
    <w:p w14:paraId="5ABC040F" w14:textId="77777777" w:rsidR="008E49C8" w:rsidRPr="00551724" w:rsidRDefault="008E49C8" w:rsidP="008E49C8">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«ПРОТИВ» – 0 (ноль),</w:t>
      </w:r>
    </w:p>
    <w:p w14:paraId="79F49CF2" w14:textId="77777777" w:rsidR="008E49C8" w:rsidRPr="00551724" w:rsidRDefault="008E49C8" w:rsidP="008E49C8">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«ВОЗДЕРЖАЛИСЬ» – 0 (ноль)</w:t>
      </w:r>
    </w:p>
    <w:p w14:paraId="3835E687" w14:textId="77777777" w:rsidR="008E49C8" w:rsidRDefault="008E49C8" w:rsidP="008E49C8">
      <w:pPr>
        <w:shd w:val="clear" w:color="auto" w:fill="FFFFFF"/>
        <w:spacing w:after="0" w:line="240" w:lineRule="auto"/>
        <w:ind w:firstLine="709"/>
        <w:contextualSpacing/>
        <w:jc w:val="both"/>
        <w:rPr>
          <w:rFonts w:ascii="Times New Roman" w:hAnsi="Times New Roman" w:cs="Times New Roman"/>
          <w:sz w:val="24"/>
          <w:szCs w:val="24"/>
        </w:rPr>
      </w:pPr>
    </w:p>
    <w:p w14:paraId="06D99134" w14:textId="485C952F" w:rsidR="008E49C8" w:rsidRPr="00104D3F" w:rsidRDefault="008E49C8" w:rsidP="008E49C8">
      <w:pPr>
        <w:shd w:val="clear" w:color="auto" w:fill="FFFFFF"/>
        <w:spacing w:after="0" w:line="240" w:lineRule="auto"/>
        <w:ind w:firstLine="709"/>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Булига</w:t>
      </w:r>
      <w:proofErr w:type="spellEnd"/>
      <w:r>
        <w:rPr>
          <w:rFonts w:ascii="Times New Roman" w:hAnsi="Times New Roman" w:cs="Times New Roman"/>
          <w:b/>
          <w:sz w:val="24"/>
          <w:szCs w:val="24"/>
        </w:rPr>
        <w:t xml:space="preserve"> Т.В.: </w:t>
      </w:r>
      <w:r w:rsidRPr="0089404C">
        <w:rPr>
          <w:rFonts w:ascii="Times New Roman" w:hAnsi="Times New Roman" w:cs="Times New Roman"/>
          <w:bCs/>
          <w:sz w:val="24"/>
          <w:szCs w:val="24"/>
        </w:rPr>
        <w:t xml:space="preserve">По итогам </w:t>
      </w:r>
      <w:r>
        <w:rPr>
          <w:rFonts w:ascii="Times New Roman" w:hAnsi="Times New Roman" w:cs="Times New Roman"/>
          <w:bCs/>
          <w:sz w:val="24"/>
          <w:szCs w:val="24"/>
        </w:rPr>
        <w:t>р</w:t>
      </w:r>
      <w:r w:rsidRPr="0089404C">
        <w:rPr>
          <w:rFonts w:ascii="Times New Roman" w:hAnsi="Times New Roman" w:cs="Times New Roman"/>
          <w:bCs/>
          <w:sz w:val="24"/>
          <w:szCs w:val="24"/>
        </w:rPr>
        <w:t>ассмотре</w:t>
      </w:r>
      <w:r>
        <w:rPr>
          <w:rFonts w:ascii="Times New Roman" w:hAnsi="Times New Roman" w:cs="Times New Roman"/>
          <w:bCs/>
          <w:sz w:val="24"/>
          <w:szCs w:val="24"/>
        </w:rPr>
        <w:t>ния</w:t>
      </w:r>
      <w:r w:rsidRPr="0089404C">
        <w:rPr>
          <w:rFonts w:ascii="Times New Roman" w:hAnsi="Times New Roman" w:cs="Times New Roman"/>
          <w:bCs/>
          <w:sz w:val="24"/>
          <w:szCs w:val="24"/>
        </w:rPr>
        <w:t xml:space="preserve"> </w:t>
      </w:r>
      <w:r>
        <w:rPr>
          <w:rFonts w:ascii="Times New Roman" w:hAnsi="Times New Roman" w:cs="Times New Roman"/>
          <w:bCs/>
          <w:sz w:val="24"/>
          <w:szCs w:val="24"/>
        </w:rPr>
        <w:t xml:space="preserve">заявок, включенных в общую сводную таблицу, на предмет соответствия требованиям, предъявляемым к предмету тендера по каждому участнику в отношении каждой позиции, у тендерной комиссии отсутствует возможность принятия решения о допуске или недопуске ко второму этапу тендера хозяйствующих субъектов ввиду необходимости получения протокола </w:t>
      </w:r>
      <w:r>
        <w:rPr>
          <w:rFonts w:ascii="Times New Roman" w:hAnsi="Times New Roman" w:cs="Times New Roman"/>
          <w:sz w:val="24"/>
          <w:szCs w:val="24"/>
        </w:rPr>
        <w:t>заседания Комиссии Министерства здравоохранения Приднестровской Молдавской Республики по формированию потребности в товарах (работах, услугах) для нужд подведомственных учреждений, по рассмотрению и определению соответствия/несоответствия заявок на участие в</w:t>
      </w:r>
      <w:r w:rsidR="006A6CE3">
        <w:rPr>
          <w:rFonts w:ascii="Times New Roman" w:hAnsi="Times New Roman" w:cs="Times New Roman"/>
          <w:sz w:val="24"/>
          <w:szCs w:val="24"/>
        </w:rPr>
        <w:t xml:space="preserve"> повторном</w:t>
      </w:r>
      <w:r>
        <w:rPr>
          <w:rFonts w:ascii="Times New Roman" w:hAnsi="Times New Roman" w:cs="Times New Roman"/>
          <w:sz w:val="24"/>
          <w:szCs w:val="24"/>
        </w:rPr>
        <w:t xml:space="preserve"> тендере</w:t>
      </w:r>
      <w:r w:rsidRPr="00104D3F">
        <w:rPr>
          <w:rFonts w:ascii="Times New Roman" w:hAnsi="Times New Roman" w:cs="Times New Roman"/>
          <w:sz w:val="24"/>
          <w:szCs w:val="24"/>
        </w:rPr>
        <w:t xml:space="preserve"> </w:t>
      </w:r>
      <w:r>
        <w:rPr>
          <w:rFonts w:ascii="Times New Roman" w:hAnsi="Times New Roman" w:cs="Times New Roman"/>
          <w:sz w:val="24"/>
          <w:szCs w:val="24"/>
        </w:rPr>
        <w:t xml:space="preserve">на приобретение </w:t>
      </w:r>
      <w:r w:rsidRPr="002E7540">
        <w:rPr>
          <w:rFonts w:ascii="Times New Roman" w:hAnsi="Times New Roman" w:cs="Times New Roman"/>
          <w:bCs/>
          <w:sz w:val="24"/>
          <w:szCs w:val="24"/>
        </w:rPr>
        <w:t>лекарственных средств для проведения химио-, гормонотерапии онкологическим больным на 2021 год</w:t>
      </w:r>
      <w:r>
        <w:rPr>
          <w:rFonts w:ascii="Times New Roman" w:hAnsi="Times New Roman" w:cs="Times New Roman"/>
          <w:bCs/>
          <w:sz w:val="24"/>
          <w:szCs w:val="24"/>
        </w:rPr>
        <w:t>.</w:t>
      </w:r>
    </w:p>
    <w:p w14:paraId="63A4284B" w14:textId="77777777" w:rsidR="008E49C8" w:rsidRDefault="008E49C8" w:rsidP="008E49C8">
      <w:pPr>
        <w:shd w:val="clear" w:color="auto" w:fill="FFFFFF"/>
        <w:spacing w:after="0" w:line="240" w:lineRule="auto"/>
        <w:ind w:firstLine="709"/>
        <w:contextualSpacing/>
        <w:jc w:val="both"/>
        <w:rPr>
          <w:rFonts w:ascii="Times New Roman" w:hAnsi="Times New Roman" w:cs="Times New Roman"/>
          <w:bCs/>
          <w:sz w:val="24"/>
          <w:szCs w:val="24"/>
        </w:rPr>
      </w:pPr>
    </w:p>
    <w:p w14:paraId="2BAAAC20" w14:textId="77777777" w:rsidR="008E49C8" w:rsidRDefault="008E49C8" w:rsidP="008E49C8">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Cs/>
          <w:sz w:val="24"/>
          <w:szCs w:val="24"/>
        </w:rPr>
        <w:t xml:space="preserve">Согласно части 8 пункта 7 </w:t>
      </w:r>
      <w:r w:rsidRPr="00157992">
        <w:rPr>
          <w:rFonts w:ascii="Times New Roman" w:hAnsi="Times New Roman" w:cs="Times New Roman"/>
          <w:sz w:val="24"/>
          <w:szCs w:val="24"/>
        </w:rPr>
        <w:t xml:space="preserve">Приложения к </w:t>
      </w:r>
      <w:r w:rsidRPr="00493A52">
        <w:rPr>
          <w:rFonts w:ascii="Times New Roman" w:hAnsi="Times New Roman" w:cs="Times New Roman"/>
          <w:spacing w:val="4"/>
          <w:sz w:val="24"/>
          <w:szCs w:val="24"/>
        </w:rPr>
        <w:t>Постановлени</w:t>
      </w:r>
      <w:r>
        <w:rPr>
          <w:rFonts w:ascii="Times New Roman" w:hAnsi="Times New Roman" w:cs="Times New Roman"/>
          <w:spacing w:val="4"/>
          <w:sz w:val="24"/>
          <w:szCs w:val="24"/>
        </w:rPr>
        <w:t>ю</w:t>
      </w:r>
      <w:r w:rsidRPr="00493A52">
        <w:rPr>
          <w:rFonts w:ascii="Times New Roman" w:hAnsi="Times New Roman" w:cs="Times New Roman"/>
          <w:spacing w:val="4"/>
          <w:sz w:val="24"/>
          <w:szCs w:val="24"/>
        </w:rPr>
        <w:t xml:space="preserve"> Правительства </w:t>
      </w:r>
      <w:r w:rsidRPr="00493A52">
        <w:rPr>
          <w:rFonts w:ascii="Times New Roman" w:hAnsi="Times New Roman" w:cs="Times New Roman"/>
          <w:sz w:val="24"/>
          <w:szCs w:val="24"/>
          <w:shd w:val="clear" w:color="auto" w:fill="FFFFFF"/>
        </w:rPr>
        <w:t xml:space="preserve">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 </w:t>
      </w:r>
      <w:r w:rsidRPr="00493A52">
        <w:rPr>
          <w:rFonts w:ascii="Times New Roman" w:eastAsia="Times New Roman" w:hAnsi="Times New Roman" w:cs="Times New Roman"/>
          <w:sz w:val="24"/>
          <w:szCs w:val="24"/>
          <w:lang w:eastAsia="ru-RU"/>
        </w:rPr>
        <w:t>в действующей редакции</w:t>
      </w:r>
      <w:r>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комиссия вправе принять решение о переносе заседания комиссии в случае, если для принятия решения о соответствии или несоответствии рассматриваемых заявок требованиям к предмету тендера необходимо наличие заключения соответствующих экспертов, а также на основании </w:t>
      </w:r>
      <w:r>
        <w:rPr>
          <w:rFonts w:ascii="Times New Roman" w:hAnsi="Times New Roman" w:cs="Times New Roman"/>
          <w:spacing w:val="4"/>
          <w:sz w:val="24"/>
          <w:szCs w:val="24"/>
        </w:rPr>
        <w:t xml:space="preserve">подпункта д) подпункта 4 пункта 1 Приложения к Приказу Министерства здравоохранения Приднестровской Молдавской Республики «Об утверждении </w:t>
      </w:r>
      <w:r>
        <w:rPr>
          <w:rFonts w:ascii="Times New Roman" w:hAnsi="Times New Roman" w:cs="Times New Roman"/>
          <w:spacing w:val="4"/>
          <w:sz w:val="24"/>
          <w:szCs w:val="24"/>
        </w:rPr>
        <w:lastRenderedPageBreak/>
        <w:t xml:space="preserve">Положения о Комиссии Министерства здравоохранения Приднестровской Молдавской Республики </w:t>
      </w:r>
      <w:r>
        <w:rPr>
          <w:rFonts w:ascii="Times New Roman" w:hAnsi="Times New Roman" w:cs="Times New Roman"/>
          <w:sz w:val="24"/>
          <w:szCs w:val="24"/>
        </w:rPr>
        <w:t xml:space="preserve">по формированию потребности в товарах (работах, услугах) для нужд подведомственных учреждений» в действующей редакции, необходимо наличие  </w:t>
      </w:r>
      <w:r>
        <w:rPr>
          <w:rFonts w:ascii="Times New Roman" w:hAnsi="Times New Roman" w:cs="Times New Roman"/>
          <w:bCs/>
          <w:sz w:val="24"/>
          <w:szCs w:val="24"/>
        </w:rPr>
        <w:t xml:space="preserve">протокола </w:t>
      </w:r>
      <w:r>
        <w:rPr>
          <w:rFonts w:ascii="Times New Roman" w:hAnsi="Times New Roman" w:cs="Times New Roman"/>
          <w:sz w:val="24"/>
          <w:szCs w:val="24"/>
        </w:rPr>
        <w:t xml:space="preserve">заседания Комиссии Министерства здравоохранения Приднестровской Молдавской Республики по формированию потребности в товарах (работах, услугах) для нужд подведомственных учреждений, по рассмотрению и определению соответствия/несоответствия заявок на участие в тендере на приобретение на приобретение </w:t>
      </w:r>
      <w:r w:rsidRPr="002E7540">
        <w:rPr>
          <w:rFonts w:ascii="Times New Roman" w:hAnsi="Times New Roman" w:cs="Times New Roman"/>
          <w:bCs/>
          <w:sz w:val="24"/>
          <w:szCs w:val="24"/>
        </w:rPr>
        <w:t>лекарственных средств для проведения химио-, гормонотерапии онкологическим больным на 2021 год</w:t>
      </w:r>
      <w:r>
        <w:rPr>
          <w:rFonts w:ascii="Times New Roman" w:hAnsi="Times New Roman" w:cs="Times New Roman"/>
          <w:sz w:val="24"/>
          <w:szCs w:val="24"/>
        </w:rPr>
        <w:t xml:space="preserve"> заявленным требованиям.</w:t>
      </w:r>
    </w:p>
    <w:p w14:paraId="4D9A0A29" w14:textId="77777777" w:rsidR="008E49C8" w:rsidRDefault="008E49C8" w:rsidP="008E49C8">
      <w:pPr>
        <w:spacing w:after="0" w:line="240" w:lineRule="auto"/>
        <w:ind w:firstLine="709"/>
        <w:contextualSpacing/>
        <w:jc w:val="both"/>
        <w:rPr>
          <w:rFonts w:ascii="Times New Roman" w:hAnsi="Times New Roman" w:cs="Times New Roman"/>
          <w:i/>
          <w:sz w:val="24"/>
          <w:szCs w:val="24"/>
        </w:rPr>
      </w:pPr>
    </w:p>
    <w:p w14:paraId="2984AC20" w14:textId="77777777" w:rsidR="008E49C8" w:rsidRPr="007D62F0" w:rsidRDefault="008E49C8" w:rsidP="008E49C8">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Голосовали:</w:t>
      </w:r>
    </w:p>
    <w:p w14:paraId="61CC0A4F" w14:textId="77777777" w:rsidR="008E49C8" w:rsidRDefault="008E49C8" w:rsidP="008E49C8">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 xml:space="preserve">«ЗА» – </w:t>
      </w:r>
      <w:r w:rsidRPr="00104D3F">
        <w:rPr>
          <w:rFonts w:ascii="Times New Roman" w:hAnsi="Times New Roman" w:cs="Times New Roman"/>
          <w:i/>
          <w:sz w:val="24"/>
          <w:szCs w:val="24"/>
        </w:rPr>
        <w:t>6</w:t>
      </w:r>
      <w:r w:rsidRPr="007D62F0">
        <w:rPr>
          <w:rFonts w:ascii="Times New Roman" w:hAnsi="Times New Roman" w:cs="Times New Roman"/>
          <w:i/>
          <w:sz w:val="24"/>
          <w:szCs w:val="24"/>
        </w:rPr>
        <w:t xml:space="preserve"> (</w:t>
      </w:r>
      <w:r>
        <w:rPr>
          <w:rFonts w:ascii="Times New Roman" w:hAnsi="Times New Roman" w:cs="Times New Roman"/>
          <w:i/>
          <w:sz w:val="24"/>
          <w:szCs w:val="24"/>
        </w:rPr>
        <w:t>шест</w:t>
      </w:r>
      <w:r w:rsidRPr="007D62F0">
        <w:rPr>
          <w:rFonts w:ascii="Times New Roman" w:hAnsi="Times New Roman" w:cs="Times New Roman"/>
          <w:i/>
          <w:sz w:val="24"/>
          <w:szCs w:val="24"/>
        </w:rPr>
        <w:t>ь) – единогласно</w:t>
      </w:r>
      <w:r>
        <w:rPr>
          <w:rFonts w:ascii="Times New Roman" w:hAnsi="Times New Roman" w:cs="Times New Roman"/>
          <w:i/>
          <w:sz w:val="24"/>
          <w:szCs w:val="24"/>
        </w:rPr>
        <w:t>,</w:t>
      </w:r>
    </w:p>
    <w:p w14:paraId="6BB46BDD" w14:textId="77777777" w:rsidR="008E49C8" w:rsidRPr="00551724" w:rsidRDefault="008E49C8" w:rsidP="008E49C8">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«ПРОТИВ» – 0 (ноль),</w:t>
      </w:r>
    </w:p>
    <w:p w14:paraId="039ADE19" w14:textId="77777777" w:rsidR="008E49C8" w:rsidRDefault="008E49C8" w:rsidP="008E49C8">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«ВОЗДЕРЖАЛИСЬ» – 0 (ноль)</w:t>
      </w:r>
    </w:p>
    <w:p w14:paraId="67470C44" w14:textId="77777777" w:rsidR="008E49C8" w:rsidRPr="00551724" w:rsidRDefault="008E49C8" w:rsidP="008E49C8">
      <w:pPr>
        <w:shd w:val="clear" w:color="auto" w:fill="FFFFFF"/>
        <w:spacing w:after="0" w:line="240" w:lineRule="auto"/>
        <w:ind w:firstLine="709"/>
        <w:contextualSpacing/>
        <w:jc w:val="both"/>
        <w:rPr>
          <w:rFonts w:ascii="Times New Roman" w:hAnsi="Times New Roman" w:cs="Times New Roman"/>
          <w:i/>
          <w:iCs/>
          <w:sz w:val="24"/>
          <w:szCs w:val="24"/>
        </w:rPr>
      </w:pPr>
    </w:p>
    <w:p w14:paraId="2BAE8CD5" w14:textId="77777777" w:rsidR="008E49C8" w:rsidRPr="00490CB2" w:rsidRDefault="008E49C8" w:rsidP="008E49C8">
      <w:pPr>
        <w:ind w:firstLine="709"/>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Так же руководствуясь</w:t>
      </w:r>
      <w:r w:rsidRPr="00490CB2">
        <w:rPr>
          <w:rFonts w:ascii="Times New Roman" w:hAnsi="Times New Roman" w:cs="Times New Roman"/>
          <w:color w:val="000000" w:themeColor="text1"/>
          <w:sz w:val="24"/>
          <w:szCs w:val="24"/>
        </w:rPr>
        <w:t xml:space="preserve"> частью 2 пункта 7 Приложения к </w:t>
      </w:r>
      <w:r w:rsidRPr="00490CB2">
        <w:rPr>
          <w:rFonts w:ascii="Times New Roman" w:hAnsi="Times New Roman" w:cs="Times New Roman"/>
          <w:spacing w:val="4"/>
          <w:sz w:val="24"/>
          <w:szCs w:val="24"/>
        </w:rPr>
        <w:t xml:space="preserve">Постановлению Правительства </w:t>
      </w:r>
      <w:r w:rsidRPr="00490CB2">
        <w:rPr>
          <w:rFonts w:ascii="Times New Roman" w:hAnsi="Times New Roman" w:cs="Times New Roman"/>
          <w:sz w:val="24"/>
          <w:szCs w:val="24"/>
          <w:shd w:val="clear" w:color="auto" w:fill="FFFFFF"/>
        </w:rPr>
        <w:t>Приднестровской Молдавской Республики от 22 октября 2020 года № 367 «Об утверждении Положения, регулирующего порядок проведения ведомственного тендера Министерством здравоохранения Приднестровской Молдавской Республики по закупке медико-фармацевтической продукции, медицинской техники, выдачи заключения о соответствии уровня цен, заключения договоров по итогам тендера по закупке медико-фармацевтической продукции, медицинской техники и их регистрации»</w:t>
      </w:r>
      <w:r w:rsidRPr="00490CB2">
        <w:rPr>
          <w:rFonts w:ascii="Times New Roman" w:hAnsi="Times New Roman" w:cs="Times New Roman"/>
          <w:sz w:val="24"/>
          <w:szCs w:val="24"/>
        </w:rPr>
        <w:t xml:space="preserve"> в действующей редакции, тендерная комиссия вправе принять решение о проведении первого и второго этапов тендера в 1 (один) день.</w:t>
      </w:r>
    </w:p>
    <w:p w14:paraId="625D9215" w14:textId="5C2AE12B" w:rsidR="008E49C8" w:rsidRDefault="008E49C8" w:rsidP="008E49C8">
      <w:pPr>
        <w:shd w:val="clear" w:color="auto" w:fill="FFFFFF"/>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sz w:val="24"/>
          <w:szCs w:val="24"/>
        </w:rPr>
        <w:t xml:space="preserve">На основании вышеизложенного выношу на голосование вопрос о проведении 2 дня первого этапа и второй этап </w:t>
      </w:r>
      <w:r w:rsidR="00352423">
        <w:rPr>
          <w:rFonts w:ascii="Times New Roman" w:hAnsi="Times New Roman" w:cs="Times New Roman"/>
          <w:sz w:val="24"/>
          <w:szCs w:val="24"/>
        </w:rPr>
        <w:t xml:space="preserve">повторного </w:t>
      </w:r>
      <w:r>
        <w:rPr>
          <w:rFonts w:ascii="Times New Roman" w:hAnsi="Times New Roman" w:cs="Times New Roman"/>
          <w:sz w:val="24"/>
          <w:szCs w:val="24"/>
        </w:rPr>
        <w:t xml:space="preserve">тендера </w:t>
      </w:r>
      <w:r w:rsidRPr="00C25902">
        <w:rPr>
          <w:rFonts w:ascii="Times New Roman" w:hAnsi="Times New Roman" w:cs="Times New Roman"/>
          <w:bCs/>
          <w:color w:val="000000"/>
          <w:spacing w:val="4"/>
          <w:sz w:val="24"/>
          <w:szCs w:val="24"/>
        </w:rPr>
        <w:t xml:space="preserve">на приобретение </w:t>
      </w:r>
      <w:r w:rsidRPr="002E7540">
        <w:rPr>
          <w:rFonts w:ascii="Times New Roman" w:hAnsi="Times New Roman" w:cs="Times New Roman"/>
          <w:bCs/>
          <w:sz w:val="24"/>
          <w:szCs w:val="24"/>
        </w:rPr>
        <w:t>лекарственных средств для проведения химио-, гормонотерапии онкологическим больным на 2021 год</w:t>
      </w:r>
      <w:r>
        <w:rPr>
          <w:rFonts w:ascii="Times New Roman" w:hAnsi="Times New Roman" w:cs="Times New Roman"/>
          <w:sz w:val="24"/>
          <w:szCs w:val="24"/>
        </w:rPr>
        <w:t xml:space="preserve"> на </w:t>
      </w:r>
      <w:r w:rsidR="00352423">
        <w:rPr>
          <w:rFonts w:ascii="Times New Roman" w:hAnsi="Times New Roman" w:cs="Times New Roman"/>
          <w:sz w:val="24"/>
          <w:szCs w:val="24"/>
        </w:rPr>
        <w:t>7</w:t>
      </w:r>
      <w:r>
        <w:rPr>
          <w:rFonts w:ascii="Times New Roman" w:hAnsi="Times New Roman" w:cs="Times New Roman"/>
          <w:sz w:val="24"/>
          <w:szCs w:val="24"/>
        </w:rPr>
        <w:t xml:space="preserve"> </w:t>
      </w:r>
      <w:r w:rsidR="00352423">
        <w:rPr>
          <w:rFonts w:ascii="Times New Roman" w:hAnsi="Times New Roman" w:cs="Times New Roman"/>
          <w:sz w:val="24"/>
          <w:szCs w:val="24"/>
        </w:rPr>
        <w:t>мая</w:t>
      </w:r>
      <w:r>
        <w:rPr>
          <w:rFonts w:ascii="Times New Roman" w:hAnsi="Times New Roman" w:cs="Times New Roman"/>
          <w:sz w:val="24"/>
          <w:szCs w:val="24"/>
        </w:rPr>
        <w:t xml:space="preserve"> 2021 года в 14:00 часов, также коммерческие предложения необходимо предоставить до 17:00 часов до </w:t>
      </w:r>
      <w:r w:rsidR="00352423">
        <w:rPr>
          <w:rFonts w:ascii="Times New Roman" w:hAnsi="Times New Roman" w:cs="Times New Roman"/>
          <w:sz w:val="24"/>
          <w:szCs w:val="24"/>
        </w:rPr>
        <w:t>6</w:t>
      </w:r>
      <w:r>
        <w:rPr>
          <w:rFonts w:ascii="Times New Roman" w:hAnsi="Times New Roman" w:cs="Times New Roman"/>
          <w:sz w:val="24"/>
          <w:szCs w:val="24"/>
        </w:rPr>
        <w:t xml:space="preserve"> </w:t>
      </w:r>
      <w:r w:rsidR="00352423">
        <w:rPr>
          <w:rFonts w:ascii="Times New Roman" w:hAnsi="Times New Roman" w:cs="Times New Roman"/>
          <w:sz w:val="24"/>
          <w:szCs w:val="24"/>
        </w:rPr>
        <w:t>мая</w:t>
      </w:r>
      <w:r>
        <w:rPr>
          <w:rFonts w:ascii="Times New Roman" w:hAnsi="Times New Roman" w:cs="Times New Roman"/>
          <w:sz w:val="24"/>
          <w:szCs w:val="24"/>
        </w:rPr>
        <w:t xml:space="preserve"> 2021 года.</w:t>
      </w:r>
    </w:p>
    <w:p w14:paraId="3ABA0D24" w14:textId="77777777" w:rsidR="008E49C8" w:rsidRDefault="008E49C8" w:rsidP="008E49C8">
      <w:pPr>
        <w:spacing w:after="0" w:line="240" w:lineRule="auto"/>
        <w:ind w:firstLine="709"/>
        <w:contextualSpacing/>
        <w:jc w:val="both"/>
        <w:rPr>
          <w:rFonts w:ascii="Times New Roman" w:hAnsi="Times New Roman" w:cs="Times New Roman"/>
          <w:i/>
          <w:sz w:val="24"/>
          <w:szCs w:val="24"/>
        </w:rPr>
      </w:pPr>
    </w:p>
    <w:p w14:paraId="0E96EBEF" w14:textId="77777777" w:rsidR="008E49C8" w:rsidRPr="007D62F0" w:rsidRDefault="008E49C8" w:rsidP="008E49C8">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Голосовали:</w:t>
      </w:r>
    </w:p>
    <w:p w14:paraId="4EE5D8BC" w14:textId="77777777" w:rsidR="008E49C8" w:rsidRDefault="008E49C8" w:rsidP="008E49C8">
      <w:pPr>
        <w:spacing w:after="0" w:line="240" w:lineRule="auto"/>
        <w:ind w:firstLine="709"/>
        <w:contextualSpacing/>
        <w:jc w:val="both"/>
        <w:rPr>
          <w:rFonts w:ascii="Times New Roman" w:hAnsi="Times New Roman" w:cs="Times New Roman"/>
          <w:i/>
          <w:sz w:val="24"/>
          <w:szCs w:val="24"/>
        </w:rPr>
      </w:pPr>
      <w:r w:rsidRPr="007D62F0">
        <w:rPr>
          <w:rFonts w:ascii="Times New Roman" w:hAnsi="Times New Roman" w:cs="Times New Roman"/>
          <w:i/>
          <w:sz w:val="24"/>
          <w:szCs w:val="24"/>
        </w:rPr>
        <w:t xml:space="preserve">«ЗА» – </w:t>
      </w:r>
      <w:r>
        <w:rPr>
          <w:rFonts w:ascii="Times New Roman" w:hAnsi="Times New Roman" w:cs="Times New Roman"/>
          <w:i/>
          <w:sz w:val="24"/>
          <w:szCs w:val="24"/>
        </w:rPr>
        <w:t>6</w:t>
      </w:r>
      <w:r w:rsidRPr="007D62F0">
        <w:rPr>
          <w:rFonts w:ascii="Times New Roman" w:hAnsi="Times New Roman" w:cs="Times New Roman"/>
          <w:i/>
          <w:sz w:val="24"/>
          <w:szCs w:val="24"/>
        </w:rPr>
        <w:t xml:space="preserve"> (</w:t>
      </w:r>
      <w:r>
        <w:rPr>
          <w:rFonts w:ascii="Times New Roman" w:hAnsi="Times New Roman" w:cs="Times New Roman"/>
          <w:i/>
          <w:sz w:val="24"/>
          <w:szCs w:val="24"/>
        </w:rPr>
        <w:t>шест</w:t>
      </w:r>
      <w:r w:rsidRPr="007D62F0">
        <w:rPr>
          <w:rFonts w:ascii="Times New Roman" w:hAnsi="Times New Roman" w:cs="Times New Roman"/>
          <w:i/>
          <w:sz w:val="24"/>
          <w:szCs w:val="24"/>
        </w:rPr>
        <w:t>ь) – единогласно</w:t>
      </w:r>
      <w:r>
        <w:rPr>
          <w:rFonts w:ascii="Times New Roman" w:hAnsi="Times New Roman" w:cs="Times New Roman"/>
          <w:i/>
          <w:sz w:val="24"/>
          <w:szCs w:val="24"/>
        </w:rPr>
        <w:t>,</w:t>
      </w:r>
    </w:p>
    <w:p w14:paraId="62B884E1" w14:textId="77777777" w:rsidR="008E49C8" w:rsidRPr="00551724" w:rsidRDefault="008E49C8" w:rsidP="008E49C8">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«ПРОТИВ» – 0 (ноль),</w:t>
      </w:r>
    </w:p>
    <w:p w14:paraId="5BCE8ABF" w14:textId="77777777" w:rsidR="008E49C8" w:rsidRPr="00551724" w:rsidRDefault="008E49C8" w:rsidP="008E49C8">
      <w:pPr>
        <w:shd w:val="clear" w:color="auto" w:fill="FFFFFF"/>
        <w:spacing w:after="0" w:line="240" w:lineRule="auto"/>
        <w:ind w:firstLine="709"/>
        <w:contextualSpacing/>
        <w:jc w:val="both"/>
        <w:rPr>
          <w:rFonts w:ascii="Times New Roman" w:hAnsi="Times New Roman" w:cs="Times New Roman"/>
          <w:i/>
          <w:iCs/>
          <w:sz w:val="24"/>
          <w:szCs w:val="24"/>
        </w:rPr>
      </w:pPr>
      <w:r w:rsidRPr="00551724">
        <w:rPr>
          <w:rFonts w:ascii="Times New Roman" w:hAnsi="Times New Roman" w:cs="Times New Roman"/>
          <w:i/>
          <w:iCs/>
          <w:sz w:val="24"/>
          <w:szCs w:val="24"/>
        </w:rPr>
        <w:t>«ВОЗДЕРЖАЛИСЬ» – 0 (ноль)</w:t>
      </w:r>
    </w:p>
    <w:p w14:paraId="1DADA784" w14:textId="77777777" w:rsidR="008E49C8" w:rsidRDefault="008E49C8" w:rsidP="008E49C8">
      <w:pPr>
        <w:shd w:val="clear" w:color="auto" w:fill="FFFFFF"/>
        <w:spacing w:after="0" w:line="240" w:lineRule="auto"/>
        <w:ind w:firstLine="709"/>
        <w:contextualSpacing/>
        <w:jc w:val="both"/>
        <w:rPr>
          <w:rFonts w:ascii="Times New Roman" w:hAnsi="Times New Roman" w:cs="Times New Roman"/>
          <w:bCs/>
          <w:sz w:val="24"/>
          <w:szCs w:val="24"/>
        </w:rPr>
      </w:pPr>
    </w:p>
    <w:p w14:paraId="2A003C89" w14:textId="77777777" w:rsidR="008E49C8" w:rsidRDefault="008E49C8" w:rsidP="008E49C8">
      <w:pPr>
        <w:shd w:val="clear" w:color="auto" w:fill="FFFFFF"/>
        <w:spacing w:after="0" w:line="240" w:lineRule="auto"/>
        <w:ind w:firstLine="709"/>
        <w:contextualSpacing/>
        <w:jc w:val="both"/>
        <w:rPr>
          <w:rFonts w:ascii="Times New Roman" w:hAnsi="Times New Roman" w:cs="Times New Roman"/>
          <w:b/>
          <w:sz w:val="24"/>
          <w:szCs w:val="24"/>
        </w:rPr>
      </w:pPr>
      <w:r w:rsidRPr="0087794D">
        <w:rPr>
          <w:rFonts w:ascii="Times New Roman" w:hAnsi="Times New Roman" w:cs="Times New Roman"/>
          <w:b/>
          <w:sz w:val="24"/>
          <w:szCs w:val="24"/>
        </w:rPr>
        <w:t>РЕШИЛИ:</w:t>
      </w:r>
    </w:p>
    <w:p w14:paraId="661F157B" w14:textId="77777777" w:rsidR="008E49C8" w:rsidRPr="0018189C" w:rsidRDefault="008E49C8" w:rsidP="008E49C8">
      <w:pPr>
        <w:shd w:val="clear" w:color="auto" w:fill="FFFFFF"/>
        <w:spacing w:after="0" w:line="240" w:lineRule="auto"/>
        <w:ind w:firstLine="709"/>
        <w:contextualSpacing/>
        <w:jc w:val="both"/>
        <w:rPr>
          <w:rFonts w:ascii="Times New Roman" w:hAnsi="Times New Roman" w:cs="Times New Roman"/>
          <w:bCs/>
          <w:sz w:val="24"/>
          <w:szCs w:val="24"/>
        </w:rPr>
      </w:pPr>
    </w:p>
    <w:p w14:paraId="5187F4FC" w14:textId="2E0C685B" w:rsidR="008E49C8" w:rsidRDefault="008E49C8" w:rsidP="008E49C8">
      <w:pPr>
        <w:shd w:val="clear" w:color="auto" w:fill="FFFFFF"/>
        <w:spacing w:after="0" w:line="240" w:lineRule="auto"/>
        <w:ind w:firstLine="709"/>
        <w:contextualSpacing/>
        <w:jc w:val="both"/>
        <w:rPr>
          <w:rFonts w:ascii="Times New Roman" w:hAnsi="Times New Roman" w:cs="Times New Roman"/>
          <w:sz w:val="24"/>
          <w:szCs w:val="24"/>
        </w:rPr>
      </w:pPr>
      <w:r w:rsidRPr="00823ECC">
        <w:rPr>
          <w:rFonts w:ascii="Times New Roman" w:hAnsi="Times New Roman" w:cs="Times New Roman"/>
          <w:b/>
          <w:sz w:val="24"/>
          <w:szCs w:val="24"/>
          <w:lang w:val="en-US"/>
        </w:rPr>
        <w:t>I</w:t>
      </w:r>
      <w:r w:rsidRPr="00823ECC">
        <w:rPr>
          <w:rFonts w:ascii="Times New Roman" w:hAnsi="Times New Roman" w:cs="Times New Roman"/>
          <w:b/>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rPr>
        <w:t xml:space="preserve">Допустить к участию в первом этапе </w:t>
      </w:r>
      <w:r w:rsidR="00352423">
        <w:rPr>
          <w:rFonts w:ascii="Times New Roman" w:hAnsi="Times New Roman" w:cs="Times New Roman"/>
          <w:sz w:val="24"/>
          <w:szCs w:val="24"/>
        </w:rPr>
        <w:t xml:space="preserve">повторного </w:t>
      </w:r>
      <w:r>
        <w:rPr>
          <w:rFonts w:ascii="Times New Roman" w:hAnsi="Times New Roman" w:cs="Times New Roman"/>
          <w:sz w:val="24"/>
          <w:szCs w:val="24"/>
        </w:rPr>
        <w:t xml:space="preserve">тендера </w:t>
      </w:r>
      <w:r w:rsidRPr="00C25902">
        <w:rPr>
          <w:rFonts w:ascii="Times New Roman" w:hAnsi="Times New Roman" w:cs="Times New Roman"/>
          <w:bCs/>
          <w:color w:val="000000"/>
          <w:spacing w:val="4"/>
          <w:sz w:val="24"/>
          <w:szCs w:val="24"/>
        </w:rPr>
        <w:t xml:space="preserve">на приобретение </w:t>
      </w:r>
      <w:r w:rsidRPr="002E7540">
        <w:rPr>
          <w:rFonts w:ascii="Times New Roman" w:hAnsi="Times New Roman" w:cs="Times New Roman"/>
          <w:bCs/>
          <w:sz w:val="24"/>
          <w:szCs w:val="24"/>
        </w:rPr>
        <w:t>лекарственных средств для проведения химио-, гормонотерапии онкологическим больным на 2021 год</w:t>
      </w:r>
      <w:r>
        <w:rPr>
          <w:rFonts w:ascii="Times New Roman" w:hAnsi="Times New Roman" w:cs="Times New Roman"/>
          <w:sz w:val="24"/>
          <w:szCs w:val="24"/>
        </w:rPr>
        <w:t xml:space="preserve"> хозяйствующих субъектов:</w:t>
      </w:r>
      <w:r w:rsidRPr="00D17A1B">
        <w:rPr>
          <w:rFonts w:ascii="Times New Roman" w:hAnsi="Times New Roman" w:cs="Times New Roman"/>
          <w:sz w:val="24"/>
          <w:szCs w:val="24"/>
        </w:rPr>
        <w:t xml:space="preserve"> </w:t>
      </w:r>
      <w:r>
        <w:rPr>
          <w:rFonts w:ascii="Times New Roman" w:hAnsi="Times New Roman" w:cs="Times New Roman"/>
          <w:sz w:val="24"/>
          <w:szCs w:val="24"/>
        </w:rPr>
        <w:t>ООО «</w:t>
      </w:r>
      <w:proofErr w:type="spellStart"/>
      <w:r>
        <w:rPr>
          <w:rFonts w:ascii="Times New Roman" w:hAnsi="Times New Roman" w:cs="Times New Roman"/>
          <w:sz w:val="24"/>
          <w:szCs w:val="24"/>
        </w:rPr>
        <w:t>Кейсер</w:t>
      </w:r>
      <w:proofErr w:type="spellEnd"/>
      <w:r>
        <w:rPr>
          <w:rFonts w:ascii="Times New Roman" w:hAnsi="Times New Roman" w:cs="Times New Roman"/>
          <w:sz w:val="24"/>
          <w:szCs w:val="24"/>
        </w:rPr>
        <w:t xml:space="preserve">», ООО «Ремедиум», </w:t>
      </w:r>
      <w:r w:rsidR="00352423">
        <w:rPr>
          <w:rFonts w:ascii="Times New Roman" w:hAnsi="Times New Roman" w:cs="Times New Roman"/>
          <w:sz w:val="24"/>
          <w:szCs w:val="24"/>
        </w:rPr>
        <w:br/>
      </w:r>
      <w:r>
        <w:rPr>
          <w:rFonts w:ascii="Times New Roman" w:hAnsi="Times New Roman" w:cs="Times New Roman"/>
          <w:sz w:val="24"/>
          <w:szCs w:val="24"/>
        </w:rPr>
        <w:t>ООО «</w:t>
      </w:r>
      <w:proofErr w:type="spellStart"/>
      <w:r>
        <w:rPr>
          <w:rFonts w:ascii="Times New Roman" w:hAnsi="Times New Roman" w:cs="Times New Roman"/>
          <w:sz w:val="24"/>
          <w:szCs w:val="24"/>
        </w:rPr>
        <w:t>Валеандр</w:t>
      </w:r>
      <w:proofErr w:type="spellEnd"/>
      <w:r>
        <w:rPr>
          <w:rFonts w:ascii="Times New Roman" w:hAnsi="Times New Roman" w:cs="Times New Roman"/>
          <w:sz w:val="24"/>
          <w:szCs w:val="24"/>
        </w:rPr>
        <w:t>», ООО «</w:t>
      </w:r>
      <w:proofErr w:type="spellStart"/>
      <w:r>
        <w:rPr>
          <w:rFonts w:ascii="Times New Roman" w:hAnsi="Times New Roman" w:cs="Times New Roman"/>
          <w:sz w:val="24"/>
          <w:szCs w:val="24"/>
        </w:rPr>
        <w:t>Медфарм</w:t>
      </w:r>
      <w:proofErr w:type="spellEnd"/>
      <w:r>
        <w:rPr>
          <w:rFonts w:ascii="Times New Roman" w:hAnsi="Times New Roman" w:cs="Times New Roman"/>
          <w:sz w:val="24"/>
          <w:szCs w:val="24"/>
        </w:rPr>
        <w:t>».</w:t>
      </w:r>
    </w:p>
    <w:p w14:paraId="67CE5790" w14:textId="77777777" w:rsidR="008E49C8" w:rsidRPr="00356926" w:rsidRDefault="008E49C8" w:rsidP="008E49C8">
      <w:pPr>
        <w:spacing w:after="0" w:line="276" w:lineRule="auto"/>
        <w:ind w:firstLine="709"/>
        <w:jc w:val="both"/>
        <w:rPr>
          <w:rFonts w:ascii="Times New Roman" w:hAnsi="Times New Roman" w:cs="Times New Roman"/>
          <w:b/>
          <w:sz w:val="24"/>
          <w:szCs w:val="24"/>
        </w:rPr>
      </w:pPr>
    </w:p>
    <w:p w14:paraId="591F96A0" w14:textId="2D0C2BA6" w:rsidR="008E49C8" w:rsidRDefault="008E49C8" w:rsidP="008E49C8">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
          <w:bCs/>
          <w:sz w:val="24"/>
          <w:szCs w:val="24"/>
          <w:lang w:val="en-US"/>
        </w:rPr>
        <w:t>I</w:t>
      </w:r>
      <w:r w:rsidRPr="00823ECC">
        <w:rPr>
          <w:rFonts w:ascii="Times New Roman" w:hAnsi="Times New Roman" w:cs="Times New Roman"/>
          <w:b/>
          <w:bCs/>
          <w:sz w:val="24"/>
          <w:szCs w:val="24"/>
          <w:lang w:val="en-US"/>
        </w:rPr>
        <w:t>I</w:t>
      </w:r>
      <w:r w:rsidRPr="00823ECC">
        <w:rPr>
          <w:rFonts w:ascii="Times New Roman" w:hAnsi="Times New Roman" w:cs="Times New Roman"/>
          <w:b/>
          <w:bCs/>
          <w:sz w:val="24"/>
          <w:szCs w:val="24"/>
        </w:rPr>
        <w:t>.</w:t>
      </w:r>
      <w:r w:rsidRPr="0011092A">
        <w:rPr>
          <w:rFonts w:ascii="Times New Roman" w:hAnsi="Times New Roman" w:cs="Times New Roman"/>
          <w:sz w:val="24"/>
          <w:szCs w:val="24"/>
        </w:rPr>
        <w:t xml:space="preserve"> </w:t>
      </w:r>
      <w:r>
        <w:rPr>
          <w:rFonts w:ascii="Times New Roman" w:hAnsi="Times New Roman" w:cs="Times New Roman"/>
          <w:sz w:val="24"/>
          <w:szCs w:val="24"/>
        </w:rPr>
        <w:t xml:space="preserve">На основании </w:t>
      </w:r>
      <w:r>
        <w:rPr>
          <w:rFonts w:ascii="Times New Roman" w:hAnsi="Times New Roman" w:cs="Times New Roman"/>
          <w:spacing w:val="4"/>
          <w:sz w:val="24"/>
          <w:szCs w:val="24"/>
        </w:rPr>
        <w:t xml:space="preserve">подпункта д) подпункта 4 пункта 1 Приложения к Приказу Министерства здравоохранения Приднестровской Молдавской Республики «Об утверждении Положения о Комиссии Министерства здравоохранения Приднестровской Молдавской Республики </w:t>
      </w:r>
      <w:r>
        <w:rPr>
          <w:rFonts w:ascii="Times New Roman" w:hAnsi="Times New Roman" w:cs="Times New Roman"/>
          <w:sz w:val="24"/>
          <w:szCs w:val="24"/>
        </w:rPr>
        <w:t xml:space="preserve">по формированию потребности в товарах (работах, услугах) для нужд подведомственных учреждений» в действующей редакции, необходимо наличие  </w:t>
      </w:r>
      <w:r>
        <w:rPr>
          <w:rFonts w:ascii="Times New Roman" w:hAnsi="Times New Roman" w:cs="Times New Roman"/>
          <w:bCs/>
          <w:sz w:val="24"/>
          <w:szCs w:val="24"/>
        </w:rPr>
        <w:t xml:space="preserve">протокола </w:t>
      </w:r>
      <w:r>
        <w:rPr>
          <w:rFonts w:ascii="Times New Roman" w:hAnsi="Times New Roman" w:cs="Times New Roman"/>
          <w:sz w:val="24"/>
          <w:szCs w:val="24"/>
        </w:rPr>
        <w:t xml:space="preserve">заседания Комиссии Министерства здравоохранения Приднестровской Молдавской Республики по формированию потребности в товарах (работах, услугах) для нужд подведомственных учреждений, по рассмотрению и определению </w:t>
      </w:r>
      <w:r>
        <w:rPr>
          <w:rFonts w:ascii="Times New Roman" w:hAnsi="Times New Roman" w:cs="Times New Roman"/>
          <w:sz w:val="24"/>
          <w:szCs w:val="24"/>
        </w:rPr>
        <w:br/>
      </w:r>
    </w:p>
    <w:p w14:paraId="2BE26A9E" w14:textId="30BE9EDD" w:rsidR="008E49C8" w:rsidRDefault="008E49C8" w:rsidP="008E49C8">
      <w:p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соответствия/несоответствия заявок на участие в </w:t>
      </w:r>
      <w:r w:rsidR="00352423">
        <w:rPr>
          <w:rFonts w:ascii="Times New Roman" w:hAnsi="Times New Roman" w:cs="Times New Roman"/>
          <w:sz w:val="24"/>
          <w:szCs w:val="24"/>
        </w:rPr>
        <w:t xml:space="preserve">повторном </w:t>
      </w:r>
      <w:r>
        <w:rPr>
          <w:rFonts w:ascii="Times New Roman" w:hAnsi="Times New Roman" w:cs="Times New Roman"/>
          <w:sz w:val="24"/>
          <w:szCs w:val="24"/>
        </w:rPr>
        <w:t xml:space="preserve">тендере </w:t>
      </w:r>
      <w:r w:rsidRPr="00C25902">
        <w:rPr>
          <w:rFonts w:ascii="Times New Roman" w:hAnsi="Times New Roman" w:cs="Times New Roman"/>
          <w:bCs/>
          <w:color w:val="000000"/>
          <w:spacing w:val="4"/>
          <w:sz w:val="24"/>
          <w:szCs w:val="24"/>
        </w:rPr>
        <w:t xml:space="preserve">на приобретение </w:t>
      </w:r>
      <w:r w:rsidRPr="002E7540">
        <w:rPr>
          <w:rFonts w:ascii="Times New Roman" w:hAnsi="Times New Roman" w:cs="Times New Roman"/>
          <w:bCs/>
          <w:sz w:val="24"/>
          <w:szCs w:val="24"/>
        </w:rPr>
        <w:t>лекарственных средств для проведения химио-, гормонотерапии онкологическим больным на 2021 год</w:t>
      </w:r>
      <w:r>
        <w:rPr>
          <w:rFonts w:ascii="Times New Roman" w:hAnsi="Times New Roman" w:cs="Times New Roman"/>
          <w:sz w:val="24"/>
          <w:szCs w:val="24"/>
        </w:rPr>
        <w:t xml:space="preserve"> заявленным требованиям.</w:t>
      </w:r>
    </w:p>
    <w:p w14:paraId="2820F7DB" w14:textId="77777777" w:rsidR="008E49C8" w:rsidRDefault="008E49C8" w:rsidP="008E49C8">
      <w:pPr>
        <w:shd w:val="clear" w:color="auto" w:fill="FFFFFF"/>
        <w:spacing w:after="0" w:line="240" w:lineRule="auto"/>
        <w:ind w:firstLine="709"/>
        <w:contextualSpacing/>
        <w:jc w:val="both"/>
        <w:rPr>
          <w:rFonts w:ascii="Times New Roman" w:hAnsi="Times New Roman" w:cs="Times New Roman"/>
          <w:sz w:val="24"/>
          <w:szCs w:val="24"/>
        </w:rPr>
      </w:pPr>
    </w:p>
    <w:p w14:paraId="13D158D7" w14:textId="6A453CD5" w:rsidR="008E49C8" w:rsidRDefault="008E49C8" w:rsidP="008E49C8">
      <w:pPr>
        <w:shd w:val="clear" w:color="auto" w:fill="FFFFFF"/>
        <w:spacing w:after="0" w:line="240" w:lineRule="auto"/>
        <w:ind w:firstLine="709"/>
        <w:contextualSpacing/>
        <w:jc w:val="both"/>
        <w:rPr>
          <w:rFonts w:ascii="Times New Roman" w:hAnsi="Times New Roman" w:cs="Times New Roman"/>
          <w:bCs/>
          <w:sz w:val="24"/>
          <w:szCs w:val="24"/>
        </w:rPr>
      </w:pPr>
      <w:r w:rsidRPr="00104D3F">
        <w:rPr>
          <w:rFonts w:ascii="Times New Roman" w:hAnsi="Times New Roman" w:cs="Times New Roman"/>
          <w:b/>
          <w:bCs/>
          <w:sz w:val="24"/>
          <w:szCs w:val="24"/>
          <w:lang w:val="en-US"/>
        </w:rPr>
        <w:t>I</w:t>
      </w:r>
      <w:r w:rsidR="00352423">
        <w:rPr>
          <w:rFonts w:ascii="Times New Roman" w:hAnsi="Times New Roman" w:cs="Times New Roman"/>
          <w:b/>
          <w:bCs/>
          <w:sz w:val="24"/>
          <w:szCs w:val="24"/>
          <w:lang w:val="en-US"/>
        </w:rPr>
        <w:t>II</w:t>
      </w:r>
      <w:r w:rsidRPr="00104D3F">
        <w:rPr>
          <w:rFonts w:ascii="Times New Roman" w:hAnsi="Times New Roman" w:cs="Times New Roman"/>
          <w:b/>
          <w:bCs/>
          <w:sz w:val="24"/>
          <w:szCs w:val="24"/>
        </w:rPr>
        <w:t>.</w:t>
      </w:r>
      <w:r w:rsidRPr="00104D3F">
        <w:rPr>
          <w:rFonts w:ascii="Times New Roman" w:hAnsi="Times New Roman" w:cs="Times New Roman"/>
          <w:sz w:val="24"/>
          <w:szCs w:val="24"/>
        </w:rPr>
        <w:t xml:space="preserve"> </w:t>
      </w:r>
      <w:r>
        <w:rPr>
          <w:rFonts w:ascii="Times New Roman" w:hAnsi="Times New Roman" w:cs="Times New Roman"/>
          <w:sz w:val="24"/>
          <w:szCs w:val="24"/>
        </w:rPr>
        <w:t xml:space="preserve">Провести второй день первого этапа и второй этап </w:t>
      </w:r>
      <w:r w:rsidR="00352423">
        <w:rPr>
          <w:rFonts w:ascii="Times New Roman" w:hAnsi="Times New Roman" w:cs="Times New Roman"/>
          <w:sz w:val="24"/>
          <w:szCs w:val="24"/>
        </w:rPr>
        <w:t xml:space="preserve">повторного </w:t>
      </w:r>
      <w:r>
        <w:rPr>
          <w:rFonts w:ascii="Times New Roman" w:hAnsi="Times New Roman" w:cs="Times New Roman"/>
          <w:sz w:val="24"/>
          <w:szCs w:val="24"/>
        </w:rPr>
        <w:t xml:space="preserve">тендера </w:t>
      </w:r>
      <w:r w:rsidRPr="00C25902">
        <w:rPr>
          <w:rFonts w:ascii="Times New Roman" w:hAnsi="Times New Roman" w:cs="Times New Roman"/>
          <w:bCs/>
          <w:color w:val="000000"/>
          <w:spacing w:val="4"/>
          <w:sz w:val="24"/>
          <w:szCs w:val="24"/>
        </w:rPr>
        <w:t xml:space="preserve">на приобретение </w:t>
      </w:r>
      <w:r w:rsidRPr="002E7540">
        <w:rPr>
          <w:rFonts w:ascii="Times New Roman" w:hAnsi="Times New Roman" w:cs="Times New Roman"/>
          <w:bCs/>
          <w:sz w:val="24"/>
          <w:szCs w:val="24"/>
        </w:rPr>
        <w:t>лекарственных средств для проведения химио-, гормонотерапии онкологическим больным на 2021 год</w:t>
      </w:r>
      <w:r>
        <w:rPr>
          <w:rFonts w:ascii="Times New Roman" w:hAnsi="Times New Roman" w:cs="Times New Roman"/>
          <w:sz w:val="24"/>
          <w:szCs w:val="24"/>
        </w:rPr>
        <w:t xml:space="preserve">, </w:t>
      </w:r>
      <w:r w:rsidR="00352423">
        <w:rPr>
          <w:rFonts w:ascii="Times New Roman" w:hAnsi="Times New Roman" w:cs="Times New Roman"/>
          <w:sz w:val="24"/>
          <w:szCs w:val="24"/>
        </w:rPr>
        <w:t>7</w:t>
      </w:r>
      <w:r>
        <w:rPr>
          <w:rFonts w:ascii="Times New Roman" w:hAnsi="Times New Roman" w:cs="Times New Roman"/>
          <w:sz w:val="24"/>
          <w:szCs w:val="24"/>
        </w:rPr>
        <w:t xml:space="preserve"> </w:t>
      </w:r>
      <w:r w:rsidR="00352423">
        <w:rPr>
          <w:rFonts w:ascii="Times New Roman" w:hAnsi="Times New Roman" w:cs="Times New Roman"/>
          <w:sz w:val="24"/>
          <w:szCs w:val="24"/>
        </w:rPr>
        <w:t>мая</w:t>
      </w:r>
      <w:r>
        <w:rPr>
          <w:rFonts w:ascii="Times New Roman" w:hAnsi="Times New Roman" w:cs="Times New Roman"/>
          <w:sz w:val="24"/>
          <w:szCs w:val="24"/>
        </w:rPr>
        <w:t xml:space="preserve"> 2021 года в 14:00 часов, также коммерческие предложения предоставить до 17:00 часов до </w:t>
      </w:r>
      <w:r w:rsidR="00352423">
        <w:rPr>
          <w:rFonts w:ascii="Times New Roman" w:hAnsi="Times New Roman" w:cs="Times New Roman"/>
          <w:sz w:val="24"/>
          <w:szCs w:val="24"/>
        </w:rPr>
        <w:t>6</w:t>
      </w:r>
      <w:r>
        <w:rPr>
          <w:rFonts w:ascii="Times New Roman" w:hAnsi="Times New Roman" w:cs="Times New Roman"/>
          <w:sz w:val="24"/>
          <w:szCs w:val="24"/>
        </w:rPr>
        <w:t xml:space="preserve"> </w:t>
      </w:r>
      <w:r w:rsidR="00352423">
        <w:rPr>
          <w:rFonts w:ascii="Times New Roman" w:hAnsi="Times New Roman" w:cs="Times New Roman"/>
          <w:sz w:val="24"/>
          <w:szCs w:val="24"/>
        </w:rPr>
        <w:t>мая</w:t>
      </w:r>
      <w:r>
        <w:rPr>
          <w:rFonts w:ascii="Times New Roman" w:hAnsi="Times New Roman" w:cs="Times New Roman"/>
          <w:sz w:val="24"/>
          <w:szCs w:val="24"/>
        </w:rPr>
        <w:t xml:space="preserve"> 2021 года.</w:t>
      </w:r>
    </w:p>
    <w:p w14:paraId="6149E022" w14:textId="77777777" w:rsidR="008E49C8" w:rsidRDefault="008E49C8" w:rsidP="008E49C8">
      <w:pPr>
        <w:shd w:val="clear" w:color="auto" w:fill="FFFFFF"/>
        <w:spacing w:after="0" w:line="240" w:lineRule="auto"/>
        <w:ind w:firstLine="709"/>
        <w:contextualSpacing/>
        <w:jc w:val="both"/>
        <w:rPr>
          <w:rFonts w:ascii="Times New Roman" w:hAnsi="Times New Roman" w:cs="Times New Roman"/>
          <w:bCs/>
          <w:sz w:val="24"/>
          <w:szCs w:val="24"/>
        </w:rPr>
      </w:pPr>
    </w:p>
    <w:p w14:paraId="6A2862BF" w14:textId="77777777" w:rsidR="008E49C8" w:rsidRDefault="008E49C8" w:rsidP="008E49C8">
      <w:pPr>
        <w:tabs>
          <w:tab w:val="left" w:pos="709"/>
          <w:tab w:val="left" w:pos="993"/>
          <w:tab w:val="left" w:pos="1080"/>
          <w:tab w:val="left" w:pos="1134"/>
          <w:tab w:val="right" w:pos="9354"/>
        </w:tabs>
        <w:spacing w:after="0" w:line="240" w:lineRule="auto"/>
        <w:ind w:firstLine="709"/>
        <w:jc w:val="center"/>
        <w:rPr>
          <w:rFonts w:ascii="Times New Roman" w:eastAsia="Times New Roman" w:hAnsi="Times New Roman"/>
          <w:sz w:val="24"/>
          <w:szCs w:val="24"/>
          <w:lang w:eastAsia="ru-RU"/>
        </w:rPr>
      </w:pPr>
    </w:p>
    <w:p w14:paraId="2A6136E5" w14:textId="77777777" w:rsidR="008E49C8" w:rsidRDefault="008E49C8" w:rsidP="008E49C8">
      <w:pPr>
        <w:tabs>
          <w:tab w:val="left" w:pos="709"/>
          <w:tab w:val="left" w:pos="993"/>
          <w:tab w:val="left" w:pos="1080"/>
          <w:tab w:val="left" w:pos="1134"/>
          <w:tab w:val="right" w:pos="9354"/>
        </w:tabs>
        <w:spacing w:after="0" w:line="240" w:lineRule="auto"/>
        <w:ind w:firstLine="709"/>
        <w:jc w:val="center"/>
        <w:rPr>
          <w:rFonts w:ascii="Times New Roman" w:eastAsia="Times New Roman" w:hAnsi="Times New Roman"/>
          <w:sz w:val="24"/>
          <w:szCs w:val="24"/>
          <w:lang w:eastAsia="ru-RU"/>
        </w:rPr>
      </w:pPr>
      <w:r w:rsidRPr="006E6ABC">
        <w:rPr>
          <w:rFonts w:ascii="Times New Roman" w:eastAsia="Times New Roman" w:hAnsi="Times New Roman"/>
          <w:sz w:val="24"/>
          <w:szCs w:val="24"/>
          <w:lang w:eastAsia="ru-RU"/>
        </w:rPr>
        <w:t>Заседание тендерной комиссии объявляется закрытым.</w:t>
      </w:r>
    </w:p>
    <w:p w14:paraId="6E83AC2E" w14:textId="77777777" w:rsidR="008E49C8" w:rsidRPr="00C1144A" w:rsidRDefault="008E49C8" w:rsidP="008E49C8">
      <w:pPr>
        <w:spacing w:after="0"/>
        <w:ind w:firstLine="709"/>
        <w:jc w:val="both"/>
        <w:rPr>
          <w:rFonts w:ascii="Times New Roman" w:hAnsi="Times New Roman"/>
          <w:bCs/>
          <w:sz w:val="24"/>
          <w:szCs w:val="24"/>
        </w:rPr>
      </w:pPr>
    </w:p>
    <w:tbl>
      <w:tblPr>
        <w:tblW w:w="5000" w:type="pct"/>
        <w:tblLook w:val="01E0" w:firstRow="1" w:lastRow="1" w:firstColumn="1" w:lastColumn="1" w:noHBand="0" w:noVBand="0"/>
      </w:tblPr>
      <w:tblGrid>
        <w:gridCol w:w="4269"/>
        <w:gridCol w:w="2904"/>
        <w:gridCol w:w="2182"/>
      </w:tblGrid>
      <w:tr w:rsidR="00384C37" w14:paraId="20A7E2A8" w14:textId="77777777" w:rsidTr="001B1311">
        <w:tc>
          <w:tcPr>
            <w:tcW w:w="2282" w:type="pct"/>
            <w:hideMark/>
          </w:tcPr>
          <w:p w14:paraId="1DA2454B" w14:textId="77777777" w:rsidR="00384C37" w:rsidRDefault="00384C37" w:rsidP="001B1311">
            <w:pPr>
              <w:spacing w:after="0" w:line="360" w:lineRule="auto"/>
              <w:ind w:right="-113"/>
              <w:contextualSpacing/>
              <w:jc w:val="both"/>
              <w:rPr>
                <w:rFonts w:ascii="Times New Roman" w:eastAsia="Times New Roman" w:hAnsi="Times New Roman"/>
                <w:sz w:val="24"/>
                <w:szCs w:val="24"/>
                <w:u w:val="single"/>
              </w:rPr>
            </w:pPr>
            <w:r>
              <w:rPr>
                <w:rFonts w:ascii="Times New Roman" w:eastAsia="Times New Roman" w:hAnsi="Times New Roman"/>
                <w:sz w:val="24"/>
                <w:szCs w:val="24"/>
                <w:u w:val="single"/>
              </w:rPr>
              <w:t>Председатель комиссии:</w:t>
            </w:r>
          </w:p>
        </w:tc>
        <w:tc>
          <w:tcPr>
            <w:tcW w:w="1552" w:type="pct"/>
          </w:tcPr>
          <w:p w14:paraId="75490850" w14:textId="77777777" w:rsidR="00384C37" w:rsidRDefault="00384C37" w:rsidP="001B1311">
            <w:pPr>
              <w:tabs>
                <w:tab w:val="left" w:pos="3402"/>
              </w:tabs>
              <w:spacing w:after="0" w:line="360" w:lineRule="auto"/>
              <w:ind w:right="-113"/>
              <w:contextualSpacing/>
              <w:rPr>
                <w:rFonts w:ascii="Times New Roman" w:eastAsia="Times New Roman" w:hAnsi="Times New Roman"/>
                <w:sz w:val="18"/>
                <w:szCs w:val="18"/>
              </w:rPr>
            </w:pPr>
          </w:p>
        </w:tc>
        <w:tc>
          <w:tcPr>
            <w:tcW w:w="1166" w:type="pct"/>
            <w:vAlign w:val="bottom"/>
            <w:hideMark/>
          </w:tcPr>
          <w:p w14:paraId="0DD0DC80" w14:textId="77777777" w:rsidR="00384C37" w:rsidRDefault="00384C37" w:rsidP="001B1311">
            <w:pPr>
              <w:tabs>
                <w:tab w:val="left" w:pos="3402"/>
              </w:tabs>
              <w:spacing w:after="0" w:line="480" w:lineRule="auto"/>
              <w:ind w:right="-113"/>
              <w:contextualSpacing/>
              <w:rPr>
                <w:rFonts w:ascii="Times New Roman" w:eastAsia="Times New Roman" w:hAnsi="Times New Roman"/>
                <w:sz w:val="24"/>
                <w:szCs w:val="24"/>
              </w:rPr>
            </w:pPr>
            <w:r>
              <w:rPr>
                <w:rFonts w:ascii="Times New Roman" w:eastAsia="Times New Roman" w:hAnsi="Times New Roman"/>
                <w:sz w:val="24"/>
                <w:szCs w:val="24"/>
              </w:rPr>
              <w:t xml:space="preserve">Т.В. </w:t>
            </w:r>
            <w:proofErr w:type="spellStart"/>
            <w:r>
              <w:rPr>
                <w:rFonts w:ascii="Times New Roman" w:eastAsia="Times New Roman" w:hAnsi="Times New Roman"/>
                <w:sz w:val="24"/>
                <w:szCs w:val="24"/>
              </w:rPr>
              <w:t>Булига</w:t>
            </w:r>
            <w:proofErr w:type="spellEnd"/>
          </w:p>
        </w:tc>
      </w:tr>
      <w:tr w:rsidR="00384C37" w14:paraId="21DA320D" w14:textId="77777777" w:rsidTr="001B1311">
        <w:tc>
          <w:tcPr>
            <w:tcW w:w="2282" w:type="pct"/>
            <w:hideMark/>
          </w:tcPr>
          <w:p w14:paraId="336FFEDA" w14:textId="77777777" w:rsidR="00384C37" w:rsidRDefault="00384C37" w:rsidP="001B1311">
            <w:pPr>
              <w:tabs>
                <w:tab w:val="left" w:pos="3402"/>
              </w:tabs>
              <w:spacing w:after="0" w:line="360" w:lineRule="auto"/>
              <w:ind w:right="-113"/>
              <w:contextualSpacing/>
              <w:rPr>
                <w:rFonts w:ascii="Times New Roman" w:eastAsia="Times New Roman" w:hAnsi="Times New Roman"/>
                <w:sz w:val="20"/>
                <w:szCs w:val="24"/>
                <w:u w:val="single"/>
              </w:rPr>
            </w:pPr>
            <w:r>
              <w:rPr>
                <w:rFonts w:ascii="Times New Roman" w:eastAsia="Times New Roman" w:hAnsi="Times New Roman"/>
                <w:sz w:val="24"/>
                <w:szCs w:val="24"/>
                <w:u w:val="single"/>
              </w:rPr>
              <w:t>Секретариат:</w:t>
            </w:r>
          </w:p>
        </w:tc>
        <w:tc>
          <w:tcPr>
            <w:tcW w:w="1552" w:type="pct"/>
          </w:tcPr>
          <w:p w14:paraId="6A90CAF5" w14:textId="77777777" w:rsidR="00384C37" w:rsidRDefault="00384C37" w:rsidP="001B1311">
            <w:pPr>
              <w:tabs>
                <w:tab w:val="left" w:pos="3402"/>
              </w:tabs>
              <w:spacing w:after="0" w:line="360" w:lineRule="auto"/>
              <w:ind w:right="-113"/>
              <w:contextualSpacing/>
              <w:rPr>
                <w:rFonts w:ascii="Times New Roman" w:eastAsia="Times New Roman" w:hAnsi="Times New Roman"/>
                <w:sz w:val="24"/>
                <w:szCs w:val="24"/>
              </w:rPr>
            </w:pPr>
          </w:p>
        </w:tc>
        <w:tc>
          <w:tcPr>
            <w:tcW w:w="1166" w:type="pct"/>
            <w:hideMark/>
          </w:tcPr>
          <w:p w14:paraId="1939D8AE" w14:textId="77777777" w:rsidR="00384C37" w:rsidRDefault="00384C37" w:rsidP="001B1311">
            <w:pPr>
              <w:tabs>
                <w:tab w:val="left" w:pos="3402"/>
              </w:tabs>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Ю.О. </w:t>
            </w:r>
            <w:proofErr w:type="spellStart"/>
            <w:r>
              <w:rPr>
                <w:rFonts w:ascii="Times New Roman" w:eastAsia="Times New Roman" w:hAnsi="Times New Roman" w:cs="Times New Roman"/>
                <w:sz w:val="24"/>
                <w:szCs w:val="24"/>
              </w:rPr>
              <w:t>Киржой</w:t>
            </w:r>
            <w:proofErr w:type="spellEnd"/>
            <w:r>
              <w:rPr>
                <w:rFonts w:ascii="Times New Roman" w:eastAsia="Times New Roman" w:hAnsi="Times New Roman" w:cs="Times New Roman"/>
                <w:sz w:val="24"/>
                <w:szCs w:val="24"/>
              </w:rPr>
              <w:t xml:space="preserve"> </w:t>
            </w:r>
          </w:p>
          <w:p w14:paraId="4FC70A12" w14:textId="55A31DE0" w:rsidR="00384C37" w:rsidRDefault="00384C37" w:rsidP="001B1311">
            <w:pPr>
              <w:tabs>
                <w:tab w:val="left" w:pos="3402"/>
              </w:tabs>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Е.А. </w:t>
            </w:r>
            <w:proofErr w:type="spellStart"/>
            <w:r>
              <w:rPr>
                <w:rFonts w:ascii="Times New Roman" w:eastAsia="Times New Roman" w:hAnsi="Times New Roman" w:cs="Times New Roman"/>
                <w:sz w:val="24"/>
                <w:szCs w:val="24"/>
              </w:rPr>
              <w:t>Тиханская</w:t>
            </w:r>
            <w:bookmarkStart w:id="0" w:name="_GoBack"/>
            <w:bookmarkEnd w:id="0"/>
            <w:proofErr w:type="spellEnd"/>
          </w:p>
        </w:tc>
      </w:tr>
    </w:tbl>
    <w:p w14:paraId="4C715B5E" w14:textId="77777777" w:rsidR="008E49C8" w:rsidRDefault="008E49C8" w:rsidP="008E49C8"/>
    <w:p w14:paraId="36769205" w14:textId="77777777" w:rsidR="00E540B5" w:rsidRDefault="00E540B5"/>
    <w:sectPr w:rsidR="00E540B5" w:rsidSect="00A071C3">
      <w:headerReference w:type="default" r:id="rId10"/>
      <w:pgSz w:w="11906" w:h="16838"/>
      <w:pgMar w:top="1134" w:right="850" w:bottom="993"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8890465"/>
      <w:docPartObj>
        <w:docPartGallery w:val="Page Numbers (Top of Page)"/>
        <w:docPartUnique/>
      </w:docPartObj>
    </w:sdtPr>
    <w:sdtEndPr/>
    <w:sdtContent>
      <w:p w14:paraId="4DDECA92" w14:textId="77777777" w:rsidR="00D17A1B" w:rsidRDefault="00384C37">
        <w:pPr>
          <w:pStyle w:val="a6"/>
          <w:jc w:val="center"/>
        </w:pPr>
        <w:r>
          <w:fldChar w:fldCharType="begin"/>
        </w:r>
        <w:r>
          <w:instrText>PAGE   \* MERGEFORMAT</w:instrText>
        </w:r>
        <w:r>
          <w:fldChar w:fldCharType="separate"/>
        </w:r>
        <w:r>
          <w:t>2</w:t>
        </w:r>
        <w:r>
          <w:fldChar w:fldCharType="end"/>
        </w:r>
      </w:p>
    </w:sdtContent>
  </w:sdt>
  <w:p w14:paraId="770E24D1" w14:textId="77777777" w:rsidR="00D17A1B" w:rsidRDefault="00384C3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BF1"/>
    <w:rsid w:val="000E159D"/>
    <w:rsid w:val="0030201A"/>
    <w:rsid w:val="00352423"/>
    <w:rsid w:val="00374B9C"/>
    <w:rsid w:val="00384C37"/>
    <w:rsid w:val="006A6CE3"/>
    <w:rsid w:val="008E49C8"/>
    <w:rsid w:val="00CB2BF1"/>
    <w:rsid w:val="00E54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22EF1"/>
  <w15:chartTrackingRefBased/>
  <w15:docId w15:val="{7FA81298-59DA-4222-A93B-6524BE03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49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E49C8"/>
    <w:rPr>
      <w:color w:val="0066CC"/>
      <w:u w:val="single"/>
    </w:rPr>
  </w:style>
  <w:style w:type="paragraph" w:styleId="a4">
    <w:name w:val="Plain Text"/>
    <w:aliases w:val="Текст Знак1 Знак,Текст Знак Знак Знак, Знак Знак Знак Знак, Знак, Знак Знак Знак,Знак Знак Знак,Знак Знак,Текст Знак1, Знак Знак Знак Знак1, Знак Знак Знак1,Знак Знак Знак Знак,Знак Знак Знак1,Текст Знак Знак,Текст Знак1 Знак Знак,Знак"/>
    <w:basedOn w:val="a"/>
    <w:link w:val="2"/>
    <w:rsid w:val="008E49C8"/>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uiPriority w:val="99"/>
    <w:semiHidden/>
    <w:rsid w:val="008E49C8"/>
    <w:rPr>
      <w:rFonts w:ascii="Consolas" w:hAnsi="Consolas" w:cs="Consolas"/>
      <w:sz w:val="21"/>
      <w:szCs w:val="21"/>
    </w:rPr>
  </w:style>
  <w:style w:type="character" w:customStyle="1" w:styleId="2">
    <w:name w:val="Текст Знак2"/>
    <w:aliases w:val="Текст Знак1 Знак Знак1,Текст Знак Знак Знак Знак, Знак Знак Знак Знак Знак, Знак Знак, Знак Знак Знак Знак2,Знак Знак Знак Знак1,Знак Знак Знак2,Текст Знак1 Знак1, Знак Знак Знак Знак1 Знак, Знак Знак Знак1 Знак,Знак Знак Знак Знак Знак"/>
    <w:link w:val="a4"/>
    <w:rsid w:val="008E49C8"/>
    <w:rPr>
      <w:rFonts w:ascii="Courier New" w:eastAsia="Times New Roman" w:hAnsi="Courier New" w:cs="Courier New"/>
      <w:sz w:val="20"/>
      <w:szCs w:val="20"/>
      <w:lang w:eastAsia="ru-RU"/>
    </w:rPr>
  </w:style>
  <w:style w:type="paragraph" w:styleId="a6">
    <w:name w:val="header"/>
    <w:basedOn w:val="a"/>
    <w:link w:val="a7"/>
    <w:uiPriority w:val="99"/>
    <w:unhideWhenUsed/>
    <w:rsid w:val="008E49C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E49C8"/>
  </w:style>
  <w:style w:type="paragraph" w:styleId="a8">
    <w:name w:val="Balloon Text"/>
    <w:basedOn w:val="a"/>
    <w:link w:val="a9"/>
    <w:uiPriority w:val="99"/>
    <w:semiHidden/>
    <w:unhideWhenUsed/>
    <w:rsid w:val="00384C3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84C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pharm.pmr@mail.ru" TargetMode="External"/><Relationship Id="rId3" Type="http://schemas.openxmlformats.org/officeDocument/2006/relationships/webSettings" Target="webSettings.xml"/><Relationship Id="rId7" Type="http://schemas.openxmlformats.org/officeDocument/2006/relationships/hyperlink" Target="mailto:valeandr@inbox.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kupka3@keyser.ru" TargetMode="External"/><Relationship Id="rId11" Type="http://schemas.openxmlformats.org/officeDocument/2006/relationships/fontTable" Target="fontTable.xml"/><Relationship Id="rId5" Type="http://schemas.openxmlformats.org/officeDocument/2006/relationships/hyperlink" Target="http://www.minzdrav.gospmr.org" TargetMode="External"/><Relationship Id="rId10" Type="http://schemas.openxmlformats.org/officeDocument/2006/relationships/header" Target="header1.xml"/><Relationship Id="rId4" Type="http://schemas.openxmlformats.org/officeDocument/2006/relationships/image" Target="media/image1.png"/><Relationship Id="rId9" Type="http://schemas.openxmlformats.org/officeDocument/2006/relationships/hyperlink" Target="http://www.minzdrav.gospmr.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2011</Words>
  <Characters>11466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uizigz3</dc:creator>
  <cp:keywords/>
  <dc:description/>
  <cp:lastModifiedBy>uizigz3</cp:lastModifiedBy>
  <cp:revision>5</cp:revision>
  <cp:lastPrinted>2021-04-29T12:35:00Z</cp:lastPrinted>
  <dcterms:created xsi:type="dcterms:W3CDTF">2021-04-29T12:01:00Z</dcterms:created>
  <dcterms:modified xsi:type="dcterms:W3CDTF">2021-04-29T12:36:00Z</dcterms:modified>
</cp:coreProperties>
</file>